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79981" w14:textId="77777777" w:rsidR="00B05D94" w:rsidRDefault="00B05D94" w:rsidP="00B05D94">
      <w:pPr>
        <w:spacing w:after="0" w:line="240" w:lineRule="auto"/>
        <w:rPr>
          <w:b/>
          <w:bCs/>
          <w:sz w:val="28"/>
          <w:szCs w:val="24"/>
          <w:lang w:val="en-US"/>
        </w:rPr>
      </w:pPr>
      <w:r w:rsidRPr="00B05D94">
        <w:rPr>
          <w:b/>
          <w:bCs/>
          <w:sz w:val="28"/>
          <w:szCs w:val="24"/>
          <w:lang w:val="en-US"/>
        </w:rPr>
        <w:t>REQUEST FOR MINOR CORRECTIONS IN FIGURES AND EQUATIONS</w:t>
      </w:r>
      <w:r>
        <w:rPr>
          <w:b/>
          <w:bCs/>
          <w:sz w:val="28"/>
          <w:szCs w:val="24"/>
          <w:lang w:val="en-US"/>
        </w:rPr>
        <w:t xml:space="preserve"> </w:t>
      </w:r>
    </w:p>
    <w:p w14:paraId="4268BD2F" w14:textId="77777777" w:rsidR="00B05D94" w:rsidRPr="00B05D94" w:rsidRDefault="00B05D94" w:rsidP="00B05D94">
      <w:pPr>
        <w:spacing w:after="0" w:line="240" w:lineRule="auto"/>
        <w:rPr>
          <w:b/>
          <w:bCs/>
          <w:sz w:val="28"/>
          <w:szCs w:val="24"/>
          <w:lang w:val="en-US"/>
        </w:rPr>
      </w:pPr>
    </w:p>
    <w:p w14:paraId="472E8D50" w14:textId="2046E463" w:rsidR="00B05D94" w:rsidRDefault="00B2197D" w:rsidP="00B05D94">
      <w:pPr>
        <w:spacing w:after="0" w:line="240" w:lineRule="auto"/>
        <w:rPr>
          <w:sz w:val="24"/>
          <w:szCs w:val="24"/>
          <w:lang w:val="en-US"/>
        </w:rPr>
      </w:pPr>
      <w:r w:rsidRPr="00341147">
        <w:rPr>
          <w:sz w:val="24"/>
          <w:szCs w:val="24"/>
          <w:lang w:val="en-US"/>
        </w:rPr>
        <w:t xml:space="preserve">The </w:t>
      </w:r>
      <w:r>
        <w:rPr>
          <w:sz w:val="24"/>
          <w:szCs w:val="24"/>
          <w:lang w:val="en-US"/>
        </w:rPr>
        <w:t>editor may kindly note that a couple of typographic errors in Eq.2</w:t>
      </w:r>
      <w:r w:rsidR="00C249F4">
        <w:rPr>
          <w:sz w:val="24"/>
          <w:szCs w:val="24"/>
          <w:lang w:val="en-US"/>
        </w:rPr>
        <w:t>, Fig.7</w:t>
      </w:r>
      <w:r>
        <w:rPr>
          <w:sz w:val="24"/>
          <w:szCs w:val="24"/>
          <w:lang w:val="en-US"/>
        </w:rPr>
        <w:t xml:space="preserve"> and Fig.S2 </w:t>
      </w:r>
      <w:r w:rsidR="00F6561B">
        <w:rPr>
          <w:sz w:val="24"/>
          <w:szCs w:val="24"/>
          <w:lang w:val="en-US"/>
        </w:rPr>
        <w:t>were</w:t>
      </w:r>
      <w:r w:rsidR="00C249F4">
        <w:rPr>
          <w:sz w:val="24"/>
          <w:szCs w:val="24"/>
          <w:lang w:val="en-US"/>
        </w:rPr>
        <w:t xml:space="preserve"> found during proof </w:t>
      </w:r>
      <w:r w:rsidR="00F6561B">
        <w:rPr>
          <w:sz w:val="24"/>
          <w:szCs w:val="24"/>
          <w:lang w:val="en-US"/>
        </w:rPr>
        <w:t xml:space="preserve">checking </w:t>
      </w:r>
      <w:r>
        <w:rPr>
          <w:sz w:val="24"/>
          <w:szCs w:val="24"/>
          <w:lang w:val="en-US"/>
        </w:rPr>
        <w:t xml:space="preserve">of the manuscript. We are providing herewith the details of the corrections </w:t>
      </w:r>
      <w:r w:rsidR="00C249F4">
        <w:rPr>
          <w:sz w:val="24"/>
          <w:szCs w:val="24"/>
          <w:lang w:val="en-US"/>
        </w:rPr>
        <w:t xml:space="preserve">to be </w:t>
      </w:r>
      <w:r>
        <w:rPr>
          <w:sz w:val="24"/>
          <w:szCs w:val="24"/>
          <w:lang w:val="en-US"/>
        </w:rPr>
        <w:t xml:space="preserve">made. Kindly </w:t>
      </w:r>
      <w:r w:rsidR="00C249F4">
        <w:rPr>
          <w:sz w:val="24"/>
          <w:szCs w:val="24"/>
          <w:lang w:val="en-US"/>
        </w:rPr>
        <w:t>do the needful</w:t>
      </w:r>
      <w:r>
        <w:rPr>
          <w:sz w:val="24"/>
          <w:szCs w:val="24"/>
          <w:lang w:val="en-US"/>
        </w:rPr>
        <w:t xml:space="preserve">. </w:t>
      </w:r>
    </w:p>
    <w:p w14:paraId="5FF01CB6" w14:textId="77777777" w:rsidR="00B2197D" w:rsidRDefault="00B2197D" w:rsidP="00B05D94">
      <w:pPr>
        <w:spacing w:after="0" w:line="240" w:lineRule="auto"/>
        <w:rPr>
          <w:b/>
          <w:bCs/>
          <w:sz w:val="24"/>
          <w:szCs w:val="24"/>
          <w:u w:val="single"/>
          <w:lang w:val="en-US"/>
        </w:rPr>
      </w:pPr>
    </w:p>
    <w:p w14:paraId="198A6C7A" w14:textId="77777777" w:rsidR="00B2197D" w:rsidRDefault="00B2197D" w:rsidP="00B05D94">
      <w:pPr>
        <w:pStyle w:val="ListParagraph"/>
        <w:numPr>
          <w:ilvl w:val="0"/>
          <w:numId w:val="1"/>
        </w:numPr>
        <w:spacing w:after="0" w:line="240" w:lineRule="auto"/>
        <w:ind w:left="450" w:hanging="450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Modification in equation-2</w:t>
      </w:r>
    </w:p>
    <w:p w14:paraId="6E704F8C" w14:textId="77777777" w:rsidR="00B2197D" w:rsidRDefault="00B2197D" w:rsidP="00B2197D">
      <w:pPr>
        <w:spacing w:after="0" w:line="240" w:lineRule="auto"/>
        <w:rPr>
          <w:b/>
          <w:bCs/>
          <w:sz w:val="24"/>
          <w:szCs w:val="24"/>
          <w:u w:val="single"/>
          <w:lang w:val="en-US"/>
        </w:rPr>
      </w:pPr>
    </w:p>
    <w:p w14:paraId="65A895C8" w14:textId="77777777" w:rsidR="00B2197D" w:rsidRDefault="00B2197D" w:rsidP="00B2197D">
      <w:pPr>
        <w:spacing w:after="0" w:line="240" w:lineRule="auto"/>
        <w:jc w:val="both"/>
        <w:rPr>
          <w:bCs/>
          <w:sz w:val="24"/>
          <w:szCs w:val="24"/>
          <w:lang w:val="en-US"/>
        </w:rPr>
      </w:pPr>
      <w:r>
        <w:rPr>
          <w:bCs/>
          <w:sz w:val="24"/>
          <w:szCs w:val="24"/>
          <w:lang w:val="en-US"/>
        </w:rPr>
        <w:t xml:space="preserve">A typographic error in equation-2 </w:t>
      </w:r>
      <w:r w:rsidR="00AF1F30">
        <w:rPr>
          <w:bCs/>
          <w:sz w:val="24"/>
          <w:szCs w:val="24"/>
          <w:lang w:val="en-US"/>
        </w:rPr>
        <w:t>is to</w:t>
      </w:r>
      <w:r>
        <w:rPr>
          <w:bCs/>
          <w:sz w:val="24"/>
          <w:szCs w:val="24"/>
          <w:lang w:val="en-US"/>
        </w:rPr>
        <w:t xml:space="preserve"> be corrected for maintaining uniformity in the variables.</w:t>
      </w:r>
    </w:p>
    <w:p w14:paraId="0F871777" w14:textId="77777777" w:rsidR="00B2197D" w:rsidRPr="00B2197D" w:rsidRDefault="00B2197D" w:rsidP="00B2197D">
      <w:pPr>
        <w:spacing w:after="0" w:line="240" w:lineRule="auto"/>
        <w:rPr>
          <w:bCs/>
          <w:sz w:val="24"/>
          <w:szCs w:val="24"/>
          <w:lang w:val="en-US"/>
        </w:rPr>
      </w:pPr>
    </w:p>
    <w:p w14:paraId="4C9BE2BB" w14:textId="77777777" w:rsidR="00B2197D" w:rsidRPr="00C249F4" w:rsidRDefault="00B2197D" w:rsidP="00B2197D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C249F4">
        <w:rPr>
          <w:b/>
          <w:bCs/>
          <w:sz w:val="24"/>
          <w:szCs w:val="24"/>
          <w:lang w:val="en-US"/>
        </w:rPr>
        <w:t>Equation before correction:</w:t>
      </w:r>
    </w:p>
    <w:p w14:paraId="13560A1C" w14:textId="77777777" w:rsidR="00B2197D" w:rsidRDefault="00B2197D" w:rsidP="00B2197D">
      <w:pPr>
        <w:spacing w:after="0" w:line="240" w:lineRule="auto"/>
        <w:rPr>
          <w:b/>
          <w:bCs/>
          <w:sz w:val="24"/>
          <w:szCs w:val="24"/>
          <w:u w:val="single"/>
          <w:lang w:val="en-US"/>
        </w:rPr>
      </w:pPr>
    </w:p>
    <w:p w14:paraId="66CE9668" w14:textId="77777777" w:rsidR="00B2197D" w:rsidRPr="008C6D86" w:rsidRDefault="00B2197D" w:rsidP="00B2197D">
      <w:pPr>
        <w:spacing w:after="12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CC"/>
              <w:sz w:val="24"/>
              <w:szCs w:val="24"/>
            </w:rPr>
            <m:t>C</m:t>
          </m:r>
          <m:r>
            <m:rPr>
              <m:sty m:val="p"/>
            </m:rPr>
            <w:rPr>
              <w:rFonts w:ascii="Cambria Math" w:hAnsi="Cambria Math" w:cs="Times New Roman"/>
              <w:color w:val="0000CC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CC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Band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)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τ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color w:val="0000CC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Band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)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τ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Band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i</m:t>
                      </m:r>
                    </m:e>
                  </m:d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ϕ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color w:val="0000CC"/>
                  <w:sz w:val="24"/>
                  <w:szCs w:val="24"/>
                </w:rPr>
                <m:t>/</m:t>
              </m:r>
              <m:sSubSup>
                <m:sSubSup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gas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Band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)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color w:val="0000CC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Atmos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)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ϕ</m:t>
                  </m:r>
                </m:e>
              </m:d>
            </m:den>
          </m:f>
        </m:oMath>
      </m:oMathPara>
    </w:p>
    <w:p w14:paraId="1E6D0380" w14:textId="77777777" w:rsidR="00B2197D" w:rsidRDefault="00B2197D" w:rsidP="00B2197D">
      <w:pPr>
        <w:spacing w:after="0" w:line="240" w:lineRule="auto"/>
        <w:rPr>
          <w:b/>
          <w:bCs/>
          <w:sz w:val="24"/>
          <w:szCs w:val="24"/>
          <w:u w:val="single"/>
          <w:lang w:val="en-US"/>
        </w:rPr>
      </w:pPr>
    </w:p>
    <w:p w14:paraId="572C18AB" w14:textId="77777777" w:rsidR="00B2197D" w:rsidRPr="00C249F4" w:rsidRDefault="00B2197D" w:rsidP="00B2197D">
      <w:pPr>
        <w:spacing w:after="0" w:line="240" w:lineRule="auto"/>
        <w:rPr>
          <w:b/>
          <w:bCs/>
          <w:sz w:val="24"/>
          <w:szCs w:val="24"/>
          <w:lang w:val="en-US"/>
        </w:rPr>
      </w:pPr>
      <w:r w:rsidRPr="00C249F4">
        <w:rPr>
          <w:b/>
          <w:bCs/>
          <w:sz w:val="24"/>
          <w:szCs w:val="24"/>
          <w:lang w:val="en-US"/>
        </w:rPr>
        <w:t>Equation after correction:</w:t>
      </w:r>
    </w:p>
    <w:p w14:paraId="51BB49C9" w14:textId="77777777" w:rsidR="00B2197D" w:rsidRDefault="00B2197D" w:rsidP="00B2197D">
      <w:pPr>
        <w:spacing w:after="0" w:line="240" w:lineRule="auto"/>
        <w:rPr>
          <w:b/>
          <w:bCs/>
          <w:sz w:val="24"/>
          <w:szCs w:val="24"/>
          <w:u w:val="single"/>
          <w:lang w:val="en-US"/>
        </w:rPr>
      </w:pPr>
    </w:p>
    <w:p w14:paraId="190A92EB" w14:textId="77777777" w:rsidR="00B2197D" w:rsidRDefault="00B2197D" w:rsidP="00B2197D">
      <w:pPr>
        <w:spacing w:after="120" w:line="240" w:lineRule="auto"/>
        <w:rPr>
          <w:rFonts w:ascii="Times New Roman" w:eastAsiaTheme="minorEastAsia" w:hAnsi="Times New Roman" w:cs="Times New Roman"/>
          <w:color w:val="0000CC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0000CC"/>
              <w:sz w:val="24"/>
              <w:szCs w:val="24"/>
            </w:rPr>
            <m:t>C</m:t>
          </m:r>
          <m:r>
            <m:rPr>
              <m:sty m:val="p"/>
            </m:rPr>
            <w:rPr>
              <w:rFonts w:ascii="Cambria Math" w:hAnsi="Cambria Math" w:cs="Times New Roman"/>
              <w:color w:val="0000CC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CC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Band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)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τ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color w:val="0000CC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Band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)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τ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Band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i</m:t>
                      </m:r>
                    </m:e>
                  </m:d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ϕ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color w:val="0000CC"/>
                  <w:sz w:val="24"/>
                  <w:szCs w:val="24"/>
                </w:rPr>
                <m:t>/</m:t>
              </m:r>
              <m:sSubSup>
                <m:sSubSup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gas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Band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)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 w:cs="Times New Roman"/>
                  <w:color w:val="0000CC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Atmos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</w:rPr>
                    <m:t>Band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)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CC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,</m:t>
                  </m:r>
                  <m:r>
                    <w:rPr>
                      <w:rFonts w:ascii="Cambria Math" w:hAnsi="Cambria Math" w:cs="Times New Roman"/>
                      <w:color w:val="0000CC"/>
                      <w:sz w:val="24"/>
                      <w:szCs w:val="24"/>
                    </w:rPr>
                    <m:t>ϕ</m:t>
                  </m:r>
                </m:e>
              </m:d>
            </m:den>
          </m:f>
        </m:oMath>
      </m:oMathPara>
    </w:p>
    <w:p w14:paraId="45B2EE41" w14:textId="77777777" w:rsidR="00C249F4" w:rsidRDefault="00C249F4" w:rsidP="00B2197D">
      <w:pPr>
        <w:spacing w:after="120" w:line="240" w:lineRule="auto"/>
        <w:rPr>
          <w:rFonts w:ascii="Times New Roman" w:eastAsiaTheme="minorEastAsia" w:hAnsi="Times New Roman" w:cs="Times New Roman"/>
          <w:color w:val="0000CC"/>
          <w:sz w:val="24"/>
          <w:szCs w:val="24"/>
        </w:rPr>
      </w:pPr>
    </w:p>
    <w:p w14:paraId="7C6B05E2" w14:textId="77777777" w:rsidR="00C249F4" w:rsidRDefault="00C249F4" w:rsidP="00C249F4">
      <w:pPr>
        <w:pStyle w:val="ListParagraph"/>
        <w:numPr>
          <w:ilvl w:val="0"/>
          <w:numId w:val="1"/>
        </w:numPr>
        <w:spacing w:after="0" w:line="240" w:lineRule="auto"/>
        <w:ind w:left="450" w:hanging="450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t>Correction in</w:t>
      </w:r>
      <w:r w:rsidRPr="00B05D94">
        <w:rPr>
          <w:b/>
          <w:bCs/>
          <w:sz w:val="24"/>
          <w:szCs w:val="24"/>
          <w:u w:val="single"/>
          <w:lang w:val="en-US"/>
        </w:rPr>
        <w:t xml:space="preserve"> </w:t>
      </w:r>
      <w:r>
        <w:rPr>
          <w:b/>
          <w:bCs/>
          <w:sz w:val="24"/>
          <w:szCs w:val="24"/>
          <w:u w:val="single"/>
          <w:lang w:val="en-US"/>
        </w:rPr>
        <w:t>F</w:t>
      </w:r>
      <w:r w:rsidRPr="00B05D94">
        <w:rPr>
          <w:b/>
          <w:bCs/>
          <w:sz w:val="24"/>
          <w:szCs w:val="24"/>
          <w:u w:val="single"/>
          <w:lang w:val="en-US"/>
        </w:rPr>
        <w:t>igure</w:t>
      </w:r>
      <w:r>
        <w:rPr>
          <w:b/>
          <w:bCs/>
          <w:sz w:val="24"/>
          <w:szCs w:val="24"/>
          <w:u w:val="single"/>
          <w:lang w:val="en-US"/>
        </w:rPr>
        <w:t>-7</w:t>
      </w:r>
    </w:p>
    <w:p w14:paraId="30CD99E0" w14:textId="77777777" w:rsidR="00C249F4" w:rsidRDefault="00C249F4" w:rsidP="00C249F4">
      <w:pPr>
        <w:spacing w:after="0" w:line="240" w:lineRule="auto"/>
        <w:rPr>
          <w:b/>
          <w:bCs/>
          <w:sz w:val="24"/>
          <w:szCs w:val="24"/>
          <w:u w:val="single"/>
          <w:lang w:val="en-US"/>
        </w:rPr>
      </w:pPr>
    </w:p>
    <w:p w14:paraId="5A94FA12" w14:textId="77777777" w:rsidR="00C249F4" w:rsidRDefault="00C249F4" w:rsidP="00C249F4">
      <w:pPr>
        <w:spacing w:after="0" w:line="240" w:lineRule="auto"/>
        <w:rPr>
          <w:bCs/>
          <w:sz w:val="24"/>
          <w:szCs w:val="24"/>
          <w:lang w:val="en-US"/>
        </w:rPr>
      </w:pPr>
      <w:r w:rsidRPr="00C249F4">
        <w:rPr>
          <w:bCs/>
          <w:sz w:val="24"/>
          <w:szCs w:val="24"/>
          <w:lang w:val="en-US"/>
        </w:rPr>
        <w:t>Some te</w:t>
      </w:r>
      <w:r>
        <w:rPr>
          <w:bCs/>
          <w:sz w:val="24"/>
          <w:szCs w:val="24"/>
          <w:lang w:val="en-US"/>
        </w:rPr>
        <w:t>xts (e.g., TVM, ATP, HYD) representing measurements locations are missing in the middle panel of Fig.7. Kindly consider replacing this figure with the corrected one.</w:t>
      </w:r>
    </w:p>
    <w:p w14:paraId="204A5A42" w14:textId="77777777" w:rsidR="00C249F4" w:rsidRPr="00C249F4" w:rsidRDefault="00C249F4" w:rsidP="00C249F4">
      <w:pPr>
        <w:spacing w:after="0" w:line="240" w:lineRule="auto"/>
        <w:rPr>
          <w:bCs/>
          <w:sz w:val="24"/>
          <w:szCs w:val="24"/>
          <w:lang w:val="en-US"/>
        </w:rPr>
      </w:pPr>
    </w:p>
    <w:p w14:paraId="5F756805" w14:textId="77777777" w:rsidR="00C249F4" w:rsidRDefault="00C249F4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br w:type="page"/>
      </w:r>
    </w:p>
    <w:p w14:paraId="3624840C" w14:textId="77777777" w:rsidR="00C249F4" w:rsidRDefault="00C249F4" w:rsidP="00C249F4">
      <w:pPr>
        <w:spacing w:after="0" w:line="240" w:lineRule="auto"/>
        <w:jc w:val="both"/>
        <w:rPr>
          <w:b/>
          <w:bCs/>
          <w:sz w:val="24"/>
          <w:szCs w:val="24"/>
          <w:lang w:val="en-US"/>
        </w:rPr>
      </w:pPr>
      <w:r w:rsidRPr="00C249F4">
        <w:rPr>
          <w:b/>
          <w:bCs/>
          <w:sz w:val="24"/>
          <w:szCs w:val="24"/>
          <w:lang w:val="en-US"/>
        </w:rPr>
        <w:lastRenderedPageBreak/>
        <w:t xml:space="preserve">Figure before correction: </w:t>
      </w:r>
    </w:p>
    <w:p w14:paraId="3ECADF65" w14:textId="77777777" w:rsidR="001B15F3" w:rsidRPr="00C249F4" w:rsidRDefault="001B15F3" w:rsidP="00C249F4">
      <w:pPr>
        <w:spacing w:after="0" w:line="240" w:lineRule="auto"/>
        <w:jc w:val="both"/>
        <w:rPr>
          <w:b/>
          <w:bCs/>
          <w:sz w:val="24"/>
          <w:szCs w:val="24"/>
          <w:lang w:val="en-US"/>
        </w:rPr>
      </w:pPr>
    </w:p>
    <w:p w14:paraId="31EAA058" w14:textId="77777777" w:rsidR="00C249F4" w:rsidRDefault="00F6561B" w:rsidP="00C249F4">
      <w:pPr>
        <w:spacing w:after="0" w:line="240" w:lineRule="auto"/>
        <w:jc w:val="center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lang w:val="en-US"/>
        </w:rPr>
        <w:pict w14:anchorId="4F0912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312.6pt">
            <v:imagedata r:id="rId5" o:title="Fig" cropbottom="6255f"/>
          </v:shape>
        </w:pict>
      </w:r>
    </w:p>
    <w:p w14:paraId="11161D99" w14:textId="77777777" w:rsidR="00C249F4" w:rsidRPr="00C249F4" w:rsidRDefault="00C249F4" w:rsidP="00C249F4">
      <w:pPr>
        <w:spacing w:after="0" w:line="240" w:lineRule="auto"/>
        <w:jc w:val="both"/>
        <w:rPr>
          <w:b/>
          <w:bCs/>
          <w:sz w:val="24"/>
          <w:szCs w:val="24"/>
          <w:lang w:val="en-US"/>
        </w:rPr>
      </w:pPr>
      <w:r w:rsidRPr="00C249F4">
        <w:rPr>
          <w:b/>
          <w:bCs/>
          <w:sz w:val="24"/>
          <w:szCs w:val="24"/>
          <w:lang w:val="en-US"/>
        </w:rPr>
        <w:t xml:space="preserve">Figure </w:t>
      </w:r>
      <w:r>
        <w:rPr>
          <w:b/>
          <w:bCs/>
          <w:sz w:val="24"/>
          <w:szCs w:val="24"/>
          <w:lang w:val="en-US"/>
        </w:rPr>
        <w:t>after</w:t>
      </w:r>
      <w:r w:rsidRPr="00C249F4">
        <w:rPr>
          <w:b/>
          <w:bCs/>
          <w:sz w:val="24"/>
          <w:szCs w:val="24"/>
          <w:lang w:val="en-US"/>
        </w:rPr>
        <w:t xml:space="preserve"> correction: </w:t>
      </w:r>
    </w:p>
    <w:p w14:paraId="187A30F4" w14:textId="77777777" w:rsidR="00C249F4" w:rsidRPr="00C249F4" w:rsidRDefault="00C249F4" w:rsidP="00C249F4">
      <w:pPr>
        <w:spacing w:after="0" w:line="240" w:lineRule="auto"/>
        <w:rPr>
          <w:b/>
          <w:bCs/>
          <w:sz w:val="24"/>
          <w:szCs w:val="24"/>
          <w:u w:val="single"/>
          <w:lang w:val="en-US"/>
        </w:rPr>
      </w:pPr>
    </w:p>
    <w:p w14:paraId="22B4C73A" w14:textId="77777777" w:rsidR="00C249F4" w:rsidRDefault="00F6561B" w:rsidP="00C249F4">
      <w:pPr>
        <w:spacing w:after="0" w:line="240" w:lineRule="auto"/>
        <w:jc w:val="center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lang w:val="en-US"/>
        </w:rPr>
        <w:pict w14:anchorId="2A19BEC2">
          <v:shape id="_x0000_i1026" type="#_x0000_t75" style="width:4in;height:319pt">
            <v:imagedata r:id="rId6" o:title="Fig-7" cropbottom="5181f"/>
          </v:shape>
        </w:pict>
      </w:r>
    </w:p>
    <w:p w14:paraId="0C4BB398" w14:textId="77777777" w:rsidR="00C249F4" w:rsidRDefault="00C249F4" w:rsidP="00C249F4">
      <w:pPr>
        <w:spacing w:after="0" w:line="240" w:lineRule="auto"/>
        <w:rPr>
          <w:b/>
          <w:bCs/>
          <w:sz w:val="24"/>
          <w:szCs w:val="24"/>
          <w:u w:val="single"/>
          <w:lang w:val="en-US"/>
        </w:rPr>
      </w:pPr>
    </w:p>
    <w:p w14:paraId="4F35988C" w14:textId="77777777" w:rsidR="00AF1F30" w:rsidRDefault="00AF1F30" w:rsidP="00C249F4">
      <w:pPr>
        <w:spacing w:after="0" w:line="240" w:lineRule="auto"/>
        <w:rPr>
          <w:b/>
          <w:bCs/>
          <w:sz w:val="24"/>
          <w:szCs w:val="24"/>
          <w:u w:val="single"/>
          <w:lang w:val="en-US"/>
        </w:rPr>
      </w:pPr>
    </w:p>
    <w:p w14:paraId="2749F449" w14:textId="77777777" w:rsidR="00341147" w:rsidRPr="00B05D94" w:rsidRDefault="00B2197D" w:rsidP="00B05D94">
      <w:pPr>
        <w:pStyle w:val="ListParagraph"/>
        <w:numPr>
          <w:ilvl w:val="0"/>
          <w:numId w:val="1"/>
        </w:numPr>
        <w:spacing w:after="0" w:line="240" w:lineRule="auto"/>
        <w:ind w:left="450" w:hanging="450"/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  <w:lang w:val="en-US"/>
        </w:rPr>
        <w:lastRenderedPageBreak/>
        <w:t xml:space="preserve">Correction </w:t>
      </w:r>
      <w:r w:rsidR="00C249F4">
        <w:rPr>
          <w:b/>
          <w:bCs/>
          <w:sz w:val="24"/>
          <w:szCs w:val="24"/>
          <w:u w:val="single"/>
          <w:lang w:val="en-US"/>
        </w:rPr>
        <w:t>in</w:t>
      </w:r>
      <w:r w:rsidR="00341147" w:rsidRPr="00B05D94">
        <w:rPr>
          <w:b/>
          <w:bCs/>
          <w:sz w:val="24"/>
          <w:szCs w:val="24"/>
          <w:u w:val="single"/>
          <w:lang w:val="en-US"/>
        </w:rPr>
        <w:t xml:space="preserve"> </w:t>
      </w:r>
      <w:r w:rsidR="00C249F4">
        <w:rPr>
          <w:b/>
          <w:bCs/>
          <w:sz w:val="24"/>
          <w:szCs w:val="24"/>
          <w:u w:val="single"/>
          <w:lang w:val="en-US"/>
        </w:rPr>
        <w:t>F</w:t>
      </w:r>
      <w:r w:rsidR="00341147" w:rsidRPr="00B05D94">
        <w:rPr>
          <w:b/>
          <w:bCs/>
          <w:sz w:val="24"/>
          <w:szCs w:val="24"/>
          <w:u w:val="single"/>
          <w:lang w:val="en-US"/>
        </w:rPr>
        <w:t>igure</w:t>
      </w:r>
      <w:r w:rsidR="00C249F4">
        <w:rPr>
          <w:b/>
          <w:bCs/>
          <w:sz w:val="24"/>
          <w:szCs w:val="24"/>
          <w:u w:val="single"/>
          <w:lang w:val="en-US"/>
        </w:rPr>
        <w:t>-S2</w:t>
      </w:r>
      <w:r w:rsidR="00341147" w:rsidRPr="00B05D94">
        <w:rPr>
          <w:b/>
          <w:bCs/>
          <w:sz w:val="24"/>
          <w:szCs w:val="24"/>
          <w:u w:val="single"/>
          <w:lang w:val="en-US"/>
        </w:rPr>
        <w:t xml:space="preserve"> </w:t>
      </w:r>
      <w:r w:rsidR="00C249F4">
        <w:rPr>
          <w:b/>
          <w:bCs/>
          <w:sz w:val="24"/>
          <w:szCs w:val="24"/>
          <w:u w:val="single"/>
          <w:lang w:val="en-US"/>
        </w:rPr>
        <w:t>of</w:t>
      </w:r>
      <w:r w:rsidR="00341147" w:rsidRPr="00B05D94">
        <w:rPr>
          <w:b/>
          <w:bCs/>
          <w:sz w:val="24"/>
          <w:szCs w:val="24"/>
          <w:u w:val="single"/>
          <w:lang w:val="en-US"/>
        </w:rPr>
        <w:t xml:space="preserve"> the Supplement Document:</w:t>
      </w:r>
    </w:p>
    <w:p w14:paraId="5B2D61EB" w14:textId="77777777" w:rsidR="00341147" w:rsidRDefault="00341147" w:rsidP="00B05D94">
      <w:pPr>
        <w:spacing w:after="0" w:line="240" w:lineRule="auto"/>
        <w:rPr>
          <w:b/>
          <w:bCs/>
          <w:sz w:val="24"/>
          <w:szCs w:val="24"/>
          <w:u w:val="single"/>
          <w:lang w:val="en-US"/>
        </w:rPr>
      </w:pPr>
    </w:p>
    <w:p w14:paraId="7712668F" w14:textId="77777777" w:rsidR="00AF1F30" w:rsidRPr="00C249F4" w:rsidRDefault="00AF1F30" w:rsidP="00AF1F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  <w:r w:rsidRPr="00C249F4">
        <w:rPr>
          <w:bCs/>
          <w:sz w:val="24"/>
          <w:szCs w:val="24"/>
          <w:lang w:val="en-US"/>
        </w:rPr>
        <w:t>In</w:t>
      </w:r>
      <w:r>
        <w:rPr>
          <w:bCs/>
          <w:sz w:val="24"/>
          <w:szCs w:val="24"/>
          <w:lang w:val="en-US"/>
        </w:rPr>
        <w:t xml:space="preserve"> this </w:t>
      </w:r>
      <w:r w:rsidRPr="00C249F4">
        <w:rPr>
          <w:bCs/>
          <w:sz w:val="24"/>
          <w:szCs w:val="24"/>
          <w:lang w:val="en-US"/>
        </w:rPr>
        <w:t>figure, t</w:t>
      </w:r>
      <w:r w:rsidRPr="00C249F4">
        <w:rPr>
          <w:sz w:val="24"/>
          <w:szCs w:val="24"/>
          <w:lang w:val="en-US"/>
        </w:rPr>
        <w:t xml:space="preserve">he numerical value </w:t>
      </w:r>
      <w:r>
        <w:rPr>
          <w:sz w:val="24"/>
          <w:szCs w:val="24"/>
          <w:lang w:val="en-US"/>
        </w:rPr>
        <w:t xml:space="preserve">of wavelength </w:t>
      </w:r>
      <w:r w:rsidRPr="00C249F4">
        <w:rPr>
          <w:rFonts w:ascii="Arial" w:hAnsi="Arial" w:cs="Arial"/>
          <w:color w:val="000000"/>
          <w:kern w:val="0"/>
        </w:rPr>
        <w:t>"</w:t>
      </w:r>
      <w:r w:rsidRPr="00C249F4">
        <w:rPr>
          <w:rFonts w:ascii="Arial" w:hAnsi="Arial" w:cs="Arial"/>
          <w:color w:val="FF0000"/>
          <w:kern w:val="0"/>
        </w:rPr>
        <w:t>0.674 μm</w:t>
      </w:r>
      <w:r>
        <w:rPr>
          <w:rFonts w:ascii="Arial" w:hAnsi="Arial" w:cs="Arial"/>
          <w:color w:val="000000"/>
          <w:kern w:val="0"/>
        </w:rPr>
        <w:t xml:space="preserve">" is wrongly typed as </w:t>
      </w:r>
      <w:r w:rsidRPr="00C249F4">
        <w:rPr>
          <w:rFonts w:ascii="Arial" w:hAnsi="Arial" w:cs="Arial"/>
          <w:color w:val="000000"/>
          <w:kern w:val="0"/>
          <w:sz w:val="20"/>
          <w:szCs w:val="20"/>
        </w:rPr>
        <w:t>"</w:t>
      </w:r>
      <w:r w:rsidRPr="00C249F4">
        <w:rPr>
          <w:rFonts w:ascii="Arial" w:hAnsi="Arial" w:cs="Arial"/>
          <w:color w:val="FF0000"/>
          <w:kern w:val="0"/>
          <w:sz w:val="20"/>
          <w:szCs w:val="20"/>
        </w:rPr>
        <w:t xml:space="preserve">674 </w:t>
      </w:r>
      <w:r w:rsidRPr="00C249F4">
        <w:rPr>
          <w:rFonts w:ascii="Arial" w:hAnsi="Arial" w:cs="Arial"/>
          <w:color w:val="FF0000"/>
          <w:kern w:val="0"/>
        </w:rPr>
        <w:t>μm</w:t>
      </w:r>
      <w:r>
        <w:rPr>
          <w:rFonts w:ascii="Arial" w:hAnsi="Arial" w:cs="Arial"/>
          <w:color w:val="000000"/>
          <w:kern w:val="0"/>
        </w:rPr>
        <w:t>" (as is highlighted below). Kindly consider replacing this figure with the corrected one.</w:t>
      </w:r>
    </w:p>
    <w:p w14:paraId="17F57543" w14:textId="77777777" w:rsidR="00AF1F30" w:rsidRPr="00C249F4" w:rsidRDefault="00AF1F30" w:rsidP="00AF1F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</w:p>
    <w:p w14:paraId="7DF5B798" w14:textId="77777777" w:rsidR="00B05D94" w:rsidRPr="00C249F4" w:rsidRDefault="00C249F4" w:rsidP="00B05D94">
      <w:pPr>
        <w:spacing w:after="0" w:line="240" w:lineRule="auto"/>
        <w:jc w:val="both"/>
        <w:rPr>
          <w:b/>
          <w:bCs/>
          <w:sz w:val="24"/>
          <w:szCs w:val="24"/>
          <w:lang w:val="en-US"/>
        </w:rPr>
      </w:pPr>
      <w:r w:rsidRPr="00C249F4">
        <w:rPr>
          <w:b/>
          <w:bCs/>
          <w:sz w:val="24"/>
          <w:szCs w:val="24"/>
          <w:lang w:val="en-US"/>
        </w:rPr>
        <w:t xml:space="preserve">Figure before correction: </w:t>
      </w:r>
    </w:p>
    <w:p w14:paraId="569145CB" w14:textId="77777777" w:rsidR="00C249F4" w:rsidRDefault="00C249F4" w:rsidP="00B05D94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1E2F5517" w14:textId="77777777" w:rsidR="00341147" w:rsidRDefault="00341147" w:rsidP="00C249F4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8B7E4E7" wp14:editId="01D55640">
            <wp:extent cx="4972050" cy="2796709"/>
            <wp:effectExtent l="19050" t="0" r="0" b="0"/>
            <wp:docPr id="14133623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62300" name="Picture 14133623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915" cy="28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00CC1" w14:textId="77777777" w:rsidR="00341147" w:rsidRDefault="00341147" w:rsidP="00B05D94">
      <w:pPr>
        <w:spacing w:after="0" w:line="240" w:lineRule="auto"/>
        <w:rPr>
          <w:sz w:val="24"/>
          <w:szCs w:val="24"/>
          <w:lang w:val="en-US"/>
        </w:rPr>
      </w:pPr>
    </w:p>
    <w:p w14:paraId="665600D5" w14:textId="77777777" w:rsidR="00341147" w:rsidRDefault="00341147" w:rsidP="00B05D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</w:rPr>
      </w:pPr>
    </w:p>
    <w:p w14:paraId="0C6AD87A" w14:textId="77777777" w:rsidR="00C249F4" w:rsidRPr="00C249F4" w:rsidRDefault="00C249F4" w:rsidP="00C249F4">
      <w:pPr>
        <w:spacing w:after="0" w:line="240" w:lineRule="auto"/>
        <w:jc w:val="both"/>
        <w:rPr>
          <w:b/>
          <w:bCs/>
          <w:sz w:val="24"/>
          <w:szCs w:val="24"/>
          <w:lang w:val="en-US"/>
        </w:rPr>
      </w:pPr>
      <w:r w:rsidRPr="00C249F4">
        <w:rPr>
          <w:b/>
          <w:bCs/>
          <w:sz w:val="24"/>
          <w:szCs w:val="24"/>
          <w:lang w:val="en-US"/>
        </w:rPr>
        <w:t xml:space="preserve">Figure </w:t>
      </w:r>
      <w:r>
        <w:rPr>
          <w:b/>
          <w:bCs/>
          <w:sz w:val="24"/>
          <w:szCs w:val="24"/>
          <w:lang w:val="en-US"/>
        </w:rPr>
        <w:t>after</w:t>
      </w:r>
      <w:r w:rsidRPr="00C249F4">
        <w:rPr>
          <w:b/>
          <w:bCs/>
          <w:sz w:val="24"/>
          <w:szCs w:val="24"/>
          <w:lang w:val="en-US"/>
        </w:rPr>
        <w:t xml:space="preserve"> correction: </w:t>
      </w:r>
    </w:p>
    <w:p w14:paraId="79FF85C7" w14:textId="77777777" w:rsidR="00341147" w:rsidRDefault="00341147" w:rsidP="00B05D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p w14:paraId="5ABC0BBE" w14:textId="77777777" w:rsidR="00341147" w:rsidRDefault="00341147" w:rsidP="00C249F4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05A910A" wp14:editId="5D7B2AE3">
            <wp:extent cx="4318692" cy="3486150"/>
            <wp:effectExtent l="19050" t="0" r="5658" b="0"/>
            <wp:docPr id="7647284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28425" name="Picture 7647284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050" cy="348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59F4" w14:textId="77777777" w:rsidR="00C249F4" w:rsidRDefault="00C249F4" w:rsidP="00B05D94">
      <w:pPr>
        <w:spacing w:after="0" w:line="240" w:lineRule="auto"/>
        <w:rPr>
          <w:sz w:val="24"/>
          <w:szCs w:val="24"/>
          <w:lang w:val="en-US"/>
        </w:rPr>
      </w:pPr>
    </w:p>
    <w:p w14:paraId="6356CEFD" w14:textId="77777777" w:rsidR="00183171" w:rsidRPr="00012BEF" w:rsidRDefault="00183171" w:rsidP="00B05D9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012BEF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Figure S2: </w:t>
      </w:r>
      <w:r w:rsidRPr="00012BEF">
        <w:rPr>
          <w:rFonts w:ascii="Times New Roman" w:hAnsi="Times New Roman" w:cs="Times New Roman"/>
          <w:sz w:val="18"/>
          <w:szCs w:val="18"/>
          <w:lang w:val="en-US"/>
        </w:rPr>
        <w:t>The Flowchart of flow-chart of the Cloud and Aerosol Unbiased Decision Intellectual Algorithm (CLAUDIA3).</w:t>
      </w:r>
    </w:p>
    <w:p w14:paraId="144FA8BD" w14:textId="77777777" w:rsidR="004D71CE" w:rsidRPr="00341147" w:rsidRDefault="004D71CE" w:rsidP="00B05D94">
      <w:pPr>
        <w:spacing w:after="0" w:line="240" w:lineRule="auto"/>
        <w:rPr>
          <w:sz w:val="24"/>
          <w:szCs w:val="24"/>
          <w:lang w:val="en-US"/>
        </w:rPr>
      </w:pPr>
    </w:p>
    <w:sectPr w:rsidR="004D71CE" w:rsidRPr="00341147" w:rsidSect="00C249F4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97361B"/>
    <w:multiLevelType w:val="hybridMultilevel"/>
    <w:tmpl w:val="6CE2A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2464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1147"/>
    <w:rsid w:val="00183171"/>
    <w:rsid w:val="001B15F3"/>
    <w:rsid w:val="00341147"/>
    <w:rsid w:val="003D5236"/>
    <w:rsid w:val="004D71CE"/>
    <w:rsid w:val="00504A2A"/>
    <w:rsid w:val="00AF1F30"/>
    <w:rsid w:val="00B05D94"/>
    <w:rsid w:val="00B2197D"/>
    <w:rsid w:val="00C249F4"/>
    <w:rsid w:val="00F65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A760A"/>
  <w15:docId w15:val="{B306BABF-6E05-4BE4-BF4A-D56578DD1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D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5D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49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Mukunda M Gogoi</dc:creator>
  <cp:keywords/>
  <dc:description/>
  <cp:lastModifiedBy>Mukunda M Gogoi</cp:lastModifiedBy>
  <cp:revision>6</cp:revision>
  <dcterms:created xsi:type="dcterms:W3CDTF">2023-07-06T08:30:00Z</dcterms:created>
  <dcterms:modified xsi:type="dcterms:W3CDTF">2023-07-13T02:49:00Z</dcterms:modified>
</cp:coreProperties>
</file>