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A9AE09" w14:textId="7A0C9D5F" w:rsidR="00B4015F" w:rsidRPr="00947418" w:rsidRDefault="00BA3F9B" w:rsidP="00B4015F">
      <w:pPr>
        <w:pStyle w:val="MStitle"/>
        <w:rPr>
          <w:lang w:val="en-US"/>
        </w:rPr>
      </w:pPr>
      <w:r w:rsidRPr="00FC4EBE">
        <w:rPr>
          <w:highlight w:val="yellow"/>
          <w:lang w:val="en-US"/>
        </w:rPr>
        <w:t xml:space="preserve">New particle formation and its effect on CCN abundance in the summer Arctic: a case study </w:t>
      </w:r>
      <w:r w:rsidR="00FC4EBE" w:rsidRPr="00FC4EBE">
        <w:rPr>
          <w:highlight w:val="yellow"/>
          <w:lang w:val="en-US"/>
        </w:rPr>
        <w:t xml:space="preserve">in </w:t>
      </w:r>
      <w:proofErr w:type="spellStart"/>
      <w:r w:rsidR="00FC4EBE" w:rsidRPr="00FC4EBE">
        <w:rPr>
          <w:highlight w:val="yellow"/>
          <w:lang w:val="en-US"/>
        </w:rPr>
        <w:t>Fram</w:t>
      </w:r>
      <w:proofErr w:type="spellEnd"/>
      <w:r w:rsidR="00FC4EBE" w:rsidRPr="00FC4EBE">
        <w:rPr>
          <w:highlight w:val="yellow"/>
          <w:lang w:val="en-US"/>
        </w:rPr>
        <w:t xml:space="preserve"> Strait and Barents Sea</w:t>
      </w:r>
    </w:p>
    <w:p w14:paraId="538659D3" w14:textId="720BE1F0" w:rsidR="00B4015F" w:rsidRPr="00947418" w:rsidRDefault="00DA10B1" w:rsidP="00450DB9">
      <w:pPr>
        <w:pStyle w:val="Authors"/>
        <w:rPr>
          <w:lang w:val="en-US"/>
        </w:rPr>
      </w:pPr>
      <w:r w:rsidRPr="00947418">
        <w:rPr>
          <w:lang w:val="en-US"/>
        </w:rPr>
        <w:t>Simonas Kecorius</w:t>
      </w:r>
      <w:r w:rsidR="00B4015F" w:rsidRPr="00947418">
        <w:rPr>
          <w:vertAlign w:val="superscript"/>
          <w:lang w:val="en-US"/>
        </w:rPr>
        <w:t>1</w:t>
      </w:r>
      <w:r w:rsidR="00B4015F" w:rsidRPr="00947418">
        <w:rPr>
          <w:lang w:val="en-US"/>
        </w:rPr>
        <w:t xml:space="preserve">, </w:t>
      </w:r>
      <w:r w:rsidRPr="00947418">
        <w:rPr>
          <w:lang w:val="en-US"/>
        </w:rPr>
        <w:t>Teresa Vogl</w:t>
      </w:r>
      <w:r w:rsidR="00B4015F" w:rsidRPr="00947418">
        <w:rPr>
          <w:vertAlign w:val="superscript"/>
          <w:lang w:val="en-US"/>
        </w:rPr>
        <w:t>1</w:t>
      </w:r>
      <w:r w:rsidRPr="00947418">
        <w:rPr>
          <w:vertAlign w:val="superscript"/>
          <w:lang w:val="en-US"/>
        </w:rPr>
        <w:t>,4</w:t>
      </w:r>
      <w:r w:rsidR="00B4015F" w:rsidRPr="00947418">
        <w:rPr>
          <w:lang w:val="en-US"/>
        </w:rPr>
        <w:t xml:space="preserve">, </w:t>
      </w:r>
      <w:r w:rsidRPr="00947418">
        <w:rPr>
          <w:lang w:val="en-US"/>
        </w:rPr>
        <w:t>Pauli Paasonen</w:t>
      </w:r>
      <w:r w:rsidR="00B4015F" w:rsidRPr="00947418">
        <w:rPr>
          <w:vertAlign w:val="superscript"/>
          <w:lang w:val="en-US"/>
        </w:rPr>
        <w:t>2</w:t>
      </w:r>
      <w:r w:rsidRPr="00947418">
        <w:rPr>
          <w:lang w:val="en-US"/>
        </w:rPr>
        <w:t xml:space="preserve">, </w:t>
      </w:r>
      <w:proofErr w:type="spellStart"/>
      <w:r w:rsidRPr="00947418">
        <w:rPr>
          <w:lang w:val="en-US"/>
        </w:rPr>
        <w:t>Janne</w:t>
      </w:r>
      <w:proofErr w:type="spellEnd"/>
      <w:r w:rsidRPr="00947418">
        <w:rPr>
          <w:lang w:val="en-US"/>
        </w:rPr>
        <w:t xml:space="preserve"> Lampilahti</w:t>
      </w:r>
      <w:r w:rsidRPr="00947418">
        <w:rPr>
          <w:vertAlign w:val="superscript"/>
          <w:lang w:val="en-US"/>
        </w:rPr>
        <w:t>2</w:t>
      </w:r>
      <w:r w:rsidRPr="00947418">
        <w:rPr>
          <w:lang w:val="en-US"/>
        </w:rPr>
        <w:t xml:space="preserve">, </w:t>
      </w:r>
      <w:r w:rsidRPr="003725B2">
        <w:rPr>
          <w:lang w:val="en-US"/>
        </w:rPr>
        <w:t>Daniel Rothenberg</w:t>
      </w:r>
      <w:r w:rsidRPr="003725B2">
        <w:rPr>
          <w:vertAlign w:val="superscript"/>
          <w:lang w:val="en-US"/>
        </w:rPr>
        <w:t>3</w:t>
      </w:r>
      <w:r w:rsidRPr="00947418">
        <w:rPr>
          <w:lang w:val="en-US"/>
        </w:rPr>
        <w:t>, Heike Wex</w:t>
      </w:r>
      <w:r w:rsidRPr="00947418">
        <w:rPr>
          <w:vertAlign w:val="superscript"/>
          <w:lang w:val="en-US"/>
        </w:rPr>
        <w:t>1</w:t>
      </w:r>
      <w:r w:rsidRPr="00947418">
        <w:rPr>
          <w:lang w:val="en-US"/>
        </w:rPr>
        <w:t>, Sebastian Zeppenfeld</w:t>
      </w:r>
      <w:r w:rsidRPr="00947418">
        <w:rPr>
          <w:vertAlign w:val="superscript"/>
          <w:lang w:val="en-US"/>
        </w:rPr>
        <w:t>1</w:t>
      </w:r>
      <w:r w:rsidRPr="00947418">
        <w:rPr>
          <w:lang w:val="en-US"/>
        </w:rPr>
        <w:t>, Manuela van Pinxteren</w:t>
      </w:r>
      <w:r w:rsidRPr="00947418">
        <w:rPr>
          <w:vertAlign w:val="superscript"/>
          <w:lang w:val="en-US"/>
        </w:rPr>
        <w:t>1</w:t>
      </w:r>
      <w:r w:rsidRPr="00947418">
        <w:rPr>
          <w:lang w:val="en-US"/>
        </w:rPr>
        <w:t>, Markus Hartmann</w:t>
      </w:r>
      <w:r w:rsidRPr="00947418">
        <w:rPr>
          <w:vertAlign w:val="superscript"/>
          <w:lang w:val="en-US"/>
        </w:rPr>
        <w:t>1</w:t>
      </w:r>
      <w:r w:rsidRPr="00947418">
        <w:rPr>
          <w:lang w:val="en-US"/>
        </w:rPr>
        <w:t>, Silvia Henning</w:t>
      </w:r>
      <w:r w:rsidRPr="00947418">
        <w:rPr>
          <w:vertAlign w:val="superscript"/>
          <w:lang w:val="en-US"/>
        </w:rPr>
        <w:t>1</w:t>
      </w:r>
      <w:r w:rsidRPr="00947418">
        <w:rPr>
          <w:lang w:val="en-US"/>
        </w:rPr>
        <w:t xml:space="preserve">, </w:t>
      </w:r>
      <w:proofErr w:type="spellStart"/>
      <w:r w:rsidRPr="00947418">
        <w:rPr>
          <w:lang w:val="en-US"/>
        </w:rPr>
        <w:t>Xianda</w:t>
      </w:r>
      <w:proofErr w:type="spellEnd"/>
      <w:r w:rsidRPr="00947418">
        <w:rPr>
          <w:lang w:val="en-US"/>
        </w:rPr>
        <w:t xml:space="preserve"> Gong</w:t>
      </w:r>
      <w:r w:rsidRPr="00947418">
        <w:rPr>
          <w:vertAlign w:val="superscript"/>
          <w:lang w:val="en-US"/>
        </w:rPr>
        <w:t>1</w:t>
      </w:r>
      <w:r w:rsidRPr="00947418">
        <w:rPr>
          <w:lang w:val="en-US"/>
        </w:rPr>
        <w:t>, Andre Welti</w:t>
      </w:r>
      <w:r w:rsidRPr="00947418">
        <w:rPr>
          <w:vertAlign w:val="superscript"/>
          <w:lang w:val="en-US"/>
        </w:rPr>
        <w:t>1</w:t>
      </w:r>
      <w:r w:rsidRPr="00947418">
        <w:rPr>
          <w:lang w:val="en-US"/>
        </w:rPr>
        <w:t>, Markku Kulmala</w:t>
      </w:r>
      <w:r w:rsidRPr="00947418">
        <w:rPr>
          <w:vertAlign w:val="superscript"/>
          <w:lang w:val="en-US"/>
        </w:rPr>
        <w:t>2</w:t>
      </w:r>
      <w:r w:rsidRPr="00947418">
        <w:rPr>
          <w:lang w:val="en-US"/>
        </w:rPr>
        <w:t>,</w:t>
      </w:r>
      <w:r w:rsidR="002267D6" w:rsidRPr="00947418">
        <w:rPr>
          <w:lang w:val="en-US"/>
        </w:rPr>
        <w:t xml:space="preserve"> Frank Stratmann</w:t>
      </w:r>
      <w:r w:rsidR="000F5B3E" w:rsidRPr="00947418">
        <w:rPr>
          <w:vertAlign w:val="superscript"/>
          <w:lang w:val="en-US"/>
        </w:rPr>
        <w:t>1</w:t>
      </w:r>
      <w:r w:rsidR="002267D6" w:rsidRPr="00947418">
        <w:rPr>
          <w:lang w:val="en-US"/>
        </w:rPr>
        <w:t>,</w:t>
      </w:r>
      <w:r w:rsidR="000F5B3E" w:rsidRPr="00947418">
        <w:rPr>
          <w:lang w:val="en-US"/>
        </w:rPr>
        <w:t xml:space="preserve"> </w:t>
      </w:r>
      <w:proofErr w:type="spellStart"/>
      <w:r w:rsidR="000F5B3E" w:rsidRPr="00947418">
        <w:rPr>
          <w:lang w:val="en-US"/>
        </w:rPr>
        <w:t>Hartmut</w:t>
      </w:r>
      <w:proofErr w:type="spellEnd"/>
      <w:r w:rsidR="000F5B3E" w:rsidRPr="00947418">
        <w:rPr>
          <w:lang w:val="en-US"/>
        </w:rPr>
        <w:t xml:space="preserve"> Herrmann</w:t>
      </w:r>
      <w:r w:rsidR="000F5B3E" w:rsidRPr="00947418">
        <w:rPr>
          <w:vertAlign w:val="superscript"/>
          <w:lang w:val="en-US"/>
        </w:rPr>
        <w:t>1</w:t>
      </w:r>
      <w:r w:rsidR="000F5B3E" w:rsidRPr="00947418">
        <w:rPr>
          <w:lang w:val="en-US"/>
        </w:rPr>
        <w:t>,</w:t>
      </w:r>
      <w:r w:rsidR="002267D6" w:rsidRPr="00947418">
        <w:rPr>
          <w:lang w:val="en-US"/>
        </w:rPr>
        <w:t xml:space="preserve"> </w:t>
      </w:r>
      <w:r w:rsidRPr="00947418">
        <w:rPr>
          <w:lang w:val="en-US"/>
        </w:rPr>
        <w:t>and Alfred Wiedensohler</w:t>
      </w:r>
      <w:r w:rsidRPr="00947418">
        <w:rPr>
          <w:vertAlign w:val="superscript"/>
          <w:lang w:val="en-US"/>
        </w:rPr>
        <w:t>1</w:t>
      </w:r>
    </w:p>
    <w:p w14:paraId="6430C339" w14:textId="6FE7BE36" w:rsidR="00B4015F" w:rsidRPr="00947418" w:rsidRDefault="00B4015F" w:rsidP="000A1B66">
      <w:pPr>
        <w:pStyle w:val="Affiliation"/>
        <w:rPr>
          <w:lang w:val="en-US"/>
        </w:rPr>
      </w:pPr>
      <w:r w:rsidRPr="00947418">
        <w:rPr>
          <w:vertAlign w:val="superscript"/>
          <w:lang w:val="en-US"/>
        </w:rPr>
        <w:t>1</w:t>
      </w:r>
      <w:r w:rsidR="00DA10B1" w:rsidRPr="00947418">
        <w:rPr>
          <w:lang w:val="en-US"/>
        </w:rPr>
        <w:t>L</w:t>
      </w:r>
      <w:r w:rsidR="000A1B66" w:rsidRPr="00947418">
        <w:rPr>
          <w:lang w:val="en-US"/>
        </w:rPr>
        <w:t>e</w:t>
      </w:r>
      <w:r w:rsidR="00DA10B1" w:rsidRPr="00947418">
        <w:rPr>
          <w:lang w:val="en-US"/>
        </w:rPr>
        <w:t>ibniz</w:t>
      </w:r>
      <w:r w:rsidR="005A429E" w:rsidRPr="00947418">
        <w:rPr>
          <w:lang w:val="en-US"/>
        </w:rPr>
        <w:t xml:space="preserve"> </w:t>
      </w:r>
      <w:r w:rsidR="00DA10B1" w:rsidRPr="00947418">
        <w:rPr>
          <w:lang w:val="en-US"/>
        </w:rPr>
        <w:t>Institute for Troposp</w:t>
      </w:r>
      <w:r w:rsidR="009E4503">
        <w:rPr>
          <w:lang w:val="en-US"/>
        </w:rPr>
        <w:t>h</w:t>
      </w:r>
      <w:r w:rsidR="00DA10B1" w:rsidRPr="00947418">
        <w:rPr>
          <w:lang w:val="en-US"/>
        </w:rPr>
        <w:t>eric Research</w:t>
      </w:r>
      <w:r w:rsidR="005A429E" w:rsidRPr="00947418">
        <w:rPr>
          <w:lang w:val="en-US"/>
        </w:rPr>
        <w:t xml:space="preserve"> (TROPOS)</w:t>
      </w:r>
      <w:r w:rsidR="00DA10B1" w:rsidRPr="00947418">
        <w:rPr>
          <w:lang w:val="en-US"/>
        </w:rPr>
        <w:t xml:space="preserve">, </w:t>
      </w:r>
      <w:r w:rsidR="005A429E" w:rsidRPr="00947418">
        <w:rPr>
          <w:lang w:val="en-US"/>
        </w:rPr>
        <w:t>04318 Leipzig</w:t>
      </w:r>
      <w:r w:rsidR="000A1B66" w:rsidRPr="00947418">
        <w:rPr>
          <w:lang w:val="en-US"/>
        </w:rPr>
        <w:t xml:space="preserve">, </w:t>
      </w:r>
      <w:r w:rsidR="005A429E" w:rsidRPr="00947418">
        <w:rPr>
          <w:lang w:val="en-US"/>
        </w:rPr>
        <w:t>Germany</w:t>
      </w:r>
    </w:p>
    <w:p w14:paraId="3DBE5E2A" w14:textId="7979FD19" w:rsidR="000A1B66" w:rsidRPr="00947418" w:rsidRDefault="000A1B66" w:rsidP="00450DB9">
      <w:pPr>
        <w:pStyle w:val="Affiliation"/>
        <w:rPr>
          <w:lang w:val="en-US"/>
        </w:rPr>
      </w:pPr>
      <w:r w:rsidRPr="00947418">
        <w:rPr>
          <w:vertAlign w:val="superscript"/>
          <w:lang w:val="en-US"/>
        </w:rPr>
        <w:t>2</w:t>
      </w:r>
      <w:r w:rsidR="005A429E" w:rsidRPr="00947418">
        <w:rPr>
          <w:lang w:val="en-US"/>
        </w:rPr>
        <w:t>Department of Physics, University of Helsinki, P. O. Box 64, 00014 Helsinki, Finland</w:t>
      </w:r>
    </w:p>
    <w:p w14:paraId="369C845B" w14:textId="19F66142" w:rsidR="00896DCD" w:rsidRDefault="005A429E" w:rsidP="005A429E">
      <w:pPr>
        <w:pStyle w:val="Affiliation"/>
        <w:rPr>
          <w:vertAlign w:val="superscript"/>
          <w:lang w:val="en-US"/>
        </w:rPr>
      </w:pPr>
      <w:r w:rsidRPr="00947418">
        <w:rPr>
          <w:vertAlign w:val="superscript"/>
          <w:lang w:val="en-US"/>
        </w:rPr>
        <w:t>3</w:t>
      </w:r>
      <w:proofErr w:type="spellStart"/>
      <w:r w:rsidR="00896DCD">
        <w:t>ClimaCell</w:t>
      </w:r>
      <w:proofErr w:type="spellEnd"/>
      <w:r w:rsidR="00896DCD">
        <w:t>, Inc</w:t>
      </w:r>
      <w:r w:rsidR="003725B2">
        <w:t>.,</w:t>
      </w:r>
      <w:r w:rsidR="00896DCD">
        <w:t xml:space="preserve"> </w:t>
      </w:r>
      <w:r w:rsidR="003725B2" w:rsidRPr="003725B2">
        <w:t>Boston, 02210 Massachusetts, USA</w:t>
      </w:r>
      <w:r w:rsidR="00896DCD" w:rsidRPr="00947418">
        <w:rPr>
          <w:vertAlign w:val="superscript"/>
          <w:lang w:val="en-US"/>
        </w:rPr>
        <w:t xml:space="preserve"> </w:t>
      </w:r>
    </w:p>
    <w:p w14:paraId="5BA0E14A" w14:textId="2D8E7505" w:rsidR="005A429E" w:rsidRPr="00947418" w:rsidRDefault="005A429E" w:rsidP="005A429E">
      <w:pPr>
        <w:pStyle w:val="Affiliation"/>
        <w:rPr>
          <w:lang w:val="en-US"/>
        </w:rPr>
      </w:pPr>
      <w:r w:rsidRPr="00947418">
        <w:rPr>
          <w:vertAlign w:val="superscript"/>
          <w:lang w:val="en-US"/>
        </w:rPr>
        <w:t>4</w:t>
      </w:r>
      <w:r w:rsidRPr="00947418">
        <w:rPr>
          <w:lang w:val="en-US"/>
        </w:rPr>
        <w:t xml:space="preserve">Institute for Meteorology, University of Leipzig, </w:t>
      </w:r>
      <w:r w:rsidR="009515A6" w:rsidRPr="00947418">
        <w:rPr>
          <w:lang w:val="en-US"/>
        </w:rPr>
        <w:t>D-04103 Leipzig</w:t>
      </w:r>
      <w:r w:rsidRPr="00947418">
        <w:rPr>
          <w:lang w:val="en-US"/>
        </w:rPr>
        <w:t>, Germany</w:t>
      </w:r>
    </w:p>
    <w:p w14:paraId="5792D0BB" w14:textId="77777777" w:rsidR="005A429E" w:rsidRPr="00947418" w:rsidRDefault="005A429E" w:rsidP="00450DB9">
      <w:pPr>
        <w:pStyle w:val="Affiliation"/>
        <w:rPr>
          <w:lang w:val="en-US"/>
        </w:rPr>
      </w:pPr>
    </w:p>
    <w:p w14:paraId="4B2F3FC8" w14:textId="3CBADBBA" w:rsidR="000A1B66" w:rsidRPr="00947418" w:rsidRDefault="000A1B66" w:rsidP="008E213F">
      <w:pPr>
        <w:pStyle w:val="Correspondence"/>
        <w:rPr>
          <w:lang w:val="en-US"/>
        </w:rPr>
      </w:pPr>
      <w:r w:rsidRPr="00947418">
        <w:rPr>
          <w:i/>
          <w:lang w:val="en-US"/>
        </w:rPr>
        <w:t>Correspondence to</w:t>
      </w:r>
      <w:r w:rsidRPr="00947418">
        <w:rPr>
          <w:lang w:val="en-US"/>
        </w:rPr>
        <w:t xml:space="preserve">: </w:t>
      </w:r>
      <w:r w:rsidR="00DA10B1" w:rsidRPr="00947418">
        <w:rPr>
          <w:lang w:val="en-US"/>
        </w:rPr>
        <w:t xml:space="preserve">Simonas Kecorius </w:t>
      </w:r>
      <w:r w:rsidRPr="00947418">
        <w:rPr>
          <w:lang w:val="en-US"/>
        </w:rPr>
        <w:t>(</w:t>
      </w:r>
      <w:r w:rsidR="00DA10B1" w:rsidRPr="00947418">
        <w:rPr>
          <w:lang w:val="en-US"/>
        </w:rPr>
        <w:t>kecorius</w:t>
      </w:r>
      <w:r w:rsidRPr="00947418">
        <w:rPr>
          <w:lang w:val="en-US"/>
        </w:rPr>
        <w:t>@</w:t>
      </w:r>
      <w:r w:rsidR="00DA10B1" w:rsidRPr="00947418">
        <w:rPr>
          <w:lang w:val="en-US"/>
        </w:rPr>
        <w:t>tropos</w:t>
      </w:r>
      <w:r w:rsidRPr="00947418">
        <w:rPr>
          <w:lang w:val="en-US"/>
        </w:rPr>
        <w:t>.</w:t>
      </w:r>
      <w:r w:rsidR="00DA10B1" w:rsidRPr="00947418">
        <w:rPr>
          <w:lang w:val="en-US"/>
        </w:rPr>
        <w:t>de</w:t>
      </w:r>
      <w:r w:rsidRPr="00947418">
        <w:rPr>
          <w:lang w:val="en-US"/>
        </w:rPr>
        <w:t>)</w:t>
      </w:r>
    </w:p>
    <w:p w14:paraId="6EAEC348" w14:textId="692DF042" w:rsidR="00C82F79" w:rsidRPr="00947418" w:rsidRDefault="000A1B66" w:rsidP="00033720">
      <w:pPr>
        <w:rPr>
          <w:lang w:val="en-US"/>
        </w:rPr>
      </w:pPr>
      <w:r w:rsidRPr="00947418">
        <w:rPr>
          <w:b/>
          <w:lang w:val="en-US"/>
        </w:rPr>
        <w:t>Abstract.</w:t>
      </w:r>
      <w:r w:rsidRPr="00947418">
        <w:rPr>
          <w:lang w:val="en-US"/>
        </w:rPr>
        <w:t xml:space="preserve"> </w:t>
      </w:r>
      <w:r w:rsidR="005A429E" w:rsidRPr="00947418">
        <w:rPr>
          <w:lang w:val="en-US"/>
        </w:rPr>
        <w:t xml:space="preserve">In a warming Arctic the increased occurrence of new particle formation (NPF) is </w:t>
      </w:r>
      <w:r w:rsidR="003725B2">
        <w:rPr>
          <w:lang w:val="en-US"/>
        </w:rPr>
        <w:t>believed</w:t>
      </w:r>
      <w:r w:rsidR="005A429E" w:rsidRPr="00947418">
        <w:rPr>
          <w:lang w:val="en-US"/>
        </w:rPr>
        <w:t xml:space="preserve"> to originate </w:t>
      </w:r>
      <w:r w:rsidR="003725B2">
        <w:rPr>
          <w:lang w:val="en-US"/>
        </w:rPr>
        <w:t>from</w:t>
      </w:r>
      <w:r w:rsidR="005A429E" w:rsidRPr="00947418">
        <w:rPr>
          <w:lang w:val="en-US"/>
        </w:rPr>
        <w:t xml:space="preserve"> the </w:t>
      </w:r>
      <w:r w:rsidR="003725B2">
        <w:rPr>
          <w:lang w:val="en-US"/>
        </w:rPr>
        <w:t>declining ice coverage during summertime</w:t>
      </w:r>
      <w:r w:rsidR="005A429E" w:rsidRPr="00947418">
        <w:rPr>
          <w:lang w:val="en-US"/>
        </w:rPr>
        <w:t xml:space="preserve">. Understanding the </w:t>
      </w:r>
      <w:proofErr w:type="spellStart"/>
      <w:r w:rsidR="005A429E" w:rsidRPr="00947418">
        <w:rPr>
          <w:lang w:val="en-US"/>
        </w:rPr>
        <w:t>physico</w:t>
      </w:r>
      <w:proofErr w:type="spellEnd"/>
      <w:r w:rsidR="005A429E" w:rsidRPr="00947418">
        <w:rPr>
          <w:lang w:val="en-US"/>
        </w:rPr>
        <w:t xml:space="preserve">-chemical properties of newly formed particles, as well as mechanisms that control both particle formation and growth in this pristine environment is </w:t>
      </w:r>
      <w:r w:rsidR="003725B2">
        <w:rPr>
          <w:lang w:val="en-US"/>
        </w:rPr>
        <w:t>important</w:t>
      </w:r>
      <w:r w:rsidR="005A429E" w:rsidRPr="00947418">
        <w:rPr>
          <w:lang w:val="en-US"/>
        </w:rPr>
        <w:t xml:space="preserve"> for interpreting aerosol-cloud interactions, to which the Arctic climate can be highly sensitive. </w:t>
      </w:r>
      <w:r w:rsidR="003725B2">
        <w:rPr>
          <w:lang w:val="en-US"/>
        </w:rPr>
        <w:t xml:space="preserve">In this investigation, </w:t>
      </w:r>
      <w:r w:rsidR="005A429E" w:rsidRPr="00947418">
        <w:rPr>
          <w:lang w:val="en-US"/>
        </w:rPr>
        <w:t xml:space="preserve">we present </w:t>
      </w:r>
      <w:r w:rsidR="003725B2">
        <w:rPr>
          <w:lang w:val="en-US"/>
        </w:rPr>
        <w:t>the</w:t>
      </w:r>
      <w:r w:rsidR="005A429E" w:rsidRPr="00947418">
        <w:rPr>
          <w:lang w:val="en-US"/>
        </w:rPr>
        <w:t xml:space="preserve"> analysis of </w:t>
      </w:r>
      <w:r w:rsidR="00210B15">
        <w:rPr>
          <w:lang w:val="en-US"/>
        </w:rPr>
        <w:t>NPF</w:t>
      </w:r>
      <w:r w:rsidR="005A429E" w:rsidRPr="00947418">
        <w:rPr>
          <w:lang w:val="en-US"/>
        </w:rPr>
        <w:t xml:space="preserve"> and growth in the high summer Arctic</w:t>
      </w:r>
      <w:r w:rsidR="003725B2">
        <w:rPr>
          <w:lang w:val="en-US"/>
        </w:rPr>
        <w:t xml:space="preserve">. The measurements have been done on-board Research Vessel </w:t>
      </w:r>
      <w:proofErr w:type="spellStart"/>
      <w:r w:rsidR="003725B2">
        <w:rPr>
          <w:lang w:val="en-US"/>
        </w:rPr>
        <w:t>Polarstern</w:t>
      </w:r>
      <w:proofErr w:type="spellEnd"/>
      <w:r w:rsidR="003725B2">
        <w:rPr>
          <w:lang w:val="en-US"/>
        </w:rPr>
        <w:t xml:space="preserve"> during the PS106 Arctic expedition.</w:t>
      </w:r>
      <w:r w:rsidR="005A429E" w:rsidRPr="00947418">
        <w:rPr>
          <w:lang w:val="en-US"/>
        </w:rPr>
        <w:t xml:space="preserve"> Four distinctive</w:t>
      </w:r>
      <w:r w:rsidR="00210B15">
        <w:rPr>
          <w:lang w:val="en-US"/>
        </w:rPr>
        <w:t xml:space="preserve"> NPF</w:t>
      </w:r>
      <w:r w:rsidR="005A429E" w:rsidRPr="00947418">
        <w:rPr>
          <w:lang w:val="en-US"/>
        </w:rPr>
        <w:t xml:space="preserve"> and subsequent particle growth events were observed, during which particle</w:t>
      </w:r>
      <w:r w:rsidR="003725B2">
        <w:rPr>
          <w:lang w:val="en-US"/>
        </w:rPr>
        <w:t xml:space="preserve"> (diameter in a range </w:t>
      </w:r>
      <w:r w:rsidR="003725B2" w:rsidRPr="00947418">
        <w:rPr>
          <w:lang w:val="en-US"/>
        </w:rPr>
        <w:t>10-50 nm</w:t>
      </w:r>
      <w:r w:rsidR="003725B2">
        <w:rPr>
          <w:lang w:val="en-US"/>
        </w:rPr>
        <w:t>)</w:t>
      </w:r>
      <w:r w:rsidR="005A429E" w:rsidRPr="00947418">
        <w:rPr>
          <w:lang w:val="en-US"/>
        </w:rPr>
        <w:t xml:space="preserve"> number concentrations increased from background values of approx. 40 up to 4000 cm</w:t>
      </w:r>
      <w:r w:rsidR="005A429E" w:rsidRPr="00947418">
        <w:rPr>
          <w:vertAlign w:val="superscript"/>
          <w:lang w:val="en-US"/>
        </w:rPr>
        <w:t>-3</w:t>
      </w:r>
      <w:r w:rsidR="005A429E" w:rsidRPr="00947418">
        <w:rPr>
          <w:lang w:val="en-US"/>
        </w:rPr>
        <w:t>. Based on particle formation</w:t>
      </w:r>
      <w:r w:rsidR="00B267C6">
        <w:rPr>
          <w:lang w:val="en-US"/>
        </w:rPr>
        <w:t xml:space="preserve"> </w:t>
      </w:r>
      <w:r w:rsidR="005A429E" w:rsidRPr="00947418">
        <w:rPr>
          <w:lang w:val="en-US"/>
        </w:rPr>
        <w:t xml:space="preserve">and growth rates, as well as </w:t>
      </w:r>
      <w:proofErr w:type="spellStart"/>
      <w:r w:rsidR="005A429E" w:rsidRPr="00947418">
        <w:rPr>
          <w:lang w:val="en-US"/>
        </w:rPr>
        <w:t>hygroscopicity</w:t>
      </w:r>
      <w:proofErr w:type="spellEnd"/>
      <w:r w:rsidR="005A429E" w:rsidRPr="00947418">
        <w:rPr>
          <w:lang w:val="en-US"/>
        </w:rPr>
        <w:t xml:space="preserve"> of nucleation and the Aitken mode particles, we distinguished two different types of NPF events</w:t>
      </w:r>
      <w:r w:rsidR="00ED73CF">
        <w:rPr>
          <w:lang w:val="en-US"/>
        </w:rPr>
        <w:t xml:space="preserve">. First, some </w:t>
      </w:r>
      <w:r w:rsidR="005A429E" w:rsidRPr="00947418">
        <w:rPr>
          <w:lang w:val="en-US"/>
        </w:rPr>
        <w:t>NPF</w:t>
      </w:r>
      <w:r w:rsidR="00ED73CF">
        <w:rPr>
          <w:lang w:val="en-US"/>
        </w:rPr>
        <w:t xml:space="preserve"> events were</w:t>
      </w:r>
      <w:r w:rsidR="005A429E" w:rsidRPr="00947418">
        <w:rPr>
          <w:lang w:val="en-US"/>
        </w:rPr>
        <w:t xml:space="preserve"> favored by negative ions, resulting in more-hygroscopic nucleation mode particles</w:t>
      </w:r>
      <w:r w:rsidR="00ED73CF">
        <w:rPr>
          <w:lang w:val="en-US"/>
        </w:rPr>
        <w:t xml:space="preserve"> and</w:t>
      </w:r>
      <w:r w:rsidR="005A429E" w:rsidRPr="00947418">
        <w:rPr>
          <w:lang w:val="en-US"/>
        </w:rPr>
        <w:t xml:space="preserve"> suggesting sulfuric acid as a precursor</w:t>
      </w:r>
      <w:r w:rsidR="00ED73CF">
        <w:rPr>
          <w:lang w:val="en-US"/>
        </w:rPr>
        <w:t xml:space="preserve"> gas. Second, </w:t>
      </w:r>
      <w:r w:rsidR="00B267C6">
        <w:rPr>
          <w:lang w:val="en-US"/>
        </w:rPr>
        <w:t>other</w:t>
      </w:r>
      <w:r w:rsidR="00ED73CF">
        <w:rPr>
          <w:lang w:val="en-US"/>
        </w:rPr>
        <w:t xml:space="preserve"> </w:t>
      </w:r>
      <w:r w:rsidR="005A429E" w:rsidRPr="00947418">
        <w:rPr>
          <w:lang w:val="en-US"/>
        </w:rPr>
        <w:t>NPF</w:t>
      </w:r>
      <w:r w:rsidR="00ED73CF">
        <w:rPr>
          <w:lang w:val="en-US"/>
        </w:rPr>
        <w:t xml:space="preserve"> events</w:t>
      </w:r>
      <w:r w:rsidR="005A429E" w:rsidRPr="00947418">
        <w:rPr>
          <w:lang w:val="en-US"/>
        </w:rPr>
        <w:t xml:space="preserve"> resulted in less-hygroscopic particles</w:t>
      </w:r>
      <w:r w:rsidR="00ED73CF">
        <w:rPr>
          <w:lang w:val="en-US"/>
        </w:rPr>
        <w:t>,</w:t>
      </w:r>
      <w:r w:rsidR="005A429E" w:rsidRPr="00947418">
        <w:rPr>
          <w:lang w:val="en-US"/>
        </w:rPr>
        <w:t xml:space="preserve"> indicating the influence of organic</w:t>
      </w:r>
      <w:r w:rsidR="00BA3E78">
        <w:rPr>
          <w:lang w:val="en-US"/>
        </w:rPr>
        <w:t xml:space="preserve"> vapor</w:t>
      </w:r>
      <w:r w:rsidR="005A429E" w:rsidRPr="00947418">
        <w:rPr>
          <w:lang w:val="en-US"/>
        </w:rPr>
        <w:t xml:space="preserve">s </w:t>
      </w:r>
      <w:r w:rsidR="00BA3E78">
        <w:rPr>
          <w:lang w:val="en-US"/>
        </w:rPr>
        <w:t>on</w:t>
      </w:r>
      <w:r w:rsidR="005A429E" w:rsidRPr="00947418">
        <w:rPr>
          <w:lang w:val="en-US"/>
        </w:rPr>
        <w:t xml:space="preserve"> particle formation and growth. </w:t>
      </w:r>
      <w:r w:rsidR="00BA3E78">
        <w:rPr>
          <w:lang w:val="en-US"/>
        </w:rPr>
        <w:t>T</w:t>
      </w:r>
      <w:r w:rsidR="005A429E" w:rsidRPr="00947418">
        <w:rPr>
          <w:lang w:val="en-US"/>
        </w:rPr>
        <w:t xml:space="preserve">o test the climatic relevance of </w:t>
      </w:r>
      <w:r w:rsidR="00210B15">
        <w:rPr>
          <w:lang w:val="en-US"/>
        </w:rPr>
        <w:t>NPF</w:t>
      </w:r>
      <w:r w:rsidR="005A429E" w:rsidRPr="00947418">
        <w:rPr>
          <w:lang w:val="en-US"/>
        </w:rPr>
        <w:t xml:space="preserve"> and its influence on the </w:t>
      </w:r>
      <w:r w:rsidR="00B267C6">
        <w:rPr>
          <w:lang w:val="en-US"/>
        </w:rPr>
        <w:t>cloud condensation nuclei (</w:t>
      </w:r>
      <w:r w:rsidR="005A429E" w:rsidRPr="00947418">
        <w:rPr>
          <w:lang w:val="en-US"/>
        </w:rPr>
        <w:t>CCN</w:t>
      </w:r>
      <w:r w:rsidR="00B267C6">
        <w:rPr>
          <w:lang w:val="en-US"/>
        </w:rPr>
        <w:t>)</w:t>
      </w:r>
      <w:r w:rsidR="005A429E" w:rsidRPr="00947418">
        <w:rPr>
          <w:lang w:val="en-US"/>
        </w:rPr>
        <w:t xml:space="preserve"> budget in the Arctic</w:t>
      </w:r>
      <w:r w:rsidR="00BA3E78">
        <w:rPr>
          <w:lang w:val="en-US"/>
        </w:rPr>
        <w:t>, w</w:t>
      </w:r>
      <w:r w:rsidR="00BA3E78" w:rsidRPr="00947418">
        <w:rPr>
          <w:lang w:val="en-US"/>
        </w:rPr>
        <w:t>e applied a zero-dimensional, adiabatic cloud parcel model</w:t>
      </w:r>
      <w:r w:rsidR="005A429E" w:rsidRPr="00947418">
        <w:rPr>
          <w:lang w:val="en-US"/>
        </w:rPr>
        <w:t>. At an updraft velocity of 0.1 m s</w:t>
      </w:r>
      <w:r w:rsidR="005A429E" w:rsidRPr="00947418">
        <w:rPr>
          <w:vertAlign w:val="superscript"/>
          <w:lang w:val="en-US"/>
        </w:rPr>
        <w:t>-1</w:t>
      </w:r>
      <w:r w:rsidR="005A429E" w:rsidRPr="00947418">
        <w:rPr>
          <w:lang w:val="en-US"/>
        </w:rPr>
        <w:t>, the particle</w:t>
      </w:r>
      <w:r w:rsidR="00BA3E78">
        <w:rPr>
          <w:lang w:val="en-US"/>
        </w:rPr>
        <w:t xml:space="preserve"> number size distribution</w:t>
      </w:r>
      <w:r w:rsidR="00A916DE">
        <w:rPr>
          <w:lang w:val="en-US"/>
        </w:rPr>
        <w:t xml:space="preserve"> (PNSD)</w:t>
      </w:r>
      <w:r w:rsidR="005A429E" w:rsidRPr="00947418">
        <w:rPr>
          <w:lang w:val="en-US"/>
        </w:rPr>
        <w:t xml:space="preserve"> generated during nucleation processes resulted in a</w:t>
      </w:r>
      <w:r w:rsidR="00BA3E78">
        <w:rPr>
          <w:lang w:val="en-US"/>
        </w:rPr>
        <w:t xml:space="preserve">n increase of the </w:t>
      </w:r>
      <w:r w:rsidR="005A429E" w:rsidRPr="00947418">
        <w:rPr>
          <w:lang w:val="en-US"/>
        </w:rPr>
        <w:t xml:space="preserve">CCN number concentration by a factor of 2 to 5, compared to </w:t>
      </w:r>
      <w:r w:rsidR="00BA3E78">
        <w:rPr>
          <w:lang w:val="en-US"/>
        </w:rPr>
        <w:t xml:space="preserve">the </w:t>
      </w:r>
      <w:r w:rsidR="005A429E" w:rsidRPr="00947418">
        <w:rPr>
          <w:lang w:val="en-US"/>
        </w:rPr>
        <w:t xml:space="preserve">background CCN concentrations. This </w:t>
      </w:r>
      <w:r w:rsidR="00BA3E78">
        <w:rPr>
          <w:lang w:val="en-US"/>
        </w:rPr>
        <w:t xml:space="preserve">result was </w:t>
      </w:r>
      <w:r w:rsidR="005A429E" w:rsidRPr="00947418">
        <w:rPr>
          <w:lang w:val="en-US"/>
        </w:rPr>
        <w:t>confirmed by</w:t>
      </w:r>
      <w:r w:rsidR="00BA3E78">
        <w:rPr>
          <w:lang w:val="en-US"/>
        </w:rPr>
        <w:t xml:space="preserve"> the directly measured</w:t>
      </w:r>
      <w:r w:rsidR="005A429E" w:rsidRPr="00947418">
        <w:rPr>
          <w:lang w:val="en-US"/>
        </w:rPr>
        <w:t xml:space="preserve"> CCN </w:t>
      </w:r>
      <w:r w:rsidR="00BA3E78">
        <w:rPr>
          <w:lang w:val="en-US"/>
        </w:rPr>
        <w:t>number concentrations</w:t>
      </w:r>
      <w:r w:rsidR="005A429E" w:rsidRPr="00947418">
        <w:rPr>
          <w:lang w:val="en-US"/>
        </w:rPr>
        <w:t xml:space="preserve">. Although particles did not grow beyond 50 nm in diameter and the activated fraction of 15-50 nm particles </w:t>
      </w:r>
      <w:r w:rsidR="00AB63E2">
        <w:rPr>
          <w:lang w:val="en-US"/>
        </w:rPr>
        <w:t>was</w:t>
      </w:r>
      <w:r w:rsidR="005A429E" w:rsidRPr="00947418">
        <w:rPr>
          <w:lang w:val="en-US"/>
        </w:rPr>
        <w:t xml:space="preserve"> on average below 10%, </w:t>
      </w:r>
      <w:r w:rsidR="00BA3E78">
        <w:rPr>
          <w:lang w:val="en-US"/>
        </w:rPr>
        <w:t>it could be shown</w:t>
      </w:r>
      <w:r w:rsidR="005A429E" w:rsidRPr="00947418">
        <w:rPr>
          <w:lang w:val="en-US"/>
        </w:rPr>
        <w:t xml:space="preserve"> that the sheer number of particles produced by the nucleation process is enough to significantly influence the background CCN number concentration. It implies that NPF can be an important source of CCN in the Arctic</w:t>
      </w:r>
      <w:r w:rsidR="00BA3E78">
        <w:rPr>
          <w:lang w:val="en-US"/>
        </w:rPr>
        <w:t xml:space="preserve">. However, </w:t>
      </w:r>
      <w:r w:rsidR="005A429E" w:rsidRPr="00947418">
        <w:rPr>
          <w:lang w:val="en-US"/>
        </w:rPr>
        <w:t>more studies sh</w:t>
      </w:r>
      <w:r w:rsidR="00BA3E78">
        <w:rPr>
          <w:lang w:val="en-US"/>
        </w:rPr>
        <w:t>ould</w:t>
      </w:r>
      <w:r w:rsidR="005A429E" w:rsidRPr="00947418">
        <w:rPr>
          <w:lang w:val="en-US"/>
        </w:rPr>
        <w:t xml:space="preserve"> be conducted in the future to understand mechanisms of NPF, sources of precursor gases and condensable vapors, as well as the role of</w:t>
      </w:r>
      <w:r w:rsidR="00BA3E78">
        <w:rPr>
          <w:lang w:val="en-US"/>
        </w:rPr>
        <w:t xml:space="preserve"> the aged</w:t>
      </w:r>
      <w:r w:rsidR="005A429E" w:rsidRPr="00947418">
        <w:rPr>
          <w:lang w:val="en-US"/>
        </w:rPr>
        <w:t xml:space="preserve"> nucleation mode particles</w:t>
      </w:r>
      <w:r w:rsidR="00BA3E78">
        <w:rPr>
          <w:lang w:val="en-US"/>
        </w:rPr>
        <w:t xml:space="preserve"> on</w:t>
      </w:r>
      <w:r w:rsidR="005A429E" w:rsidRPr="00947418">
        <w:rPr>
          <w:lang w:val="en-US"/>
        </w:rPr>
        <w:t xml:space="preserve"> Arctic cloud</w:t>
      </w:r>
      <w:r w:rsidR="00BA3E78">
        <w:rPr>
          <w:lang w:val="en-US"/>
        </w:rPr>
        <w:t xml:space="preserve"> formation</w:t>
      </w:r>
      <w:r w:rsidR="005A429E" w:rsidRPr="00947418">
        <w:rPr>
          <w:lang w:val="en-US"/>
        </w:rPr>
        <w:t>.</w:t>
      </w:r>
    </w:p>
    <w:p w14:paraId="41868303" w14:textId="7E222FFD" w:rsidR="00C82F79" w:rsidRPr="00947418" w:rsidRDefault="00C82F79" w:rsidP="006306C7">
      <w:pPr>
        <w:pStyle w:val="Heading1"/>
        <w:spacing w:before="240" w:line="360" w:lineRule="auto"/>
        <w:rPr>
          <w:lang w:val="en-US"/>
        </w:rPr>
      </w:pPr>
      <w:r w:rsidRPr="00947418">
        <w:rPr>
          <w:lang w:val="en-US"/>
        </w:rPr>
        <w:lastRenderedPageBreak/>
        <w:t xml:space="preserve">1 </w:t>
      </w:r>
      <w:r w:rsidR="005A429E" w:rsidRPr="00947418">
        <w:rPr>
          <w:lang w:val="en-US"/>
        </w:rPr>
        <w:t>Introduction</w:t>
      </w:r>
    </w:p>
    <w:p w14:paraId="02B0C530" w14:textId="2D18DB6F" w:rsidR="005A429E" w:rsidRPr="00947418" w:rsidRDefault="005A429E" w:rsidP="006306C7">
      <w:pPr>
        <w:pStyle w:val="Heading2"/>
        <w:spacing w:line="360" w:lineRule="auto"/>
        <w:rPr>
          <w:rFonts w:cs="Times New Roman"/>
          <w:b w:val="0"/>
          <w:bCs w:val="0"/>
          <w:iCs w:val="0"/>
          <w:szCs w:val="24"/>
          <w:lang w:val="en-US"/>
        </w:rPr>
      </w:pPr>
      <w:r w:rsidRPr="00947418">
        <w:rPr>
          <w:rFonts w:cs="Times New Roman"/>
          <w:b w:val="0"/>
          <w:bCs w:val="0"/>
          <w:iCs w:val="0"/>
          <w:szCs w:val="24"/>
          <w:lang w:val="en-US"/>
        </w:rPr>
        <w:t>Atmospheric new particle formation (NPF), during which particles with diameters from 1 to 2 nm are formed, is a phenomenon observed in many different environments around the world (</w:t>
      </w:r>
      <w:proofErr w:type="spellStart"/>
      <w:r w:rsidRPr="00947418">
        <w:rPr>
          <w:rFonts w:cs="Times New Roman"/>
          <w:b w:val="0"/>
          <w:bCs w:val="0"/>
          <w:iCs w:val="0"/>
          <w:szCs w:val="24"/>
          <w:lang w:val="en-US"/>
        </w:rPr>
        <w:t>Kerminen</w:t>
      </w:r>
      <w:proofErr w:type="spellEnd"/>
      <w:r w:rsidRPr="00947418">
        <w:rPr>
          <w:rFonts w:cs="Times New Roman"/>
          <w:b w:val="0"/>
          <w:bCs w:val="0"/>
          <w:iCs w:val="0"/>
          <w:szCs w:val="24"/>
          <w:lang w:val="en-US"/>
        </w:rPr>
        <w:t xml:space="preserve"> et al., 2018). Initial steps involved in particle formation and subsequent growth are usually clustering and condensation of both organic and inorganic vapors (</w:t>
      </w:r>
      <w:proofErr w:type="spellStart"/>
      <w:r w:rsidRPr="00947418">
        <w:rPr>
          <w:rFonts w:cs="Times New Roman"/>
          <w:b w:val="0"/>
          <w:bCs w:val="0"/>
          <w:iCs w:val="0"/>
          <w:szCs w:val="24"/>
          <w:lang w:val="en-US"/>
        </w:rPr>
        <w:t>Schobesberger</w:t>
      </w:r>
      <w:proofErr w:type="spellEnd"/>
      <w:r w:rsidRPr="00947418">
        <w:rPr>
          <w:rFonts w:cs="Times New Roman"/>
          <w:b w:val="0"/>
          <w:bCs w:val="0"/>
          <w:iCs w:val="0"/>
          <w:szCs w:val="24"/>
          <w:lang w:val="en-US"/>
        </w:rPr>
        <w:t xml:space="preserve"> et al., 2013). Ions are also known to be involved in the nucleation process (e.g. Jokinen et al., 2018). If newly formed particles are not lost due to coagulation (</w:t>
      </w:r>
      <w:proofErr w:type="spellStart"/>
      <w:r w:rsidRPr="00947418">
        <w:rPr>
          <w:rFonts w:cs="Times New Roman"/>
          <w:b w:val="0"/>
          <w:bCs w:val="0"/>
          <w:iCs w:val="0"/>
          <w:szCs w:val="24"/>
          <w:lang w:val="en-US"/>
        </w:rPr>
        <w:t>Lehtinen</w:t>
      </w:r>
      <w:proofErr w:type="spellEnd"/>
      <w:r w:rsidRPr="00947418">
        <w:rPr>
          <w:rFonts w:cs="Times New Roman"/>
          <w:b w:val="0"/>
          <w:bCs w:val="0"/>
          <w:iCs w:val="0"/>
          <w:szCs w:val="24"/>
          <w:lang w:val="en-US"/>
        </w:rPr>
        <w:t xml:space="preserve">, et al., 2007), and manage to grow to sizes &gt;50 nm, they can act as cloud condensation nuclei (CCN, </w:t>
      </w:r>
      <w:proofErr w:type="spellStart"/>
      <w:r w:rsidRPr="00947418">
        <w:rPr>
          <w:rFonts w:cs="Times New Roman"/>
          <w:b w:val="0"/>
          <w:bCs w:val="0"/>
          <w:iCs w:val="0"/>
          <w:szCs w:val="24"/>
          <w:lang w:val="en-US"/>
        </w:rPr>
        <w:t>Kerminen</w:t>
      </w:r>
      <w:proofErr w:type="spellEnd"/>
      <w:r w:rsidRPr="00947418">
        <w:rPr>
          <w:rFonts w:cs="Times New Roman"/>
          <w:b w:val="0"/>
          <w:bCs w:val="0"/>
          <w:iCs w:val="0"/>
          <w:szCs w:val="24"/>
          <w:lang w:val="en-US"/>
        </w:rPr>
        <w:t xml:space="preserve"> et al., 2012). Under the presence of sufficient water vapor, CCN activate to form cloud droplets (</w:t>
      </w:r>
      <w:proofErr w:type="spellStart"/>
      <w:r w:rsidRPr="00947418">
        <w:rPr>
          <w:rFonts w:cs="Times New Roman"/>
          <w:b w:val="0"/>
          <w:bCs w:val="0"/>
          <w:iCs w:val="0"/>
          <w:szCs w:val="24"/>
          <w:lang w:val="en-US"/>
        </w:rPr>
        <w:t>Köhler</w:t>
      </w:r>
      <w:proofErr w:type="spellEnd"/>
      <w:r w:rsidRPr="00947418">
        <w:rPr>
          <w:rFonts w:cs="Times New Roman"/>
          <w:b w:val="0"/>
          <w:bCs w:val="0"/>
          <w:iCs w:val="0"/>
          <w:szCs w:val="24"/>
          <w:lang w:val="en-US"/>
        </w:rPr>
        <w:t>, 1936). Atmospheric NPF is estimated to be a substantial source of the world’s CCN budget (</w:t>
      </w:r>
      <w:proofErr w:type="spellStart"/>
      <w:r w:rsidRPr="00947418">
        <w:rPr>
          <w:rFonts w:cs="Times New Roman"/>
          <w:b w:val="0"/>
          <w:bCs w:val="0"/>
          <w:iCs w:val="0"/>
          <w:szCs w:val="24"/>
          <w:lang w:val="en-US"/>
        </w:rPr>
        <w:t>Merikanto</w:t>
      </w:r>
      <w:proofErr w:type="spellEnd"/>
      <w:r w:rsidRPr="00947418">
        <w:rPr>
          <w:rFonts w:cs="Times New Roman"/>
          <w:b w:val="0"/>
          <w:bCs w:val="0"/>
          <w:iCs w:val="0"/>
          <w:szCs w:val="24"/>
          <w:lang w:val="en-US"/>
        </w:rPr>
        <w:t xml:space="preserve"> et al., 2009). Thus, in a highly sensitive atmosphere such as the Arctic, where CCN number concentration is usually low (&lt; 100 cm</w:t>
      </w:r>
      <w:r w:rsidRPr="00947418">
        <w:rPr>
          <w:rFonts w:cs="Times New Roman"/>
          <w:b w:val="0"/>
          <w:bCs w:val="0"/>
          <w:iCs w:val="0"/>
          <w:szCs w:val="24"/>
          <w:vertAlign w:val="superscript"/>
          <w:lang w:val="en-US"/>
        </w:rPr>
        <w:t>-3</w:t>
      </w:r>
      <w:r w:rsidRPr="00947418">
        <w:rPr>
          <w:rFonts w:cs="Times New Roman"/>
          <w:b w:val="0"/>
          <w:bCs w:val="0"/>
          <w:iCs w:val="0"/>
          <w:szCs w:val="24"/>
          <w:lang w:val="en-US"/>
        </w:rPr>
        <w:t xml:space="preserve">, </w:t>
      </w:r>
      <w:proofErr w:type="spellStart"/>
      <w:r w:rsidRPr="00947418">
        <w:rPr>
          <w:rFonts w:cs="Times New Roman"/>
          <w:b w:val="0"/>
          <w:bCs w:val="0"/>
          <w:iCs w:val="0"/>
          <w:szCs w:val="24"/>
          <w:lang w:val="en-US"/>
        </w:rPr>
        <w:t>Mauritsen</w:t>
      </w:r>
      <w:proofErr w:type="spellEnd"/>
      <w:r w:rsidRPr="00947418">
        <w:rPr>
          <w:rFonts w:cs="Times New Roman"/>
          <w:b w:val="0"/>
          <w:bCs w:val="0"/>
          <w:iCs w:val="0"/>
          <w:szCs w:val="24"/>
          <w:lang w:val="en-US"/>
        </w:rPr>
        <w:t xml:space="preserve"> et al., 2011), NPF may be an important phenomenon controlling the radiative forcing (Allan et al., 2015</w:t>
      </w:r>
      <w:r w:rsidR="00FC4EBE" w:rsidRPr="00FC4EBE">
        <w:rPr>
          <w:rFonts w:cs="Times New Roman"/>
          <w:b w:val="0"/>
          <w:bCs w:val="0"/>
          <w:iCs w:val="0"/>
          <w:szCs w:val="24"/>
          <w:highlight w:val="yellow"/>
          <w:lang w:val="en-US"/>
        </w:rPr>
        <w:t>; Croft et al., 2016</w:t>
      </w:r>
      <w:r w:rsidRPr="00947418">
        <w:rPr>
          <w:rFonts w:cs="Times New Roman"/>
          <w:b w:val="0"/>
          <w:bCs w:val="0"/>
          <w:iCs w:val="0"/>
          <w:szCs w:val="24"/>
          <w:lang w:val="en-US"/>
        </w:rPr>
        <w:t>).</w:t>
      </w:r>
    </w:p>
    <w:p w14:paraId="52897B15" w14:textId="70F760C3" w:rsidR="005A429E" w:rsidRPr="00947418" w:rsidRDefault="005A429E" w:rsidP="006306C7">
      <w:pPr>
        <w:pStyle w:val="Heading2"/>
        <w:spacing w:line="360" w:lineRule="auto"/>
        <w:rPr>
          <w:rFonts w:cs="Times New Roman"/>
          <w:b w:val="0"/>
          <w:bCs w:val="0"/>
          <w:iCs w:val="0"/>
          <w:szCs w:val="24"/>
          <w:lang w:val="en-US"/>
        </w:rPr>
      </w:pPr>
      <w:r w:rsidRPr="00947418">
        <w:rPr>
          <w:rFonts w:cs="Times New Roman"/>
          <w:b w:val="0"/>
          <w:bCs w:val="0"/>
          <w:iCs w:val="0"/>
          <w:szCs w:val="24"/>
          <w:lang w:val="en-US"/>
        </w:rPr>
        <w:t>During the last decade, Arctic regions have experienced remarkable changes. Here, the near-surface temperature has increased at least twofold compared to the Northern Hemisphere (a phenomenon known as Arctic amplification, Overland et al., 2011; Jeffries and Richter-</w:t>
      </w:r>
      <w:proofErr w:type="spellStart"/>
      <w:r w:rsidRPr="00947418">
        <w:rPr>
          <w:rFonts w:cs="Times New Roman"/>
          <w:b w:val="0"/>
          <w:bCs w:val="0"/>
          <w:iCs w:val="0"/>
          <w:szCs w:val="24"/>
          <w:lang w:val="en-US"/>
        </w:rPr>
        <w:t>Menge</w:t>
      </w:r>
      <w:proofErr w:type="spellEnd"/>
      <w:r w:rsidRPr="00947418">
        <w:rPr>
          <w:rFonts w:cs="Times New Roman"/>
          <w:b w:val="0"/>
          <w:bCs w:val="0"/>
          <w:iCs w:val="0"/>
          <w:szCs w:val="24"/>
          <w:lang w:val="en-US"/>
        </w:rPr>
        <w:t>, 2012). In parallel, a substantial decline in multiyear sea ice cover (e.g. Bi et al., 2018), an increase in sea ice mean speed and deformation (</w:t>
      </w:r>
      <w:proofErr w:type="spellStart"/>
      <w:r w:rsidRPr="00947418">
        <w:rPr>
          <w:rFonts w:cs="Times New Roman"/>
          <w:b w:val="0"/>
          <w:bCs w:val="0"/>
          <w:iCs w:val="0"/>
          <w:szCs w:val="24"/>
          <w:lang w:val="en-US"/>
        </w:rPr>
        <w:t>Rampal</w:t>
      </w:r>
      <w:proofErr w:type="spellEnd"/>
      <w:r w:rsidRPr="00947418">
        <w:rPr>
          <w:rFonts w:cs="Times New Roman"/>
          <w:b w:val="0"/>
          <w:bCs w:val="0"/>
          <w:iCs w:val="0"/>
          <w:szCs w:val="24"/>
          <w:lang w:val="en-US"/>
        </w:rPr>
        <w:t xml:space="preserve"> et al., 2009), development of melt ponds (</w:t>
      </w:r>
      <w:proofErr w:type="spellStart"/>
      <w:r w:rsidRPr="00947418">
        <w:rPr>
          <w:rFonts w:cs="Times New Roman"/>
          <w:b w:val="0"/>
          <w:bCs w:val="0"/>
          <w:iCs w:val="0"/>
          <w:szCs w:val="24"/>
          <w:lang w:val="en-US"/>
        </w:rPr>
        <w:t>Polashenski</w:t>
      </w:r>
      <w:proofErr w:type="spellEnd"/>
      <w:r w:rsidRPr="00947418">
        <w:rPr>
          <w:rFonts w:cs="Times New Roman"/>
          <w:b w:val="0"/>
          <w:bCs w:val="0"/>
          <w:iCs w:val="0"/>
          <w:szCs w:val="24"/>
          <w:lang w:val="en-US"/>
        </w:rPr>
        <w:t xml:space="preserve"> et al., 2017), etc., was also observed. Such changes do not only reflect in the dynamics of the Arctic ecosystem (Meier et al., 2014), but are also predicted to impact mid-latitude climate (</w:t>
      </w:r>
      <w:proofErr w:type="spellStart"/>
      <w:r w:rsidR="003C32E1" w:rsidRPr="00947418">
        <w:rPr>
          <w:rFonts w:cs="Times New Roman"/>
          <w:b w:val="0"/>
          <w:bCs w:val="0"/>
          <w:iCs w:val="0"/>
          <w:szCs w:val="24"/>
          <w:lang w:val="en-US"/>
        </w:rPr>
        <w:t>Serreze</w:t>
      </w:r>
      <w:proofErr w:type="spellEnd"/>
      <w:r w:rsidR="003C32E1" w:rsidRPr="00947418">
        <w:rPr>
          <w:rFonts w:cs="Times New Roman"/>
          <w:b w:val="0"/>
          <w:bCs w:val="0"/>
          <w:iCs w:val="0"/>
          <w:szCs w:val="24"/>
          <w:lang w:val="en-US"/>
        </w:rPr>
        <w:t xml:space="preserve"> and Barry, 2011; </w:t>
      </w:r>
      <w:r w:rsidRPr="00947418">
        <w:rPr>
          <w:rFonts w:cs="Times New Roman"/>
          <w:b w:val="0"/>
          <w:bCs w:val="0"/>
          <w:iCs w:val="0"/>
          <w:szCs w:val="24"/>
          <w:lang w:val="en-US"/>
        </w:rPr>
        <w:t>Cohen et al., 2014; Walsh, 2014).</w:t>
      </w:r>
    </w:p>
    <w:p w14:paraId="7F43BAC1" w14:textId="020AA7BD" w:rsidR="005A429E" w:rsidRPr="00947418" w:rsidRDefault="005A429E" w:rsidP="006306C7">
      <w:pPr>
        <w:pStyle w:val="Heading2"/>
        <w:spacing w:line="360" w:lineRule="auto"/>
        <w:rPr>
          <w:rFonts w:cs="Times New Roman"/>
          <w:b w:val="0"/>
          <w:bCs w:val="0"/>
          <w:iCs w:val="0"/>
          <w:szCs w:val="24"/>
          <w:lang w:val="en-US"/>
        </w:rPr>
      </w:pPr>
      <w:r w:rsidRPr="00947418">
        <w:rPr>
          <w:rFonts w:cs="Times New Roman"/>
          <w:b w:val="0"/>
          <w:bCs w:val="0"/>
          <w:iCs w:val="0"/>
          <w:szCs w:val="24"/>
          <w:lang w:val="en-US"/>
        </w:rPr>
        <w:t>Recent studies suggest that the amplified warming in the Arctic and related changes are a result of a complex interaction between different feedback mechanisms including parameters such as temperature (</w:t>
      </w:r>
      <w:proofErr w:type="spellStart"/>
      <w:r w:rsidRPr="00947418">
        <w:rPr>
          <w:rFonts w:cs="Times New Roman"/>
          <w:b w:val="0"/>
          <w:bCs w:val="0"/>
          <w:iCs w:val="0"/>
          <w:szCs w:val="24"/>
          <w:lang w:val="en-US"/>
        </w:rPr>
        <w:t>Pithan</w:t>
      </w:r>
      <w:proofErr w:type="spellEnd"/>
      <w:r w:rsidRPr="00947418">
        <w:rPr>
          <w:rFonts w:cs="Times New Roman"/>
          <w:b w:val="0"/>
          <w:bCs w:val="0"/>
          <w:iCs w:val="0"/>
          <w:szCs w:val="24"/>
          <w:lang w:val="en-US"/>
        </w:rPr>
        <w:t xml:space="preserve"> and </w:t>
      </w:r>
      <w:proofErr w:type="spellStart"/>
      <w:r w:rsidRPr="00947418">
        <w:rPr>
          <w:rFonts w:cs="Times New Roman"/>
          <w:b w:val="0"/>
          <w:bCs w:val="0"/>
          <w:iCs w:val="0"/>
          <w:szCs w:val="24"/>
          <w:lang w:val="en-US"/>
        </w:rPr>
        <w:t>Mauritsen</w:t>
      </w:r>
      <w:proofErr w:type="spellEnd"/>
      <w:r w:rsidRPr="00947418">
        <w:rPr>
          <w:rFonts w:cs="Times New Roman"/>
          <w:b w:val="0"/>
          <w:bCs w:val="0"/>
          <w:iCs w:val="0"/>
          <w:szCs w:val="24"/>
          <w:lang w:val="en-US"/>
        </w:rPr>
        <w:t xml:space="preserve">, 2014), surface albedo (e.g. Screen and Simmonds, 2010; Taylor et al., 2013), water </w:t>
      </w:r>
      <w:r w:rsidR="00456050" w:rsidRPr="00947418">
        <w:rPr>
          <w:rFonts w:cs="Times New Roman"/>
          <w:b w:val="0"/>
          <w:bCs w:val="0"/>
          <w:iCs w:val="0"/>
          <w:szCs w:val="24"/>
          <w:lang w:val="en-US"/>
        </w:rPr>
        <w:t>vapor</w:t>
      </w:r>
      <w:r w:rsidRPr="00947418">
        <w:rPr>
          <w:rFonts w:cs="Times New Roman"/>
          <w:b w:val="0"/>
          <w:bCs w:val="0"/>
          <w:iCs w:val="0"/>
          <w:szCs w:val="24"/>
          <w:lang w:val="en-US"/>
        </w:rPr>
        <w:t xml:space="preserve"> (</w:t>
      </w:r>
      <w:proofErr w:type="spellStart"/>
      <w:r w:rsidRPr="00947418">
        <w:rPr>
          <w:rFonts w:cs="Times New Roman"/>
          <w:b w:val="0"/>
          <w:bCs w:val="0"/>
          <w:iCs w:val="0"/>
          <w:szCs w:val="24"/>
          <w:lang w:val="en-US"/>
        </w:rPr>
        <w:t>Graversen</w:t>
      </w:r>
      <w:proofErr w:type="spellEnd"/>
      <w:r w:rsidRPr="00947418">
        <w:rPr>
          <w:rFonts w:cs="Times New Roman"/>
          <w:b w:val="0"/>
          <w:bCs w:val="0"/>
          <w:iCs w:val="0"/>
          <w:szCs w:val="24"/>
          <w:lang w:val="en-US"/>
        </w:rPr>
        <w:t xml:space="preserve"> and Wang, 2009), cloud (</w:t>
      </w:r>
      <w:proofErr w:type="spellStart"/>
      <w:r w:rsidRPr="00947418">
        <w:rPr>
          <w:rFonts w:cs="Times New Roman"/>
          <w:b w:val="0"/>
          <w:bCs w:val="0"/>
          <w:iCs w:val="0"/>
          <w:szCs w:val="24"/>
          <w:lang w:val="en-US"/>
        </w:rPr>
        <w:t>Vavrus</w:t>
      </w:r>
      <w:proofErr w:type="spellEnd"/>
      <w:r w:rsidRPr="00947418">
        <w:rPr>
          <w:rFonts w:cs="Times New Roman"/>
          <w:b w:val="0"/>
          <w:bCs w:val="0"/>
          <w:iCs w:val="0"/>
          <w:szCs w:val="24"/>
          <w:lang w:val="en-US"/>
        </w:rPr>
        <w:t>, 2004), and the lapse-rate (</w:t>
      </w:r>
      <w:proofErr w:type="spellStart"/>
      <w:r w:rsidRPr="00947418">
        <w:rPr>
          <w:rFonts w:cs="Times New Roman"/>
          <w:b w:val="0"/>
          <w:bCs w:val="0"/>
          <w:iCs w:val="0"/>
          <w:szCs w:val="24"/>
          <w:lang w:val="en-US"/>
        </w:rPr>
        <w:t>Bintanja</w:t>
      </w:r>
      <w:proofErr w:type="spellEnd"/>
      <w:r w:rsidRPr="00947418">
        <w:rPr>
          <w:rFonts w:cs="Times New Roman"/>
          <w:b w:val="0"/>
          <w:bCs w:val="0"/>
          <w:iCs w:val="0"/>
          <w:szCs w:val="24"/>
          <w:lang w:val="en-US"/>
        </w:rPr>
        <w:t xml:space="preserve"> et al., 2012). Additionally, variations in atmospheric and oceanic heat transport were also identified as active players in the changing Arctic climate (</w:t>
      </w:r>
      <w:proofErr w:type="spellStart"/>
      <w:r w:rsidR="00F15827" w:rsidRPr="00947418">
        <w:rPr>
          <w:rFonts w:cs="Times New Roman"/>
          <w:b w:val="0"/>
          <w:bCs w:val="0"/>
          <w:iCs w:val="0"/>
          <w:szCs w:val="24"/>
          <w:lang w:val="en-US"/>
        </w:rPr>
        <w:t>Spielhagen</w:t>
      </w:r>
      <w:proofErr w:type="spellEnd"/>
      <w:r w:rsidR="00F15827" w:rsidRPr="00947418">
        <w:rPr>
          <w:rFonts w:cs="Times New Roman"/>
          <w:b w:val="0"/>
          <w:bCs w:val="0"/>
          <w:iCs w:val="0"/>
          <w:szCs w:val="24"/>
          <w:lang w:val="en-US"/>
        </w:rPr>
        <w:t xml:space="preserve"> et al., 2011; </w:t>
      </w:r>
      <w:proofErr w:type="spellStart"/>
      <w:r w:rsidRPr="00947418">
        <w:rPr>
          <w:rFonts w:cs="Times New Roman"/>
          <w:b w:val="0"/>
          <w:bCs w:val="0"/>
          <w:iCs w:val="0"/>
          <w:szCs w:val="24"/>
          <w:lang w:val="en-US"/>
        </w:rPr>
        <w:t>Alexeev</w:t>
      </w:r>
      <w:proofErr w:type="spellEnd"/>
      <w:r w:rsidRPr="00947418">
        <w:rPr>
          <w:rFonts w:cs="Times New Roman"/>
          <w:b w:val="0"/>
          <w:bCs w:val="0"/>
          <w:iCs w:val="0"/>
          <w:szCs w:val="24"/>
          <w:lang w:val="en-US"/>
        </w:rPr>
        <w:t xml:space="preserve"> and Jackson, 2013). Increase in latent heat and moisture transport towards the poles may drive the low-cloud formation, and thus, Arctic surface warming (</w:t>
      </w:r>
      <w:proofErr w:type="spellStart"/>
      <w:r w:rsidRPr="00947418">
        <w:rPr>
          <w:rFonts w:cs="Times New Roman"/>
          <w:b w:val="0"/>
          <w:bCs w:val="0"/>
          <w:iCs w:val="0"/>
          <w:szCs w:val="24"/>
          <w:lang w:val="en-US"/>
        </w:rPr>
        <w:t>Praetorius</w:t>
      </w:r>
      <w:proofErr w:type="spellEnd"/>
      <w:r w:rsidRPr="00947418">
        <w:rPr>
          <w:rFonts w:cs="Times New Roman"/>
          <w:b w:val="0"/>
          <w:bCs w:val="0"/>
          <w:iCs w:val="0"/>
          <w:szCs w:val="24"/>
          <w:lang w:val="en-US"/>
        </w:rPr>
        <w:t xml:space="preserve"> et al., 2018). And while the mechanisms of lapse rate, surface albedo, temperature and water vapor feedbacks are rather well understood, the net cloud feedback still retains one of the largest uncertainties (Zhang et al., 2018).</w:t>
      </w:r>
    </w:p>
    <w:p w14:paraId="09AEAA39" w14:textId="0060E6D4" w:rsidR="00A57216" w:rsidRPr="00A57216" w:rsidRDefault="00782BA5" w:rsidP="006E2267">
      <w:pPr>
        <w:pStyle w:val="Heading2"/>
        <w:spacing w:line="360" w:lineRule="auto"/>
        <w:rPr>
          <w:lang w:val="en-US"/>
        </w:rPr>
      </w:pPr>
      <w:r>
        <w:rPr>
          <w:rFonts w:cs="Times New Roman"/>
          <w:b w:val="0"/>
          <w:bCs w:val="0"/>
          <w:iCs w:val="0"/>
          <w:szCs w:val="24"/>
          <w:highlight w:val="yellow"/>
          <w:lang w:val="en-US"/>
        </w:rPr>
        <w:t>T</w:t>
      </w:r>
      <w:r w:rsidR="005E0F9C" w:rsidRPr="005E0F9C">
        <w:rPr>
          <w:rFonts w:cs="Times New Roman"/>
          <w:b w:val="0"/>
          <w:bCs w:val="0"/>
          <w:iCs w:val="0"/>
          <w:szCs w:val="24"/>
          <w:highlight w:val="yellow"/>
          <w:lang w:val="en-US"/>
        </w:rPr>
        <w:t>he multi-year analysis of particle number size distributions from the sites around the Arctic Ocean revealed</w:t>
      </w:r>
      <w:r w:rsidR="00690E6E">
        <w:rPr>
          <w:rFonts w:cs="Times New Roman"/>
          <w:b w:val="0"/>
          <w:bCs w:val="0"/>
          <w:iCs w:val="0"/>
          <w:szCs w:val="24"/>
          <w:highlight w:val="yellow"/>
          <w:lang w:val="en-US"/>
        </w:rPr>
        <w:t xml:space="preserve"> frequent</w:t>
      </w:r>
      <w:r w:rsidR="005E0F9C" w:rsidRPr="005E0F9C">
        <w:rPr>
          <w:rFonts w:cs="Times New Roman"/>
          <w:b w:val="0"/>
          <w:bCs w:val="0"/>
          <w:iCs w:val="0"/>
          <w:szCs w:val="24"/>
          <w:highlight w:val="yellow"/>
          <w:lang w:val="en-US"/>
        </w:rPr>
        <w:t xml:space="preserve"> new particle formation, occurring either locally or at higher elevations and prevailing mostly during spring and summer mo</w:t>
      </w:r>
      <w:r w:rsidR="005E0F9C" w:rsidRPr="00690E6E">
        <w:rPr>
          <w:rFonts w:cs="Times New Roman"/>
          <w:b w:val="0"/>
          <w:bCs w:val="0"/>
          <w:iCs w:val="0"/>
          <w:szCs w:val="24"/>
          <w:highlight w:val="yellow"/>
          <w:lang w:val="en-US"/>
        </w:rPr>
        <w:t xml:space="preserve">nths (Freud et al. 2017; Nguyen et al., 2016; </w:t>
      </w:r>
      <w:proofErr w:type="spellStart"/>
      <w:r w:rsidR="005E0F9C" w:rsidRPr="00690E6E">
        <w:rPr>
          <w:rFonts w:cs="Times New Roman"/>
          <w:b w:val="0"/>
          <w:bCs w:val="0"/>
          <w:iCs w:val="0"/>
          <w:szCs w:val="24"/>
          <w:highlight w:val="yellow"/>
          <w:lang w:val="en-US"/>
        </w:rPr>
        <w:t>Dall’Osto</w:t>
      </w:r>
      <w:proofErr w:type="spellEnd"/>
      <w:r w:rsidR="005E0F9C" w:rsidRPr="00690E6E">
        <w:rPr>
          <w:rFonts w:cs="Times New Roman"/>
          <w:b w:val="0"/>
          <w:bCs w:val="0"/>
          <w:iCs w:val="0"/>
          <w:szCs w:val="24"/>
          <w:highlight w:val="yellow"/>
          <w:lang w:val="en-US"/>
        </w:rPr>
        <w:t xml:space="preserve"> et al., 2019).</w:t>
      </w:r>
      <w:r w:rsidR="00690E6E" w:rsidRPr="00690E6E">
        <w:rPr>
          <w:rFonts w:cs="Times New Roman"/>
          <w:b w:val="0"/>
          <w:bCs w:val="0"/>
          <w:iCs w:val="0"/>
          <w:szCs w:val="24"/>
          <w:highlight w:val="yellow"/>
          <w:lang w:val="en-US"/>
        </w:rPr>
        <w:t xml:space="preserve"> </w:t>
      </w:r>
      <w:r w:rsidR="00690E6E">
        <w:rPr>
          <w:rFonts w:cs="Times New Roman"/>
          <w:b w:val="0"/>
          <w:bCs w:val="0"/>
          <w:iCs w:val="0"/>
          <w:szCs w:val="24"/>
          <w:highlight w:val="yellow"/>
          <w:lang w:val="en-US"/>
        </w:rPr>
        <w:t xml:space="preserve">In near future, </w:t>
      </w:r>
      <w:r>
        <w:rPr>
          <w:rFonts w:cs="Times New Roman"/>
          <w:b w:val="0"/>
          <w:bCs w:val="0"/>
          <w:iCs w:val="0"/>
          <w:szCs w:val="24"/>
          <w:highlight w:val="yellow"/>
          <w:lang w:val="en-US"/>
        </w:rPr>
        <w:t>the</w:t>
      </w:r>
      <w:r w:rsidR="00690E6E" w:rsidRPr="00690E6E">
        <w:rPr>
          <w:rFonts w:cs="Times New Roman"/>
          <w:b w:val="0"/>
          <w:bCs w:val="0"/>
          <w:iCs w:val="0"/>
          <w:szCs w:val="24"/>
          <w:highlight w:val="yellow"/>
          <w:lang w:val="en-US"/>
        </w:rPr>
        <w:t xml:space="preserve"> </w:t>
      </w:r>
      <w:r w:rsidR="005A429E" w:rsidRPr="00690E6E">
        <w:rPr>
          <w:rFonts w:cs="Times New Roman"/>
          <w:b w:val="0"/>
          <w:bCs w:val="0"/>
          <w:iCs w:val="0"/>
          <w:szCs w:val="24"/>
          <w:highlight w:val="yellow"/>
          <w:lang w:val="en-US"/>
        </w:rPr>
        <w:t xml:space="preserve">frequency of atmospheric </w:t>
      </w:r>
      <w:r w:rsidR="00210B15" w:rsidRPr="00690E6E">
        <w:rPr>
          <w:rFonts w:cs="Times New Roman"/>
          <w:b w:val="0"/>
          <w:bCs w:val="0"/>
          <w:iCs w:val="0"/>
          <w:szCs w:val="24"/>
          <w:highlight w:val="yellow"/>
          <w:lang w:val="en-US"/>
        </w:rPr>
        <w:t>NPF</w:t>
      </w:r>
      <w:r w:rsidR="005A429E" w:rsidRPr="00690E6E">
        <w:rPr>
          <w:rFonts w:cs="Times New Roman"/>
          <w:b w:val="0"/>
          <w:bCs w:val="0"/>
          <w:iCs w:val="0"/>
          <w:szCs w:val="24"/>
          <w:highlight w:val="yellow"/>
          <w:lang w:val="en-US"/>
        </w:rPr>
        <w:t xml:space="preserve"> occurrences is</w:t>
      </w:r>
      <w:r w:rsidR="00690E6E" w:rsidRPr="00690E6E">
        <w:rPr>
          <w:rFonts w:cs="Times New Roman"/>
          <w:b w:val="0"/>
          <w:bCs w:val="0"/>
          <w:iCs w:val="0"/>
          <w:szCs w:val="24"/>
          <w:highlight w:val="yellow"/>
          <w:lang w:val="en-US"/>
        </w:rPr>
        <w:t xml:space="preserve"> </w:t>
      </w:r>
      <w:r w:rsidR="005A429E" w:rsidRPr="00690E6E">
        <w:rPr>
          <w:rFonts w:cs="Times New Roman"/>
          <w:b w:val="0"/>
          <w:bCs w:val="0"/>
          <w:iCs w:val="0"/>
          <w:szCs w:val="24"/>
          <w:highlight w:val="yellow"/>
          <w:lang w:val="en-US"/>
        </w:rPr>
        <w:t>expected to increase due to Arctic sea ice melt (</w:t>
      </w:r>
      <w:proofErr w:type="spellStart"/>
      <w:r w:rsidR="005A429E" w:rsidRPr="00690E6E">
        <w:rPr>
          <w:rFonts w:cs="Times New Roman"/>
          <w:b w:val="0"/>
          <w:bCs w:val="0"/>
          <w:iCs w:val="0"/>
          <w:szCs w:val="24"/>
          <w:highlight w:val="yellow"/>
          <w:lang w:val="en-US"/>
        </w:rPr>
        <w:t>Dall’Osto</w:t>
      </w:r>
      <w:proofErr w:type="spellEnd"/>
      <w:r w:rsidR="005A429E" w:rsidRPr="00690E6E">
        <w:rPr>
          <w:rFonts w:cs="Times New Roman"/>
          <w:b w:val="0"/>
          <w:bCs w:val="0"/>
          <w:iCs w:val="0"/>
          <w:szCs w:val="24"/>
          <w:highlight w:val="yellow"/>
          <w:lang w:val="en-US"/>
        </w:rPr>
        <w:t>, et al., 2017</w:t>
      </w:r>
      <w:r w:rsidR="00102A0E">
        <w:rPr>
          <w:rFonts w:cs="Times New Roman"/>
          <w:b w:val="0"/>
          <w:bCs w:val="0"/>
          <w:iCs w:val="0"/>
          <w:szCs w:val="24"/>
          <w:highlight w:val="yellow"/>
          <w:lang w:val="en-US"/>
        </w:rPr>
        <w:t>; 2018a; 2018b</w:t>
      </w:r>
      <w:r w:rsidR="005A429E" w:rsidRPr="00690E6E">
        <w:rPr>
          <w:rFonts w:cs="Times New Roman"/>
          <w:b w:val="0"/>
          <w:bCs w:val="0"/>
          <w:iCs w:val="0"/>
          <w:szCs w:val="24"/>
          <w:highlight w:val="yellow"/>
          <w:lang w:val="en-US"/>
        </w:rPr>
        <w:t>)</w:t>
      </w:r>
      <w:r w:rsidR="00690E6E" w:rsidRPr="00690E6E">
        <w:rPr>
          <w:rFonts w:cs="Times New Roman"/>
          <w:b w:val="0"/>
          <w:bCs w:val="0"/>
          <w:iCs w:val="0"/>
          <w:szCs w:val="24"/>
          <w:highlight w:val="yellow"/>
          <w:lang w:val="en-US"/>
        </w:rPr>
        <w:t xml:space="preserve">. This makes measurements of the ultrafine particle </w:t>
      </w:r>
      <w:proofErr w:type="spellStart"/>
      <w:r w:rsidR="00690E6E" w:rsidRPr="00690E6E">
        <w:rPr>
          <w:rFonts w:cs="Times New Roman"/>
          <w:b w:val="0"/>
          <w:bCs w:val="0"/>
          <w:iCs w:val="0"/>
          <w:szCs w:val="24"/>
          <w:highlight w:val="yellow"/>
          <w:lang w:val="en-US"/>
        </w:rPr>
        <w:t>physico</w:t>
      </w:r>
      <w:proofErr w:type="spellEnd"/>
      <w:r w:rsidR="00690E6E" w:rsidRPr="00690E6E">
        <w:rPr>
          <w:rFonts w:cs="Times New Roman"/>
          <w:b w:val="0"/>
          <w:bCs w:val="0"/>
          <w:iCs w:val="0"/>
          <w:szCs w:val="24"/>
          <w:highlight w:val="yellow"/>
          <w:lang w:val="en-US"/>
        </w:rPr>
        <w:t xml:space="preserve">-chemical properties in the Arctic </w:t>
      </w:r>
      <w:r w:rsidR="00690E6E">
        <w:rPr>
          <w:rFonts w:cs="Times New Roman"/>
          <w:b w:val="0"/>
          <w:bCs w:val="0"/>
          <w:iCs w:val="0"/>
          <w:szCs w:val="24"/>
          <w:highlight w:val="yellow"/>
          <w:lang w:val="en-US"/>
        </w:rPr>
        <w:t xml:space="preserve">increasingly valuable, if </w:t>
      </w:r>
      <w:r w:rsidR="00690E6E" w:rsidRPr="00690E6E">
        <w:rPr>
          <w:rFonts w:cs="Times New Roman"/>
          <w:b w:val="0"/>
          <w:bCs w:val="0"/>
          <w:iCs w:val="0"/>
          <w:szCs w:val="24"/>
          <w:highlight w:val="yellow"/>
          <w:lang w:val="en-US"/>
        </w:rPr>
        <w:t xml:space="preserve">aerosol-cloud-climate interactions </w:t>
      </w:r>
      <w:r w:rsidR="00690E6E">
        <w:rPr>
          <w:rFonts w:cs="Times New Roman"/>
          <w:b w:val="0"/>
          <w:bCs w:val="0"/>
          <w:iCs w:val="0"/>
          <w:szCs w:val="24"/>
          <w:highlight w:val="yellow"/>
          <w:lang w:val="en-US"/>
        </w:rPr>
        <w:t>need to be understo</w:t>
      </w:r>
      <w:r w:rsidR="00FC4EBE">
        <w:rPr>
          <w:rFonts w:cs="Times New Roman"/>
          <w:b w:val="0"/>
          <w:bCs w:val="0"/>
          <w:iCs w:val="0"/>
          <w:szCs w:val="24"/>
          <w:highlight w:val="yellow"/>
          <w:lang w:val="en-US"/>
        </w:rPr>
        <w:t xml:space="preserve">od (Willis et al., 2018; </w:t>
      </w:r>
      <w:proofErr w:type="spellStart"/>
      <w:r w:rsidR="00FC4EBE">
        <w:rPr>
          <w:rFonts w:cs="Times New Roman"/>
          <w:b w:val="0"/>
          <w:bCs w:val="0"/>
          <w:iCs w:val="0"/>
          <w:szCs w:val="24"/>
          <w:highlight w:val="yellow"/>
          <w:lang w:val="en-US"/>
        </w:rPr>
        <w:t>Abbatt</w:t>
      </w:r>
      <w:proofErr w:type="spellEnd"/>
      <w:r w:rsidR="00FC4EBE">
        <w:rPr>
          <w:rFonts w:cs="Times New Roman"/>
          <w:b w:val="0"/>
          <w:bCs w:val="0"/>
          <w:iCs w:val="0"/>
          <w:szCs w:val="24"/>
          <w:highlight w:val="yellow"/>
          <w:lang w:val="en-US"/>
        </w:rPr>
        <w:t xml:space="preserve"> et al., 2019</w:t>
      </w:r>
      <w:r w:rsidR="00690E6E" w:rsidRPr="00782BA5">
        <w:rPr>
          <w:rFonts w:cs="Times New Roman"/>
          <w:b w:val="0"/>
          <w:bCs w:val="0"/>
          <w:iCs w:val="0"/>
          <w:szCs w:val="24"/>
          <w:highlight w:val="yellow"/>
          <w:lang w:val="en-US"/>
        </w:rPr>
        <w:t xml:space="preserve">). </w:t>
      </w:r>
      <w:r w:rsidRPr="00782BA5">
        <w:rPr>
          <w:rFonts w:cs="Times New Roman"/>
          <w:b w:val="0"/>
          <w:bCs w:val="0"/>
          <w:iCs w:val="0"/>
          <w:szCs w:val="24"/>
          <w:highlight w:val="yellow"/>
          <w:lang w:val="en-US"/>
        </w:rPr>
        <w:t xml:space="preserve">Contrary to scientific interest, </w:t>
      </w:r>
      <w:r w:rsidR="00C129A2">
        <w:rPr>
          <w:rFonts w:cs="Times New Roman"/>
          <w:b w:val="0"/>
          <w:bCs w:val="0"/>
          <w:iCs w:val="0"/>
          <w:szCs w:val="24"/>
          <w:highlight w:val="yellow"/>
          <w:lang w:val="en-US"/>
        </w:rPr>
        <w:t xml:space="preserve">such </w:t>
      </w:r>
      <w:r w:rsidR="00C129A2">
        <w:rPr>
          <w:rFonts w:cs="Times New Roman"/>
          <w:b w:val="0"/>
          <w:bCs w:val="0"/>
          <w:iCs w:val="0"/>
          <w:szCs w:val="24"/>
          <w:highlight w:val="yellow"/>
          <w:lang w:val="en-US"/>
        </w:rPr>
        <w:lastRenderedPageBreak/>
        <w:t xml:space="preserve">studies </w:t>
      </w:r>
      <w:r w:rsidR="00690E6E" w:rsidRPr="00782BA5">
        <w:rPr>
          <w:rFonts w:cs="Times New Roman"/>
          <w:b w:val="0"/>
          <w:bCs w:val="0"/>
          <w:iCs w:val="0"/>
          <w:szCs w:val="24"/>
          <w:highlight w:val="yellow"/>
          <w:lang w:val="en-US"/>
        </w:rPr>
        <w:t>in this remote environment still remains limited</w:t>
      </w:r>
      <w:r>
        <w:rPr>
          <w:rFonts w:cs="Times New Roman"/>
          <w:b w:val="0"/>
          <w:bCs w:val="0"/>
          <w:iCs w:val="0"/>
          <w:szCs w:val="24"/>
          <w:highlight w:val="yellow"/>
          <w:lang w:val="en-US"/>
        </w:rPr>
        <w:t xml:space="preserve">, mainly because of </w:t>
      </w:r>
      <w:r w:rsidRPr="00782BA5">
        <w:rPr>
          <w:rFonts w:cs="Times New Roman"/>
          <w:b w:val="0"/>
          <w:bCs w:val="0"/>
          <w:iCs w:val="0"/>
          <w:szCs w:val="24"/>
          <w:highlight w:val="yellow"/>
          <w:lang w:val="en-US"/>
        </w:rPr>
        <w:t>logistic</w:t>
      </w:r>
      <w:r>
        <w:rPr>
          <w:rFonts w:cs="Times New Roman"/>
          <w:b w:val="0"/>
          <w:bCs w:val="0"/>
          <w:iCs w:val="0"/>
          <w:szCs w:val="24"/>
          <w:highlight w:val="yellow"/>
          <w:lang w:val="en-US"/>
        </w:rPr>
        <w:t xml:space="preserve"> </w:t>
      </w:r>
      <w:r w:rsidRPr="00782BA5">
        <w:rPr>
          <w:rFonts w:cs="Times New Roman"/>
          <w:b w:val="0"/>
          <w:bCs w:val="0"/>
          <w:iCs w:val="0"/>
          <w:szCs w:val="24"/>
          <w:highlight w:val="yellow"/>
          <w:lang w:val="en-US"/>
        </w:rPr>
        <w:t>challeng</w:t>
      </w:r>
      <w:r w:rsidR="00E54363">
        <w:rPr>
          <w:rFonts w:cs="Times New Roman"/>
          <w:b w:val="0"/>
          <w:bCs w:val="0"/>
          <w:iCs w:val="0"/>
          <w:szCs w:val="24"/>
          <w:highlight w:val="yellow"/>
          <w:lang w:val="en-US"/>
        </w:rPr>
        <w:t>es</w:t>
      </w:r>
      <w:r w:rsidRPr="00782BA5">
        <w:rPr>
          <w:rFonts w:cs="Times New Roman"/>
          <w:b w:val="0"/>
          <w:bCs w:val="0"/>
          <w:iCs w:val="0"/>
          <w:szCs w:val="24"/>
          <w:highlight w:val="yellow"/>
          <w:lang w:val="en-US"/>
        </w:rPr>
        <w:t xml:space="preserve"> in the region (e.g. Willis et al.</w:t>
      </w:r>
      <w:r>
        <w:rPr>
          <w:rFonts w:cs="Times New Roman"/>
          <w:b w:val="0"/>
          <w:bCs w:val="0"/>
          <w:iCs w:val="0"/>
          <w:szCs w:val="24"/>
          <w:highlight w:val="yellow"/>
          <w:lang w:val="en-US"/>
        </w:rPr>
        <w:t xml:space="preserve">, 2017; </w:t>
      </w:r>
      <w:proofErr w:type="spellStart"/>
      <w:r>
        <w:rPr>
          <w:rFonts w:cs="Times New Roman"/>
          <w:b w:val="0"/>
          <w:bCs w:val="0"/>
          <w:iCs w:val="0"/>
          <w:szCs w:val="24"/>
          <w:highlight w:val="yellow"/>
          <w:lang w:val="en-US"/>
        </w:rPr>
        <w:t>Wendisch</w:t>
      </w:r>
      <w:proofErr w:type="spellEnd"/>
      <w:r>
        <w:rPr>
          <w:rFonts w:cs="Times New Roman"/>
          <w:b w:val="0"/>
          <w:bCs w:val="0"/>
          <w:iCs w:val="0"/>
          <w:szCs w:val="24"/>
          <w:highlight w:val="yellow"/>
          <w:lang w:val="en-US"/>
        </w:rPr>
        <w:t xml:space="preserve"> et al., 2018). </w:t>
      </w:r>
      <w:r w:rsidR="00C129A2">
        <w:rPr>
          <w:rFonts w:cs="Times New Roman"/>
          <w:b w:val="0"/>
          <w:bCs w:val="0"/>
          <w:iCs w:val="0"/>
          <w:szCs w:val="24"/>
          <w:highlight w:val="yellow"/>
          <w:lang w:val="en-US"/>
        </w:rPr>
        <w:t xml:space="preserve">The following are studies, which focus on </w:t>
      </w:r>
      <w:r w:rsidR="00C129A2" w:rsidRPr="00782BA5">
        <w:rPr>
          <w:rFonts w:cs="Times New Roman"/>
          <w:b w:val="0"/>
          <w:bCs w:val="0"/>
          <w:iCs w:val="0"/>
          <w:szCs w:val="24"/>
          <w:highlight w:val="yellow"/>
          <w:lang w:val="en-US"/>
        </w:rPr>
        <w:t>nucleation mode particles</w:t>
      </w:r>
      <w:r w:rsidR="00C129A2">
        <w:rPr>
          <w:rFonts w:cs="Times New Roman"/>
          <w:b w:val="0"/>
          <w:bCs w:val="0"/>
          <w:iCs w:val="0"/>
          <w:szCs w:val="24"/>
          <w:highlight w:val="yellow"/>
          <w:lang w:val="en-US"/>
        </w:rPr>
        <w:t xml:space="preserve"> in Arctic. </w:t>
      </w:r>
      <w:proofErr w:type="spellStart"/>
      <w:r w:rsidR="005A429E" w:rsidRPr="00947418">
        <w:rPr>
          <w:rFonts w:cs="Times New Roman"/>
          <w:b w:val="0"/>
          <w:bCs w:val="0"/>
          <w:iCs w:val="0"/>
          <w:szCs w:val="24"/>
          <w:lang w:val="en-US"/>
        </w:rPr>
        <w:t>Wiedensohler</w:t>
      </w:r>
      <w:proofErr w:type="spellEnd"/>
      <w:r w:rsidR="005A429E" w:rsidRPr="00947418">
        <w:rPr>
          <w:rFonts w:cs="Times New Roman"/>
          <w:b w:val="0"/>
          <w:bCs w:val="0"/>
          <w:iCs w:val="0"/>
          <w:szCs w:val="24"/>
          <w:lang w:val="en-US"/>
        </w:rPr>
        <w:t xml:space="preserve"> et al. (1996) reported the occurrence of ultrafine particles in the Arctic as a result of NPF.</w:t>
      </w:r>
      <w:r w:rsidR="00626E9C">
        <w:rPr>
          <w:rFonts w:cs="Times New Roman"/>
          <w:b w:val="0"/>
          <w:bCs w:val="0"/>
          <w:iCs w:val="0"/>
          <w:szCs w:val="24"/>
          <w:lang w:val="en-US"/>
        </w:rPr>
        <w:t xml:space="preserve"> However, no </w:t>
      </w:r>
      <w:r w:rsidR="00702A34">
        <w:rPr>
          <w:rFonts w:cs="Times New Roman"/>
          <w:b w:val="0"/>
          <w:bCs w:val="0"/>
          <w:iCs w:val="0"/>
          <w:szCs w:val="24"/>
          <w:lang w:val="en-US"/>
        </w:rPr>
        <w:t>correlation with potential precursor gases has</w:t>
      </w:r>
      <w:r w:rsidR="00626E9C">
        <w:rPr>
          <w:rFonts w:cs="Times New Roman"/>
          <w:b w:val="0"/>
          <w:bCs w:val="0"/>
          <w:iCs w:val="0"/>
          <w:szCs w:val="24"/>
          <w:lang w:val="en-US"/>
        </w:rPr>
        <w:t xml:space="preserve"> been found.</w:t>
      </w:r>
      <w:r w:rsidR="005A429E" w:rsidRPr="00947418">
        <w:rPr>
          <w:rFonts w:cs="Times New Roman"/>
          <w:b w:val="0"/>
          <w:bCs w:val="0"/>
          <w:iCs w:val="0"/>
          <w:szCs w:val="24"/>
          <w:lang w:val="en-US"/>
        </w:rPr>
        <w:t xml:space="preserve"> Karl et al. (2012) found that a sul</w:t>
      </w:r>
      <w:r w:rsidR="00456050">
        <w:rPr>
          <w:rFonts w:cs="Times New Roman"/>
          <w:b w:val="0"/>
          <w:bCs w:val="0"/>
          <w:iCs w:val="0"/>
          <w:szCs w:val="24"/>
          <w:lang w:val="en-US"/>
        </w:rPr>
        <w:t>f</w:t>
      </w:r>
      <w:r w:rsidR="005A429E" w:rsidRPr="00947418">
        <w:rPr>
          <w:rFonts w:cs="Times New Roman"/>
          <w:b w:val="0"/>
          <w:bCs w:val="0"/>
          <w:iCs w:val="0"/>
          <w:szCs w:val="24"/>
          <w:lang w:val="en-US"/>
        </w:rPr>
        <w:t xml:space="preserve">uric acid nucleation mechanism best explains the observed growth of nucleation mode particles over the central Arctic Ocean. In another study by Karl et al. (2013), marine granular </w:t>
      </w:r>
      <w:proofErr w:type="spellStart"/>
      <w:r w:rsidR="005A429E" w:rsidRPr="00947418">
        <w:rPr>
          <w:rFonts w:cs="Times New Roman"/>
          <w:b w:val="0"/>
          <w:bCs w:val="0"/>
          <w:iCs w:val="0"/>
          <w:szCs w:val="24"/>
          <w:lang w:val="en-US"/>
        </w:rPr>
        <w:t>nanogels</w:t>
      </w:r>
      <w:proofErr w:type="spellEnd"/>
      <w:r w:rsidR="005A429E" w:rsidRPr="00947418">
        <w:rPr>
          <w:rFonts w:cs="Times New Roman"/>
          <w:b w:val="0"/>
          <w:bCs w:val="0"/>
          <w:iCs w:val="0"/>
          <w:szCs w:val="24"/>
          <w:lang w:val="en-US"/>
        </w:rPr>
        <w:t xml:space="preserve"> were proposed as a novel route to atmospheric nanoparticles in the high Arctic. Furthermore, NPF in the Arctic region was associated with marine biological processes, such as the seasonal cycle of the gel-forming phytoplankton by </w:t>
      </w:r>
      <w:proofErr w:type="spellStart"/>
      <w:r w:rsidR="005A429E" w:rsidRPr="00947418">
        <w:rPr>
          <w:rFonts w:cs="Times New Roman"/>
          <w:b w:val="0"/>
          <w:bCs w:val="0"/>
          <w:iCs w:val="0"/>
          <w:szCs w:val="24"/>
          <w:lang w:val="en-US"/>
        </w:rPr>
        <w:t>Heintzenberg</w:t>
      </w:r>
      <w:proofErr w:type="spellEnd"/>
      <w:r w:rsidR="005A429E" w:rsidRPr="00947418">
        <w:rPr>
          <w:rFonts w:cs="Times New Roman"/>
          <w:b w:val="0"/>
          <w:bCs w:val="0"/>
          <w:iCs w:val="0"/>
          <w:szCs w:val="24"/>
          <w:lang w:val="en-US"/>
        </w:rPr>
        <w:t xml:space="preserve"> et al. (2017).</w:t>
      </w:r>
      <w:r w:rsidR="00A57216">
        <w:rPr>
          <w:rFonts w:cs="Times New Roman"/>
          <w:b w:val="0"/>
          <w:bCs w:val="0"/>
          <w:iCs w:val="0"/>
          <w:szCs w:val="24"/>
          <w:lang w:val="en-US"/>
        </w:rPr>
        <w:t xml:space="preserve"> </w:t>
      </w:r>
      <w:r w:rsidR="00A57216" w:rsidRPr="00947418">
        <w:rPr>
          <w:rFonts w:cs="Times New Roman"/>
          <w:b w:val="0"/>
          <w:bCs w:val="0"/>
          <w:iCs w:val="0"/>
          <w:szCs w:val="24"/>
          <w:lang w:val="en-US"/>
        </w:rPr>
        <w:t xml:space="preserve">From the results of volatility measurements, </w:t>
      </w:r>
      <w:proofErr w:type="spellStart"/>
      <w:r w:rsidR="00A57216" w:rsidRPr="00947418">
        <w:rPr>
          <w:rFonts w:cs="Times New Roman"/>
          <w:b w:val="0"/>
          <w:bCs w:val="0"/>
          <w:iCs w:val="0"/>
          <w:szCs w:val="24"/>
          <w:lang w:val="en-US"/>
        </w:rPr>
        <w:t>Giamarelou</w:t>
      </w:r>
      <w:proofErr w:type="spellEnd"/>
      <w:r w:rsidR="00A57216" w:rsidRPr="00947418">
        <w:rPr>
          <w:rFonts w:cs="Times New Roman"/>
          <w:b w:val="0"/>
          <w:bCs w:val="0"/>
          <w:iCs w:val="0"/>
          <w:szCs w:val="24"/>
          <w:lang w:val="en-US"/>
        </w:rPr>
        <w:t xml:space="preserve"> et al. (2016) have proposed that particles during NPF events in the high Arctic exist in the form of partly or fully neutralized ammoniated sulfates.</w:t>
      </w:r>
      <w:r w:rsidR="005A429E" w:rsidRPr="00947418">
        <w:rPr>
          <w:rFonts w:cs="Times New Roman"/>
          <w:b w:val="0"/>
          <w:bCs w:val="0"/>
          <w:iCs w:val="0"/>
          <w:szCs w:val="24"/>
          <w:lang w:val="en-US"/>
        </w:rPr>
        <w:t xml:space="preserve"> Iodine from coastal </w:t>
      </w:r>
      <w:r w:rsidR="000F5B3E" w:rsidRPr="00947418">
        <w:rPr>
          <w:rFonts w:cs="Times New Roman"/>
          <w:b w:val="0"/>
          <w:bCs w:val="0"/>
          <w:iCs w:val="0"/>
          <w:szCs w:val="24"/>
          <w:lang w:val="en-US"/>
        </w:rPr>
        <w:t>macro algae</w:t>
      </w:r>
      <w:r w:rsidR="005A429E" w:rsidRPr="00947418">
        <w:rPr>
          <w:rFonts w:cs="Times New Roman"/>
          <w:b w:val="0"/>
          <w:bCs w:val="0"/>
          <w:iCs w:val="0"/>
          <w:szCs w:val="24"/>
          <w:lang w:val="en-US"/>
        </w:rPr>
        <w:t xml:space="preserve"> was detected in the growing particles (Allan et al., 2015; </w:t>
      </w:r>
      <w:proofErr w:type="spellStart"/>
      <w:r w:rsidR="005A429E" w:rsidRPr="00947418">
        <w:rPr>
          <w:rFonts w:cs="Times New Roman"/>
          <w:b w:val="0"/>
          <w:bCs w:val="0"/>
          <w:iCs w:val="0"/>
          <w:szCs w:val="24"/>
          <w:lang w:val="en-US"/>
        </w:rPr>
        <w:t>Sipilä</w:t>
      </w:r>
      <w:proofErr w:type="spellEnd"/>
      <w:r w:rsidR="005A429E" w:rsidRPr="00947418">
        <w:rPr>
          <w:rFonts w:cs="Times New Roman"/>
          <w:b w:val="0"/>
          <w:bCs w:val="0"/>
          <w:iCs w:val="0"/>
          <w:szCs w:val="24"/>
          <w:lang w:val="en-US"/>
        </w:rPr>
        <w:t xml:space="preserve"> et al., 2016), suggesting the iodine as a nucleation precursor.</w:t>
      </w:r>
      <w:r w:rsidR="00A57216">
        <w:rPr>
          <w:rFonts w:cs="Times New Roman"/>
          <w:b w:val="0"/>
          <w:bCs w:val="0"/>
          <w:iCs w:val="0"/>
          <w:szCs w:val="24"/>
          <w:lang w:val="en-US"/>
        </w:rPr>
        <w:t xml:space="preserve"> </w:t>
      </w:r>
      <w:r w:rsidR="00A57216" w:rsidRPr="00A57216">
        <w:rPr>
          <w:rFonts w:cs="Times New Roman"/>
          <w:b w:val="0"/>
          <w:bCs w:val="0"/>
          <w:iCs w:val="0"/>
          <w:szCs w:val="24"/>
          <w:highlight w:val="yellow"/>
          <w:lang w:val="en-US"/>
        </w:rPr>
        <w:t xml:space="preserve">A large body of studies comes from the Canadian Arctic region. For example, </w:t>
      </w:r>
      <w:r w:rsidR="005A429E" w:rsidRPr="00A57216">
        <w:rPr>
          <w:rFonts w:cs="Times New Roman"/>
          <w:b w:val="0"/>
          <w:bCs w:val="0"/>
          <w:iCs w:val="0"/>
          <w:szCs w:val="24"/>
          <w:highlight w:val="yellow"/>
          <w:lang w:val="en-US"/>
        </w:rPr>
        <w:t>Croft et al. (2016) showed that ammonia from seabird-colony guano is a key factor contributing to bursts of newly formed particles at Alert, Nunavut, Canada.</w:t>
      </w:r>
      <w:r w:rsidR="005A429E" w:rsidRPr="00947418">
        <w:rPr>
          <w:rFonts w:cs="Times New Roman"/>
          <w:b w:val="0"/>
          <w:bCs w:val="0"/>
          <w:iCs w:val="0"/>
          <w:szCs w:val="24"/>
          <w:lang w:val="en-US"/>
        </w:rPr>
        <w:t xml:space="preserve"> Aerosol particle growth in the Canadian Arctic Archipelago during summer was correlated with organic species, trimethylamine, and </w:t>
      </w:r>
      <w:proofErr w:type="spellStart"/>
      <w:r w:rsidR="005A429E" w:rsidRPr="00947418">
        <w:rPr>
          <w:rFonts w:cs="Times New Roman"/>
          <w:b w:val="0"/>
          <w:bCs w:val="0"/>
          <w:iCs w:val="0"/>
          <w:szCs w:val="24"/>
          <w:lang w:val="en-US"/>
        </w:rPr>
        <w:t>methanesulfonic</w:t>
      </w:r>
      <w:proofErr w:type="spellEnd"/>
      <w:r w:rsidR="005A429E" w:rsidRPr="00947418">
        <w:rPr>
          <w:rFonts w:cs="Times New Roman"/>
          <w:b w:val="0"/>
          <w:bCs w:val="0"/>
          <w:iCs w:val="0"/>
          <w:szCs w:val="24"/>
          <w:lang w:val="en-US"/>
        </w:rPr>
        <w:t xml:space="preserve"> acid (MSA), suggesting an important marine influence </w:t>
      </w:r>
      <w:r w:rsidR="005A429E" w:rsidRPr="00323473">
        <w:rPr>
          <w:rFonts w:cs="Times New Roman"/>
          <w:b w:val="0"/>
          <w:bCs w:val="0"/>
          <w:iCs w:val="0"/>
          <w:szCs w:val="24"/>
          <w:highlight w:val="yellow"/>
          <w:lang w:val="en-US"/>
        </w:rPr>
        <w:t>(</w:t>
      </w:r>
      <w:proofErr w:type="spellStart"/>
      <w:r w:rsidR="00323473" w:rsidRPr="00323473">
        <w:rPr>
          <w:rFonts w:cs="Times New Roman"/>
          <w:b w:val="0"/>
          <w:bCs w:val="0"/>
          <w:iCs w:val="0"/>
          <w:szCs w:val="24"/>
          <w:highlight w:val="yellow"/>
          <w:lang w:val="en-US"/>
        </w:rPr>
        <w:t>Leaitch</w:t>
      </w:r>
      <w:proofErr w:type="spellEnd"/>
      <w:r w:rsidR="00323473" w:rsidRPr="00323473">
        <w:rPr>
          <w:rFonts w:cs="Times New Roman"/>
          <w:b w:val="0"/>
          <w:bCs w:val="0"/>
          <w:iCs w:val="0"/>
          <w:szCs w:val="24"/>
          <w:highlight w:val="yellow"/>
          <w:lang w:val="en-US"/>
        </w:rPr>
        <w:t xml:space="preserve"> et al., 2013; </w:t>
      </w:r>
      <w:r w:rsidR="005A429E" w:rsidRPr="00323473">
        <w:rPr>
          <w:rFonts w:cs="Times New Roman"/>
          <w:b w:val="0"/>
          <w:bCs w:val="0"/>
          <w:iCs w:val="0"/>
          <w:szCs w:val="24"/>
          <w:highlight w:val="yellow"/>
          <w:lang w:val="en-US"/>
        </w:rPr>
        <w:t xml:space="preserve">Willis et al., 2016, </w:t>
      </w:r>
      <w:proofErr w:type="spellStart"/>
      <w:r w:rsidR="005A429E" w:rsidRPr="00323473">
        <w:rPr>
          <w:rFonts w:cs="Times New Roman"/>
          <w:b w:val="0"/>
          <w:bCs w:val="0"/>
          <w:iCs w:val="0"/>
          <w:szCs w:val="24"/>
          <w:highlight w:val="yellow"/>
          <w:lang w:val="en-US"/>
        </w:rPr>
        <w:t>Abbatt</w:t>
      </w:r>
      <w:proofErr w:type="spellEnd"/>
      <w:r w:rsidR="005A429E" w:rsidRPr="00323473">
        <w:rPr>
          <w:rFonts w:cs="Times New Roman"/>
          <w:b w:val="0"/>
          <w:bCs w:val="0"/>
          <w:iCs w:val="0"/>
          <w:szCs w:val="24"/>
          <w:highlight w:val="yellow"/>
          <w:lang w:val="en-US"/>
        </w:rPr>
        <w:t xml:space="preserve"> et al., 2019).</w:t>
      </w:r>
      <w:r w:rsidR="00A57216">
        <w:rPr>
          <w:rFonts w:cs="Times New Roman"/>
          <w:b w:val="0"/>
          <w:bCs w:val="0"/>
          <w:iCs w:val="0"/>
          <w:szCs w:val="24"/>
          <w:highlight w:val="yellow"/>
          <w:lang w:val="en-US"/>
        </w:rPr>
        <w:t xml:space="preserve"> </w:t>
      </w:r>
      <w:r w:rsidR="005A429E" w:rsidRPr="00323473">
        <w:rPr>
          <w:rFonts w:cs="Times New Roman"/>
          <w:b w:val="0"/>
          <w:bCs w:val="0"/>
          <w:iCs w:val="0"/>
          <w:szCs w:val="24"/>
          <w:highlight w:val="yellow"/>
          <w:lang w:val="en-US"/>
        </w:rPr>
        <w:t>Park et al. (2017)</w:t>
      </w:r>
      <w:r w:rsidR="00323473" w:rsidRPr="00323473">
        <w:rPr>
          <w:rFonts w:cs="Times New Roman"/>
          <w:b w:val="0"/>
          <w:bCs w:val="0"/>
          <w:iCs w:val="0"/>
          <w:szCs w:val="24"/>
          <w:highlight w:val="yellow"/>
          <w:lang w:val="en-US"/>
        </w:rPr>
        <w:t xml:space="preserve"> </w:t>
      </w:r>
      <w:r w:rsidR="005A429E" w:rsidRPr="00323473">
        <w:rPr>
          <w:rFonts w:cs="Times New Roman"/>
          <w:b w:val="0"/>
          <w:bCs w:val="0"/>
          <w:iCs w:val="0"/>
          <w:szCs w:val="24"/>
          <w:highlight w:val="yellow"/>
          <w:lang w:val="en-US"/>
        </w:rPr>
        <w:t>provided a compelling evidence of the contribution of marine biogenic dimethyl sulfide (DMS) to the formation of aerosol particles.</w:t>
      </w:r>
      <w:r w:rsidR="0045659B" w:rsidRPr="00323473">
        <w:rPr>
          <w:rFonts w:cs="Times New Roman"/>
          <w:b w:val="0"/>
          <w:bCs w:val="0"/>
          <w:iCs w:val="0"/>
          <w:szCs w:val="24"/>
          <w:highlight w:val="yellow"/>
          <w:lang w:val="en-US"/>
        </w:rPr>
        <w:t xml:space="preserve"> Collins et al. (2</w:t>
      </w:r>
      <w:r w:rsidR="0045659B" w:rsidRPr="0045659B">
        <w:rPr>
          <w:rFonts w:cs="Times New Roman"/>
          <w:b w:val="0"/>
          <w:bCs w:val="0"/>
          <w:iCs w:val="0"/>
          <w:szCs w:val="24"/>
          <w:highlight w:val="yellow"/>
          <w:lang w:val="en-US"/>
        </w:rPr>
        <w:t>017)</w:t>
      </w:r>
      <w:r w:rsidR="0045659B">
        <w:rPr>
          <w:rFonts w:cs="Times New Roman"/>
          <w:b w:val="0"/>
          <w:bCs w:val="0"/>
          <w:iCs w:val="0"/>
          <w:szCs w:val="24"/>
          <w:highlight w:val="yellow"/>
          <w:lang w:val="en-US"/>
        </w:rPr>
        <w:t xml:space="preserve"> also</w:t>
      </w:r>
      <w:r w:rsidR="0045659B" w:rsidRPr="0045659B">
        <w:rPr>
          <w:rFonts w:cs="Times New Roman"/>
          <w:b w:val="0"/>
          <w:bCs w:val="0"/>
          <w:iCs w:val="0"/>
          <w:szCs w:val="24"/>
          <w:highlight w:val="yellow"/>
          <w:lang w:val="en-US"/>
        </w:rPr>
        <w:t xml:space="preserve"> reported frequent ultrafine particle formation and growth in Canadian Arctic marine and coastal environments. Authors emphasized that the low condensation sink, high solar radiation, low sea </w:t>
      </w:r>
      <w:r w:rsidR="0045659B" w:rsidRPr="006E2267">
        <w:rPr>
          <w:rFonts w:cs="Times New Roman"/>
          <w:b w:val="0"/>
          <w:bCs w:val="0"/>
          <w:iCs w:val="0"/>
          <w:szCs w:val="24"/>
          <w:highlight w:val="yellow"/>
          <w:lang w:val="en-US"/>
        </w:rPr>
        <w:t xml:space="preserve">ice concentration, and marine microbial processes all contribute to a higher frequency of particle formation and growth. </w:t>
      </w:r>
      <w:r w:rsidR="00A57216" w:rsidRPr="006E2267">
        <w:rPr>
          <w:rFonts w:cs="Times New Roman"/>
          <w:b w:val="0"/>
          <w:bCs w:val="0"/>
          <w:iCs w:val="0"/>
          <w:szCs w:val="24"/>
          <w:highlight w:val="yellow"/>
          <w:lang w:val="en-US"/>
        </w:rPr>
        <w:t>Most recently, Tremblay et al. (2019) correlated particle formation and growth events with the melting of the sea ice.</w:t>
      </w:r>
      <w:r w:rsidR="006E2267" w:rsidRPr="006E2267">
        <w:rPr>
          <w:rFonts w:cs="Times New Roman"/>
          <w:b w:val="0"/>
          <w:bCs w:val="0"/>
          <w:iCs w:val="0"/>
          <w:szCs w:val="24"/>
          <w:highlight w:val="yellow"/>
          <w:lang w:val="en-US"/>
        </w:rPr>
        <w:t xml:space="preserve"> Authors indicated that besides oxidation of DMS to produce particle-phase sulfate, other gas-phase organic compounds are important for particle growth.</w:t>
      </w:r>
      <w:r w:rsidR="006E2267" w:rsidRPr="00A57216">
        <w:rPr>
          <w:lang w:val="en-US"/>
        </w:rPr>
        <w:t xml:space="preserve"> </w:t>
      </w:r>
    </w:p>
    <w:p w14:paraId="62221134" w14:textId="349AF6DC" w:rsidR="00033720" w:rsidRPr="00947418" w:rsidRDefault="00323473" w:rsidP="006306C7">
      <w:pPr>
        <w:pStyle w:val="Heading2"/>
        <w:spacing w:line="360" w:lineRule="auto"/>
        <w:rPr>
          <w:rFonts w:cs="Times New Roman"/>
          <w:b w:val="0"/>
          <w:bCs w:val="0"/>
          <w:iCs w:val="0"/>
          <w:szCs w:val="24"/>
          <w:lang w:val="en-US"/>
        </w:rPr>
      </w:pPr>
      <w:r w:rsidRPr="00323473">
        <w:rPr>
          <w:rFonts w:cs="Times New Roman"/>
          <w:b w:val="0"/>
          <w:bCs w:val="0"/>
          <w:iCs w:val="0"/>
          <w:szCs w:val="24"/>
          <w:highlight w:val="yellow"/>
          <w:lang w:val="en-US"/>
        </w:rPr>
        <w:t>Compared to NPF research in Arctic environment, s</w:t>
      </w:r>
      <w:r w:rsidR="005A429E" w:rsidRPr="00323473">
        <w:rPr>
          <w:rFonts w:cs="Times New Roman"/>
          <w:b w:val="0"/>
          <w:bCs w:val="0"/>
          <w:iCs w:val="0"/>
          <w:szCs w:val="24"/>
          <w:highlight w:val="yellow"/>
          <w:lang w:val="en-US"/>
        </w:rPr>
        <w:t>tudies on whether nucleation mode particles (diameter of 20 nm) can act as CCN are even scarcer.</w:t>
      </w:r>
      <w:r w:rsidR="005A429E" w:rsidRPr="00947418">
        <w:rPr>
          <w:rFonts w:cs="Times New Roman"/>
          <w:b w:val="0"/>
          <w:bCs w:val="0"/>
          <w:iCs w:val="0"/>
          <w:szCs w:val="24"/>
          <w:lang w:val="en-US"/>
        </w:rPr>
        <w:t xml:space="preserve"> </w:t>
      </w:r>
      <w:proofErr w:type="spellStart"/>
      <w:r w:rsidR="005A429E" w:rsidRPr="00947418">
        <w:rPr>
          <w:rFonts w:cs="Times New Roman"/>
          <w:b w:val="0"/>
          <w:bCs w:val="0"/>
          <w:iCs w:val="0"/>
          <w:szCs w:val="24"/>
          <w:lang w:val="en-US"/>
        </w:rPr>
        <w:t>Leaitch</w:t>
      </w:r>
      <w:proofErr w:type="spellEnd"/>
      <w:r w:rsidR="005A429E" w:rsidRPr="00947418">
        <w:rPr>
          <w:rFonts w:cs="Times New Roman"/>
          <w:b w:val="0"/>
          <w:bCs w:val="0"/>
          <w:iCs w:val="0"/>
          <w:szCs w:val="24"/>
          <w:lang w:val="en-US"/>
        </w:rPr>
        <w:t xml:space="preserve"> et al. (2016) investigated effects of 20–100 nm particles on liquid clouds in the clean summertime Arctic and found that particles as small as 20-50 nm can activate to cloud droplets.</w:t>
      </w:r>
      <w:r w:rsidR="00F91459">
        <w:rPr>
          <w:rFonts w:cs="Times New Roman"/>
          <w:b w:val="0"/>
          <w:bCs w:val="0"/>
          <w:iCs w:val="0"/>
          <w:szCs w:val="24"/>
          <w:lang w:val="en-US"/>
        </w:rPr>
        <w:t xml:space="preserve"> </w:t>
      </w:r>
      <w:r w:rsidR="00F91459" w:rsidRPr="00533E8B">
        <w:rPr>
          <w:rFonts w:cs="Times New Roman"/>
          <w:b w:val="0"/>
          <w:bCs w:val="0"/>
          <w:iCs w:val="0"/>
          <w:szCs w:val="24"/>
          <w:highlight w:val="yellow"/>
          <w:lang w:val="en-US"/>
        </w:rPr>
        <w:t xml:space="preserve">This was also confirmed by </w:t>
      </w:r>
      <w:proofErr w:type="spellStart"/>
      <w:r w:rsidR="00F91459" w:rsidRPr="00533E8B">
        <w:rPr>
          <w:rFonts w:cs="Times New Roman"/>
          <w:b w:val="0"/>
          <w:bCs w:val="0"/>
          <w:iCs w:val="0"/>
          <w:szCs w:val="24"/>
          <w:highlight w:val="yellow"/>
          <w:lang w:val="en-US"/>
        </w:rPr>
        <w:t>Burkart</w:t>
      </w:r>
      <w:proofErr w:type="spellEnd"/>
      <w:r w:rsidR="00F91459" w:rsidRPr="00533E8B">
        <w:rPr>
          <w:rFonts w:cs="Times New Roman"/>
          <w:b w:val="0"/>
          <w:bCs w:val="0"/>
          <w:iCs w:val="0"/>
          <w:szCs w:val="24"/>
          <w:highlight w:val="yellow"/>
          <w:lang w:val="en-US"/>
        </w:rPr>
        <w:t xml:space="preserve"> et al. (2017</w:t>
      </w:r>
      <w:r w:rsidR="000174BD">
        <w:rPr>
          <w:rFonts w:cs="Times New Roman"/>
          <w:b w:val="0"/>
          <w:bCs w:val="0"/>
          <w:iCs w:val="0"/>
          <w:szCs w:val="24"/>
          <w:highlight w:val="yellow"/>
          <w:lang w:val="en-US"/>
        </w:rPr>
        <w:t>b</w:t>
      </w:r>
      <w:r w:rsidR="00F91459" w:rsidRPr="00533E8B">
        <w:rPr>
          <w:rFonts w:cs="Times New Roman"/>
          <w:b w:val="0"/>
          <w:bCs w:val="0"/>
          <w:iCs w:val="0"/>
          <w:szCs w:val="24"/>
          <w:highlight w:val="yellow"/>
          <w:lang w:val="en-US"/>
        </w:rPr>
        <w:t>), who found that in the Canadian high Arctic marine boundary layer, newly formed particles (</w:t>
      </w:r>
      <w:r w:rsidR="00533E8B" w:rsidRPr="00533E8B">
        <w:rPr>
          <w:rFonts w:cs="Times New Roman"/>
          <w:b w:val="0"/>
          <w:bCs w:val="0"/>
          <w:iCs w:val="0"/>
          <w:szCs w:val="24"/>
          <w:highlight w:val="yellow"/>
          <w:lang w:val="en-US"/>
        </w:rPr>
        <w:t>approx. 30 nm in diameter</w:t>
      </w:r>
      <w:r w:rsidR="00F91459" w:rsidRPr="00533E8B">
        <w:rPr>
          <w:rFonts w:cs="Times New Roman"/>
          <w:b w:val="0"/>
          <w:bCs w:val="0"/>
          <w:iCs w:val="0"/>
          <w:szCs w:val="24"/>
          <w:highlight w:val="yellow"/>
          <w:lang w:val="en-US"/>
        </w:rPr>
        <w:t xml:space="preserve">) are capable of being </w:t>
      </w:r>
      <w:r w:rsidR="00533E8B" w:rsidRPr="00533E8B">
        <w:rPr>
          <w:rFonts w:cs="Times New Roman"/>
          <w:b w:val="0"/>
          <w:bCs w:val="0"/>
          <w:iCs w:val="0"/>
          <w:szCs w:val="24"/>
          <w:highlight w:val="yellow"/>
          <w:lang w:val="en-US"/>
        </w:rPr>
        <w:t>involved in cloud activation</w:t>
      </w:r>
      <w:r w:rsidR="00F91459" w:rsidRPr="00533E8B">
        <w:rPr>
          <w:rFonts w:cs="Times New Roman"/>
          <w:b w:val="0"/>
          <w:bCs w:val="0"/>
          <w:iCs w:val="0"/>
          <w:szCs w:val="24"/>
          <w:highlight w:val="yellow"/>
          <w:lang w:val="en-US"/>
        </w:rPr>
        <w:t>.</w:t>
      </w:r>
      <w:r w:rsidR="00533E8B" w:rsidRPr="00533E8B">
        <w:rPr>
          <w:rFonts w:cs="Times New Roman"/>
          <w:b w:val="0"/>
          <w:bCs w:val="0"/>
          <w:iCs w:val="0"/>
          <w:szCs w:val="24"/>
          <w:highlight w:val="yellow"/>
          <w:lang w:val="en-US"/>
        </w:rPr>
        <w:t xml:space="preserve"> </w:t>
      </w:r>
      <w:r w:rsidR="00751697">
        <w:rPr>
          <w:rFonts w:cs="Times New Roman"/>
          <w:b w:val="0"/>
          <w:bCs w:val="0"/>
          <w:iCs w:val="0"/>
          <w:szCs w:val="24"/>
          <w:highlight w:val="yellow"/>
          <w:lang w:val="en-US"/>
        </w:rPr>
        <w:t xml:space="preserve">Suggesting </w:t>
      </w:r>
      <w:r w:rsidR="00533E8B" w:rsidRPr="00533E8B">
        <w:rPr>
          <w:rFonts w:cs="Times New Roman"/>
          <w:b w:val="0"/>
          <w:bCs w:val="0"/>
          <w:iCs w:val="0"/>
          <w:szCs w:val="24"/>
          <w:highlight w:val="yellow"/>
          <w:lang w:val="en-US"/>
        </w:rPr>
        <w:t>that i</w:t>
      </w:r>
      <w:r w:rsidR="005A429E" w:rsidRPr="00533E8B">
        <w:rPr>
          <w:rFonts w:cs="Times New Roman"/>
          <w:b w:val="0"/>
          <w:bCs w:val="0"/>
          <w:iCs w:val="0"/>
          <w:szCs w:val="24"/>
          <w:highlight w:val="yellow"/>
          <w:lang w:val="en-US"/>
        </w:rPr>
        <w:t>n the pristine environment, where cloud radiative forcing is limited by CCN available (</w:t>
      </w:r>
      <w:proofErr w:type="spellStart"/>
      <w:r w:rsidR="005A429E" w:rsidRPr="00533E8B">
        <w:rPr>
          <w:rFonts w:cs="Times New Roman"/>
          <w:b w:val="0"/>
          <w:bCs w:val="0"/>
          <w:iCs w:val="0"/>
          <w:szCs w:val="24"/>
          <w:highlight w:val="yellow"/>
          <w:lang w:val="en-US"/>
        </w:rPr>
        <w:t>Mauritsen</w:t>
      </w:r>
      <w:proofErr w:type="spellEnd"/>
      <w:r w:rsidR="005A429E" w:rsidRPr="00533E8B">
        <w:rPr>
          <w:rFonts w:cs="Times New Roman"/>
          <w:b w:val="0"/>
          <w:bCs w:val="0"/>
          <w:iCs w:val="0"/>
          <w:szCs w:val="24"/>
          <w:highlight w:val="yellow"/>
          <w:lang w:val="en-US"/>
        </w:rPr>
        <w:t xml:space="preserve"> et al., 2011), information about aerosol sources is crucial in understanding the link between sea ice melt and low altitude clouds.</w:t>
      </w:r>
    </w:p>
    <w:p w14:paraId="7B897A57" w14:textId="40D43650" w:rsidR="00F15827" w:rsidRPr="00947418" w:rsidRDefault="005A429E" w:rsidP="006306C7">
      <w:pPr>
        <w:pStyle w:val="Heading2"/>
        <w:spacing w:line="360" w:lineRule="auto"/>
        <w:rPr>
          <w:rFonts w:cs="Times New Roman"/>
          <w:b w:val="0"/>
          <w:bCs w:val="0"/>
          <w:iCs w:val="0"/>
          <w:szCs w:val="24"/>
          <w:lang w:val="en-US"/>
        </w:rPr>
      </w:pPr>
      <w:r w:rsidRPr="00947418">
        <w:rPr>
          <w:rFonts w:cs="Times New Roman"/>
          <w:b w:val="0"/>
          <w:bCs w:val="0"/>
          <w:iCs w:val="0"/>
          <w:szCs w:val="24"/>
          <w:lang w:val="en-US"/>
        </w:rPr>
        <w:t>In this</w:t>
      </w:r>
      <w:r w:rsidR="00702A34">
        <w:rPr>
          <w:rFonts w:cs="Times New Roman"/>
          <w:b w:val="0"/>
          <w:bCs w:val="0"/>
          <w:iCs w:val="0"/>
          <w:szCs w:val="24"/>
          <w:lang w:val="en-US"/>
        </w:rPr>
        <w:t xml:space="preserve"> investigation</w:t>
      </w:r>
      <w:r w:rsidRPr="00947418">
        <w:rPr>
          <w:rFonts w:cs="Times New Roman"/>
          <w:b w:val="0"/>
          <w:bCs w:val="0"/>
          <w:iCs w:val="0"/>
          <w:szCs w:val="24"/>
          <w:lang w:val="en-US"/>
        </w:rPr>
        <w:t>, we</w:t>
      </w:r>
      <w:r w:rsidR="00702A34">
        <w:rPr>
          <w:rFonts w:cs="Times New Roman"/>
          <w:b w:val="0"/>
          <w:bCs w:val="0"/>
          <w:iCs w:val="0"/>
          <w:szCs w:val="24"/>
          <w:lang w:val="en-US"/>
        </w:rPr>
        <w:t xml:space="preserve"> analyzed </w:t>
      </w:r>
      <w:r w:rsidR="00210B15">
        <w:rPr>
          <w:rFonts w:cs="Times New Roman"/>
          <w:b w:val="0"/>
          <w:bCs w:val="0"/>
          <w:iCs w:val="0"/>
          <w:szCs w:val="24"/>
          <w:lang w:val="en-US"/>
        </w:rPr>
        <w:t>four</w:t>
      </w:r>
      <w:r w:rsidR="00702A34">
        <w:rPr>
          <w:rFonts w:cs="Times New Roman"/>
          <w:b w:val="0"/>
          <w:bCs w:val="0"/>
          <w:iCs w:val="0"/>
          <w:szCs w:val="24"/>
          <w:lang w:val="en-US"/>
        </w:rPr>
        <w:t xml:space="preserve"> </w:t>
      </w:r>
      <w:r w:rsidRPr="00947418">
        <w:rPr>
          <w:rFonts w:cs="Times New Roman"/>
          <w:b w:val="0"/>
          <w:bCs w:val="0"/>
          <w:iCs w:val="0"/>
          <w:szCs w:val="24"/>
          <w:lang w:val="en-US"/>
        </w:rPr>
        <w:t xml:space="preserve">cases of </w:t>
      </w:r>
      <w:r w:rsidR="00210B15">
        <w:rPr>
          <w:rFonts w:cs="Times New Roman"/>
          <w:b w:val="0"/>
          <w:bCs w:val="0"/>
          <w:iCs w:val="0"/>
          <w:szCs w:val="24"/>
          <w:lang w:val="en-US"/>
        </w:rPr>
        <w:t>NPF</w:t>
      </w:r>
      <w:r w:rsidRPr="00947418">
        <w:rPr>
          <w:rFonts w:cs="Times New Roman"/>
          <w:b w:val="0"/>
          <w:bCs w:val="0"/>
          <w:iCs w:val="0"/>
          <w:szCs w:val="24"/>
          <w:lang w:val="en-US"/>
        </w:rPr>
        <w:t xml:space="preserve"> and a subsequent growth from a perspective of particle physical (number concentration, number size distribution, </w:t>
      </w:r>
      <w:r w:rsidR="00210B15" w:rsidRPr="00947418">
        <w:rPr>
          <w:rFonts w:cs="Times New Roman"/>
          <w:b w:val="0"/>
          <w:bCs w:val="0"/>
          <w:iCs w:val="0"/>
          <w:szCs w:val="24"/>
          <w:lang w:val="en-US"/>
        </w:rPr>
        <w:t>and formation</w:t>
      </w:r>
      <w:r w:rsidRPr="00947418">
        <w:rPr>
          <w:rFonts w:cs="Times New Roman"/>
          <w:b w:val="0"/>
          <w:bCs w:val="0"/>
          <w:iCs w:val="0"/>
          <w:szCs w:val="24"/>
          <w:lang w:val="en-US"/>
        </w:rPr>
        <w:t xml:space="preserve"> and growth rates) and indirect-chemical (</w:t>
      </w:r>
      <w:proofErr w:type="spellStart"/>
      <w:r w:rsidRPr="00947418">
        <w:rPr>
          <w:rFonts w:cs="Times New Roman"/>
          <w:b w:val="0"/>
          <w:bCs w:val="0"/>
          <w:iCs w:val="0"/>
          <w:szCs w:val="24"/>
          <w:lang w:val="en-US"/>
        </w:rPr>
        <w:t>hygroscopicity</w:t>
      </w:r>
      <w:proofErr w:type="spellEnd"/>
      <w:r w:rsidRPr="00947418">
        <w:rPr>
          <w:rFonts w:cs="Times New Roman"/>
          <w:b w:val="0"/>
          <w:bCs w:val="0"/>
          <w:iCs w:val="0"/>
          <w:szCs w:val="24"/>
          <w:lang w:val="en-US"/>
        </w:rPr>
        <w:t xml:space="preserve">) properties. Our main goal here is to test the hypothesis that </w:t>
      </w:r>
      <w:r w:rsidR="00210B15">
        <w:rPr>
          <w:rFonts w:cs="Times New Roman"/>
          <w:b w:val="0"/>
          <w:bCs w:val="0"/>
          <w:iCs w:val="0"/>
          <w:szCs w:val="24"/>
          <w:lang w:val="en-US"/>
        </w:rPr>
        <w:t>NPF</w:t>
      </w:r>
      <w:r w:rsidRPr="00947418">
        <w:rPr>
          <w:rFonts w:cs="Times New Roman"/>
          <w:b w:val="0"/>
          <w:bCs w:val="0"/>
          <w:iCs w:val="0"/>
          <w:szCs w:val="24"/>
          <w:lang w:val="en-US"/>
        </w:rPr>
        <w:t xml:space="preserve"> and secondary aerosol production can influence the CCN budget in the summertime Arctic. The study is structured as follows. After a short description of materials and methods in </w:t>
      </w:r>
      <w:r w:rsidRPr="00947418">
        <w:rPr>
          <w:rFonts w:cs="Times New Roman"/>
          <w:b w:val="0"/>
          <w:bCs w:val="0"/>
          <w:iCs w:val="0"/>
          <w:szCs w:val="24"/>
          <w:lang w:val="en-US"/>
        </w:rPr>
        <w:lastRenderedPageBreak/>
        <w:t xml:space="preserve">section 2, we proceed </w:t>
      </w:r>
      <w:r w:rsidR="00702A34">
        <w:rPr>
          <w:rFonts w:cs="Times New Roman"/>
          <w:b w:val="0"/>
          <w:bCs w:val="0"/>
          <w:iCs w:val="0"/>
          <w:szCs w:val="24"/>
          <w:lang w:val="en-US"/>
        </w:rPr>
        <w:t>by</w:t>
      </w:r>
      <w:r w:rsidRPr="00947418">
        <w:rPr>
          <w:rFonts w:cs="Times New Roman"/>
          <w:b w:val="0"/>
          <w:bCs w:val="0"/>
          <w:iCs w:val="0"/>
          <w:szCs w:val="24"/>
          <w:lang w:val="en-US"/>
        </w:rPr>
        <w:t xml:space="preserve"> describ</w:t>
      </w:r>
      <w:r w:rsidR="00702A34">
        <w:rPr>
          <w:rFonts w:cs="Times New Roman"/>
          <w:b w:val="0"/>
          <w:bCs w:val="0"/>
          <w:iCs w:val="0"/>
          <w:szCs w:val="24"/>
          <w:lang w:val="en-US"/>
        </w:rPr>
        <w:t>ing</w:t>
      </w:r>
      <w:r w:rsidRPr="00947418">
        <w:rPr>
          <w:rFonts w:cs="Times New Roman"/>
          <w:b w:val="0"/>
          <w:bCs w:val="0"/>
          <w:iCs w:val="0"/>
          <w:szCs w:val="24"/>
          <w:lang w:val="en-US"/>
        </w:rPr>
        <w:t xml:space="preserve"> each </w:t>
      </w:r>
      <w:r w:rsidR="00210B15">
        <w:rPr>
          <w:rFonts w:cs="Times New Roman"/>
          <w:b w:val="0"/>
          <w:bCs w:val="0"/>
          <w:iCs w:val="0"/>
          <w:szCs w:val="24"/>
          <w:lang w:val="en-US"/>
        </w:rPr>
        <w:t>NPF</w:t>
      </w:r>
      <w:r w:rsidRPr="00947418">
        <w:rPr>
          <w:rFonts w:cs="Times New Roman"/>
          <w:b w:val="0"/>
          <w:bCs w:val="0"/>
          <w:iCs w:val="0"/>
          <w:szCs w:val="24"/>
          <w:lang w:val="en-US"/>
        </w:rPr>
        <w:t xml:space="preserve"> event separately</w:t>
      </w:r>
      <w:r w:rsidR="00702A34">
        <w:rPr>
          <w:rFonts w:cs="Times New Roman"/>
          <w:b w:val="0"/>
          <w:bCs w:val="0"/>
          <w:iCs w:val="0"/>
          <w:szCs w:val="24"/>
          <w:lang w:val="en-US"/>
        </w:rPr>
        <w:t xml:space="preserve"> (section 3)</w:t>
      </w:r>
      <w:r w:rsidRPr="00947418">
        <w:rPr>
          <w:rFonts w:cs="Times New Roman"/>
          <w:b w:val="0"/>
          <w:bCs w:val="0"/>
          <w:iCs w:val="0"/>
          <w:szCs w:val="24"/>
          <w:lang w:val="en-US"/>
        </w:rPr>
        <w:t xml:space="preserve">. This includes specification of the meteorological conditions during which NPF occurred, characterization of particle formation and growth rates, followed by the observed </w:t>
      </w:r>
      <w:proofErr w:type="spellStart"/>
      <w:r w:rsidRPr="00947418">
        <w:rPr>
          <w:rFonts w:cs="Times New Roman"/>
          <w:b w:val="0"/>
          <w:bCs w:val="0"/>
          <w:iCs w:val="0"/>
          <w:szCs w:val="24"/>
          <w:lang w:val="en-US"/>
        </w:rPr>
        <w:t>hygroscopicity</w:t>
      </w:r>
      <w:proofErr w:type="spellEnd"/>
      <w:r w:rsidRPr="00947418">
        <w:rPr>
          <w:rFonts w:cs="Times New Roman"/>
          <w:b w:val="0"/>
          <w:bCs w:val="0"/>
          <w:iCs w:val="0"/>
          <w:szCs w:val="24"/>
          <w:lang w:val="en-US"/>
        </w:rPr>
        <w:t xml:space="preserve"> of newly formed particles, and the measured CCN concentrations during NPF events. We start the discussion of the results (section</w:t>
      </w:r>
      <w:r w:rsidR="000F5B3E" w:rsidRPr="00947418">
        <w:rPr>
          <w:rFonts w:cs="Times New Roman"/>
          <w:b w:val="0"/>
          <w:bCs w:val="0"/>
          <w:iCs w:val="0"/>
          <w:szCs w:val="24"/>
          <w:lang w:val="en-US"/>
        </w:rPr>
        <w:t xml:space="preserve"> 4</w:t>
      </w:r>
      <w:r w:rsidRPr="00947418">
        <w:rPr>
          <w:rFonts w:cs="Times New Roman"/>
          <w:b w:val="0"/>
          <w:bCs w:val="0"/>
          <w:iCs w:val="0"/>
          <w:szCs w:val="24"/>
          <w:lang w:val="en-US"/>
        </w:rPr>
        <w:t>) with general overview of our observations, putting the results into perspective of other studies. This leads to section 4.1, where we discuss the indirect evidence of the composition of newly formed particles. Here, we reflect on our observational data as well as various techniques to gain information on particle formation mechanisms, possible sources of precursor gasses, etc. The discussion session is closed by investigating the implication of NPF for cloud formation. This is done by using zero-dimensional parcel model to examine, whether newly formed and slightly grown particles can become CCN. Model results are compared to measured number concentration of CCN during the NPF events. Main results are summarized at the end of the work, general conclusions are also provided.</w:t>
      </w:r>
    </w:p>
    <w:p w14:paraId="183C947A" w14:textId="280017AC" w:rsidR="00F15827" w:rsidRPr="00947418" w:rsidRDefault="00F15827" w:rsidP="006306C7">
      <w:pPr>
        <w:pStyle w:val="Heading1"/>
        <w:spacing w:before="240" w:line="360" w:lineRule="auto"/>
        <w:rPr>
          <w:lang w:val="en-US"/>
        </w:rPr>
      </w:pPr>
      <w:r w:rsidRPr="00947418">
        <w:rPr>
          <w:lang w:val="en-US"/>
        </w:rPr>
        <w:t>2 Materials and methods</w:t>
      </w:r>
    </w:p>
    <w:p w14:paraId="67EE6421" w14:textId="65A4F080" w:rsidR="00B4015F" w:rsidRPr="00947418" w:rsidRDefault="00F15827" w:rsidP="006306C7">
      <w:pPr>
        <w:pStyle w:val="Heading2"/>
        <w:spacing w:line="360" w:lineRule="auto"/>
        <w:rPr>
          <w:lang w:val="en-US"/>
        </w:rPr>
      </w:pPr>
      <w:r w:rsidRPr="00947418">
        <w:rPr>
          <w:lang w:val="en-US"/>
        </w:rPr>
        <w:t>2</w:t>
      </w:r>
      <w:r w:rsidR="00670F05" w:rsidRPr="00947418">
        <w:rPr>
          <w:lang w:val="en-US"/>
        </w:rPr>
        <w:t>.1</w:t>
      </w:r>
      <w:r w:rsidR="00C82F79" w:rsidRPr="00947418">
        <w:rPr>
          <w:lang w:val="en-US"/>
        </w:rPr>
        <w:t xml:space="preserve"> </w:t>
      </w:r>
      <w:r w:rsidRPr="00947418">
        <w:rPr>
          <w:lang w:val="en-US"/>
        </w:rPr>
        <w:t>Description of observations</w:t>
      </w:r>
    </w:p>
    <w:p w14:paraId="7FC889AA" w14:textId="28B9F306" w:rsidR="00F15827" w:rsidRPr="00947418" w:rsidRDefault="00F15827" w:rsidP="006306C7">
      <w:pPr>
        <w:pStyle w:val="Heading2"/>
        <w:spacing w:line="360" w:lineRule="auto"/>
        <w:rPr>
          <w:rFonts w:cs="Times New Roman"/>
          <w:b w:val="0"/>
          <w:bCs w:val="0"/>
          <w:iCs w:val="0"/>
          <w:szCs w:val="24"/>
          <w:lang w:val="en-US"/>
        </w:rPr>
      </w:pPr>
      <w:r w:rsidRPr="00947418">
        <w:rPr>
          <w:rFonts w:cs="Times New Roman"/>
          <w:b w:val="0"/>
          <w:bCs w:val="0"/>
          <w:iCs w:val="0"/>
          <w:szCs w:val="24"/>
          <w:lang w:val="en-US"/>
        </w:rPr>
        <w:t xml:space="preserve">The data used in this study were obtained during two legs of an expedition of the German Research Vessel </w:t>
      </w:r>
      <w:proofErr w:type="spellStart"/>
      <w:r w:rsidRPr="00947418">
        <w:rPr>
          <w:rFonts w:cs="Times New Roman"/>
          <w:b w:val="0"/>
          <w:bCs w:val="0"/>
          <w:iCs w:val="0"/>
          <w:szCs w:val="24"/>
          <w:lang w:val="en-US"/>
        </w:rPr>
        <w:t>Polarstern</w:t>
      </w:r>
      <w:proofErr w:type="spellEnd"/>
      <w:r w:rsidRPr="00947418">
        <w:rPr>
          <w:rFonts w:cs="Times New Roman"/>
          <w:b w:val="0"/>
          <w:bCs w:val="0"/>
          <w:iCs w:val="0"/>
          <w:szCs w:val="24"/>
          <w:lang w:val="en-US"/>
        </w:rPr>
        <w:t xml:space="preserve"> (PS 106/1 and PS 106/2): the ”Physical feedbacks of Arctic boundary layer, Sea ice, Cloud and </w:t>
      </w:r>
      <w:proofErr w:type="spellStart"/>
      <w:r w:rsidRPr="00947418">
        <w:rPr>
          <w:rFonts w:cs="Times New Roman"/>
          <w:b w:val="0"/>
          <w:bCs w:val="0"/>
          <w:iCs w:val="0"/>
          <w:szCs w:val="24"/>
          <w:lang w:val="en-US"/>
        </w:rPr>
        <w:t>AerosoL</w:t>
      </w:r>
      <w:proofErr w:type="spellEnd"/>
      <w:r w:rsidRPr="00947418">
        <w:rPr>
          <w:rFonts w:cs="Times New Roman"/>
          <w:b w:val="0"/>
          <w:bCs w:val="0"/>
          <w:iCs w:val="0"/>
          <w:szCs w:val="24"/>
          <w:lang w:val="en-US"/>
        </w:rPr>
        <w:t xml:space="preserve"> (PASCAL, PS 106/1)” and ” Survival of Polar Cod in a Changing Arctic Ocean (</w:t>
      </w:r>
      <w:proofErr w:type="spellStart"/>
      <w:r w:rsidRPr="00947418">
        <w:rPr>
          <w:rFonts w:cs="Times New Roman"/>
          <w:b w:val="0"/>
          <w:bCs w:val="0"/>
          <w:iCs w:val="0"/>
          <w:szCs w:val="24"/>
          <w:lang w:val="en-US"/>
        </w:rPr>
        <w:t>SiPCA</w:t>
      </w:r>
      <w:proofErr w:type="spellEnd"/>
      <w:r w:rsidRPr="00947418">
        <w:rPr>
          <w:rFonts w:cs="Times New Roman"/>
          <w:b w:val="0"/>
          <w:bCs w:val="0"/>
          <w:iCs w:val="0"/>
          <w:szCs w:val="24"/>
          <w:lang w:val="en-US"/>
        </w:rPr>
        <w:t xml:space="preserve">, PS 106/2)” (Macke and Flores, 2018; </w:t>
      </w:r>
      <w:proofErr w:type="spellStart"/>
      <w:r w:rsidRPr="00947418">
        <w:rPr>
          <w:rFonts w:cs="Times New Roman"/>
          <w:b w:val="0"/>
          <w:bCs w:val="0"/>
          <w:iCs w:val="0"/>
          <w:szCs w:val="24"/>
          <w:lang w:val="en-US"/>
        </w:rPr>
        <w:t>Wendisch</w:t>
      </w:r>
      <w:proofErr w:type="spellEnd"/>
      <w:r w:rsidRPr="00947418">
        <w:rPr>
          <w:rFonts w:cs="Times New Roman"/>
          <w:b w:val="0"/>
          <w:bCs w:val="0"/>
          <w:iCs w:val="0"/>
          <w:szCs w:val="24"/>
          <w:lang w:val="en-US"/>
        </w:rPr>
        <w:t xml:space="preserve"> et al., 2018). Both expeditions took place in the vicinity of Svalbard (Norway) from May to July, 2017. PASCAL was performed in the framework of the </w:t>
      </w:r>
      <w:proofErr w:type="spellStart"/>
      <w:r w:rsidRPr="00947418">
        <w:rPr>
          <w:rFonts w:cs="Times New Roman"/>
          <w:b w:val="0"/>
          <w:bCs w:val="0"/>
          <w:iCs w:val="0"/>
          <w:szCs w:val="24"/>
          <w:lang w:val="en-US"/>
        </w:rPr>
        <w:t>ArctiC</w:t>
      </w:r>
      <w:proofErr w:type="spellEnd"/>
      <w:r w:rsidRPr="00947418">
        <w:rPr>
          <w:rFonts w:cs="Times New Roman"/>
          <w:b w:val="0"/>
          <w:bCs w:val="0"/>
          <w:iCs w:val="0"/>
          <w:szCs w:val="24"/>
          <w:lang w:val="en-US"/>
        </w:rPr>
        <w:t xml:space="preserve"> Amplification: Climate Relevant Atmospheric and </w:t>
      </w:r>
      <w:proofErr w:type="spellStart"/>
      <w:r w:rsidRPr="00947418">
        <w:rPr>
          <w:rFonts w:cs="Times New Roman"/>
          <w:b w:val="0"/>
          <w:bCs w:val="0"/>
          <w:iCs w:val="0"/>
          <w:szCs w:val="24"/>
          <w:lang w:val="en-US"/>
        </w:rPr>
        <w:t>SurfaCe</w:t>
      </w:r>
      <w:proofErr w:type="spellEnd"/>
      <w:r w:rsidRPr="00947418">
        <w:rPr>
          <w:rFonts w:cs="Times New Roman"/>
          <w:b w:val="0"/>
          <w:bCs w:val="0"/>
          <w:iCs w:val="0"/>
          <w:szCs w:val="24"/>
          <w:lang w:val="en-US"/>
        </w:rPr>
        <w:t xml:space="preserve"> Processes, and Feedback Mechanisms (AC)</w:t>
      </w:r>
      <w:r w:rsidRPr="00947418">
        <w:rPr>
          <w:rFonts w:cs="Times New Roman"/>
          <w:b w:val="0"/>
          <w:bCs w:val="0"/>
          <w:iCs w:val="0"/>
          <w:szCs w:val="24"/>
          <w:vertAlign w:val="superscript"/>
          <w:lang w:val="en-US"/>
        </w:rPr>
        <w:t>3</w:t>
      </w:r>
      <w:r w:rsidRPr="00947418">
        <w:rPr>
          <w:rFonts w:cs="Times New Roman"/>
          <w:b w:val="0"/>
          <w:bCs w:val="0"/>
          <w:iCs w:val="0"/>
          <w:szCs w:val="24"/>
          <w:lang w:val="en-US"/>
        </w:rPr>
        <w:t xml:space="preserve"> project and was designed to explore cloud properties, aerosol impact on clouds, atmospheric radiation and turbulent-dynamical processes. During the first leg of the trip (PS 106/1, PASCAL)</w:t>
      </w:r>
      <w:r w:rsidR="00702A34">
        <w:rPr>
          <w:rFonts w:cs="Times New Roman"/>
          <w:b w:val="0"/>
          <w:bCs w:val="0"/>
          <w:iCs w:val="0"/>
          <w:szCs w:val="24"/>
          <w:lang w:val="en-US"/>
        </w:rPr>
        <w:t>,</w:t>
      </w:r>
      <w:r w:rsidRPr="00947418">
        <w:rPr>
          <w:rFonts w:cs="Times New Roman"/>
          <w:b w:val="0"/>
          <w:bCs w:val="0"/>
          <w:iCs w:val="0"/>
          <w:szCs w:val="24"/>
          <w:lang w:val="en-US"/>
        </w:rPr>
        <w:t xml:space="preserve"> the RV </w:t>
      </w:r>
      <w:proofErr w:type="spellStart"/>
      <w:r w:rsidRPr="00947418">
        <w:rPr>
          <w:rFonts w:cs="Times New Roman"/>
          <w:b w:val="0"/>
          <w:bCs w:val="0"/>
          <w:iCs w:val="0"/>
          <w:szCs w:val="24"/>
          <w:lang w:val="en-US"/>
        </w:rPr>
        <w:t>Polarstern</w:t>
      </w:r>
      <w:proofErr w:type="spellEnd"/>
      <w:r w:rsidRPr="00947418">
        <w:rPr>
          <w:rFonts w:cs="Times New Roman"/>
          <w:b w:val="0"/>
          <w:bCs w:val="0"/>
          <w:iCs w:val="0"/>
          <w:szCs w:val="24"/>
          <w:lang w:val="en-US"/>
        </w:rPr>
        <w:t xml:space="preserve"> reached approx. 82 degrees </w:t>
      </w:r>
      <w:r w:rsidR="000F5B3E" w:rsidRPr="00947418">
        <w:rPr>
          <w:rFonts w:cs="Times New Roman"/>
          <w:b w:val="0"/>
          <w:bCs w:val="0"/>
          <w:iCs w:val="0"/>
          <w:szCs w:val="24"/>
          <w:lang w:val="en-US"/>
        </w:rPr>
        <w:t>north</w:t>
      </w:r>
      <w:r w:rsidRPr="00947418">
        <w:rPr>
          <w:rFonts w:cs="Times New Roman"/>
          <w:b w:val="0"/>
          <w:bCs w:val="0"/>
          <w:iCs w:val="0"/>
          <w:szCs w:val="24"/>
          <w:lang w:val="en-US"/>
        </w:rPr>
        <w:t xml:space="preserve"> where an ice-floe camp was established (</w:t>
      </w:r>
      <w:r w:rsidR="00AC3F38" w:rsidRPr="00947418">
        <w:rPr>
          <w:rFonts w:cs="Times New Roman"/>
          <w:b w:val="0"/>
          <w:bCs w:val="0"/>
          <w:iCs w:val="0"/>
          <w:szCs w:val="24"/>
          <w:lang w:val="en-US"/>
        </w:rPr>
        <w:t xml:space="preserve">5 – 14 </w:t>
      </w:r>
      <w:r w:rsidRPr="00947418">
        <w:rPr>
          <w:rFonts w:cs="Times New Roman"/>
          <w:b w:val="0"/>
          <w:bCs w:val="0"/>
          <w:iCs w:val="0"/>
          <w:szCs w:val="24"/>
          <w:lang w:val="en-US"/>
        </w:rPr>
        <w:t xml:space="preserve">June). The first leg of the expedition ended at Longyearbyen, Svalbard by the 21 June. On the 22 June, RV </w:t>
      </w:r>
      <w:proofErr w:type="spellStart"/>
      <w:r w:rsidRPr="00947418">
        <w:rPr>
          <w:rFonts w:cs="Times New Roman"/>
          <w:b w:val="0"/>
          <w:bCs w:val="0"/>
          <w:iCs w:val="0"/>
          <w:szCs w:val="24"/>
          <w:lang w:val="en-US"/>
        </w:rPr>
        <w:t>Polarstern</w:t>
      </w:r>
      <w:proofErr w:type="spellEnd"/>
      <w:r w:rsidRPr="00947418">
        <w:rPr>
          <w:rFonts w:cs="Times New Roman"/>
          <w:b w:val="0"/>
          <w:bCs w:val="0"/>
          <w:iCs w:val="0"/>
          <w:szCs w:val="24"/>
          <w:lang w:val="en-US"/>
        </w:rPr>
        <w:t xml:space="preserve"> left Svalbard for the </w:t>
      </w:r>
      <w:proofErr w:type="spellStart"/>
      <w:r w:rsidRPr="00947418">
        <w:rPr>
          <w:rFonts w:cs="Times New Roman"/>
          <w:b w:val="0"/>
          <w:bCs w:val="0"/>
          <w:iCs w:val="0"/>
          <w:szCs w:val="24"/>
          <w:lang w:val="en-US"/>
        </w:rPr>
        <w:t>SiPCA</w:t>
      </w:r>
      <w:proofErr w:type="spellEnd"/>
      <w:r w:rsidRPr="00947418">
        <w:rPr>
          <w:rFonts w:cs="Times New Roman"/>
          <w:b w:val="0"/>
          <w:bCs w:val="0"/>
          <w:iCs w:val="0"/>
          <w:szCs w:val="24"/>
          <w:lang w:val="en-US"/>
        </w:rPr>
        <w:t xml:space="preserve"> expedition</w:t>
      </w:r>
      <w:r w:rsidR="00702A34">
        <w:rPr>
          <w:rFonts w:cs="Times New Roman"/>
          <w:b w:val="0"/>
          <w:bCs w:val="0"/>
          <w:iCs w:val="0"/>
          <w:szCs w:val="24"/>
          <w:lang w:val="en-US"/>
        </w:rPr>
        <w:t xml:space="preserve">. On second expedition leg </w:t>
      </w:r>
      <w:r w:rsidRPr="00947418">
        <w:rPr>
          <w:rFonts w:cs="Times New Roman"/>
          <w:b w:val="0"/>
          <w:bCs w:val="0"/>
          <w:iCs w:val="0"/>
          <w:szCs w:val="24"/>
          <w:lang w:val="en-US"/>
        </w:rPr>
        <w:t>aerosol particle measurements were performed until 16 July. The cruise track and the ice-drift are shown in Fig. 1.</w:t>
      </w:r>
    </w:p>
    <w:p w14:paraId="305D7A8D" w14:textId="2C70CB67" w:rsidR="00F15827" w:rsidRPr="00947418" w:rsidRDefault="00F15827" w:rsidP="006306C7">
      <w:pPr>
        <w:pStyle w:val="Heading2"/>
        <w:spacing w:line="360" w:lineRule="auto"/>
        <w:rPr>
          <w:lang w:val="en-US"/>
        </w:rPr>
      </w:pPr>
      <w:r w:rsidRPr="00947418">
        <w:rPr>
          <w:lang w:val="en-US"/>
        </w:rPr>
        <w:t>2.2 Measurement setup and equipment</w:t>
      </w:r>
    </w:p>
    <w:p w14:paraId="43FF07F7" w14:textId="6B147F1F" w:rsidR="00F15827" w:rsidRPr="00947418" w:rsidRDefault="00F15827" w:rsidP="006306C7">
      <w:pPr>
        <w:spacing w:before="240" w:after="240"/>
        <w:rPr>
          <w:lang w:val="en-US"/>
        </w:rPr>
      </w:pPr>
      <w:r w:rsidRPr="00947418">
        <w:rPr>
          <w:lang w:val="en-US"/>
        </w:rPr>
        <w:t xml:space="preserve">To measure aerosol particle </w:t>
      </w:r>
      <w:proofErr w:type="spellStart"/>
      <w:r w:rsidRPr="00947418">
        <w:rPr>
          <w:lang w:val="en-US"/>
        </w:rPr>
        <w:t>physico</w:t>
      </w:r>
      <w:proofErr w:type="spellEnd"/>
      <w:r w:rsidRPr="00947418">
        <w:rPr>
          <w:lang w:val="en-US"/>
        </w:rPr>
        <w:t xml:space="preserve">-chemical properties, a temperature controlled measurement container, prepared and operated by the Leibniz Institute for Tropospheric Research, Leipzig, Germany, was installed on the observation deck of RV </w:t>
      </w:r>
      <w:proofErr w:type="spellStart"/>
      <w:r w:rsidRPr="00947418">
        <w:rPr>
          <w:lang w:val="en-US"/>
        </w:rPr>
        <w:t>Polarstern</w:t>
      </w:r>
      <w:proofErr w:type="spellEnd"/>
      <w:r w:rsidRPr="00947418">
        <w:rPr>
          <w:lang w:val="en-US"/>
        </w:rPr>
        <w:t xml:space="preserve">. The aerosol container was air-conditioned to 24 °C and the aerosol inlet head was heated to 30 °C to ensure the stability of aerosol instrumentation and prevent icing, respectively. The aerosol inlet was made of 6 m length stainless steel tubing, with an inner tube diameter of 40 mm. It was placed on top of the measurement container with an angle of 45 degrees, pointing away from the ship. The aerosol flow in the 6 m long inlet was set to 40 l/min (Reynolds number &lt;2000, </w:t>
      </w:r>
      <w:r w:rsidRPr="00947418">
        <w:rPr>
          <w:lang w:val="en-US"/>
        </w:rPr>
        <w:lastRenderedPageBreak/>
        <w:t>laminar flow) to minimize particle losses. Inside the container, an isokinetic splitter was used together with short and vertical conductive tubes to feed the measurement instrumentation with an aerosol sample. Aerosol instrumentation (relevant to this study) included a neutral cluster and air ion spectrometer (NAIS), a mobility particle size spectrometer (MPSS), Volatility/</w:t>
      </w:r>
      <w:proofErr w:type="spellStart"/>
      <w:r w:rsidRPr="00947418">
        <w:rPr>
          <w:lang w:val="en-US"/>
        </w:rPr>
        <w:t>Hygroscopicity</w:t>
      </w:r>
      <w:proofErr w:type="spellEnd"/>
      <w:r w:rsidRPr="00947418">
        <w:rPr>
          <w:lang w:val="en-US"/>
        </w:rPr>
        <w:t>-Tandem Differential Mobility Analyzer (VH-TDMA), and Cloud Condensation Nucleus Counter (CCNC) to measure aerosol particle number size distribution, volatility/</w:t>
      </w:r>
      <w:proofErr w:type="spellStart"/>
      <w:r w:rsidRPr="00947418">
        <w:rPr>
          <w:lang w:val="en-US"/>
        </w:rPr>
        <w:t>hygroscopicity</w:t>
      </w:r>
      <w:proofErr w:type="spellEnd"/>
      <w:r w:rsidRPr="00947418">
        <w:rPr>
          <w:lang w:val="en-US"/>
        </w:rPr>
        <w:t xml:space="preserve"> properties of aerosol particles, and the number concentration of CCN, respectively.</w:t>
      </w:r>
    </w:p>
    <w:p w14:paraId="5B817745" w14:textId="38491D78" w:rsidR="009B2E48" w:rsidRPr="00947418" w:rsidRDefault="009B2E48" w:rsidP="006306C7">
      <w:pPr>
        <w:pStyle w:val="Heading3"/>
        <w:spacing w:line="360" w:lineRule="auto"/>
        <w:rPr>
          <w:lang w:val="en-US"/>
        </w:rPr>
      </w:pPr>
      <w:r w:rsidRPr="00947418">
        <w:rPr>
          <w:lang w:val="en-US"/>
        </w:rPr>
        <w:t>2.2.1 Neutral cluster and air ion spectrometer (NAIS)</w:t>
      </w:r>
    </w:p>
    <w:p w14:paraId="2B64A837" w14:textId="2E82B346" w:rsidR="009B2E48" w:rsidRPr="00947418" w:rsidRDefault="009B2E48" w:rsidP="006306C7">
      <w:pPr>
        <w:spacing w:before="240" w:after="240"/>
        <w:rPr>
          <w:lang w:val="en-US"/>
        </w:rPr>
      </w:pPr>
      <w:r w:rsidRPr="00947418">
        <w:rPr>
          <w:lang w:val="en-US"/>
        </w:rPr>
        <w:t xml:space="preserve">Neutral cluster and air ion spectrometer (NAIS, </w:t>
      </w:r>
      <w:proofErr w:type="spellStart"/>
      <w:r w:rsidRPr="00947418">
        <w:rPr>
          <w:lang w:val="en-US"/>
        </w:rPr>
        <w:t>Mirme</w:t>
      </w:r>
      <w:proofErr w:type="spellEnd"/>
      <w:r w:rsidRPr="00947418">
        <w:rPr>
          <w:lang w:val="en-US"/>
        </w:rPr>
        <w:t xml:space="preserve"> and </w:t>
      </w:r>
      <w:proofErr w:type="spellStart"/>
      <w:r w:rsidRPr="00947418">
        <w:rPr>
          <w:lang w:val="en-US"/>
        </w:rPr>
        <w:t>Mirme</w:t>
      </w:r>
      <w:proofErr w:type="spellEnd"/>
      <w:r w:rsidRPr="00947418">
        <w:rPr>
          <w:lang w:val="en-US"/>
        </w:rPr>
        <w:t xml:space="preserve"> 2013) and guidelines by </w:t>
      </w:r>
      <w:proofErr w:type="spellStart"/>
      <w:r w:rsidRPr="00947418">
        <w:rPr>
          <w:lang w:val="en-US"/>
        </w:rPr>
        <w:t>Kulmala</w:t>
      </w:r>
      <w:proofErr w:type="spellEnd"/>
      <w:r w:rsidRPr="00947418">
        <w:rPr>
          <w:lang w:val="en-US"/>
        </w:rPr>
        <w:t xml:space="preserve"> et al. (2012) were used to study early stages of </w:t>
      </w:r>
      <w:r w:rsidR="00210B15">
        <w:rPr>
          <w:lang w:val="en-US"/>
        </w:rPr>
        <w:t>NPF</w:t>
      </w:r>
      <w:r w:rsidRPr="00947418">
        <w:rPr>
          <w:lang w:val="en-US"/>
        </w:rPr>
        <w:t xml:space="preserve"> and subsequent growth (including NPF event classification, formation</w:t>
      </w:r>
      <w:r w:rsidR="00B267C6">
        <w:rPr>
          <w:lang w:val="en-US"/>
        </w:rPr>
        <w:t xml:space="preserve"> (</w:t>
      </w:r>
      <w:r w:rsidR="00B267C6" w:rsidRPr="00B267C6">
        <w:rPr>
          <w:i/>
          <w:lang w:val="en-US"/>
        </w:rPr>
        <w:t>J</w:t>
      </w:r>
      <w:r w:rsidR="00B267C6">
        <w:rPr>
          <w:lang w:val="en-US"/>
        </w:rPr>
        <w:t>)</w:t>
      </w:r>
      <w:r w:rsidRPr="00947418">
        <w:rPr>
          <w:lang w:val="en-US"/>
        </w:rPr>
        <w:t xml:space="preserve"> and growth rate</w:t>
      </w:r>
      <w:r w:rsidR="00B267C6">
        <w:rPr>
          <w:lang w:val="en-US"/>
        </w:rPr>
        <w:t xml:space="preserve"> (GR)</w:t>
      </w:r>
      <w:r w:rsidRPr="00947418">
        <w:rPr>
          <w:lang w:val="en-US"/>
        </w:rPr>
        <w:t xml:space="preserve"> calculation). NAIS measures number</w:t>
      </w:r>
      <w:r w:rsidR="00F73C8A">
        <w:rPr>
          <w:lang w:val="en-US"/>
        </w:rPr>
        <w:t xml:space="preserve"> </w:t>
      </w:r>
      <w:r w:rsidR="00405528">
        <w:rPr>
          <w:lang w:val="en-US"/>
        </w:rPr>
        <w:t xml:space="preserve">size distribution of neutral particles in </w:t>
      </w:r>
      <w:r w:rsidRPr="00947418">
        <w:rPr>
          <w:lang w:val="en-US"/>
        </w:rPr>
        <w:t>the diameter range of</w:t>
      </w:r>
      <w:r w:rsidR="00405528">
        <w:rPr>
          <w:lang w:val="en-US"/>
        </w:rPr>
        <w:t xml:space="preserve"> approx. 2 – 40 nm and charged particles and clusters in the size-range of approx. </w:t>
      </w:r>
      <w:r w:rsidRPr="00947418">
        <w:rPr>
          <w:lang w:val="en-US"/>
        </w:rPr>
        <w:t>0.8 – 4</w:t>
      </w:r>
      <w:r w:rsidR="00405528">
        <w:rPr>
          <w:lang w:val="en-US"/>
        </w:rPr>
        <w:t>0</w:t>
      </w:r>
      <w:r w:rsidRPr="00947418">
        <w:rPr>
          <w:lang w:val="en-US"/>
        </w:rPr>
        <w:t xml:space="preserve"> nm</w:t>
      </w:r>
      <w:r w:rsidR="00405528">
        <w:rPr>
          <w:lang w:val="en-US"/>
        </w:rPr>
        <w:t>.</w:t>
      </w:r>
      <w:r w:rsidRPr="00947418">
        <w:rPr>
          <w:lang w:val="en-US"/>
        </w:rPr>
        <w:t xml:space="preserve"> The instrument is an extended version of the air ion spectrometer (</w:t>
      </w:r>
      <w:proofErr w:type="spellStart"/>
      <w:r w:rsidRPr="00947418">
        <w:rPr>
          <w:lang w:val="en-US"/>
        </w:rPr>
        <w:t>Mirme</w:t>
      </w:r>
      <w:proofErr w:type="spellEnd"/>
      <w:r w:rsidRPr="00947418">
        <w:rPr>
          <w:lang w:val="en-US"/>
        </w:rPr>
        <w:t xml:space="preserve"> et al., 2007) and utilizes a sample preconditioning section to enable measurements of neutrally charged particles. Unipolar corona chargers are used for both charging and charge neutralization. Charged particle classification is carried out in the multichannel differential mobility analyzer (DMA) where 21 individual electrometers are used to record electric current carried by the charged particles. Due to high total flow of NAIS (60 L min</w:t>
      </w:r>
      <w:r w:rsidRPr="00947418">
        <w:rPr>
          <w:vertAlign w:val="superscript"/>
          <w:lang w:val="en-US"/>
        </w:rPr>
        <w:t>−1</w:t>
      </w:r>
      <w:r w:rsidRPr="00947418">
        <w:rPr>
          <w:lang w:val="en-US"/>
        </w:rPr>
        <w:t>) a dedicated 1.3 m long copper inlet (3.5 cm in diameter) was installed to sample ambient air. Measurement data were inverted using the v14-lrnd inversion algorithm (Wagner et al., 2016). Particle losses due to diffusion were corrected before data processing.</w:t>
      </w:r>
    </w:p>
    <w:p w14:paraId="74474D36" w14:textId="4F4B35C1" w:rsidR="009B2E48" w:rsidRPr="00947418" w:rsidRDefault="009B2E48" w:rsidP="006306C7">
      <w:pPr>
        <w:pStyle w:val="Heading3"/>
        <w:spacing w:line="360" w:lineRule="auto"/>
        <w:rPr>
          <w:lang w:val="en-US"/>
        </w:rPr>
      </w:pPr>
      <w:r w:rsidRPr="00947418">
        <w:rPr>
          <w:lang w:val="en-US"/>
        </w:rPr>
        <w:t>2.2.2 Mobility particle size spectrometer (MPSS)</w:t>
      </w:r>
    </w:p>
    <w:p w14:paraId="05298E42" w14:textId="692ACFB2" w:rsidR="009B2E48" w:rsidRPr="00947418" w:rsidRDefault="009B2E48" w:rsidP="006306C7">
      <w:pPr>
        <w:spacing w:before="240" w:after="240"/>
        <w:rPr>
          <w:lang w:val="en-US"/>
        </w:rPr>
      </w:pPr>
      <w:r w:rsidRPr="00947418">
        <w:rPr>
          <w:lang w:val="en-US"/>
        </w:rPr>
        <w:t xml:space="preserve">Particle number size distributions (PNSD), in a mobility size range from 10 to 800 nm, were measured with a TROPOS-type mobility particle size spectrometer (MPSS, </w:t>
      </w:r>
      <w:proofErr w:type="spellStart"/>
      <w:r w:rsidRPr="00947418">
        <w:rPr>
          <w:lang w:val="en-US"/>
        </w:rPr>
        <w:t>Wiedensohler</w:t>
      </w:r>
      <w:proofErr w:type="spellEnd"/>
      <w:r w:rsidRPr="00947418">
        <w:rPr>
          <w:lang w:val="en-US"/>
        </w:rPr>
        <w:t xml:space="preserve"> et al., 2012). The MPSS consisted of a </w:t>
      </w:r>
      <w:proofErr w:type="spellStart"/>
      <w:r w:rsidRPr="00947418">
        <w:rPr>
          <w:lang w:val="en-US"/>
        </w:rPr>
        <w:t>Hauke</w:t>
      </w:r>
      <w:proofErr w:type="spellEnd"/>
      <w:r w:rsidRPr="00947418">
        <w:rPr>
          <w:lang w:val="en-US"/>
        </w:rPr>
        <w:t>-type DMA (effective length of 28 cm), condensation particle counter (CPC, model 3772, TSI Inc., USA, flow rate 1 L min</w:t>
      </w:r>
      <w:r w:rsidRPr="00947418">
        <w:rPr>
          <w:vertAlign w:val="superscript"/>
          <w:lang w:val="en-US"/>
        </w:rPr>
        <w:t>−1</w:t>
      </w:r>
      <w:r w:rsidRPr="00947418">
        <w:rPr>
          <w:lang w:val="en-US"/>
        </w:rPr>
        <w:t>), a closed-</w:t>
      </w:r>
      <w:r w:rsidRPr="008A4F6E">
        <w:rPr>
          <w:lang w:val="en-US"/>
        </w:rPr>
        <w:t xml:space="preserve">loop sheath flow arrangement and a </w:t>
      </w:r>
      <w:r w:rsidR="00F73C8A" w:rsidRPr="008A4F6E">
        <w:rPr>
          <w:lang w:val="en-US"/>
        </w:rPr>
        <w:t xml:space="preserve">bipolar diffusion charger, assuring the bipolar charge equilibrium as described in </w:t>
      </w:r>
      <w:proofErr w:type="spellStart"/>
      <w:r w:rsidR="00F73C8A" w:rsidRPr="008A4F6E">
        <w:rPr>
          <w:lang w:val="en-US"/>
        </w:rPr>
        <w:t>Wiedensohler</w:t>
      </w:r>
      <w:proofErr w:type="spellEnd"/>
      <w:r w:rsidR="00F73C8A" w:rsidRPr="008A4F6E">
        <w:rPr>
          <w:lang w:val="en-US"/>
        </w:rPr>
        <w:t xml:space="preserve"> (1988). </w:t>
      </w:r>
      <w:r w:rsidRPr="008A4F6E">
        <w:rPr>
          <w:lang w:val="en-US"/>
        </w:rPr>
        <w:t xml:space="preserve">The </w:t>
      </w:r>
      <w:r w:rsidRPr="00947418">
        <w:rPr>
          <w:lang w:val="en-US"/>
        </w:rPr>
        <w:t>sample flow rate was controlled by a CPC (1 L min</w:t>
      </w:r>
      <w:r w:rsidRPr="00947418">
        <w:rPr>
          <w:vertAlign w:val="superscript"/>
          <w:lang w:val="en-US"/>
        </w:rPr>
        <w:t>−1</w:t>
      </w:r>
      <w:r w:rsidRPr="00947418">
        <w:rPr>
          <w:lang w:val="en-US"/>
        </w:rPr>
        <w:t>) and the sheath flow rate was 5 L min</w:t>
      </w:r>
      <w:r w:rsidRPr="00947418">
        <w:rPr>
          <w:vertAlign w:val="superscript"/>
          <w:lang w:val="en-US"/>
        </w:rPr>
        <w:t>−1</w:t>
      </w:r>
      <w:r w:rsidRPr="00947418">
        <w:rPr>
          <w:lang w:val="en-US"/>
        </w:rPr>
        <w:t>. The time resolution of an up-and-down scan was 5 min. Electrical particle mobility distributions were inverted to PNSDs using the inversion algorithm presented by Pfeifer et al. (2014). The final PNSDs were corrected for transmission losses in the sampling lines using the method of equivalent length and CPC counting efficiencies (</w:t>
      </w:r>
      <w:proofErr w:type="spellStart"/>
      <w:r w:rsidRPr="00947418">
        <w:rPr>
          <w:lang w:val="en-US"/>
        </w:rPr>
        <w:t>Wiedensohler</w:t>
      </w:r>
      <w:proofErr w:type="spellEnd"/>
      <w:r w:rsidRPr="00947418">
        <w:rPr>
          <w:lang w:val="en-US"/>
        </w:rPr>
        <w:t xml:space="preserve"> et al., 1997). Sizing accuracy of MPSS was controlled using nebulized polystyrene latex spheres (PSL, </w:t>
      </w:r>
      <w:proofErr w:type="spellStart"/>
      <w:r w:rsidRPr="00947418">
        <w:rPr>
          <w:lang w:val="en-US"/>
        </w:rPr>
        <w:t>Thermo</w:t>
      </w:r>
      <w:proofErr w:type="spellEnd"/>
      <w:r w:rsidRPr="00947418">
        <w:rPr>
          <w:lang w:val="en-US"/>
        </w:rPr>
        <w:t xml:space="preserve"> Scientific™, Duke Standards™) of 203 </w:t>
      </w:r>
      <w:r w:rsidRPr="00716307">
        <w:rPr>
          <w:lang w:val="en-US"/>
        </w:rPr>
        <w:t>nm</w:t>
      </w:r>
      <w:r w:rsidR="00F73C8A" w:rsidRPr="00716307">
        <w:rPr>
          <w:lang w:val="en-US"/>
        </w:rPr>
        <w:t xml:space="preserve"> (</w:t>
      </w:r>
      <w:proofErr w:type="spellStart"/>
      <w:r w:rsidR="00F73C8A" w:rsidRPr="00716307">
        <w:rPr>
          <w:lang w:val="en-US"/>
        </w:rPr>
        <w:t>Wiedensohler</w:t>
      </w:r>
      <w:proofErr w:type="spellEnd"/>
      <w:r w:rsidR="00F73C8A" w:rsidRPr="00716307">
        <w:rPr>
          <w:lang w:val="en-US"/>
        </w:rPr>
        <w:t xml:space="preserve"> et al., 2018)</w:t>
      </w:r>
      <w:r w:rsidRPr="00716307">
        <w:rPr>
          <w:lang w:val="en-US"/>
        </w:rPr>
        <w:t xml:space="preserve">. High </w:t>
      </w:r>
      <w:r w:rsidRPr="00947418">
        <w:rPr>
          <w:lang w:val="en-US"/>
        </w:rPr>
        <w:t>voltage supply offset calibration, instrument flows and tests for leakage were performed on a regular basis (once per week).</w:t>
      </w:r>
    </w:p>
    <w:p w14:paraId="1850C5FD" w14:textId="54D39CC3" w:rsidR="009B2E48" w:rsidRPr="00947418" w:rsidRDefault="009B2E48" w:rsidP="006306C7">
      <w:pPr>
        <w:pStyle w:val="Heading3"/>
        <w:spacing w:line="360" w:lineRule="auto"/>
        <w:rPr>
          <w:lang w:val="en-US"/>
        </w:rPr>
      </w:pPr>
      <w:r w:rsidRPr="00947418">
        <w:rPr>
          <w:lang w:val="en-US"/>
        </w:rPr>
        <w:lastRenderedPageBreak/>
        <w:t>2.2.3 Volatility/</w:t>
      </w:r>
      <w:proofErr w:type="spellStart"/>
      <w:r w:rsidRPr="00947418">
        <w:rPr>
          <w:lang w:val="en-US"/>
        </w:rPr>
        <w:t>Hygroscopicity</w:t>
      </w:r>
      <w:proofErr w:type="spellEnd"/>
      <w:r w:rsidRPr="00947418">
        <w:rPr>
          <w:lang w:val="en-US"/>
        </w:rPr>
        <w:t xml:space="preserve"> tandem differential mobility </w:t>
      </w:r>
      <w:r w:rsidR="00456050" w:rsidRPr="00947418">
        <w:rPr>
          <w:lang w:val="en-US"/>
        </w:rPr>
        <w:t>analyzer</w:t>
      </w:r>
      <w:r w:rsidRPr="00947418">
        <w:rPr>
          <w:lang w:val="en-US"/>
        </w:rPr>
        <w:t xml:space="preserve"> (VHTDMA)</w:t>
      </w:r>
    </w:p>
    <w:p w14:paraId="25673CD4" w14:textId="38643A64" w:rsidR="00033720" w:rsidRPr="00947418" w:rsidRDefault="009B2E48" w:rsidP="006306C7">
      <w:pPr>
        <w:spacing w:before="240" w:after="240"/>
        <w:rPr>
          <w:lang w:val="en-US"/>
        </w:rPr>
      </w:pPr>
      <w:r w:rsidRPr="00947418">
        <w:rPr>
          <w:lang w:val="en-US"/>
        </w:rPr>
        <w:t>Aerosol particle affinity to water and volatility properties (not discussed here) were measured using the TROPOS-type Volatility/</w:t>
      </w:r>
      <w:proofErr w:type="spellStart"/>
      <w:r w:rsidRPr="00947418">
        <w:rPr>
          <w:lang w:val="en-US"/>
        </w:rPr>
        <w:t>Hygroscopicity</w:t>
      </w:r>
      <w:proofErr w:type="spellEnd"/>
      <w:r w:rsidRPr="00947418">
        <w:rPr>
          <w:lang w:val="en-US"/>
        </w:rPr>
        <w:t xml:space="preserve"> tandem differential mobility analyzer (VHTDMA, Augustin-</w:t>
      </w:r>
      <w:proofErr w:type="spellStart"/>
      <w:r w:rsidRPr="00947418">
        <w:rPr>
          <w:lang w:val="en-US"/>
        </w:rPr>
        <w:t>Bauditz</w:t>
      </w:r>
      <w:proofErr w:type="spellEnd"/>
      <w:r w:rsidRPr="00947418">
        <w:rPr>
          <w:lang w:val="en-US"/>
        </w:rPr>
        <w:t xml:space="preserve"> et al., 2016). The instrument consists of a DMA-1 that selects chosen quasi-monodisperse particles, </w:t>
      </w:r>
      <w:r w:rsidR="00F73C8A">
        <w:rPr>
          <w:lang w:val="en-US"/>
        </w:rPr>
        <w:t xml:space="preserve">a </w:t>
      </w:r>
      <w:proofErr w:type="spellStart"/>
      <w:r w:rsidRPr="00947418">
        <w:rPr>
          <w:lang w:val="en-US"/>
        </w:rPr>
        <w:t>thermodenuder</w:t>
      </w:r>
      <w:proofErr w:type="spellEnd"/>
      <w:r w:rsidRPr="00947418">
        <w:rPr>
          <w:lang w:val="en-US"/>
        </w:rPr>
        <w:t xml:space="preserve"> (not used in this study), an aerosol humidification section that conditions the particles selected by the DMA-1, and a MPSS-equivalent closed-loop sheath flow unit inside the temperature controlled box, which is used to obtain the hygroscopic growth factor (HGF). The HGF is defined as the ratio between the measured particle electrical mobility diameter at a given RH as measured by the second DMA and the initially selected, dry diameter.</w:t>
      </w:r>
    </w:p>
    <w:p w14:paraId="1AC9B41D" w14:textId="082E0589" w:rsidR="009B2E48" w:rsidRPr="00947418" w:rsidRDefault="009B2E48" w:rsidP="006306C7">
      <w:pPr>
        <w:spacing w:before="240" w:after="240"/>
        <w:rPr>
          <w:lang w:val="en-US"/>
        </w:rPr>
      </w:pPr>
      <w:r w:rsidRPr="00947418">
        <w:rPr>
          <w:lang w:val="en-US"/>
        </w:rPr>
        <w:t xml:space="preserve">During the whole expedition, two constant aerosol particle sizes, 50 and 150 nm, were selected for the measurement of HGF at a target RH of 90%. Additionally, HGF of 15, 20 and 30 nm size particles were measured during </w:t>
      </w:r>
      <w:r w:rsidR="00210B15">
        <w:rPr>
          <w:lang w:val="en-US"/>
        </w:rPr>
        <w:t>NPF</w:t>
      </w:r>
      <w:r w:rsidRPr="00947418">
        <w:rPr>
          <w:lang w:val="en-US"/>
        </w:rPr>
        <w:t xml:space="preserve"> and growth events. The system RH, measured by a humidity sensor, was periodically calibrated by an automatic calibration unit, using pure ammonium-sulfate. Scans with RH ±2% from target RH were excluded from data analysis. Sizing accuracy, high voltage supply offset calibration, flow </w:t>
      </w:r>
      <w:r w:rsidRPr="00716307">
        <w:rPr>
          <w:lang w:val="en-US"/>
        </w:rPr>
        <w:t>rates, and zero tests were performed regularly (once per week).</w:t>
      </w:r>
      <w:r w:rsidR="00F73C8A" w:rsidRPr="00716307">
        <w:rPr>
          <w:lang w:val="en-US"/>
        </w:rPr>
        <w:t xml:space="preserve"> In general, recommendations have been followed as described in </w:t>
      </w:r>
      <w:proofErr w:type="spellStart"/>
      <w:r w:rsidR="00F73C8A" w:rsidRPr="00716307">
        <w:rPr>
          <w:lang w:val="en-US"/>
        </w:rPr>
        <w:t>Massling</w:t>
      </w:r>
      <w:proofErr w:type="spellEnd"/>
      <w:r w:rsidR="00F73C8A" w:rsidRPr="00716307">
        <w:rPr>
          <w:lang w:val="en-US"/>
        </w:rPr>
        <w:t xml:space="preserve"> et al. (2011).</w:t>
      </w:r>
    </w:p>
    <w:p w14:paraId="633D02A8" w14:textId="4FB472C2" w:rsidR="00075749" w:rsidRPr="00D46A05" w:rsidRDefault="009B2E48" w:rsidP="006306C7">
      <w:pPr>
        <w:spacing w:before="240" w:after="240"/>
        <w:rPr>
          <w:highlight w:val="yellow"/>
          <w:lang w:val="en-US"/>
        </w:rPr>
      </w:pPr>
      <w:r w:rsidRPr="00947418">
        <w:rPr>
          <w:lang w:val="en-US"/>
        </w:rPr>
        <w:t xml:space="preserve">The VH-TDMA data was inverted using a </w:t>
      </w:r>
      <w:proofErr w:type="spellStart"/>
      <w:r w:rsidRPr="00947418">
        <w:rPr>
          <w:lang w:val="en-US"/>
        </w:rPr>
        <w:t>TDMAinv</w:t>
      </w:r>
      <w:proofErr w:type="spellEnd"/>
      <w:r w:rsidRPr="00947418">
        <w:rPr>
          <w:lang w:val="en-US"/>
        </w:rPr>
        <w:t xml:space="preserve"> routine (</w:t>
      </w:r>
      <w:proofErr w:type="spellStart"/>
      <w:r w:rsidRPr="00947418">
        <w:rPr>
          <w:lang w:val="en-US"/>
        </w:rPr>
        <w:t>Gysel</w:t>
      </w:r>
      <w:proofErr w:type="spellEnd"/>
      <w:r w:rsidRPr="00947418">
        <w:rPr>
          <w:lang w:val="en-US"/>
        </w:rPr>
        <w:t xml:space="preserve"> et al., 2009) to retrieve the Probability Density Functions of GF (GF-PDF). Scans with RH &lt; 20% were used to calibrate size offset in the system, as well as to define the width of the transfer function (</w:t>
      </w:r>
      <w:proofErr w:type="spellStart"/>
      <w:r w:rsidRPr="00947418">
        <w:rPr>
          <w:lang w:val="en-US"/>
        </w:rPr>
        <w:t>Gysel</w:t>
      </w:r>
      <w:proofErr w:type="spellEnd"/>
      <w:r w:rsidRPr="00947418">
        <w:rPr>
          <w:lang w:val="en-US"/>
        </w:rPr>
        <w:t xml:space="preserve"> et al., 2009). </w:t>
      </w:r>
      <w:r w:rsidR="00B24970" w:rsidRPr="00B24970">
        <w:rPr>
          <w:highlight w:val="yellow"/>
          <w:lang w:val="en-US"/>
        </w:rPr>
        <w:t>The p</w:t>
      </w:r>
      <w:r w:rsidRPr="00B24970">
        <w:rPr>
          <w:highlight w:val="yellow"/>
          <w:lang w:val="en-US"/>
        </w:rPr>
        <w:t>a</w:t>
      </w:r>
      <w:r w:rsidRPr="00075749">
        <w:rPr>
          <w:highlight w:val="yellow"/>
          <w:lang w:val="en-US"/>
        </w:rPr>
        <w:t xml:space="preserve">rticle </w:t>
      </w:r>
      <w:proofErr w:type="spellStart"/>
      <w:r w:rsidRPr="00075749">
        <w:rPr>
          <w:highlight w:val="yellow"/>
          <w:lang w:val="en-US"/>
        </w:rPr>
        <w:t>hygroscopicity</w:t>
      </w:r>
      <w:proofErr w:type="spellEnd"/>
      <w:r w:rsidR="00075749" w:rsidRPr="00075749">
        <w:rPr>
          <w:highlight w:val="yellow"/>
          <w:lang w:val="en-US"/>
        </w:rPr>
        <w:t xml:space="preserve"> parameter kappa (</w:t>
      </w:r>
      <w:r w:rsidR="00075749" w:rsidRPr="00075749">
        <w:rPr>
          <w:highlight w:val="yellow"/>
          <w:lang w:val="en-US"/>
        </w:rPr>
        <w:sym w:font="Symbol" w:char="F06B"/>
      </w:r>
      <w:r w:rsidR="00075749" w:rsidRPr="00075749">
        <w:rPr>
          <w:highlight w:val="yellow"/>
          <w:lang w:val="en-US"/>
        </w:rPr>
        <w:t>)</w:t>
      </w:r>
      <w:r w:rsidRPr="00075749">
        <w:rPr>
          <w:highlight w:val="yellow"/>
          <w:lang w:val="en-US"/>
        </w:rPr>
        <w:t xml:space="preserve"> was derived </w:t>
      </w:r>
      <w:r w:rsidR="00075749" w:rsidRPr="00075749">
        <w:rPr>
          <w:highlight w:val="yellow"/>
          <w:lang w:val="en-US"/>
        </w:rPr>
        <w:t xml:space="preserve">from VH-TDMA </w:t>
      </w:r>
      <w:r w:rsidR="00075749" w:rsidRPr="00D46A05">
        <w:rPr>
          <w:highlight w:val="yellow"/>
          <w:lang w:val="en-US"/>
        </w:rPr>
        <w:t xml:space="preserve">data </w:t>
      </w:r>
      <w:r w:rsidR="002C24E7" w:rsidRPr="00D46A05">
        <w:rPr>
          <w:highlight w:val="yellow"/>
          <w:lang w:val="en-US"/>
        </w:rPr>
        <w:t xml:space="preserve">following the </w:t>
      </w:r>
      <w:r w:rsidRPr="00D46A05">
        <w:rPr>
          <w:i/>
          <w:highlight w:val="yellow"/>
          <w:lang w:val="en-US"/>
        </w:rPr>
        <w:sym w:font="Symbol" w:char="F06B"/>
      </w:r>
      <w:r w:rsidRPr="00D46A05">
        <w:rPr>
          <w:highlight w:val="yellow"/>
          <w:lang w:val="en-US"/>
        </w:rPr>
        <w:t>-</w:t>
      </w:r>
      <w:proofErr w:type="spellStart"/>
      <w:r w:rsidRPr="00D46A05">
        <w:rPr>
          <w:highlight w:val="yellow"/>
          <w:lang w:val="en-US"/>
        </w:rPr>
        <w:t>Köhler</w:t>
      </w:r>
      <w:proofErr w:type="spellEnd"/>
      <w:r w:rsidRPr="00D46A05">
        <w:rPr>
          <w:highlight w:val="yellow"/>
          <w:lang w:val="en-US"/>
        </w:rPr>
        <w:t xml:space="preserve"> theory </w:t>
      </w:r>
      <w:r w:rsidR="002C24E7" w:rsidRPr="00D46A05">
        <w:rPr>
          <w:highlight w:val="yellow"/>
          <w:lang w:val="en-US"/>
        </w:rPr>
        <w:t>by</w:t>
      </w:r>
      <w:r w:rsidRPr="00D46A05">
        <w:rPr>
          <w:highlight w:val="yellow"/>
          <w:lang w:val="en-US"/>
        </w:rPr>
        <w:t xml:space="preserve"> </w:t>
      </w:r>
      <w:proofErr w:type="spellStart"/>
      <w:r w:rsidRPr="00D46A05">
        <w:rPr>
          <w:highlight w:val="yellow"/>
          <w:lang w:val="en-US"/>
        </w:rPr>
        <w:t>Petters</w:t>
      </w:r>
      <w:proofErr w:type="spellEnd"/>
      <w:r w:rsidRPr="00D46A05">
        <w:rPr>
          <w:highlight w:val="yellow"/>
          <w:lang w:val="en-US"/>
        </w:rPr>
        <w:t xml:space="preserve"> and </w:t>
      </w:r>
      <w:proofErr w:type="spellStart"/>
      <w:r w:rsidRPr="00D46A05">
        <w:rPr>
          <w:highlight w:val="yellow"/>
          <w:lang w:val="en-US"/>
        </w:rPr>
        <w:t>Kreidenweis</w:t>
      </w:r>
      <w:proofErr w:type="spellEnd"/>
      <w:r w:rsidRPr="00D46A05">
        <w:rPr>
          <w:highlight w:val="yellow"/>
          <w:lang w:val="en-US"/>
        </w:rPr>
        <w:t xml:space="preserve"> (2007)</w:t>
      </w:r>
      <w:r w:rsidR="00075749" w:rsidRPr="00D46A05">
        <w:rPr>
          <w:highlight w:val="yellow"/>
          <w:lang w:val="en-US"/>
        </w:rPr>
        <w:t>:</w:t>
      </w:r>
    </w:p>
    <w:p w14:paraId="5CA627B8" w14:textId="02B4AD46" w:rsidR="00D46A05" w:rsidRPr="00D46A05" w:rsidRDefault="00D46A05" w:rsidP="00D46A05">
      <w:pPr>
        <w:tabs>
          <w:tab w:val="left" w:pos="9356"/>
        </w:tabs>
        <w:contextualSpacing/>
        <w:rPr>
          <w:highlight w:val="yellow"/>
          <w:lang w:val="en-US"/>
        </w:rPr>
      </w:pPr>
      <m:oMath>
        <m:r>
          <m:rPr>
            <m:sty m:val="p"/>
          </m:rPr>
          <w:rPr>
            <w:rFonts w:ascii="Cambria Math" w:hAnsi="Cambria Math" w:hint="eastAsia"/>
            <w:highlight w:val="yellow"/>
            <w:lang w:val="en-US"/>
          </w:rPr>
          <m:t>κ</m:t>
        </m:r>
        <m:r>
          <m:rPr>
            <m:sty m:val="p"/>
          </m:rPr>
          <w:rPr>
            <w:rFonts w:ascii="Cambria Math" w:hAnsi="Cambria Math"/>
            <w:highlight w:val="yellow"/>
            <w:lang w:val="en-US"/>
          </w:rPr>
          <m:t>=</m:t>
        </m:r>
        <m:d>
          <m:dPr>
            <m:ctrlPr>
              <w:rPr>
                <w:rFonts w:ascii="Cambria Math" w:hAnsi="Cambria Math"/>
                <w:highlight w:val="yellow"/>
                <w:lang w:val="en-US"/>
              </w:rPr>
            </m:ctrlPr>
          </m:dPr>
          <m:e>
            <m:sSup>
              <m:sSupPr>
                <m:ctrlPr>
                  <w:rPr>
                    <w:rFonts w:ascii="Cambria Math" w:hAnsi="Cambria Math"/>
                    <w:highlight w:val="yellow"/>
                    <w:lang w:val="en-US"/>
                  </w:rPr>
                </m:ctrlPr>
              </m:sSupPr>
              <m:e>
                <m:r>
                  <w:rPr>
                    <w:rFonts w:ascii="Cambria Math" w:hAnsi="Cambria Math"/>
                    <w:highlight w:val="yellow"/>
                    <w:lang w:val="en-US"/>
                  </w:rPr>
                  <m:t>GF</m:t>
                </m:r>
              </m:e>
              <m:sup>
                <m:r>
                  <m:rPr>
                    <m:sty m:val="p"/>
                  </m:rPr>
                  <w:rPr>
                    <w:rFonts w:ascii="Cambria Math" w:hAnsi="Cambria Math"/>
                    <w:highlight w:val="yellow"/>
                    <w:lang w:val="en-US"/>
                  </w:rPr>
                  <m:t>3</m:t>
                </m:r>
              </m:sup>
            </m:sSup>
            <m:r>
              <m:rPr>
                <m:sty m:val="p"/>
              </m:rPr>
              <w:rPr>
                <w:rFonts w:ascii="Cambria Math" w:hAnsi="Cambria Math"/>
                <w:highlight w:val="yellow"/>
                <w:lang w:val="en-US"/>
              </w:rPr>
              <m:t>-1</m:t>
            </m:r>
          </m:e>
        </m:d>
        <m:r>
          <m:rPr>
            <m:sty m:val="p"/>
          </m:rPr>
          <w:rPr>
            <w:rFonts w:ascii="Cambria Math" w:hAnsi="Cambria Math"/>
            <w:highlight w:val="yellow"/>
            <w:lang w:val="en-US"/>
          </w:rPr>
          <m:t>∙</m:t>
        </m:r>
        <m:d>
          <m:dPr>
            <m:begChr m:val="["/>
            <m:endChr m:val="]"/>
            <m:ctrlPr>
              <w:rPr>
                <w:rFonts w:ascii="Cambria Math" w:hAnsi="Cambria Math"/>
                <w:highlight w:val="yellow"/>
                <w:lang w:val="en-US"/>
              </w:rPr>
            </m:ctrlPr>
          </m:dPr>
          <m:e>
            <m:f>
              <m:fPr>
                <m:ctrlPr>
                  <w:rPr>
                    <w:rFonts w:ascii="Cambria Math" w:hAnsi="Cambria Math"/>
                    <w:highlight w:val="yellow"/>
                    <w:lang w:val="en-US"/>
                  </w:rPr>
                </m:ctrlPr>
              </m:fPr>
              <m:num>
                <m:r>
                  <m:rPr>
                    <m:sty m:val="p"/>
                  </m:rPr>
                  <w:rPr>
                    <w:rFonts w:ascii="Cambria Math" w:hAnsi="Cambria Math"/>
                    <w:highlight w:val="yellow"/>
                    <w:lang w:val="en-US"/>
                  </w:rPr>
                  <m:t>1</m:t>
                </m:r>
              </m:num>
              <m:den>
                <m:r>
                  <m:rPr>
                    <m:sty m:val="p"/>
                  </m:rPr>
                  <w:rPr>
                    <w:rFonts w:ascii="Cambria Math" w:hAnsi="Cambria Math"/>
                    <w:highlight w:val="yellow"/>
                    <w:lang w:val="en-US"/>
                  </w:rPr>
                  <m:t>S</m:t>
                </m:r>
              </m:den>
            </m:f>
            <m:r>
              <m:rPr>
                <m:sty m:val="p"/>
              </m:rPr>
              <w:rPr>
                <w:rFonts w:ascii="Cambria Math" w:hAnsi="Cambria Math"/>
                <w:highlight w:val="yellow"/>
                <w:lang w:val="en-US"/>
              </w:rPr>
              <m:t>exp</m:t>
            </m:r>
            <m:d>
              <m:dPr>
                <m:ctrlPr>
                  <w:rPr>
                    <w:rFonts w:ascii="Cambria Math" w:hAnsi="Cambria Math"/>
                    <w:highlight w:val="yellow"/>
                    <w:lang w:val="en-US"/>
                  </w:rPr>
                </m:ctrlPr>
              </m:dPr>
              <m:e>
                <m:f>
                  <m:fPr>
                    <m:ctrlPr>
                      <w:rPr>
                        <w:rFonts w:ascii="Cambria Math" w:hAnsi="Cambria Math"/>
                        <w:highlight w:val="yellow"/>
                        <w:lang w:val="en-US"/>
                      </w:rPr>
                    </m:ctrlPr>
                  </m:fPr>
                  <m:num>
                    <m:r>
                      <m:rPr>
                        <m:sty m:val="p"/>
                      </m:rPr>
                      <w:rPr>
                        <w:rFonts w:ascii="Cambria Math" w:hAnsi="Cambria Math"/>
                        <w:highlight w:val="yellow"/>
                        <w:lang w:val="en-US"/>
                      </w:rPr>
                      <m:t>4</m:t>
                    </m:r>
                    <m:sSub>
                      <m:sSubPr>
                        <m:ctrlPr>
                          <w:rPr>
                            <w:rFonts w:ascii="Cambria Math" w:hAnsi="Cambria Math"/>
                            <w:highlight w:val="yellow"/>
                            <w:lang w:val="en-US"/>
                          </w:rPr>
                        </m:ctrlPr>
                      </m:sSubPr>
                      <m:e>
                        <m:r>
                          <m:rPr>
                            <m:sty m:val="p"/>
                          </m:rPr>
                          <w:rPr>
                            <w:rFonts w:ascii="Cambria Math" w:hAnsi="Cambria Math" w:hint="eastAsia"/>
                            <w:highlight w:val="yellow"/>
                            <w:lang w:val="en-US"/>
                          </w:rPr>
                          <m:t>σ</m:t>
                        </m:r>
                      </m:e>
                      <m:sub>
                        <m:r>
                          <m:rPr>
                            <m:sty m:val="p"/>
                          </m:rPr>
                          <w:rPr>
                            <w:rFonts w:ascii="Cambria Math" w:hAnsi="Cambria Math"/>
                            <w:highlight w:val="yellow"/>
                            <w:lang w:val="en-US"/>
                          </w:rPr>
                          <m:t>s</m:t>
                        </m:r>
                      </m:sub>
                    </m:sSub>
                    <m:sSub>
                      <m:sSubPr>
                        <m:ctrlPr>
                          <w:rPr>
                            <w:rFonts w:ascii="Cambria Math" w:hAnsi="Cambria Math"/>
                            <w:highlight w:val="yellow"/>
                            <w:lang w:val="en-US"/>
                          </w:rPr>
                        </m:ctrlPr>
                      </m:sSubPr>
                      <m:e>
                        <m:r>
                          <m:rPr>
                            <m:sty m:val="p"/>
                          </m:rPr>
                          <w:rPr>
                            <w:rFonts w:ascii="Cambria Math" w:hAnsi="Cambria Math"/>
                            <w:highlight w:val="yellow"/>
                            <w:lang w:val="en-US"/>
                          </w:rPr>
                          <m:t>M</m:t>
                        </m:r>
                      </m:e>
                      <m:sub>
                        <m:r>
                          <m:rPr>
                            <m:sty m:val="p"/>
                          </m:rPr>
                          <w:rPr>
                            <w:rFonts w:ascii="Cambria Math" w:hAnsi="Cambria Math"/>
                            <w:highlight w:val="yellow"/>
                            <w:lang w:val="en-US"/>
                          </w:rPr>
                          <m:t>W</m:t>
                        </m:r>
                      </m:sub>
                    </m:sSub>
                  </m:num>
                  <m:den>
                    <m:r>
                      <m:rPr>
                        <m:sty m:val="p"/>
                      </m:rPr>
                      <w:rPr>
                        <w:rFonts w:ascii="Cambria Math" w:hAnsi="Cambria Math"/>
                        <w:highlight w:val="yellow"/>
                        <w:lang w:val="en-US"/>
                      </w:rPr>
                      <m:t>RT</m:t>
                    </m:r>
                    <m:sSub>
                      <m:sSubPr>
                        <m:ctrlPr>
                          <w:rPr>
                            <w:rFonts w:ascii="Cambria Math" w:hAnsi="Cambria Math"/>
                            <w:highlight w:val="yellow"/>
                            <w:lang w:val="en-US"/>
                          </w:rPr>
                        </m:ctrlPr>
                      </m:sSubPr>
                      <m:e>
                        <m:r>
                          <m:rPr>
                            <m:sty m:val="p"/>
                          </m:rPr>
                          <w:rPr>
                            <w:rFonts w:ascii="Cambria Math" w:hAnsi="Cambria Math" w:hint="eastAsia"/>
                            <w:highlight w:val="yellow"/>
                            <w:lang w:val="en-US"/>
                          </w:rPr>
                          <m:t>ρ</m:t>
                        </m:r>
                      </m:e>
                      <m:sub>
                        <m:r>
                          <m:rPr>
                            <m:sty m:val="p"/>
                          </m:rPr>
                          <w:rPr>
                            <w:rFonts w:ascii="Cambria Math" w:hAnsi="Cambria Math"/>
                            <w:highlight w:val="yellow"/>
                            <w:lang w:val="en-US"/>
                          </w:rPr>
                          <m:t>W</m:t>
                        </m:r>
                      </m:sub>
                    </m:sSub>
                    <m:sSub>
                      <m:sSubPr>
                        <m:ctrlPr>
                          <w:rPr>
                            <w:rFonts w:ascii="Cambria Math" w:hAnsi="Cambria Math"/>
                            <w:highlight w:val="yellow"/>
                            <w:lang w:val="en-US"/>
                          </w:rPr>
                        </m:ctrlPr>
                      </m:sSubPr>
                      <m:e>
                        <m:r>
                          <m:rPr>
                            <m:sty m:val="p"/>
                          </m:rPr>
                          <w:rPr>
                            <w:rFonts w:ascii="Cambria Math" w:hAnsi="Cambria Math"/>
                            <w:highlight w:val="yellow"/>
                            <w:lang w:val="en-US"/>
                          </w:rPr>
                          <m:t>D</m:t>
                        </m:r>
                      </m:e>
                      <m:sub>
                        <m:r>
                          <m:rPr>
                            <m:sty m:val="p"/>
                          </m:rPr>
                          <w:rPr>
                            <w:rFonts w:ascii="Cambria Math" w:hAnsi="Cambria Math"/>
                            <w:highlight w:val="yellow"/>
                            <w:lang w:val="en-US"/>
                          </w:rPr>
                          <m:t>d</m:t>
                        </m:r>
                      </m:sub>
                    </m:sSub>
                    <m:r>
                      <w:rPr>
                        <w:rFonts w:ascii="Cambria Math" w:hAnsi="Cambria Math"/>
                        <w:highlight w:val="yellow"/>
                        <w:lang w:val="en-US"/>
                      </w:rPr>
                      <m:t>GF</m:t>
                    </m:r>
                  </m:den>
                </m:f>
              </m:e>
            </m:d>
            <m:r>
              <m:rPr>
                <m:sty m:val="p"/>
              </m:rPr>
              <w:rPr>
                <w:rFonts w:ascii="Cambria Math" w:hAnsi="Cambria Math"/>
                <w:highlight w:val="yellow"/>
                <w:lang w:val="en-US"/>
              </w:rPr>
              <m:t>-1</m:t>
            </m:r>
          </m:e>
        </m:d>
      </m:oMath>
      <w:r w:rsidRPr="00D46A05">
        <w:rPr>
          <w:highlight w:val="yellow"/>
          <w:lang w:val="en-US"/>
        </w:rPr>
        <w:t xml:space="preserve"> </w:t>
      </w:r>
      <w:r w:rsidRPr="00D46A05">
        <w:rPr>
          <w:highlight w:val="yellow"/>
          <w:lang w:val="en-US"/>
        </w:rPr>
        <w:tab/>
        <w:t>(1)</w:t>
      </w:r>
    </w:p>
    <w:p w14:paraId="3AFC0D91" w14:textId="05787E42" w:rsidR="009B2E48" w:rsidRPr="00947418" w:rsidRDefault="00D46A05" w:rsidP="00D46A05">
      <w:pPr>
        <w:spacing w:before="240" w:after="240"/>
        <w:rPr>
          <w:lang w:val="en-US"/>
        </w:rPr>
      </w:pPr>
      <w:r w:rsidRPr="00D46A05">
        <w:rPr>
          <w:highlight w:val="yellow"/>
          <w:lang w:val="en-US"/>
        </w:rPr>
        <w:t xml:space="preserve">where S is the saturation ratio; </w:t>
      </w:r>
      <m:oMath>
        <m:sSub>
          <m:sSubPr>
            <m:ctrlPr>
              <w:rPr>
                <w:rFonts w:ascii="Cambria Math" w:hAnsi="Cambria Math"/>
                <w:highlight w:val="yellow"/>
                <w:lang w:val="en-US"/>
              </w:rPr>
            </m:ctrlPr>
          </m:sSubPr>
          <m:e>
            <m:r>
              <m:rPr>
                <m:sty m:val="p"/>
              </m:rPr>
              <w:rPr>
                <w:rFonts w:ascii="Cambria Math" w:hAnsi="Cambria Math" w:hint="eastAsia"/>
                <w:highlight w:val="yellow"/>
                <w:lang w:val="en-US"/>
              </w:rPr>
              <m:t>σ</m:t>
            </m:r>
          </m:e>
          <m:sub>
            <m:r>
              <m:rPr>
                <m:sty m:val="p"/>
              </m:rPr>
              <w:rPr>
                <w:rFonts w:ascii="Cambria Math" w:hAnsi="Cambria Math"/>
                <w:highlight w:val="yellow"/>
                <w:lang w:val="en-US"/>
              </w:rPr>
              <m:t>s</m:t>
            </m:r>
          </m:sub>
        </m:sSub>
      </m:oMath>
      <w:r w:rsidRPr="00D46A05">
        <w:rPr>
          <w:highlight w:val="yellow"/>
          <w:lang w:val="en-US"/>
        </w:rPr>
        <w:t xml:space="preserve"> - the surface tension of the solution; </w:t>
      </w:r>
      <m:oMath>
        <m:sSub>
          <m:sSubPr>
            <m:ctrlPr>
              <w:rPr>
                <w:rFonts w:ascii="Cambria Math" w:hAnsi="Cambria Math"/>
                <w:highlight w:val="yellow"/>
                <w:lang w:val="en-US"/>
              </w:rPr>
            </m:ctrlPr>
          </m:sSubPr>
          <m:e>
            <m:r>
              <m:rPr>
                <m:sty m:val="p"/>
              </m:rPr>
              <w:rPr>
                <w:rFonts w:ascii="Cambria Math" w:hAnsi="Cambria Math"/>
                <w:highlight w:val="yellow"/>
                <w:lang w:val="en-US"/>
              </w:rPr>
              <m:t>M</m:t>
            </m:r>
          </m:e>
          <m:sub>
            <m:r>
              <m:rPr>
                <m:sty m:val="p"/>
              </m:rPr>
              <w:rPr>
                <w:rFonts w:ascii="Cambria Math" w:hAnsi="Cambria Math"/>
                <w:highlight w:val="yellow"/>
                <w:lang w:val="en-US"/>
              </w:rPr>
              <m:t>W</m:t>
            </m:r>
          </m:sub>
        </m:sSub>
      </m:oMath>
      <w:r w:rsidRPr="00D46A05">
        <w:rPr>
          <w:highlight w:val="yellow"/>
          <w:lang w:val="en-US"/>
        </w:rPr>
        <w:t xml:space="preserve"> - the molecular weight of water; R - the universal gas constant; T - the temperature; </w:t>
      </w:r>
      <m:oMath>
        <m:sSub>
          <m:sSubPr>
            <m:ctrlPr>
              <w:rPr>
                <w:rFonts w:ascii="Cambria Math" w:hAnsi="Cambria Math"/>
                <w:highlight w:val="yellow"/>
                <w:lang w:val="en-US"/>
              </w:rPr>
            </m:ctrlPr>
          </m:sSubPr>
          <m:e>
            <m:r>
              <m:rPr>
                <m:sty m:val="p"/>
              </m:rPr>
              <w:rPr>
                <w:rFonts w:ascii="Cambria Math" w:hAnsi="Cambria Math" w:hint="eastAsia"/>
                <w:highlight w:val="yellow"/>
                <w:lang w:val="en-US"/>
              </w:rPr>
              <m:t>ρ</m:t>
            </m:r>
          </m:e>
          <m:sub>
            <m:r>
              <m:rPr>
                <m:sty m:val="p"/>
              </m:rPr>
              <w:rPr>
                <w:rFonts w:ascii="Cambria Math" w:hAnsi="Cambria Math"/>
                <w:highlight w:val="yellow"/>
                <w:lang w:val="en-US"/>
              </w:rPr>
              <m:t>W</m:t>
            </m:r>
          </m:sub>
        </m:sSub>
      </m:oMath>
      <w:r w:rsidRPr="00D46A05">
        <w:rPr>
          <w:highlight w:val="yellow"/>
          <w:lang w:val="en-US"/>
        </w:rPr>
        <w:t xml:space="preserve"> - the density of water; and </w:t>
      </w:r>
      <m:oMath>
        <m:sSub>
          <m:sSubPr>
            <m:ctrlPr>
              <w:rPr>
                <w:rFonts w:ascii="Cambria Math" w:hAnsi="Cambria Math"/>
                <w:highlight w:val="yellow"/>
                <w:lang w:val="en-US"/>
              </w:rPr>
            </m:ctrlPr>
          </m:sSubPr>
          <m:e>
            <m:r>
              <w:rPr>
                <w:rFonts w:ascii="Cambria Math" w:hAnsi="Cambria Math"/>
                <w:highlight w:val="yellow"/>
                <w:lang w:val="en-US"/>
              </w:rPr>
              <m:t>D</m:t>
            </m:r>
          </m:e>
          <m:sub>
            <m:r>
              <w:rPr>
                <w:rFonts w:ascii="Cambria Math" w:hAnsi="Cambria Math"/>
                <w:highlight w:val="yellow"/>
                <w:lang w:val="en-US"/>
              </w:rPr>
              <m:t>d</m:t>
            </m:r>
          </m:sub>
        </m:sSub>
      </m:oMath>
      <w:r w:rsidRPr="00D46A05">
        <w:rPr>
          <w:highlight w:val="yellow"/>
          <w:lang w:val="en-US"/>
        </w:rPr>
        <w:t xml:space="preserve"> – particle dry diameter.</w:t>
      </w:r>
    </w:p>
    <w:p w14:paraId="537A2785" w14:textId="2B707812" w:rsidR="009B2E48" w:rsidRPr="00947418" w:rsidRDefault="009B2E48" w:rsidP="006306C7">
      <w:pPr>
        <w:pStyle w:val="Heading3"/>
        <w:spacing w:line="360" w:lineRule="auto"/>
        <w:rPr>
          <w:lang w:val="en-US"/>
        </w:rPr>
      </w:pPr>
      <w:r w:rsidRPr="00947418">
        <w:rPr>
          <w:lang w:val="en-US"/>
        </w:rPr>
        <w:t>2.2.4 Cloud condensation particle counter (CCNC)</w:t>
      </w:r>
    </w:p>
    <w:p w14:paraId="5A16DA48" w14:textId="7B23B670" w:rsidR="009B2E48" w:rsidRPr="00947418" w:rsidRDefault="009B2E48" w:rsidP="006306C7">
      <w:pPr>
        <w:spacing w:before="240" w:after="240"/>
        <w:rPr>
          <w:lang w:val="en-US"/>
        </w:rPr>
      </w:pPr>
      <w:r w:rsidRPr="00947418">
        <w:rPr>
          <w:lang w:val="en-US"/>
        </w:rPr>
        <w:t xml:space="preserve">The CCNC (model CCN-100 from Droplet </w:t>
      </w:r>
      <w:r w:rsidR="00947418" w:rsidRPr="00947418">
        <w:rPr>
          <w:lang w:val="en-US"/>
        </w:rPr>
        <w:t>Measurement</w:t>
      </w:r>
      <w:r w:rsidRPr="00947418">
        <w:rPr>
          <w:lang w:val="en-US"/>
        </w:rPr>
        <w:t xml:space="preserve"> Technologies, Roberts &amp; </w:t>
      </w:r>
      <w:proofErr w:type="spellStart"/>
      <w:r w:rsidRPr="00947418">
        <w:rPr>
          <w:lang w:val="en-US"/>
        </w:rPr>
        <w:t>Nenes</w:t>
      </w:r>
      <w:proofErr w:type="spellEnd"/>
      <w:r w:rsidRPr="00947418">
        <w:rPr>
          <w:lang w:val="en-US"/>
        </w:rPr>
        <w:t>, 2005) measured CCN number concentrations, subsequently at six different supersaturations (0.1, 0.15, 0.2, 0.3, 0.5 and 1%), where each supersaturation was sampled for 10 minutes. Hence an hourly average concentration at each supersaturation is available. The instrument was calibrated before and directly following the campaign using pure ammonium sulfate particles of known sizes, based on the ACTRIS protocol (</w:t>
      </w:r>
      <w:proofErr w:type="spellStart"/>
      <w:r w:rsidRPr="00947418">
        <w:rPr>
          <w:lang w:val="en-US"/>
        </w:rPr>
        <w:t>Gysel</w:t>
      </w:r>
      <w:proofErr w:type="spellEnd"/>
      <w:r w:rsidRPr="00947418">
        <w:rPr>
          <w:lang w:val="en-US"/>
        </w:rPr>
        <w:t xml:space="preserve"> &amp; </w:t>
      </w:r>
      <w:proofErr w:type="spellStart"/>
      <w:r w:rsidRPr="00947418">
        <w:rPr>
          <w:lang w:val="en-US"/>
        </w:rPr>
        <w:t>Stratmann</w:t>
      </w:r>
      <w:proofErr w:type="spellEnd"/>
      <w:r w:rsidRPr="00947418">
        <w:rPr>
          <w:lang w:val="en-US"/>
        </w:rPr>
        <w:t>, 2013).</w:t>
      </w:r>
      <w:r w:rsidR="00430E57">
        <w:rPr>
          <w:lang w:val="en-US"/>
        </w:rPr>
        <w:t xml:space="preserve"> </w:t>
      </w:r>
      <w:r w:rsidR="00430E57" w:rsidRPr="00430E57">
        <w:rPr>
          <w:highlight w:val="yellow"/>
          <w:lang w:val="en-US"/>
        </w:rPr>
        <w:t>Only poly-disperse aerosol was sampled by CCNC.</w:t>
      </w:r>
    </w:p>
    <w:p w14:paraId="05905C25" w14:textId="34FF9423" w:rsidR="009B2E48" w:rsidRPr="00947418" w:rsidRDefault="00A572B5" w:rsidP="006306C7">
      <w:pPr>
        <w:pStyle w:val="Heading3"/>
        <w:spacing w:line="360" w:lineRule="auto"/>
        <w:rPr>
          <w:lang w:val="en-US"/>
        </w:rPr>
      </w:pPr>
      <w:r w:rsidRPr="00947418">
        <w:rPr>
          <w:lang w:val="en-US"/>
        </w:rPr>
        <w:lastRenderedPageBreak/>
        <w:t>2.2.5 Offline chemical analysis</w:t>
      </w:r>
    </w:p>
    <w:p w14:paraId="6D860E0F" w14:textId="546266E0" w:rsidR="000174BD" w:rsidRDefault="00991A51" w:rsidP="007F0080">
      <w:pPr>
        <w:pStyle w:val="Heading2"/>
        <w:spacing w:line="360" w:lineRule="auto"/>
        <w:rPr>
          <w:rFonts w:cs="Times New Roman"/>
          <w:b w:val="0"/>
          <w:bCs w:val="0"/>
          <w:iCs w:val="0"/>
          <w:szCs w:val="24"/>
          <w:lang w:val="en-US"/>
        </w:rPr>
      </w:pPr>
      <w:r w:rsidRPr="00991A51">
        <w:rPr>
          <w:rFonts w:cs="Times New Roman"/>
          <w:b w:val="0"/>
          <w:bCs w:val="0"/>
          <w:iCs w:val="0"/>
          <w:szCs w:val="24"/>
          <w:highlight w:val="yellow"/>
          <w:lang w:val="en-US"/>
        </w:rPr>
        <w:t xml:space="preserve">The sampling of aerosol particles was conducted using five-stage low-pressure </w:t>
      </w:r>
      <w:proofErr w:type="spellStart"/>
      <w:r w:rsidRPr="00991A51">
        <w:rPr>
          <w:rFonts w:cs="Times New Roman"/>
          <w:b w:val="0"/>
          <w:bCs w:val="0"/>
          <w:iCs w:val="0"/>
          <w:szCs w:val="24"/>
          <w:highlight w:val="yellow"/>
          <w:lang w:val="en-US"/>
        </w:rPr>
        <w:t>Berner</w:t>
      </w:r>
      <w:proofErr w:type="spellEnd"/>
      <w:r w:rsidRPr="00991A51">
        <w:rPr>
          <w:rFonts w:cs="Times New Roman"/>
          <w:b w:val="0"/>
          <w:bCs w:val="0"/>
          <w:iCs w:val="0"/>
          <w:szCs w:val="24"/>
          <w:highlight w:val="yellow"/>
          <w:lang w:val="en-US"/>
        </w:rPr>
        <w:t xml:space="preserve"> impactors (</w:t>
      </w:r>
      <w:proofErr w:type="spellStart"/>
      <w:r w:rsidRPr="00991A51">
        <w:rPr>
          <w:rFonts w:cs="Times New Roman"/>
          <w:b w:val="0"/>
          <w:bCs w:val="0"/>
          <w:iCs w:val="0"/>
          <w:szCs w:val="24"/>
          <w:highlight w:val="yellow"/>
          <w:lang w:val="en-US"/>
        </w:rPr>
        <w:t>Hauke</w:t>
      </w:r>
      <w:proofErr w:type="spellEnd"/>
      <w:r w:rsidRPr="00991A51">
        <w:rPr>
          <w:rFonts w:cs="Times New Roman"/>
          <w:b w:val="0"/>
          <w:bCs w:val="0"/>
          <w:iCs w:val="0"/>
          <w:szCs w:val="24"/>
          <w:highlight w:val="yellow"/>
          <w:lang w:val="en-US"/>
        </w:rPr>
        <w:t>, Austria) with a flow rate of 75 L min</w:t>
      </w:r>
      <w:r w:rsidRPr="00991A51">
        <w:rPr>
          <w:rFonts w:cs="Times New Roman"/>
          <w:b w:val="0"/>
          <w:bCs w:val="0"/>
          <w:iCs w:val="0"/>
          <w:szCs w:val="24"/>
          <w:highlight w:val="yellow"/>
          <w:vertAlign w:val="superscript"/>
          <w:lang w:val="en-US"/>
        </w:rPr>
        <w:t>−1</w:t>
      </w:r>
      <w:r w:rsidRPr="00991A51">
        <w:rPr>
          <w:rFonts w:cs="Times New Roman"/>
          <w:b w:val="0"/>
          <w:bCs w:val="0"/>
          <w:iCs w:val="0"/>
          <w:szCs w:val="24"/>
          <w:highlight w:val="yellow"/>
          <w:lang w:val="en-US"/>
        </w:rPr>
        <w:t xml:space="preserve">, which was installed on the top of the observation deck facing the ocean at a height of ca. 25 m. Particles were collected in the size ranges 0.05 – 0.14 </w:t>
      </w:r>
      <w:proofErr w:type="spellStart"/>
      <w:r w:rsidRPr="00991A51">
        <w:rPr>
          <w:rFonts w:cs="Times New Roman"/>
          <w:b w:val="0"/>
          <w:bCs w:val="0"/>
          <w:iCs w:val="0"/>
          <w:szCs w:val="24"/>
          <w:highlight w:val="yellow"/>
          <w:lang w:val="en-US"/>
        </w:rPr>
        <w:t>μm</w:t>
      </w:r>
      <w:proofErr w:type="spellEnd"/>
      <w:r w:rsidRPr="00991A51">
        <w:rPr>
          <w:rFonts w:cs="Times New Roman"/>
          <w:b w:val="0"/>
          <w:bCs w:val="0"/>
          <w:iCs w:val="0"/>
          <w:szCs w:val="24"/>
          <w:highlight w:val="yellow"/>
          <w:lang w:val="en-US"/>
        </w:rPr>
        <w:t xml:space="preserve"> (stage 1), 0.14 – 0.42 </w:t>
      </w:r>
      <w:proofErr w:type="spellStart"/>
      <w:r w:rsidRPr="00991A51">
        <w:rPr>
          <w:rFonts w:cs="Times New Roman"/>
          <w:b w:val="0"/>
          <w:bCs w:val="0"/>
          <w:iCs w:val="0"/>
          <w:szCs w:val="24"/>
          <w:highlight w:val="yellow"/>
          <w:lang w:val="en-US"/>
        </w:rPr>
        <w:t>μm</w:t>
      </w:r>
      <w:proofErr w:type="spellEnd"/>
      <w:r w:rsidRPr="00991A51">
        <w:rPr>
          <w:rFonts w:cs="Times New Roman"/>
          <w:b w:val="0"/>
          <w:bCs w:val="0"/>
          <w:iCs w:val="0"/>
          <w:szCs w:val="24"/>
          <w:highlight w:val="yellow"/>
          <w:lang w:val="en-US"/>
        </w:rPr>
        <w:t xml:space="preserve"> (stage 2), 0.42 – 1.2 </w:t>
      </w:r>
      <w:proofErr w:type="spellStart"/>
      <w:r w:rsidRPr="00991A51">
        <w:rPr>
          <w:rFonts w:cs="Times New Roman"/>
          <w:b w:val="0"/>
          <w:bCs w:val="0"/>
          <w:iCs w:val="0"/>
          <w:szCs w:val="24"/>
          <w:highlight w:val="yellow"/>
          <w:lang w:val="en-US"/>
        </w:rPr>
        <w:t>μm</w:t>
      </w:r>
      <w:proofErr w:type="spellEnd"/>
      <w:r w:rsidRPr="00991A51">
        <w:rPr>
          <w:rFonts w:cs="Times New Roman"/>
          <w:b w:val="0"/>
          <w:bCs w:val="0"/>
          <w:iCs w:val="0"/>
          <w:szCs w:val="24"/>
          <w:highlight w:val="yellow"/>
          <w:lang w:val="en-US"/>
        </w:rPr>
        <w:t xml:space="preserve"> (stage 3), 1.2 – 3.5 </w:t>
      </w:r>
      <w:proofErr w:type="spellStart"/>
      <w:r w:rsidRPr="00991A51">
        <w:rPr>
          <w:rFonts w:cs="Times New Roman"/>
          <w:b w:val="0"/>
          <w:bCs w:val="0"/>
          <w:iCs w:val="0"/>
          <w:szCs w:val="24"/>
          <w:highlight w:val="yellow"/>
          <w:lang w:val="en-US"/>
        </w:rPr>
        <w:t>μm</w:t>
      </w:r>
      <w:proofErr w:type="spellEnd"/>
      <w:r w:rsidRPr="00991A51">
        <w:rPr>
          <w:rFonts w:cs="Times New Roman"/>
          <w:b w:val="0"/>
          <w:bCs w:val="0"/>
          <w:iCs w:val="0"/>
          <w:szCs w:val="24"/>
          <w:highlight w:val="yellow"/>
          <w:lang w:val="en-US"/>
        </w:rPr>
        <w:t xml:space="preserve"> (stage 4), and 3.5 – 10 </w:t>
      </w:r>
      <w:proofErr w:type="spellStart"/>
      <w:r w:rsidRPr="00991A51">
        <w:rPr>
          <w:rFonts w:cs="Times New Roman"/>
          <w:b w:val="0"/>
          <w:bCs w:val="0"/>
          <w:iCs w:val="0"/>
          <w:szCs w:val="24"/>
          <w:highlight w:val="yellow"/>
          <w:lang w:val="en-US"/>
        </w:rPr>
        <w:t>μm</w:t>
      </w:r>
      <w:proofErr w:type="spellEnd"/>
      <w:r w:rsidRPr="00991A51">
        <w:rPr>
          <w:rFonts w:cs="Times New Roman"/>
          <w:b w:val="0"/>
          <w:bCs w:val="0"/>
          <w:iCs w:val="0"/>
          <w:szCs w:val="24"/>
          <w:highlight w:val="yellow"/>
          <w:lang w:val="en-US"/>
        </w:rPr>
        <w:t xml:space="preserve"> (stage 5) aerodynamic particle diameter (50% cut-off)</w:t>
      </w:r>
      <w:r w:rsidR="00A572B5" w:rsidRPr="00991A51">
        <w:rPr>
          <w:rFonts w:cs="Times New Roman"/>
          <w:b w:val="0"/>
          <w:bCs w:val="0"/>
          <w:iCs w:val="0"/>
          <w:szCs w:val="24"/>
          <w:highlight w:val="yellow"/>
          <w:lang w:val="en-US"/>
        </w:rPr>
        <w:t xml:space="preserve"> on aluminum foils as impaction substrates, which had been heated at 350 °C for at least 2 h</w:t>
      </w:r>
      <w:r w:rsidR="007F0080" w:rsidRPr="00991A51">
        <w:rPr>
          <w:rFonts w:cs="Times New Roman"/>
          <w:b w:val="0"/>
          <w:bCs w:val="0"/>
          <w:iCs w:val="0"/>
          <w:szCs w:val="24"/>
          <w:highlight w:val="yellow"/>
          <w:lang w:val="en-US"/>
        </w:rPr>
        <w:t>ours</w:t>
      </w:r>
      <w:r w:rsidR="00A572B5" w:rsidRPr="00991A51">
        <w:rPr>
          <w:rFonts w:cs="Times New Roman"/>
          <w:b w:val="0"/>
          <w:bCs w:val="0"/>
          <w:iCs w:val="0"/>
          <w:szCs w:val="24"/>
          <w:highlight w:val="yellow"/>
          <w:lang w:val="en-US"/>
        </w:rPr>
        <w:t xml:space="preserve"> to reduce blank levels prior to sampling.</w:t>
      </w:r>
      <w:r w:rsidR="00A572B5" w:rsidRPr="00947418">
        <w:rPr>
          <w:rFonts w:cs="Times New Roman"/>
          <w:b w:val="0"/>
          <w:bCs w:val="0"/>
          <w:iCs w:val="0"/>
          <w:szCs w:val="24"/>
          <w:lang w:val="en-US"/>
        </w:rPr>
        <w:t xml:space="preserve"> To avoid condensation of atmospheric water on the surface of these </w:t>
      </w:r>
      <w:r w:rsidR="00947418" w:rsidRPr="00947418">
        <w:rPr>
          <w:rFonts w:cs="Times New Roman"/>
          <w:b w:val="0"/>
          <w:bCs w:val="0"/>
          <w:iCs w:val="0"/>
          <w:szCs w:val="24"/>
          <w:lang w:val="en-US"/>
        </w:rPr>
        <w:t>aluminum</w:t>
      </w:r>
      <w:r w:rsidR="00A572B5" w:rsidRPr="00947418">
        <w:rPr>
          <w:rFonts w:cs="Times New Roman"/>
          <w:b w:val="0"/>
          <w:bCs w:val="0"/>
          <w:iCs w:val="0"/>
          <w:szCs w:val="24"/>
          <w:lang w:val="en-US"/>
        </w:rPr>
        <w:t xml:space="preserve"> foils, a conditioning unit was mounted between the impactor inlet and the sampling unit consisting of a 3 m tube. By heating the sampled air, high relative humidity of the ambient air was reduced to 75-80% before the collection of the aerosol particles. The temperature difference between the ambient air at the impactor inlet and the sampled air after the conditioning unit did not exceed 9 </w:t>
      </w:r>
      <w:r w:rsidR="009E4503">
        <w:rPr>
          <w:rFonts w:cs="Times New Roman"/>
          <w:b w:val="0"/>
          <w:bCs w:val="0"/>
          <w:iCs w:val="0"/>
          <w:szCs w:val="24"/>
          <w:lang w:val="en-US"/>
        </w:rPr>
        <w:t>K</w:t>
      </w:r>
      <w:r w:rsidR="00A572B5" w:rsidRPr="00947418">
        <w:rPr>
          <w:rFonts w:cs="Times New Roman"/>
          <w:b w:val="0"/>
          <w:bCs w:val="0"/>
          <w:iCs w:val="0"/>
          <w:szCs w:val="24"/>
          <w:lang w:val="en-US"/>
        </w:rPr>
        <w:t>.</w:t>
      </w:r>
      <w:r w:rsidR="000174BD">
        <w:rPr>
          <w:rFonts w:cs="Times New Roman"/>
          <w:b w:val="0"/>
          <w:bCs w:val="0"/>
          <w:iCs w:val="0"/>
          <w:szCs w:val="24"/>
          <w:lang w:val="en-US"/>
        </w:rPr>
        <w:t xml:space="preserve"> </w:t>
      </w:r>
      <w:r w:rsidR="000174BD" w:rsidRPr="000174BD">
        <w:rPr>
          <w:rFonts w:cs="Times New Roman"/>
          <w:b w:val="0"/>
          <w:bCs w:val="0"/>
          <w:iCs w:val="0"/>
          <w:szCs w:val="24"/>
          <w:highlight w:val="yellow"/>
          <w:lang w:val="en-US"/>
        </w:rPr>
        <w:t>Thus, the losses due to evaporation of semi volatile compounds are expected to be minimal.</w:t>
      </w:r>
    </w:p>
    <w:p w14:paraId="4814CF2B" w14:textId="7BAC2A2D" w:rsidR="00A572B5" w:rsidRPr="00947418" w:rsidRDefault="00A572B5" w:rsidP="007F0080">
      <w:pPr>
        <w:pStyle w:val="Heading2"/>
        <w:spacing w:line="360" w:lineRule="auto"/>
        <w:rPr>
          <w:rFonts w:cs="Times New Roman"/>
          <w:b w:val="0"/>
          <w:bCs w:val="0"/>
          <w:iCs w:val="0"/>
          <w:szCs w:val="24"/>
          <w:lang w:val="en-US"/>
        </w:rPr>
      </w:pPr>
      <w:r w:rsidRPr="00947418">
        <w:rPr>
          <w:rFonts w:cs="Times New Roman"/>
          <w:b w:val="0"/>
          <w:bCs w:val="0"/>
          <w:iCs w:val="0"/>
          <w:szCs w:val="24"/>
          <w:lang w:val="en-US"/>
        </w:rPr>
        <w:t xml:space="preserve">After sampling, the </w:t>
      </w:r>
      <w:r w:rsidR="00947418" w:rsidRPr="00947418">
        <w:rPr>
          <w:rFonts w:cs="Times New Roman"/>
          <w:b w:val="0"/>
          <w:bCs w:val="0"/>
          <w:iCs w:val="0"/>
          <w:szCs w:val="24"/>
          <w:lang w:val="en-US"/>
        </w:rPr>
        <w:t>aluminum</w:t>
      </w:r>
      <w:r w:rsidRPr="00947418">
        <w:rPr>
          <w:rFonts w:cs="Times New Roman"/>
          <w:b w:val="0"/>
          <w:bCs w:val="0"/>
          <w:iCs w:val="0"/>
          <w:szCs w:val="24"/>
          <w:lang w:val="en-US"/>
        </w:rPr>
        <w:t xml:space="preserve"> foils were stored in aluminum boxes at -20</w:t>
      </w:r>
      <w:r w:rsidR="007F0080" w:rsidRPr="00947418">
        <w:rPr>
          <w:rFonts w:cs="Times New Roman"/>
          <w:b w:val="0"/>
          <w:bCs w:val="0"/>
          <w:iCs w:val="0"/>
          <w:szCs w:val="24"/>
          <w:lang w:val="en-US"/>
        </w:rPr>
        <w:t xml:space="preserve"> </w:t>
      </w:r>
      <w:r w:rsidRPr="00947418">
        <w:rPr>
          <w:rFonts w:cs="Times New Roman"/>
          <w:b w:val="0"/>
          <w:bCs w:val="0"/>
          <w:iCs w:val="0"/>
          <w:szCs w:val="24"/>
          <w:lang w:val="en-US"/>
        </w:rPr>
        <w:t xml:space="preserve">°C and transported in dry ice to the TROPOS laboratories in Leipzig, Germany. Field blanks were collected by loading the </w:t>
      </w:r>
      <w:proofErr w:type="spellStart"/>
      <w:r w:rsidRPr="00947418">
        <w:rPr>
          <w:rFonts w:cs="Times New Roman"/>
          <w:b w:val="0"/>
          <w:bCs w:val="0"/>
          <w:iCs w:val="0"/>
          <w:szCs w:val="24"/>
          <w:lang w:val="en-US"/>
        </w:rPr>
        <w:t>Berner</w:t>
      </w:r>
      <w:proofErr w:type="spellEnd"/>
      <w:r w:rsidRPr="00947418">
        <w:rPr>
          <w:rFonts w:cs="Times New Roman"/>
          <w:b w:val="0"/>
          <w:bCs w:val="0"/>
          <w:iCs w:val="0"/>
          <w:szCs w:val="24"/>
          <w:lang w:val="en-US"/>
        </w:rPr>
        <w:t xml:space="preserve"> impactor with the </w:t>
      </w:r>
      <w:r w:rsidR="00947418" w:rsidRPr="00947418">
        <w:rPr>
          <w:rFonts w:cs="Times New Roman"/>
          <w:b w:val="0"/>
          <w:bCs w:val="0"/>
          <w:iCs w:val="0"/>
          <w:szCs w:val="24"/>
          <w:lang w:val="en-US"/>
        </w:rPr>
        <w:t>aluminum</w:t>
      </w:r>
      <w:r w:rsidRPr="00947418">
        <w:rPr>
          <w:rFonts w:cs="Times New Roman"/>
          <w:b w:val="0"/>
          <w:bCs w:val="0"/>
          <w:iCs w:val="0"/>
          <w:szCs w:val="24"/>
          <w:lang w:val="en-US"/>
        </w:rPr>
        <w:t xml:space="preserve"> foils at the sampling site with no air drawn through it.</w:t>
      </w:r>
      <w:r w:rsidR="007F0080" w:rsidRPr="00947418">
        <w:rPr>
          <w:rFonts w:cs="Times New Roman"/>
          <w:b w:val="0"/>
          <w:bCs w:val="0"/>
          <w:iCs w:val="0"/>
          <w:szCs w:val="24"/>
          <w:lang w:val="en-US"/>
        </w:rPr>
        <w:t xml:space="preserve"> </w:t>
      </w:r>
      <w:r w:rsidRPr="00081AE6">
        <w:rPr>
          <w:rFonts w:cs="Times New Roman"/>
          <w:b w:val="0"/>
          <w:szCs w:val="24"/>
          <w:lang w:val="en-US"/>
        </w:rPr>
        <w:t xml:space="preserve">Please note that </w:t>
      </w:r>
      <w:r w:rsidRPr="00081AE6">
        <w:rPr>
          <w:rFonts w:cs="Times New Roman"/>
          <w:b w:val="0"/>
          <w:bCs w:val="0"/>
          <w:iCs w:val="0"/>
          <w:szCs w:val="24"/>
          <w:lang w:val="en-US"/>
        </w:rPr>
        <w:t>the sampling time was set to 72 or 144</w:t>
      </w:r>
      <w:r w:rsidRPr="00081AE6">
        <w:rPr>
          <w:rFonts w:cs="Times New Roman"/>
          <w:b w:val="0"/>
          <w:szCs w:val="24"/>
          <w:lang w:val="en-US"/>
        </w:rPr>
        <w:t xml:space="preserve"> </w:t>
      </w:r>
      <w:r w:rsidRPr="00081AE6">
        <w:rPr>
          <w:rFonts w:cs="Times New Roman"/>
          <w:b w:val="0"/>
          <w:bCs w:val="0"/>
          <w:iCs w:val="0"/>
          <w:szCs w:val="24"/>
          <w:lang w:val="en-US"/>
        </w:rPr>
        <w:t>h</w:t>
      </w:r>
      <w:r w:rsidRPr="00081AE6">
        <w:rPr>
          <w:rFonts w:cs="Times New Roman"/>
          <w:b w:val="0"/>
          <w:szCs w:val="24"/>
          <w:lang w:val="en-US"/>
        </w:rPr>
        <w:t>ours (t</w:t>
      </w:r>
      <w:r w:rsidRPr="00081AE6">
        <w:rPr>
          <w:rFonts w:cs="Times New Roman"/>
          <w:b w:val="0"/>
          <w:bCs w:val="0"/>
          <w:iCs w:val="0"/>
          <w:szCs w:val="24"/>
          <w:lang w:val="en-US"/>
        </w:rPr>
        <w:t>o accumulate enough particle mass on the filters</w:t>
      </w:r>
      <w:r w:rsidRPr="00081AE6">
        <w:rPr>
          <w:rFonts w:cs="Times New Roman"/>
          <w:b w:val="0"/>
          <w:szCs w:val="24"/>
          <w:lang w:val="en-US"/>
        </w:rPr>
        <w:t>)</w:t>
      </w:r>
      <w:r w:rsidRPr="00081AE6">
        <w:rPr>
          <w:b w:val="0"/>
          <w:lang w:val="en-US"/>
        </w:rPr>
        <w:t xml:space="preserve">, thus, </w:t>
      </w:r>
      <w:r w:rsidR="00B5115E" w:rsidRPr="00081AE6">
        <w:rPr>
          <w:b w:val="0"/>
          <w:lang w:val="en-US"/>
        </w:rPr>
        <w:t xml:space="preserve">it does not </w:t>
      </w:r>
      <w:r w:rsidRPr="00081AE6">
        <w:rPr>
          <w:rFonts w:cs="Times New Roman"/>
          <w:b w:val="0"/>
          <w:bCs w:val="0"/>
          <w:iCs w:val="0"/>
          <w:szCs w:val="24"/>
          <w:lang w:val="en-US"/>
        </w:rPr>
        <w:t>exclusively comprise the discussed NPF events</w:t>
      </w:r>
      <w:r w:rsidR="00D469BB" w:rsidRPr="00081AE6">
        <w:rPr>
          <w:rFonts w:cs="Times New Roman"/>
          <w:b w:val="0"/>
          <w:bCs w:val="0"/>
          <w:iCs w:val="0"/>
          <w:szCs w:val="24"/>
          <w:lang w:val="en-US"/>
        </w:rPr>
        <w:t xml:space="preserve">. For example, during NPF Event 1, chemical particle composition </w:t>
      </w:r>
      <w:r w:rsidR="0031174C" w:rsidRPr="00081AE6">
        <w:rPr>
          <w:rFonts w:cs="Times New Roman"/>
          <w:b w:val="0"/>
          <w:bCs w:val="0"/>
          <w:iCs w:val="0"/>
          <w:szCs w:val="24"/>
          <w:lang w:val="en-US"/>
        </w:rPr>
        <w:t>was determined from samples that were collected between 29 May (midday) and 1 June (approx. 8 am.)</w:t>
      </w:r>
      <w:r w:rsidR="00B5115E" w:rsidRPr="00081AE6">
        <w:rPr>
          <w:rFonts w:cs="Times New Roman"/>
          <w:b w:val="0"/>
          <w:bCs w:val="0"/>
          <w:iCs w:val="0"/>
          <w:szCs w:val="24"/>
          <w:lang w:val="en-US"/>
        </w:rPr>
        <w:t>. During the NPF Event 3, sampling was done between 25 June (11 am) to 28 June (9 am).</w:t>
      </w:r>
    </w:p>
    <w:p w14:paraId="110DB2FD" w14:textId="7E8662CF" w:rsidR="00C35A14" w:rsidRPr="00947418" w:rsidRDefault="00F73C8A" w:rsidP="007F0080">
      <w:pPr>
        <w:rPr>
          <w:lang w:val="en-US"/>
        </w:rPr>
      </w:pPr>
      <w:r>
        <w:rPr>
          <w:lang w:val="en-US"/>
        </w:rPr>
        <w:t>Particle m</w:t>
      </w:r>
      <w:r w:rsidR="007F0080" w:rsidRPr="00947418">
        <w:rPr>
          <w:lang w:val="en-US"/>
        </w:rPr>
        <w:t>ass determination was performed by weighing clean (blank) and particle-loaded filters using a microbalance UMT-2 (</w:t>
      </w:r>
      <w:proofErr w:type="spellStart"/>
      <w:r w:rsidR="007F0080" w:rsidRPr="00947418">
        <w:rPr>
          <w:lang w:val="en-US"/>
        </w:rPr>
        <w:t>Mettler</w:t>
      </w:r>
      <w:proofErr w:type="spellEnd"/>
      <w:r w:rsidR="007F0080" w:rsidRPr="00947418">
        <w:rPr>
          <w:lang w:val="en-US"/>
        </w:rPr>
        <w:t xml:space="preserve">-Toledo, Switzerland). The concentrations of water-soluble </w:t>
      </w:r>
      <w:proofErr w:type="spellStart"/>
      <w:r w:rsidR="007F0080" w:rsidRPr="00947418">
        <w:rPr>
          <w:lang w:val="en-US"/>
        </w:rPr>
        <w:t>methanesulfonic</w:t>
      </w:r>
      <w:proofErr w:type="spellEnd"/>
      <w:r w:rsidR="007F0080" w:rsidRPr="00947418">
        <w:rPr>
          <w:lang w:val="en-US"/>
        </w:rPr>
        <w:t xml:space="preserve"> acid (MSA) and inorganic compounds</w:t>
      </w:r>
      <w:r w:rsidR="00077414" w:rsidRPr="00947418">
        <w:rPr>
          <w:lang w:val="en-US"/>
        </w:rPr>
        <w:t xml:space="preserve"> relevant to this study</w:t>
      </w:r>
      <w:r w:rsidR="007F0080" w:rsidRPr="00947418">
        <w:rPr>
          <w:lang w:val="en-US"/>
        </w:rPr>
        <w:t xml:space="preserve"> (</w:t>
      </w:r>
      <m:oMath>
        <m:sSubSup>
          <m:sSubSupPr>
            <m:ctrlPr>
              <w:rPr>
                <w:rFonts w:ascii="Cambria Math" w:hAnsi="Cambria Math"/>
                <w:i/>
                <w:lang w:val="en-US"/>
              </w:rPr>
            </m:ctrlPr>
          </m:sSubSupPr>
          <m:e>
            <m:r>
              <w:rPr>
                <w:rFonts w:ascii="Cambria Math" w:hAnsi="Cambria Math"/>
                <w:lang w:val="en-US"/>
              </w:rPr>
              <m:t>SO</m:t>
            </m:r>
          </m:e>
          <m:sub>
            <m:r>
              <w:rPr>
                <w:rFonts w:ascii="Cambria Math" w:hAnsi="Cambria Math"/>
                <w:lang w:val="en-US"/>
              </w:rPr>
              <m:t>4</m:t>
            </m:r>
          </m:sub>
          <m:sup>
            <m:r>
              <w:rPr>
                <w:rFonts w:ascii="Cambria Math" w:hAnsi="Cambria Math"/>
                <w:lang w:val="en-US"/>
              </w:rPr>
              <m:t>2-</m:t>
            </m:r>
          </m:sup>
        </m:sSubSup>
      </m:oMath>
      <w:r w:rsidR="007F0080" w:rsidRPr="00947418">
        <w:rPr>
          <w:lang w:val="en-US"/>
        </w:rPr>
        <w:t xml:space="preserve">, </w:t>
      </w:r>
      <m:oMath>
        <m:sSubSup>
          <m:sSubSupPr>
            <m:ctrlPr>
              <w:rPr>
                <w:rFonts w:ascii="Cambria Math" w:hAnsi="Cambria Math"/>
                <w:i/>
                <w:lang w:val="en-US"/>
              </w:rPr>
            </m:ctrlPr>
          </m:sSubSupPr>
          <m:e>
            <m:r>
              <w:rPr>
                <w:rFonts w:ascii="Cambria Math" w:hAnsi="Cambria Math"/>
                <w:lang w:val="en-US"/>
              </w:rPr>
              <m:t>NH</m:t>
            </m:r>
          </m:e>
          <m:sub>
            <m:r>
              <w:rPr>
                <w:rFonts w:ascii="Cambria Math" w:hAnsi="Cambria Math"/>
                <w:lang w:val="en-US"/>
              </w:rPr>
              <m:t>4</m:t>
            </m:r>
          </m:sub>
          <m:sup>
            <m:r>
              <w:rPr>
                <w:rFonts w:ascii="Cambria Math" w:hAnsi="Cambria Math"/>
                <w:lang w:val="en-US"/>
              </w:rPr>
              <m:t>+</m:t>
            </m:r>
          </m:sup>
        </m:sSubSup>
      </m:oMath>
      <w:r w:rsidR="007F0080" w:rsidRPr="00947418">
        <w:rPr>
          <w:lang w:val="en-US"/>
        </w:rPr>
        <w:t xml:space="preserve">, </w:t>
      </w:r>
      <m:oMath>
        <m:sSup>
          <m:sSupPr>
            <m:ctrlPr>
              <w:rPr>
                <w:rFonts w:ascii="Cambria Math" w:hAnsi="Cambria Math"/>
                <w:i/>
                <w:lang w:val="en-US"/>
              </w:rPr>
            </m:ctrlPr>
          </m:sSupPr>
          <m:e>
            <m:r>
              <w:rPr>
                <w:rFonts w:ascii="Cambria Math" w:hAnsi="Cambria Math"/>
                <w:lang w:val="en-US"/>
              </w:rPr>
              <m:t>Na</m:t>
            </m:r>
          </m:e>
          <m:sup>
            <m:r>
              <w:rPr>
                <w:rFonts w:ascii="Cambria Math" w:hAnsi="Cambria Math"/>
                <w:lang w:val="en-US"/>
              </w:rPr>
              <m:t>+</m:t>
            </m:r>
          </m:sup>
        </m:sSup>
      </m:oMath>
      <w:r w:rsidR="007F0080" w:rsidRPr="00947418">
        <w:rPr>
          <w:lang w:val="en-US"/>
        </w:rPr>
        <w:t xml:space="preserve">) in filtered (0.45 µm syringe) aqueous extracts (50% of the filter in 2 mL) were determined using ion chromatography (ICS3000, </w:t>
      </w:r>
      <w:proofErr w:type="spellStart"/>
      <w:r w:rsidR="007F0080" w:rsidRPr="00947418">
        <w:rPr>
          <w:lang w:val="en-US"/>
        </w:rPr>
        <w:t>Dionex</w:t>
      </w:r>
      <w:proofErr w:type="spellEnd"/>
      <w:r w:rsidR="007F0080" w:rsidRPr="00947418">
        <w:rPr>
          <w:lang w:val="en-US"/>
        </w:rPr>
        <w:t>, Sunnyvale, CA,USA), as described in Müller et al. (2010). Assuming that the ocean is the major source of the measured atmospheric sodium, sea salt sulfate (</w:t>
      </w:r>
      <w:proofErr w:type="spellStart"/>
      <w:r w:rsidR="007F0080" w:rsidRPr="00947418">
        <w:rPr>
          <w:lang w:val="en-US"/>
        </w:rPr>
        <w:t>ss</w:t>
      </w:r>
      <w:proofErr w:type="spellEnd"/>
      <w:r w:rsidR="007F0080" w:rsidRPr="00947418">
        <w:rPr>
          <w:lang w:val="en-US"/>
        </w:rPr>
        <w:t xml:space="preserve">-sulfate) was calculated from the constant mass ratio </w:t>
      </w:r>
      <w:r w:rsidR="00C35A14" w:rsidRPr="00947418">
        <w:rPr>
          <w:lang w:val="en-US"/>
        </w:rPr>
        <w:t>(</w:t>
      </w:r>
      <m:oMath>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SO</m:t>
                </m:r>
              </m:e>
              <m:sub>
                <m:r>
                  <w:rPr>
                    <w:rFonts w:ascii="Cambria Math" w:hAnsi="Cambria Math"/>
                    <w:lang w:val="en-US"/>
                  </w:rPr>
                  <m:t>4</m:t>
                </m:r>
              </m:sub>
              <m:sup>
                <m:r>
                  <w:rPr>
                    <w:rFonts w:ascii="Cambria Math" w:hAnsi="Cambria Math"/>
                    <w:lang w:val="en-US"/>
                  </w:rPr>
                  <m:t>2-</m:t>
                </m:r>
              </m:sup>
            </m:sSubSup>
          </m:num>
          <m:den>
            <m:sSup>
              <m:sSupPr>
                <m:ctrlPr>
                  <w:rPr>
                    <w:rFonts w:ascii="Cambria Math" w:hAnsi="Cambria Math"/>
                    <w:i/>
                    <w:lang w:val="en-US"/>
                  </w:rPr>
                </m:ctrlPr>
              </m:sSupPr>
              <m:e>
                <m:r>
                  <w:rPr>
                    <w:rFonts w:ascii="Cambria Math" w:hAnsi="Cambria Math"/>
                    <w:lang w:val="en-US"/>
                  </w:rPr>
                  <m:t>Na</m:t>
                </m:r>
              </m:e>
              <m:sup>
                <m:r>
                  <w:rPr>
                    <w:rFonts w:ascii="Cambria Math" w:hAnsi="Cambria Math"/>
                    <w:lang w:val="en-US"/>
                  </w:rPr>
                  <m:t>+</m:t>
                </m:r>
              </m:sup>
            </m:sSup>
          </m:den>
        </m:f>
        <m:r>
          <w:rPr>
            <w:rFonts w:ascii="Cambria Math" w:hAnsi="Cambria Math"/>
            <w:lang w:val="en-US"/>
          </w:rPr>
          <m:t>=0.251</m:t>
        </m:r>
      </m:oMath>
      <w:r w:rsidR="00C35A14" w:rsidRPr="00947418">
        <w:rPr>
          <w:lang w:val="en-US"/>
        </w:rPr>
        <w:t>)</w:t>
      </w:r>
      <w:r w:rsidR="007F0080" w:rsidRPr="00947418">
        <w:rPr>
          <w:lang w:val="en-US"/>
        </w:rPr>
        <w:t xml:space="preserve"> in bulk</w:t>
      </w:r>
      <w:r w:rsidR="00C35A14" w:rsidRPr="00947418">
        <w:rPr>
          <w:lang w:val="en-US"/>
        </w:rPr>
        <w:t xml:space="preserve"> seawater (</w:t>
      </w:r>
      <w:r w:rsidR="00F669AE" w:rsidRPr="00947418">
        <w:rPr>
          <w:lang w:val="en-US"/>
        </w:rPr>
        <w:t xml:space="preserve">Galloway et al., 1993; </w:t>
      </w:r>
      <w:r w:rsidR="00F669AE" w:rsidRPr="005245F0">
        <w:rPr>
          <w:highlight w:val="yellow"/>
          <w:lang w:val="en-US"/>
        </w:rPr>
        <w:t>Fomba et al., 201</w:t>
      </w:r>
      <w:r w:rsidR="005245F0" w:rsidRPr="005245F0">
        <w:rPr>
          <w:highlight w:val="yellow"/>
          <w:lang w:val="en-US"/>
        </w:rPr>
        <w:t>4</w:t>
      </w:r>
      <w:r w:rsidR="00C35A14" w:rsidRPr="00947418">
        <w:rPr>
          <w:lang w:val="en-US"/>
        </w:rPr>
        <w:t>). Non-sea salt sulfate (</w:t>
      </w:r>
      <w:proofErr w:type="spellStart"/>
      <w:r w:rsidR="00C35A14" w:rsidRPr="00947418">
        <w:rPr>
          <w:lang w:val="en-US"/>
        </w:rPr>
        <w:t>nss</w:t>
      </w:r>
      <w:proofErr w:type="spellEnd"/>
      <w:r w:rsidR="00C35A14" w:rsidRPr="00947418">
        <w:rPr>
          <w:lang w:val="en-US"/>
        </w:rPr>
        <w:t xml:space="preserve">-sulfate) was calculated by subtracting </w:t>
      </w:r>
      <w:proofErr w:type="spellStart"/>
      <w:r w:rsidR="00C35A14" w:rsidRPr="00947418">
        <w:rPr>
          <w:lang w:val="en-US"/>
        </w:rPr>
        <w:t>ss</w:t>
      </w:r>
      <w:proofErr w:type="spellEnd"/>
      <w:r w:rsidR="00C35A14" w:rsidRPr="00947418">
        <w:rPr>
          <w:lang w:val="en-US"/>
        </w:rPr>
        <w:t xml:space="preserve">-sulfate from the total sulfate concentration. The determination of total carbon (TC) as organic carbon (OC) and elemental carbon (EC) was carried out by a two-step thermographic method (C-mat 5500, </w:t>
      </w:r>
      <w:proofErr w:type="spellStart"/>
      <w:r w:rsidR="00C35A14" w:rsidRPr="00947418">
        <w:rPr>
          <w:lang w:val="en-US"/>
        </w:rPr>
        <w:t>Ströhlein</w:t>
      </w:r>
      <w:proofErr w:type="spellEnd"/>
      <w:r w:rsidR="00C35A14" w:rsidRPr="00947418">
        <w:rPr>
          <w:lang w:val="en-US"/>
        </w:rPr>
        <w:t>, Germany) with nondispersive infrared sensor (NDIR) detection as described in Müller et al. (2010). Organic matter (OM) was calculated by considering OM as twice OC (OM=2 x OC) for remote aerosols (</w:t>
      </w:r>
      <w:r w:rsidR="00F669AE" w:rsidRPr="00947418">
        <w:rPr>
          <w:lang w:val="en-US"/>
        </w:rPr>
        <w:t>Turpin and Lim, 2001</w:t>
      </w:r>
      <w:r w:rsidR="00C35A14" w:rsidRPr="00947418">
        <w:rPr>
          <w:lang w:val="en-US"/>
        </w:rPr>
        <w:t>)</w:t>
      </w:r>
    </w:p>
    <w:p w14:paraId="5AB78E38" w14:textId="7514B494" w:rsidR="009B2E48" w:rsidRPr="00947418" w:rsidRDefault="009B2E48" w:rsidP="006306C7">
      <w:pPr>
        <w:pStyle w:val="Heading2"/>
        <w:spacing w:line="360" w:lineRule="auto"/>
        <w:rPr>
          <w:lang w:val="en-US"/>
        </w:rPr>
      </w:pPr>
      <w:r w:rsidRPr="00947418">
        <w:rPr>
          <w:lang w:val="en-US"/>
        </w:rPr>
        <w:t xml:space="preserve">2.3 Analysis of </w:t>
      </w:r>
      <w:r w:rsidR="00A916DE">
        <w:rPr>
          <w:lang w:val="en-US"/>
        </w:rPr>
        <w:t>PNSD</w:t>
      </w:r>
      <w:r w:rsidRPr="00947418">
        <w:rPr>
          <w:lang w:val="en-US"/>
        </w:rPr>
        <w:t xml:space="preserve"> measurements</w:t>
      </w:r>
    </w:p>
    <w:p w14:paraId="27C50A48" w14:textId="4AA31796" w:rsidR="00033720" w:rsidRPr="00947418" w:rsidRDefault="00033720" w:rsidP="006306C7">
      <w:pPr>
        <w:spacing w:before="240" w:after="240"/>
        <w:rPr>
          <w:lang w:val="en-US"/>
        </w:rPr>
      </w:pPr>
      <w:r w:rsidRPr="00947418">
        <w:rPr>
          <w:lang w:val="en-US"/>
        </w:rPr>
        <w:t>Before NPF event classification, inverted and loss-corrected NAIS and MPSS PNSD</w:t>
      </w:r>
      <w:r w:rsidR="00A916DE">
        <w:rPr>
          <w:lang w:val="en-US"/>
        </w:rPr>
        <w:t>s</w:t>
      </w:r>
      <w:r w:rsidRPr="00947418">
        <w:rPr>
          <w:lang w:val="en-US"/>
        </w:rPr>
        <w:t xml:space="preserve"> were merged together. For the smallest particle diameter, from 2 to 10 nm, exclusively NAIS data was chosen. This is because the MPSS used in this study </w:t>
      </w:r>
      <w:r w:rsidRPr="00947418">
        <w:rPr>
          <w:lang w:val="en-US"/>
        </w:rPr>
        <w:lastRenderedPageBreak/>
        <w:t xml:space="preserve">was optimized to operate in a diameter range from 10 to 800 nm. The diffusional losses of sub-10 nm particles were too great to accurately recover the PNSD at initial steps of nucleation. Contrarily, uncertainties in the NAIS measured particle number concentration increases for particle diameters larger than 10 nm (Wagner et al., 2016). For these reasons, PNSDs from both NAIS and MPSS were merged at 10 nm diameter. No additional treatment (e.g. spline fit to smooth merging distributions) was performed on merged PNSDs. </w:t>
      </w:r>
    </w:p>
    <w:p w14:paraId="4D284745" w14:textId="7D53DA4B" w:rsidR="00033720" w:rsidRPr="00947418" w:rsidRDefault="00033720" w:rsidP="006306C7">
      <w:pPr>
        <w:spacing w:before="240" w:after="240"/>
        <w:rPr>
          <w:lang w:val="en-US"/>
        </w:rPr>
      </w:pPr>
      <w:r w:rsidRPr="00947418">
        <w:rPr>
          <w:lang w:val="en-US"/>
        </w:rPr>
        <w:t xml:space="preserve">Following the protocol by </w:t>
      </w:r>
      <w:proofErr w:type="spellStart"/>
      <w:r w:rsidRPr="00947418">
        <w:rPr>
          <w:lang w:val="en-US"/>
        </w:rPr>
        <w:t>Kulmala</w:t>
      </w:r>
      <w:proofErr w:type="spellEnd"/>
      <w:r w:rsidRPr="00947418">
        <w:rPr>
          <w:lang w:val="en-US"/>
        </w:rPr>
        <w:t xml:space="preserve"> et al. (2012), </w:t>
      </w:r>
      <w:r w:rsidR="00F73C8A">
        <w:rPr>
          <w:lang w:val="en-US"/>
        </w:rPr>
        <w:t>NPF events were v</w:t>
      </w:r>
      <w:r w:rsidRPr="00947418">
        <w:rPr>
          <w:lang w:val="en-US"/>
        </w:rPr>
        <w:t xml:space="preserve">isually identified from the merged PNSDs. Although different types of NPF were recorded (e.g. </w:t>
      </w:r>
      <w:r w:rsidR="005D54E8">
        <w:rPr>
          <w:lang w:val="en-US"/>
        </w:rPr>
        <w:t xml:space="preserve">short bursts in the smallest particle number </w:t>
      </w:r>
      <w:r w:rsidR="005D54E8" w:rsidRPr="00947418">
        <w:rPr>
          <w:lang w:val="en-US"/>
        </w:rPr>
        <w:t xml:space="preserve">as e.g. described for the Arctic region by </w:t>
      </w:r>
      <w:proofErr w:type="spellStart"/>
      <w:r w:rsidR="005D54E8" w:rsidRPr="00947418">
        <w:rPr>
          <w:lang w:val="en-US"/>
        </w:rPr>
        <w:t>Heintzenberg</w:t>
      </w:r>
      <w:proofErr w:type="spellEnd"/>
      <w:r w:rsidR="005D54E8" w:rsidRPr="00947418">
        <w:rPr>
          <w:lang w:val="en-US"/>
        </w:rPr>
        <w:t xml:space="preserve"> et al., 2017 and </w:t>
      </w:r>
      <w:proofErr w:type="spellStart"/>
      <w:r w:rsidR="005D54E8" w:rsidRPr="00947418">
        <w:rPr>
          <w:lang w:val="en-US"/>
        </w:rPr>
        <w:t>Dall’Osto</w:t>
      </w:r>
      <w:proofErr w:type="spellEnd"/>
      <w:r w:rsidR="005D54E8" w:rsidRPr="00947418">
        <w:rPr>
          <w:lang w:val="en-US"/>
        </w:rPr>
        <w:t xml:space="preserve"> et al., 2017</w:t>
      </w:r>
      <w:r w:rsidR="005D54E8">
        <w:rPr>
          <w:lang w:val="en-US"/>
        </w:rPr>
        <w:t>)</w:t>
      </w:r>
      <w:r w:rsidRPr="00947418">
        <w:rPr>
          <w:lang w:val="en-US"/>
        </w:rPr>
        <w:t xml:space="preserve">, in this work we will </w:t>
      </w:r>
      <w:r w:rsidR="005D54E8">
        <w:rPr>
          <w:lang w:val="en-US"/>
        </w:rPr>
        <w:t xml:space="preserve">only </w:t>
      </w:r>
      <w:r w:rsidRPr="00947418">
        <w:rPr>
          <w:lang w:val="en-US"/>
        </w:rPr>
        <w:t>focus on</w:t>
      </w:r>
      <w:r w:rsidR="005D54E8">
        <w:rPr>
          <w:lang w:val="en-US"/>
        </w:rPr>
        <w:t xml:space="preserve"> NPF events </w:t>
      </w:r>
      <w:r w:rsidR="00B1103F">
        <w:rPr>
          <w:lang w:val="en-US"/>
        </w:rPr>
        <w:t>with subsequent particle growth</w:t>
      </w:r>
      <w:r w:rsidRPr="00947418">
        <w:rPr>
          <w:lang w:val="en-US"/>
        </w:rPr>
        <w:t xml:space="preserve">. This type of event does not only include particle formation, but also includes </w:t>
      </w:r>
      <w:r w:rsidR="005D54E8">
        <w:rPr>
          <w:lang w:val="en-US"/>
        </w:rPr>
        <w:t xml:space="preserve">later particle </w:t>
      </w:r>
      <w:r w:rsidRPr="00947418">
        <w:rPr>
          <w:lang w:val="en-US"/>
        </w:rPr>
        <w:t>growth lasting</w:t>
      </w:r>
      <w:r w:rsidR="005D54E8">
        <w:rPr>
          <w:lang w:val="en-US"/>
        </w:rPr>
        <w:t xml:space="preserve"> for</w:t>
      </w:r>
      <w:r w:rsidRPr="00947418">
        <w:rPr>
          <w:lang w:val="en-US"/>
        </w:rPr>
        <w:t xml:space="preserve"> several hours, thus representing a more regional phenomenon (</w:t>
      </w:r>
      <w:proofErr w:type="spellStart"/>
      <w:r w:rsidRPr="00947418">
        <w:rPr>
          <w:lang w:val="en-US"/>
        </w:rPr>
        <w:t>Ström</w:t>
      </w:r>
      <w:proofErr w:type="spellEnd"/>
      <w:r w:rsidRPr="00947418">
        <w:rPr>
          <w:lang w:val="en-US"/>
        </w:rPr>
        <w:t xml:space="preserve"> et al., 2009). It also allows us to calculate </w:t>
      </w:r>
      <w:r w:rsidR="00B267C6">
        <w:rPr>
          <w:lang w:val="en-US"/>
        </w:rPr>
        <w:t>GR</w:t>
      </w:r>
      <w:r w:rsidRPr="00947418">
        <w:rPr>
          <w:lang w:val="en-US"/>
        </w:rPr>
        <w:t xml:space="preserve"> of the particles, which would not be possible in the case of short nucleation mode particle bursts.</w:t>
      </w:r>
    </w:p>
    <w:p w14:paraId="432C734B" w14:textId="5E0477BB" w:rsidR="009B2E48" w:rsidRPr="00947418" w:rsidRDefault="00033720" w:rsidP="006306C7">
      <w:pPr>
        <w:spacing w:before="240" w:after="240"/>
        <w:rPr>
          <w:lang w:val="en-US"/>
        </w:rPr>
      </w:pPr>
      <w:r w:rsidRPr="00947418">
        <w:rPr>
          <w:lang w:val="en-US"/>
        </w:rPr>
        <w:t xml:space="preserve">Different methods exist to determine the GR based on the measured PNSD. For example, maximum-concentration and log-normal distribution function methods were proposed by </w:t>
      </w:r>
      <w:proofErr w:type="spellStart"/>
      <w:r w:rsidRPr="00947418">
        <w:rPr>
          <w:lang w:val="en-US"/>
        </w:rPr>
        <w:t>Kulmala</w:t>
      </w:r>
      <w:proofErr w:type="spellEnd"/>
      <w:r w:rsidRPr="00947418">
        <w:rPr>
          <w:lang w:val="en-US"/>
        </w:rPr>
        <w:t xml:space="preserve"> et al. (2012). Tracking regions of PNSD and interpreting the change rate of the size-integrated general dynamic equation methods was suggested by </w:t>
      </w:r>
      <w:proofErr w:type="spellStart"/>
      <w:r w:rsidRPr="00947418">
        <w:rPr>
          <w:lang w:val="en-US"/>
        </w:rPr>
        <w:t>Pichelstorfer</w:t>
      </w:r>
      <w:proofErr w:type="spellEnd"/>
      <w:r w:rsidRPr="00947418">
        <w:rPr>
          <w:lang w:val="en-US"/>
        </w:rPr>
        <w:t xml:space="preserve"> et al (2018). In this work, we used try-error approach to find the best fit to determine GR by selectively applying all mentioned methods for certain NPF cases. The formation rate of particles of certain size (</w:t>
      </w:r>
      <w:r w:rsidRPr="00947418">
        <w:rPr>
          <w:i/>
          <w:lang w:val="en-US"/>
        </w:rPr>
        <w:t>J</w:t>
      </w:r>
      <w:r w:rsidRPr="00947418">
        <w:rPr>
          <w:lang w:val="en-US"/>
        </w:rPr>
        <w:t xml:space="preserve">) was calculated as described by </w:t>
      </w:r>
      <w:proofErr w:type="spellStart"/>
      <w:r w:rsidRPr="00947418">
        <w:rPr>
          <w:lang w:val="en-US"/>
        </w:rPr>
        <w:t>Kulmala</w:t>
      </w:r>
      <w:proofErr w:type="spellEnd"/>
      <w:r w:rsidRPr="00947418">
        <w:rPr>
          <w:lang w:val="en-US"/>
        </w:rPr>
        <w:t xml:space="preserve"> et al. (2012), based on the observed changes in particle concentrations, determined GR, and particle losses characterized by coagulation sink (</w:t>
      </w:r>
      <w:proofErr w:type="spellStart"/>
      <w:r w:rsidRPr="00947418">
        <w:rPr>
          <w:lang w:val="en-US"/>
        </w:rPr>
        <w:t>CoagS</w:t>
      </w:r>
      <w:proofErr w:type="spellEnd"/>
      <w:r w:rsidRPr="00947418">
        <w:rPr>
          <w:lang w:val="en-US"/>
        </w:rPr>
        <w:t>).</w:t>
      </w:r>
    </w:p>
    <w:p w14:paraId="70FA4EA9" w14:textId="0387DDC0" w:rsidR="00033720" w:rsidRPr="00947418" w:rsidRDefault="00033720" w:rsidP="006306C7">
      <w:pPr>
        <w:pStyle w:val="Heading2"/>
        <w:spacing w:line="360" w:lineRule="auto"/>
        <w:rPr>
          <w:lang w:val="en-US"/>
        </w:rPr>
      </w:pPr>
      <w:r w:rsidRPr="00947418">
        <w:rPr>
          <w:lang w:val="en-US"/>
        </w:rPr>
        <w:t>2.4 Adiabatic cloud parcel model</w:t>
      </w:r>
    </w:p>
    <w:p w14:paraId="76DFA29A" w14:textId="7CD9DE08" w:rsidR="00033720" w:rsidRPr="00947418" w:rsidRDefault="00033720" w:rsidP="006306C7">
      <w:pPr>
        <w:spacing w:before="240" w:after="240"/>
        <w:rPr>
          <w:lang w:val="en-US"/>
        </w:rPr>
      </w:pPr>
      <w:r w:rsidRPr="00947418">
        <w:rPr>
          <w:lang w:val="en-US"/>
        </w:rPr>
        <w:t xml:space="preserve">To study the climatic relevance of NPF in the Arctic, we have used a zero-dimensional, adiabatic cloud parcel model. Thorough formulation of the model is given by Rothenberg and Wang (2016) and will not be discussed here. Model code is also freely available at https://pyrcel.readthedocs.io. Shortly, at the initial step, the model calculates an equilibrium wet-size distribution from the set of given parameters. This includes the description of the aerosol population and environmental specifications of temperature, pressure, relative humidity, parcel ascending velocity, and the height of the planetary boundary layer. </w:t>
      </w:r>
      <w:r w:rsidR="00F83157">
        <w:rPr>
          <w:lang w:val="en-US"/>
        </w:rPr>
        <w:t>The a</w:t>
      </w:r>
      <w:r w:rsidRPr="00947418">
        <w:rPr>
          <w:lang w:val="en-US"/>
        </w:rPr>
        <w:t xml:space="preserve">erosol </w:t>
      </w:r>
      <w:r w:rsidR="00F83157">
        <w:rPr>
          <w:lang w:val="en-US"/>
        </w:rPr>
        <w:t xml:space="preserve">particle </w:t>
      </w:r>
      <w:r w:rsidRPr="00947418">
        <w:rPr>
          <w:lang w:val="en-US"/>
        </w:rPr>
        <w:t xml:space="preserve">population, consisting of two modes, is described by the total number concentration, the geometric mean diameter, and the geometric standard deviation of the log-normal distribution. The </w:t>
      </w:r>
      <w:proofErr w:type="spellStart"/>
      <w:r w:rsidRPr="00947418">
        <w:rPr>
          <w:lang w:val="en-US"/>
        </w:rPr>
        <w:t>hygroscopicity</w:t>
      </w:r>
      <w:proofErr w:type="spellEnd"/>
      <w:r w:rsidRPr="00947418">
        <w:rPr>
          <w:lang w:val="en-US"/>
        </w:rPr>
        <w:t xml:space="preserve"> parameter </w:t>
      </w:r>
      <w:r w:rsidRPr="00947418">
        <w:rPr>
          <w:i/>
          <w:lang w:val="en-US"/>
        </w:rPr>
        <w:sym w:font="Symbol" w:char="F06B"/>
      </w:r>
      <w:r w:rsidRPr="00947418">
        <w:rPr>
          <w:lang w:val="en-US"/>
        </w:rPr>
        <w:t xml:space="preserve"> following </w:t>
      </w:r>
      <w:proofErr w:type="spellStart"/>
      <w:r w:rsidRPr="00947418">
        <w:rPr>
          <w:lang w:val="en-US"/>
        </w:rPr>
        <w:t>Petters</w:t>
      </w:r>
      <w:proofErr w:type="spellEnd"/>
      <w:r w:rsidRPr="00947418">
        <w:rPr>
          <w:lang w:val="en-US"/>
        </w:rPr>
        <w:t xml:space="preserve"> and </w:t>
      </w:r>
      <w:proofErr w:type="spellStart"/>
      <w:r w:rsidRPr="00947418">
        <w:rPr>
          <w:lang w:val="en-US"/>
        </w:rPr>
        <w:t>Kreidenweis</w:t>
      </w:r>
      <w:proofErr w:type="spellEnd"/>
      <w:r w:rsidRPr="00947418">
        <w:rPr>
          <w:lang w:val="en-US"/>
        </w:rPr>
        <w:t xml:space="preserve"> (2007) is used to describe particle chemical composition. The evolution of the parcel supersaturation, temperature, pressure and, liquid/vapor water content are then integrated forward in time to describe the thermodynamic evolution of an adiabatically lifted, non-entraining parcel. In the model, the evolution of supersaturation </w:t>
      </w:r>
      <w:r w:rsidRPr="00947418">
        <w:rPr>
          <w:i/>
          <w:lang w:val="en-US"/>
        </w:rPr>
        <w:t>S</w:t>
      </w:r>
      <w:r w:rsidRPr="00947418">
        <w:rPr>
          <w:lang w:val="en-US"/>
        </w:rPr>
        <w:t xml:space="preserve"> is:</w:t>
      </w:r>
    </w:p>
    <w:p w14:paraId="21756C9F" w14:textId="1933ED2D" w:rsidR="00033720" w:rsidRPr="00947418" w:rsidRDefault="00C62B38" w:rsidP="006306C7">
      <w:pPr>
        <w:tabs>
          <w:tab w:val="left" w:pos="9356"/>
        </w:tabs>
        <w:spacing w:before="240" w:after="240"/>
        <w:rPr>
          <w:lang w:val="en-US"/>
        </w:rPr>
      </w:pPr>
      <m:oMath>
        <m:f>
          <m:fPr>
            <m:ctrlPr>
              <w:rPr>
                <w:rFonts w:ascii="Cambria Math" w:hAnsi="Cambria Math"/>
                <w:i/>
                <w:szCs w:val="20"/>
                <w:lang w:val="en-US"/>
              </w:rPr>
            </m:ctrlPr>
          </m:fPr>
          <m:num>
            <m:box>
              <m:boxPr>
                <m:diff m:val="1"/>
                <m:ctrlPr>
                  <w:rPr>
                    <w:rFonts w:ascii="Cambria Math" w:hAnsi="Cambria Math"/>
                    <w:i/>
                    <w:szCs w:val="20"/>
                    <w:lang w:val="en-US"/>
                  </w:rPr>
                </m:ctrlPr>
              </m:boxPr>
              <m:e>
                <m:r>
                  <w:rPr>
                    <w:rFonts w:ascii="Cambria Math" w:hAnsi="Cambria Math"/>
                    <w:szCs w:val="20"/>
                    <w:lang w:val="en-US"/>
                  </w:rPr>
                  <m:t>dS</m:t>
                </m:r>
              </m:e>
            </m:box>
          </m:num>
          <m:den>
            <m:box>
              <m:boxPr>
                <m:diff m:val="1"/>
                <m:ctrlPr>
                  <w:rPr>
                    <w:rFonts w:ascii="Cambria Math" w:hAnsi="Cambria Math"/>
                    <w:i/>
                    <w:szCs w:val="20"/>
                    <w:lang w:val="en-US"/>
                  </w:rPr>
                </m:ctrlPr>
              </m:boxPr>
              <m:e>
                <m:r>
                  <w:rPr>
                    <w:rFonts w:ascii="Cambria Math" w:hAnsi="Cambria Math"/>
                    <w:szCs w:val="20"/>
                    <w:lang w:val="en-US"/>
                  </w:rPr>
                  <m:t>dt</m:t>
                </m:r>
              </m:e>
            </m:box>
          </m:den>
        </m:f>
        <m:r>
          <w:rPr>
            <w:rFonts w:ascii="Cambria Math" w:hAnsi="Cambria Math"/>
            <w:szCs w:val="20"/>
            <w:lang w:val="en-US"/>
          </w:rPr>
          <m:t>=α</m:t>
        </m:r>
        <m:d>
          <m:dPr>
            <m:ctrlPr>
              <w:rPr>
                <w:rFonts w:ascii="Cambria Math" w:hAnsi="Cambria Math"/>
                <w:i/>
                <w:szCs w:val="20"/>
                <w:lang w:val="en-US"/>
              </w:rPr>
            </m:ctrlPr>
          </m:dPr>
          <m:e>
            <m:r>
              <w:rPr>
                <w:rFonts w:ascii="Cambria Math" w:hAnsi="Cambria Math"/>
                <w:szCs w:val="20"/>
                <w:lang w:val="en-US"/>
              </w:rPr>
              <m:t>T, P</m:t>
            </m:r>
          </m:e>
        </m:d>
        <m:r>
          <w:rPr>
            <w:rFonts w:ascii="Cambria Math" w:hAnsi="Cambria Math"/>
            <w:szCs w:val="20"/>
            <w:lang w:val="en-US"/>
          </w:rPr>
          <m:t>-γ</m:t>
        </m:r>
        <m:d>
          <m:dPr>
            <m:ctrlPr>
              <w:rPr>
                <w:rFonts w:ascii="Cambria Math" w:hAnsi="Cambria Math"/>
                <w:i/>
                <w:szCs w:val="20"/>
                <w:lang w:val="en-US"/>
              </w:rPr>
            </m:ctrlPr>
          </m:dPr>
          <m:e>
            <m:r>
              <w:rPr>
                <w:rFonts w:ascii="Cambria Math" w:hAnsi="Cambria Math"/>
                <w:szCs w:val="20"/>
                <w:lang w:val="en-US"/>
              </w:rPr>
              <m:t>T,P</m:t>
            </m:r>
          </m:e>
        </m:d>
        <m:f>
          <m:fPr>
            <m:ctrlPr>
              <w:rPr>
                <w:rFonts w:ascii="Cambria Math" w:hAnsi="Cambria Math"/>
                <w:i/>
                <w:szCs w:val="20"/>
                <w:lang w:val="en-US"/>
              </w:rPr>
            </m:ctrlPr>
          </m:fPr>
          <m:num>
            <m:r>
              <w:rPr>
                <w:rFonts w:ascii="Cambria Math" w:hAnsi="Cambria Math"/>
                <w:szCs w:val="20"/>
                <w:lang w:val="en-US"/>
              </w:rPr>
              <m:t>d</m:t>
            </m:r>
            <m:sSub>
              <m:sSubPr>
                <m:ctrlPr>
                  <w:rPr>
                    <w:rFonts w:ascii="Cambria Math" w:hAnsi="Cambria Math"/>
                    <w:i/>
                    <w:szCs w:val="20"/>
                    <w:lang w:val="en-US"/>
                  </w:rPr>
                </m:ctrlPr>
              </m:sSubPr>
              <m:e>
                <m:r>
                  <w:rPr>
                    <w:rFonts w:ascii="Cambria Math" w:hAnsi="Cambria Math"/>
                    <w:szCs w:val="20"/>
                    <w:lang w:val="en-US"/>
                  </w:rPr>
                  <m:t>w</m:t>
                </m:r>
              </m:e>
              <m:sub>
                <m:r>
                  <w:rPr>
                    <w:rFonts w:ascii="Cambria Math" w:hAnsi="Cambria Math"/>
                    <w:szCs w:val="20"/>
                    <w:lang w:val="en-US"/>
                  </w:rPr>
                  <m:t>c</m:t>
                </m:r>
              </m:sub>
            </m:sSub>
          </m:num>
          <m:den>
            <m:r>
              <w:rPr>
                <w:rFonts w:ascii="Cambria Math" w:hAnsi="Cambria Math"/>
                <w:szCs w:val="20"/>
                <w:lang w:val="en-US"/>
              </w:rPr>
              <m:t>dt</m:t>
            </m:r>
          </m:den>
        </m:f>
      </m:oMath>
      <w:r w:rsidR="00033720" w:rsidRPr="00947418">
        <w:rPr>
          <w:szCs w:val="20"/>
          <w:lang w:val="en-US"/>
        </w:rPr>
        <w:t>,</w:t>
      </w:r>
      <w:r w:rsidR="00033720" w:rsidRPr="00947418">
        <w:rPr>
          <w:lang w:val="en-US"/>
        </w:rPr>
        <w:tab/>
      </w:r>
      <w:r w:rsidR="00033720" w:rsidRPr="004001E4">
        <w:rPr>
          <w:highlight w:val="yellow"/>
          <w:lang w:val="en-US"/>
        </w:rPr>
        <w:t>(</w:t>
      </w:r>
      <w:r w:rsidR="004001E4" w:rsidRPr="004001E4">
        <w:rPr>
          <w:highlight w:val="yellow"/>
          <w:lang w:val="en-US"/>
        </w:rPr>
        <w:t>2</w:t>
      </w:r>
      <w:r w:rsidR="00033720" w:rsidRPr="004001E4">
        <w:rPr>
          <w:highlight w:val="yellow"/>
          <w:lang w:val="en-US"/>
        </w:rPr>
        <w:t>)</w:t>
      </w:r>
    </w:p>
    <w:p w14:paraId="6FCB3061" w14:textId="4458EB6E" w:rsidR="00033720" w:rsidRPr="00947418" w:rsidRDefault="00033720" w:rsidP="006306C7">
      <w:pPr>
        <w:spacing w:before="240" w:after="240"/>
        <w:rPr>
          <w:lang w:val="en-US"/>
        </w:rPr>
      </w:pPr>
      <w:r w:rsidRPr="00947418">
        <w:rPr>
          <w:lang w:val="en-US"/>
        </w:rPr>
        <w:lastRenderedPageBreak/>
        <w:t xml:space="preserve">where </w:t>
      </w:r>
      <w:r w:rsidRPr="00947418">
        <w:rPr>
          <w:rFonts w:ascii="Cambria Math" w:hAnsi="Cambria Math" w:cs="Cambria Math"/>
          <w:i/>
          <w:lang w:val="en-US"/>
        </w:rPr>
        <w:t>⍺</w:t>
      </w:r>
      <w:r w:rsidRPr="00947418">
        <w:rPr>
          <w:lang w:val="en-US"/>
        </w:rPr>
        <w:t xml:space="preserve"> and </w:t>
      </w:r>
      <w:r w:rsidRPr="00947418">
        <w:rPr>
          <w:i/>
          <w:lang w:val="en-US"/>
        </w:rPr>
        <w:sym w:font="Symbol" w:char="F067"/>
      </w:r>
      <w:r w:rsidRPr="00947418">
        <w:rPr>
          <w:lang w:val="en-US"/>
        </w:rPr>
        <w:t xml:space="preserve"> are functions depending on temperature and pressure (</w:t>
      </w:r>
      <w:proofErr w:type="spellStart"/>
      <w:r w:rsidRPr="00947418">
        <w:rPr>
          <w:lang w:val="en-US"/>
        </w:rPr>
        <w:t>Leaitch</w:t>
      </w:r>
      <w:proofErr w:type="spellEnd"/>
      <w:r w:rsidRPr="00947418">
        <w:rPr>
          <w:lang w:val="en-US"/>
        </w:rPr>
        <w:t xml:space="preserve"> et al., 1986) and </w:t>
      </w:r>
      <w:proofErr w:type="spellStart"/>
      <w:r w:rsidRPr="00947418">
        <w:rPr>
          <w:i/>
          <w:lang w:val="en-US"/>
        </w:rPr>
        <w:t>w</w:t>
      </w:r>
      <w:r w:rsidRPr="00947418">
        <w:rPr>
          <w:i/>
          <w:vertAlign w:val="subscript"/>
          <w:lang w:val="en-US"/>
        </w:rPr>
        <w:t>c</w:t>
      </w:r>
      <w:proofErr w:type="spellEnd"/>
      <w:r w:rsidRPr="00947418">
        <w:rPr>
          <w:lang w:val="en-US"/>
        </w:rPr>
        <w:t xml:space="preserve"> is the liquid cloud water mass mixing ratio. Change in temperature is described as:</w:t>
      </w:r>
    </w:p>
    <w:p w14:paraId="1FB8A07A" w14:textId="43EDFAD3" w:rsidR="00033720" w:rsidRPr="00947418" w:rsidRDefault="00C62B38" w:rsidP="006306C7">
      <w:pPr>
        <w:tabs>
          <w:tab w:val="left" w:pos="9356"/>
        </w:tabs>
        <w:spacing w:before="240" w:after="240"/>
        <w:rPr>
          <w:lang w:val="en-US"/>
        </w:rPr>
      </w:pPr>
      <m:oMath>
        <m:f>
          <m:fPr>
            <m:ctrlPr>
              <w:rPr>
                <w:rFonts w:ascii="Cambria Math" w:hAnsi="Cambria Math"/>
                <w:i/>
                <w:szCs w:val="20"/>
                <w:lang w:val="en-US"/>
              </w:rPr>
            </m:ctrlPr>
          </m:fPr>
          <m:num>
            <m:box>
              <m:boxPr>
                <m:diff m:val="1"/>
                <m:ctrlPr>
                  <w:rPr>
                    <w:rFonts w:ascii="Cambria Math" w:hAnsi="Cambria Math"/>
                    <w:i/>
                    <w:szCs w:val="20"/>
                    <w:lang w:val="en-US"/>
                  </w:rPr>
                </m:ctrlPr>
              </m:boxPr>
              <m:e>
                <m:r>
                  <w:rPr>
                    <w:rFonts w:ascii="Cambria Math" w:hAnsi="Cambria Math"/>
                    <w:szCs w:val="20"/>
                    <w:lang w:val="en-US"/>
                  </w:rPr>
                  <m:t>dT</m:t>
                </m:r>
              </m:e>
            </m:box>
          </m:num>
          <m:den>
            <m:box>
              <m:boxPr>
                <m:diff m:val="1"/>
                <m:ctrlPr>
                  <w:rPr>
                    <w:rFonts w:ascii="Cambria Math" w:hAnsi="Cambria Math"/>
                    <w:i/>
                    <w:szCs w:val="20"/>
                    <w:lang w:val="en-US"/>
                  </w:rPr>
                </m:ctrlPr>
              </m:boxPr>
              <m:e>
                <m:r>
                  <w:rPr>
                    <w:rFonts w:ascii="Cambria Math" w:hAnsi="Cambria Math"/>
                    <w:szCs w:val="20"/>
                    <w:lang w:val="en-US"/>
                  </w:rPr>
                  <m:t>dt</m:t>
                </m:r>
              </m:e>
            </m:box>
          </m:den>
        </m:f>
        <m:r>
          <w:rPr>
            <w:rFonts w:ascii="Cambria Math" w:hAnsi="Cambria Math"/>
            <w:szCs w:val="20"/>
            <w:lang w:val="en-US"/>
          </w:rPr>
          <m:t>=-</m:t>
        </m:r>
        <m:f>
          <m:fPr>
            <m:ctrlPr>
              <w:rPr>
                <w:rFonts w:ascii="Cambria Math" w:hAnsi="Cambria Math"/>
                <w:i/>
                <w:szCs w:val="20"/>
                <w:lang w:val="en-US"/>
              </w:rPr>
            </m:ctrlPr>
          </m:fPr>
          <m:num>
            <m:r>
              <w:rPr>
                <w:rFonts w:ascii="Cambria Math" w:hAnsi="Cambria Math"/>
                <w:szCs w:val="20"/>
                <w:lang w:val="en-US"/>
              </w:rPr>
              <m:t>gV</m:t>
            </m:r>
          </m:num>
          <m:den>
            <m:sSub>
              <m:sSubPr>
                <m:ctrlPr>
                  <w:rPr>
                    <w:rFonts w:ascii="Cambria Math" w:hAnsi="Cambria Math"/>
                    <w:i/>
                    <w:szCs w:val="20"/>
                    <w:lang w:val="en-US"/>
                  </w:rPr>
                </m:ctrlPr>
              </m:sSubPr>
              <m:e>
                <m:r>
                  <w:rPr>
                    <w:rFonts w:ascii="Cambria Math" w:hAnsi="Cambria Math"/>
                    <w:szCs w:val="20"/>
                    <w:lang w:val="en-US"/>
                  </w:rPr>
                  <m:t>c</m:t>
                </m:r>
              </m:e>
              <m:sub>
                <m:r>
                  <w:rPr>
                    <w:rFonts w:ascii="Cambria Math" w:hAnsi="Cambria Math"/>
                    <w:szCs w:val="20"/>
                    <w:lang w:val="en-US"/>
                  </w:rPr>
                  <m:t>p</m:t>
                </m:r>
              </m:sub>
            </m:sSub>
          </m:den>
        </m:f>
        <m:r>
          <w:rPr>
            <w:rFonts w:ascii="Cambria Math" w:hAnsi="Cambria Math"/>
            <w:szCs w:val="20"/>
            <w:lang w:val="en-US"/>
          </w:rPr>
          <m:t>-</m:t>
        </m:r>
        <m:f>
          <m:fPr>
            <m:ctrlPr>
              <w:rPr>
                <w:rFonts w:ascii="Cambria Math" w:hAnsi="Cambria Math"/>
                <w:i/>
                <w:szCs w:val="20"/>
                <w:lang w:val="en-US"/>
              </w:rPr>
            </m:ctrlPr>
          </m:fPr>
          <m:num>
            <m:r>
              <w:rPr>
                <w:rFonts w:ascii="Cambria Math" w:hAnsi="Cambria Math"/>
                <w:szCs w:val="20"/>
                <w:lang w:val="en-US"/>
              </w:rPr>
              <m:t>L</m:t>
            </m:r>
          </m:num>
          <m:den>
            <m:sSub>
              <m:sSubPr>
                <m:ctrlPr>
                  <w:rPr>
                    <w:rFonts w:ascii="Cambria Math" w:hAnsi="Cambria Math"/>
                    <w:i/>
                    <w:szCs w:val="20"/>
                    <w:lang w:val="en-US"/>
                  </w:rPr>
                </m:ctrlPr>
              </m:sSubPr>
              <m:e>
                <m:r>
                  <w:rPr>
                    <w:rFonts w:ascii="Cambria Math" w:hAnsi="Cambria Math"/>
                    <w:szCs w:val="20"/>
                    <w:lang w:val="en-US"/>
                  </w:rPr>
                  <m:t>c</m:t>
                </m:r>
              </m:e>
              <m:sub>
                <m:r>
                  <w:rPr>
                    <w:rFonts w:ascii="Cambria Math" w:hAnsi="Cambria Math"/>
                    <w:szCs w:val="20"/>
                    <w:lang w:val="en-US"/>
                  </w:rPr>
                  <m:t>p</m:t>
                </m:r>
              </m:sub>
            </m:sSub>
          </m:den>
        </m:f>
        <m:f>
          <m:fPr>
            <m:ctrlPr>
              <w:rPr>
                <w:rFonts w:ascii="Cambria Math" w:hAnsi="Cambria Math"/>
                <w:i/>
                <w:szCs w:val="20"/>
                <w:lang w:val="en-US"/>
              </w:rPr>
            </m:ctrlPr>
          </m:fPr>
          <m:num>
            <m:r>
              <w:rPr>
                <w:rFonts w:ascii="Cambria Math" w:hAnsi="Cambria Math"/>
                <w:szCs w:val="20"/>
                <w:lang w:val="en-US"/>
              </w:rPr>
              <m:t>d</m:t>
            </m:r>
            <m:sSub>
              <m:sSubPr>
                <m:ctrlPr>
                  <w:rPr>
                    <w:rFonts w:ascii="Cambria Math" w:hAnsi="Cambria Math"/>
                    <w:i/>
                    <w:szCs w:val="20"/>
                    <w:lang w:val="en-US"/>
                  </w:rPr>
                </m:ctrlPr>
              </m:sSubPr>
              <m:e>
                <m:r>
                  <w:rPr>
                    <w:rFonts w:ascii="Cambria Math" w:hAnsi="Cambria Math"/>
                    <w:szCs w:val="20"/>
                    <w:lang w:val="en-US"/>
                  </w:rPr>
                  <m:t>w</m:t>
                </m:r>
              </m:e>
              <m:sub>
                <m:r>
                  <w:rPr>
                    <w:rFonts w:ascii="Cambria Math" w:hAnsi="Cambria Math"/>
                    <w:szCs w:val="20"/>
                    <w:lang w:val="en-US"/>
                  </w:rPr>
                  <m:t>v</m:t>
                </m:r>
              </m:sub>
            </m:sSub>
          </m:num>
          <m:den>
            <m:r>
              <w:rPr>
                <w:rFonts w:ascii="Cambria Math" w:hAnsi="Cambria Math"/>
                <w:szCs w:val="20"/>
                <w:lang w:val="en-US"/>
              </w:rPr>
              <m:t>dt</m:t>
            </m:r>
          </m:den>
        </m:f>
      </m:oMath>
      <w:r w:rsidR="00033720" w:rsidRPr="00947418">
        <w:rPr>
          <w:color w:val="0070C0"/>
          <w:szCs w:val="20"/>
          <w:lang w:val="en-US"/>
        </w:rPr>
        <w:t>.</w:t>
      </w:r>
      <w:r w:rsidR="00033720" w:rsidRPr="00947418">
        <w:rPr>
          <w:lang w:val="en-US"/>
        </w:rPr>
        <w:tab/>
      </w:r>
      <w:r w:rsidR="00033720" w:rsidRPr="004001E4">
        <w:rPr>
          <w:highlight w:val="yellow"/>
          <w:lang w:val="en-US"/>
        </w:rPr>
        <w:t>(</w:t>
      </w:r>
      <w:r w:rsidR="004001E4" w:rsidRPr="004001E4">
        <w:rPr>
          <w:highlight w:val="yellow"/>
          <w:lang w:val="en-US"/>
        </w:rPr>
        <w:t>3</w:t>
      </w:r>
      <w:r w:rsidR="00033720" w:rsidRPr="004001E4">
        <w:rPr>
          <w:highlight w:val="yellow"/>
          <w:lang w:val="en-US"/>
        </w:rPr>
        <w:t>)</w:t>
      </w:r>
    </w:p>
    <w:p w14:paraId="285369C9" w14:textId="77777777" w:rsidR="00033720" w:rsidRPr="00947418" w:rsidRDefault="00033720" w:rsidP="006306C7">
      <w:pPr>
        <w:spacing w:before="240" w:after="240"/>
        <w:rPr>
          <w:lang w:val="en-US"/>
        </w:rPr>
      </w:pPr>
      <w:r w:rsidRPr="00947418">
        <w:rPr>
          <w:i/>
          <w:lang w:val="en-US"/>
        </w:rPr>
        <w:t>V</w:t>
      </w:r>
      <w:r w:rsidRPr="00947418">
        <w:rPr>
          <w:lang w:val="en-US"/>
        </w:rPr>
        <w:t xml:space="preserve"> is the updraft velocity, </w:t>
      </w:r>
      <w:r w:rsidRPr="00947418">
        <w:rPr>
          <w:i/>
          <w:lang w:val="en-US"/>
        </w:rPr>
        <w:t>g</w:t>
      </w:r>
      <w:r w:rsidRPr="00947418">
        <w:rPr>
          <w:lang w:val="en-US"/>
        </w:rPr>
        <w:t xml:space="preserve"> – gravity, </w:t>
      </w:r>
      <w:proofErr w:type="spellStart"/>
      <w:r w:rsidRPr="00947418">
        <w:rPr>
          <w:i/>
          <w:lang w:val="en-US"/>
        </w:rPr>
        <w:t>c</w:t>
      </w:r>
      <w:r w:rsidRPr="00947418">
        <w:rPr>
          <w:i/>
          <w:vertAlign w:val="subscript"/>
          <w:lang w:val="en-US"/>
        </w:rPr>
        <w:t>p</w:t>
      </w:r>
      <w:proofErr w:type="spellEnd"/>
      <w:r w:rsidRPr="00947418">
        <w:rPr>
          <w:lang w:val="en-US"/>
        </w:rPr>
        <w:t xml:space="preserve"> - is the specific heat of dry air at constant pressure, </w:t>
      </w:r>
      <w:r w:rsidRPr="00947418">
        <w:rPr>
          <w:i/>
          <w:lang w:val="en-US"/>
        </w:rPr>
        <w:t>L</w:t>
      </w:r>
      <w:r w:rsidRPr="00947418">
        <w:rPr>
          <w:lang w:val="en-US"/>
        </w:rPr>
        <w:t xml:space="preserve"> is the latent heat of water, and </w:t>
      </w:r>
      <w:proofErr w:type="spellStart"/>
      <w:r w:rsidRPr="00947418">
        <w:rPr>
          <w:i/>
          <w:lang w:val="en-US"/>
        </w:rPr>
        <w:t>w</w:t>
      </w:r>
      <w:r w:rsidRPr="00947418">
        <w:rPr>
          <w:i/>
          <w:vertAlign w:val="subscript"/>
          <w:lang w:val="en-US"/>
        </w:rPr>
        <w:t>v</w:t>
      </w:r>
      <w:proofErr w:type="spellEnd"/>
      <w:r w:rsidRPr="00947418">
        <w:rPr>
          <w:lang w:val="en-US"/>
        </w:rPr>
        <w:t xml:space="preserve"> – water vapor mass mixing ratio. Water mass conservation is ensured as vapor condenses into cloud water. Pressure change within the ascending parcel can be written as:</w:t>
      </w:r>
    </w:p>
    <w:p w14:paraId="6F3D76DC" w14:textId="0743103F" w:rsidR="00033720" w:rsidRPr="00947418" w:rsidRDefault="00C62B38" w:rsidP="006306C7">
      <w:pPr>
        <w:tabs>
          <w:tab w:val="left" w:pos="9356"/>
        </w:tabs>
        <w:spacing w:before="240" w:after="240"/>
        <w:rPr>
          <w:lang w:val="en-US"/>
        </w:rPr>
      </w:pPr>
      <m:oMath>
        <m:f>
          <m:fPr>
            <m:ctrlPr>
              <w:rPr>
                <w:rFonts w:ascii="Cambria Math" w:hAnsi="Cambria Math"/>
                <w:i/>
                <w:szCs w:val="20"/>
                <w:lang w:val="en-US"/>
              </w:rPr>
            </m:ctrlPr>
          </m:fPr>
          <m:num>
            <m:box>
              <m:boxPr>
                <m:diff m:val="1"/>
                <m:ctrlPr>
                  <w:rPr>
                    <w:rFonts w:ascii="Cambria Math" w:hAnsi="Cambria Math"/>
                    <w:i/>
                    <w:szCs w:val="20"/>
                    <w:lang w:val="en-US"/>
                  </w:rPr>
                </m:ctrlPr>
              </m:boxPr>
              <m:e>
                <m:r>
                  <w:rPr>
                    <w:rFonts w:ascii="Cambria Math" w:hAnsi="Cambria Math"/>
                    <w:szCs w:val="20"/>
                    <w:lang w:val="en-US"/>
                  </w:rPr>
                  <m:t>dP</m:t>
                </m:r>
              </m:e>
            </m:box>
          </m:num>
          <m:den>
            <m:box>
              <m:boxPr>
                <m:diff m:val="1"/>
                <m:ctrlPr>
                  <w:rPr>
                    <w:rFonts w:ascii="Cambria Math" w:hAnsi="Cambria Math"/>
                    <w:i/>
                    <w:szCs w:val="20"/>
                    <w:lang w:val="en-US"/>
                  </w:rPr>
                </m:ctrlPr>
              </m:boxPr>
              <m:e>
                <m:r>
                  <w:rPr>
                    <w:rFonts w:ascii="Cambria Math" w:hAnsi="Cambria Math"/>
                    <w:szCs w:val="20"/>
                    <w:lang w:val="en-US"/>
                  </w:rPr>
                  <m:t>dt</m:t>
                </m:r>
              </m:e>
            </m:box>
          </m:den>
        </m:f>
        <m:r>
          <w:rPr>
            <w:rFonts w:ascii="Cambria Math" w:hAnsi="Cambria Math"/>
            <w:szCs w:val="20"/>
            <w:lang w:val="en-US"/>
          </w:rPr>
          <m:t>=-</m:t>
        </m:r>
        <m:f>
          <m:fPr>
            <m:ctrlPr>
              <w:rPr>
                <w:rFonts w:ascii="Cambria Math" w:hAnsi="Cambria Math"/>
                <w:i/>
                <w:szCs w:val="20"/>
                <w:lang w:val="en-US"/>
              </w:rPr>
            </m:ctrlPr>
          </m:fPr>
          <m:num>
            <m:r>
              <w:rPr>
                <w:rFonts w:ascii="Cambria Math" w:hAnsi="Cambria Math"/>
                <w:szCs w:val="20"/>
                <w:lang w:val="en-US"/>
              </w:rPr>
              <m:t>gVP</m:t>
            </m:r>
          </m:num>
          <m:den>
            <m:sSub>
              <m:sSubPr>
                <m:ctrlPr>
                  <w:rPr>
                    <w:rFonts w:ascii="Cambria Math" w:hAnsi="Cambria Math"/>
                    <w:i/>
                    <w:szCs w:val="20"/>
                    <w:lang w:val="en-US"/>
                  </w:rPr>
                </m:ctrlPr>
              </m:sSubPr>
              <m:e>
                <m:r>
                  <w:rPr>
                    <w:rFonts w:ascii="Cambria Math" w:hAnsi="Cambria Math"/>
                    <w:szCs w:val="20"/>
                    <w:lang w:val="en-US"/>
                  </w:rPr>
                  <m:t>R</m:t>
                </m:r>
              </m:e>
              <m:sub>
                <m:r>
                  <w:rPr>
                    <w:rFonts w:ascii="Cambria Math" w:hAnsi="Cambria Math"/>
                    <w:szCs w:val="20"/>
                    <w:lang w:val="en-US"/>
                  </w:rPr>
                  <m:t>d</m:t>
                </m:r>
              </m:sub>
            </m:sSub>
            <m:sSub>
              <m:sSubPr>
                <m:ctrlPr>
                  <w:rPr>
                    <w:rFonts w:ascii="Cambria Math" w:hAnsi="Cambria Math"/>
                    <w:i/>
                    <w:szCs w:val="20"/>
                    <w:lang w:val="en-US"/>
                  </w:rPr>
                </m:ctrlPr>
              </m:sSubPr>
              <m:e>
                <m:r>
                  <w:rPr>
                    <w:rFonts w:ascii="Cambria Math" w:hAnsi="Cambria Math"/>
                    <w:szCs w:val="20"/>
                    <w:lang w:val="en-US"/>
                  </w:rPr>
                  <m:t>T</m:t>
                </m:r>
              </m:e>
              <m:sub>
                <m:r>
                  <w:rPr>
                    <w:rFonts w:ascii="Cambria Math" w:hAnsi="Cambria Math"/>
                    <w:szCs w:val="20"/>
                    <w:lang w:val="en-US"/>
                  </w:rPr>
                  <m:t>v</m:t>
                </m:r>
              </m:sub>
            </m:sSub>
          </m:den>
        </m:f>
      </m:oMath>
      <w:r w:rsidR="00033720" w:rsidRPr="00947418">
        <w:rPr>
          <w:color w:val="0070C0"/>
          <w:szCs w:val="20"/>
          <w:lang w:val="en-US"/>
        </w:rPr>
        <w:t>,</w:t>
      </w:r>
      <w:r w:rsidR="00033720" w:rsidRPr="00947418">
        <w:rPr>
          <w:lang w:val="en-US"/>
        </w:rPr>
        <w:tab/>
      </w:r>
      <w:r w:rsidR="00033720" w:rsidRPr="004001E4">
        <w:rPr>
          <w:highlight w:val="yellow"/>
          <w:lang w:val="en-US"/>
        </w:rPr>
        <w:t>(</w:t>
      </w:r>
      <w:r w:rsidR="004001E4" w:rsidRPr="004001E4">
        <w:rPr>
          <w:highlight w:val="yellow"/>
          <w:lang w:val="en-US"/>
        </w:rPr>
        <w:t>4</w:t>
      </w:r>
      <w:r w:rsidR="00033720" w:rsidRPr="004001E4">
        <w:rPr>
          <w:highlight w:val="yellow"/>
          <w:lang w:val="en-US"/>
        </w:rPr>
        <w:t>)</w:t>
      </w:r>
    </w:p>
    <w:p w14:paraId="0C455A36" w14:textId="77777777" w:rsidR="00033720" w:rsidRPr="00947418" w:rsidRDefault="00033720" w:rsidP="006306C7">
      <w:pPr>
        <w:spacing w:before="240" w:after="240"/>
        <w:rPr>
          <w:lang w:val="en-US"/>
        </w:rPr>
      </w:pPr>
      <w:r w:rsidRPr="00947418">
        <w:rPr>
          <w:lang w:val="en-US"/>
        </w:rPr>
        <w:t xml:space="preserve">where </w:t>
      </w:r>
      <w:proofErr w:type="spellStart"/>
      <w:r w:rsidRPr="00947418">
        <w:rPr>
          <w:i/>
          <w:lang w:val="en-US"/>
        </w:rPr>
        <w:t>T</w:t>
      </w:r>
      <w:r w:rsidRPr="00947418">
        <w:rPr>
          <w:i/>
          <w:vertAlign w:val="subscript"/>
          <w:lang w:val="en-US"/>
        </w:rPr>
        <w:t>v</w:t>
      </w:r>
      <w:proofErr w:type="spellEnd"/>
      <w:r w:rsidRPr="00947418">
        <w:rPr>
          <w:lang w:val="en-US"/>
        </w:rPr>
        <w:t xml:space="preserve"> is temperature, </w:t>
      </w:r>
      <w:r w:rsidRPr="00947418">
        <w:rPr>
          <w:i/>
          <w:lang w:val="en-US"/>
        </w:rPr>
        <w:t>R</w:t>
      </w:r>
      <w:r w:rsidRPr="00947418">
        <w:rPr>
          <w:i/>
          <w:vertAlign w:val="subscript"/>
          <w:lang w:val="en-US"/>
        </w:rPr>
        <w:t>d</w:t>
      </w:r>
      <w:r w:rsidRPr="00947418">
        <w:rPr>
          <w:lang w:val="en-US"/>
        </w:rPr>
        <w:t>- gas constant for dry air. The change in cloud water:</w:t>
      </w:r>
    </w:p>
    <w:p w14:paraId="01B489C5" w14:textId="692D8FBD" w:rsidR="00033720" w:rsidRPr="00947418" w:rsidRDefault="00C62B38" w:rsidP="006306C7">
      <w:pPr>
        <w:tabs>
          <w:tab w:val="left" w:pos="9356"/>
        </w:tabs>
        <w:spacing w:before="240" w:after="240"/>
        <w:rPr>
          <w:lang w:val="en-US"/>
        </w:rPr>
      </w:pPr>
      <m:oMath>
        <m:f>
          <m:fPr>
            <m:ctrlPr>
              <w:rPr>
                <w:rFonts w:ascii="Cambria Math" w:hAnsi="Cambria Math"/>
                <w:i/>
                <w:szCs w:val="20"/>
                <w:lang w:val="en-US"/>
              </w:rPr>
            </m:ctrlPr>
          </m:fPr>
          <m:num>
            <m:box>
              <m:boxPr>
                <m:diff m:val="1"/>
                <m:ctrlPr>
                  <w:rPr>
                    <w:rFonts w:ascii="Cambria Math" w:hAnsi="Cambria Math"/>
                    <w:i/>
                    <w:szCs w:val="20"/>
                    <w:lang w:val="en-US"/>
                  </w:rPr>
                </m:ctrlPr>
              </m:boxPr>
              <m:e>
                <m:r>
                  <w:rPr>
                    <w:rFonts w:ascii="Cambria Math" w:hAnsi="Cambria Math"/>
                    <w:szCs w:val="20"/>
                    <w:lang w:val="en-US"/>
                  </w:rPr>
                  <m:t>d</m:t>
                </m:r>
                <m:sSub>
                  <m:sSubPr>
                    <m:ctrlPr>
                      <w:rPr>
                        <w:rFonts w:ascii="Cambria Math" w:hAnsi="Cambria Math"/>
                        <w:i/>
                        <w:szCs w:val="20"/>
                        <w:lang w:val="en-US"/>
                      </w:rPr>
                    </m:ctrlPr>
                  </m:sSubPr>
                  <m:e>
                    <m:r>
                      <w:rPr>
                        <w:rFonts w:ascii="Cambria Math" w:hAnsi="Cambria Math"/>
                        <w:szCs w:val="20"/>
                        <w:lang w:val="en-US"/>
                      </w:rPr>
                      <m:t>w</m:t>
                    </m:r>
                  </m:e>
                  <m:sub>
                    <m:r>
                      <w:rPr>
                        <w:rFonts w:ascii="Cambria Math" w:hAnsi="Cambria Math"/>
                        <w:szCs w:val="20"/>
                        <w:lang w:val="en-US"/>
                      </w:rPr>
                      <m:t>c</m:t>
                    </m:r>
                  </m:sub>
                </m:sSub>
              </m:e>
            </m:box>
          </m:num>
          <m:den>
            <m:box>
              <m:boxPr>
                <m:diff m:val="1"/>
                <m:ctrlPr>
                  <w:rPr>
                    <w:rFonts w:ascii="Cambria Math" w:hAnsi="Cambria Math"/>
                    <w:i/>
                    <w:szCs w:val="20"/>
                    <w:lang w:val="en-US"/>
                  </w:rPr>
                </m:ctrlPr>
              </m:boxPr>
              <m:e>
                <m:r>
                  <w:rPr>
                    <w:rFonts w:ascii="Cambria Math" w:hAnsi="Cambria Math"/>
                    <w:szCs w:val="20"/>
                    <w:lang w:val="en-US"/>
                  </w:rPr>
                  <m:t>dt</m:t>
                </m:r>
              </m:e>
            </m:box>
          </m:den>
        </m:f>
        <m:r>
          <w:rPr>
            <w:rFonts w:ascii="Cambria Math" w:hAnsi="Cambria Math"/>
            <w:szCs w:val="20"/>
            <w:lang w:val="en-US"/>
          </w:rPr>
          <m:t>=</m:t>
        </m:r>
        <m:f>
          <m:fPr>
            <m:ctrlPr>
              <w:rPr>
                <w:rFonts w:ascii="Cambria Math" w:hAnsi="Cambria Math"/>
                <w:i/>
                <w:szCs w:val="20"/>
                <w:lang w:val="en-US"/>
              </w:rPr>
            </m:ctrlPr>
          </m:fPr>
          <m:num>
            <m:r>
              <w:rPr>
                <w:rFonts w:ascii="Cambria Math" w:hAnsi="Cambria Math"/>
                <w:szCs w:val="20"/>
                <w:lang w:val="en-US"/>
              </w:rPr>
              <m:t>4π</m:t>
            </m:r>
            <m:sSub>
              <m:sSubPr>
                <m:ctrlPr>
                  <w:rPr>
                    <w:rFonts w:ascii="Cambria Math" w:hAnsi="Cambria Math"/>
                    <w:i/>
                    <w:szCs w:val="20"/>
                    <w:lang w:val="en-US"/>
                  </w:rPr>
                </m:ctrlPr>
              </m:sSubPr>
              <m:e>
                <m:r>
                  <w:rPr>
                    <w:rFonts w:ascii="Cambria Math" w:hAnsi="Cambria Math"/>
                    <w:szCs w:val="20"/>
                    <w:lang w:val="en-US"/>
                  </w:rPr>
                  <m:t>ρ</m:t>
                </m:r>
              </m:e>
              <m:sub>
                <m:r>
                  <w:rPr>
                    <w:rFonts w:ascii="Cambria Math" w:hAnsi="Cambria Math"/>
                    <w:szCs w:val="20"/>
                    <w:lang w:val="en-US"/>
                  </w:rPr>
                  <m:t>w</m:t>
                </m:r>
              </m:sub>
            </m:sSub>
          </m:num>
          <m:den>
            <m:sSub>
              <m:sSubPr>
                <m:ctrlPr>
                  <w:rPr>
                    <w:rFonts w:ascii="Cambria Math" w:hAnsi="Cambria Math"/>
                    <w:i/>
                    <w:szCs w:val="20"/>
                    <w:lang w:val="en-US"/>
                  </w:rPr>
                </m:ctrlPr>
              </m:sSubPr>
              <m:e>
                <m:r>
                  <w:rPr>
                    <w:rFonts w:ascii="Cambria Math" w:hAnsi="Cambria Math"/>
                    <w:szCs w:val="20"/>
                    <w:lang w:val="en-US"/>
                  </w:rPr>
                  <m:t>ρ</m:t>
                </m:r>
              </m:e>
              <m:sub>
                <m:r>
                  <w:rPr>
                    <w:rFonts w:ascii="Cambria Math" w:hAnsi="Cambria Math"/>
                    <w:szCs w:val="20"/>
                    <w:lang w:val="en-US"/>
                  </w:rPr>
                  <m:t>a</m:t>
                </m:r>
              </m:sub>
            </m:sSub>
          </m:den>
        </m:f>
        <m:nary>
          <m:naryPr>
            <m:chr m:val="∑"/>
            <m:limLoc m:val="undOvr"/>
            <m:ctrlPr>
              <w:rPr>
                <w:rFonts w:ascii="Cambria Math" w:hAnsi="Cambria Math"/>
                <w:i/>
                <w:szCs w:val="20"/>
                <w:lang w:val="en-US"/>
              </w:rPr>
            </m:ctrlPr>
          </m:naryPr>
          <m:sub>
            <m:r>
              <w:rPr>
                <w:rFonts w:ascii="Cambria Math" w:hAnsi="Cambria Math"/>
                <w:szCs w:val="20"/>
                <w:lang w:val="en-US"/>
              </w:rPr>
              <m:t>i=1</m:t>
            </m:r>
          </m:sub>
          <m:sup>
            <m:r>
              <w:rPr>
                <w:rFonts w:ascii="Cambria Math" w:hAnsi="Cambria Math"/>
                <w:szCs w:val="20"/>
                <w:lang w:val="en-US"/>
              </w:rPr>
              <m:t>n</m:t>
            </m:r>
          </m:sup>
          <m:e>
            <m:sSub>
              <m:sSubPr>
                <m:ctrlPr>
                  <w:rPr>
                    <w:rFonts w:ascii="Cambria Math" w:hAnsi="Cambria Math"/>
                    <w:i/>
                    <w:szCs w:val="20"/>
                    <w:lang w:val="en-US"/>
                  </w:rPr>
                </m:ctrlPr>
              </m:sSubPr>
              <m:e>
                <m:r>
                  <w:rPr>
                    <w:rFonts w:ascii="Cambria Math" w:hAnsi="Cambria Math"/>
                    <w:szCs w:val="20"/>
                    <w:lang w:val="en-US"/>
                  </w:rPr>
                  <m:t>N</m:t>
                </m:r>
              </m:e>
              <m:sub>
                <m:r>
                  <w:rPr>
                    <w:rFonts w:ascii="Cambria Math" w:hAnsi="Cambria Math"/>
                    <w:szCs w:val="20"/>
                    <w:lang w:val="en-US"/>
                  </w:rPr>
                  <m:t>i</m:t>
                </m:r>
              </m:sub>
            </m:sSub>
            <m:sSubSup>
              <m:sSubSupPr>
                <m:ctrlPr>
                  <w:rPr>
                    <w:rFonts w:ascii="Cambria Math" w:hAnsi="Cambria Math"/>
                    <w:i/>
                    <w:szCs w:val="20"/>
                    <w:lang w:val="en-US"/>
                  </w:rPr>
                </m:ctrlPr>
              </m:sSubSupPr>
              <m:e>
                <m:r>
                  <w:rPr>
                    <w:rFonts w:ascii="Cambria Math" w:hAnsi="Cambria Math"/>
                    <w:szCs w:val="20"/>
                    <w:lang w:val="en-US"/>
                  </w:rPr>
                  <m:t>r</m:t>
                </m:r>
              </m:e>
              <m:sub>
                <m:r>
                  <w:rPr>
                    <w:rFonts w:ascii="Cambria Math" w:hAnsi="Cambria Math"/>
                    <w:szCs w:val="20"/>
                    <w:lang w:val="en-US"/>
                  </w:rPr>
                  <m:t>i</m:t>
                </m:r>
              </m:sub>
              <m:sup>
                <m:r>
                  <w:rPr>
                    <w:rFonts w:ascii="Cambria Math" w:hAnsi="Cambria Math"/>
                    <w:szCs w:val="20"/>
                    <w:lang w:val="en-US"/>
                  </w:rPr>
                  <m:t>2</m:t>
                </m:r>
              </m:sup>
            </m:sSubSup>
            <m:f>
              <m:fPr>
                <m:ctrlPr>
                  <w:rPr>
                    <w:rFonts w:ascii="Cambria Math" w:hAnsi="Cambria Math"/>
                    <w:i/>
                    <w:szCs w:val="20"/>
                    <w:lang w:val="en-US"/>
                  </w:rPr>
                </m:ctrlPr>
              </m:fPr>
              <m:num>
                <m:r>
                  <w:rPr>
                    <w:rFonts w:ascii="Cambria Math" w:hAnsi="Cambria Math"/>
                    <w:szCs w:val="20"/>
                    <w:lang w:val="en-US"/>
                  </w:rPr>
                  <m:t>G</m:t>
                </m:r>
              </m:num>
              <m:den>
                <m:sSub>
                  <m:sSubPr>
                    <m:ctrlPr>
                      <w:rPr>
                        <w:rFonts w:ascii="Cambria Math" w:hAnsi="Cambria Math"/>
                        <w:i/>
                        <w:szCs w:val="20"/>
                        <w:lang w:val="en-US"/>
                      </w:rPr>
                    </m:ctrlPr>
                  </m:sSubPr>
                  <m:e>
                    <m:r>
                      <w:rPr>
                        <w:rFonts w:ascii="Cambria Math" w:hAnsi="Cambria Math"/>
                        <w:szCs w:val="20"/>
                        <w:lang w:val="en-US"/>
                      </w:rPr>
                      <m:t>r</m:t>
                    </m:r>
                  </m:e>
                  <m:sub>
                    <m:r>
                      <w:rPr>
                        <w:rFonts w:ascii="Cambria Math" w:hAnsi="Cambria Math"/>
                        <w:szCs w:val="20"/>
                        <w:lang w:val="en-US"/>
                      </w:rPr>
                      <m:t>i</m:t>
                    </m:r>
                  </m:sub>
                </m:sSub>
              </m:den>
            </m:f>
            <m:d>
              <m:dPr>
                <m:ctrlPr>
                  <w:rPr>
                    <w:rFonts w:ascii="Cambria Math" w:hAnsi="Cambria Math"/>
                    <w:i/>
                    <w:szCs w:val="20"/>
                    <w:lang w:val="en-US"/>
                  </w:rPr>
                </m:ctrlPr>
              </m:dPr>
              <m:e>
                <m:r>
                  <w:rPr>
                    <w:rFonts w:ascii="Cambria Math" w:hAnsi="Cambria Math"/>
                    <w:szCs w:val="20"/>
                    <w:lang w:val="en-US"/>
                  </w:rPr>
                  <m:t>S-</m:t>
                </m:r>
                <m:sSub>
                  <m:sSubPr>
                    <m:ctrlPr>
                      <w:rPr>
                        <w:rFonts w:ascii="Cambria Math" w:hAnsi="Cambria Math"/>
                        <w:i/>
                        <w:szCs w:val="20"/>
                        <w:lang w:val="en-US"/>
                      </w:rPr>
                    </m:ctrlPr>
                  </m:sSubPr>
                  <m:e>
                    <m:r>
                      <w:rPr>
                        <w:rFonts w:ascii="Cambria Math" w:hAnsi="Cambria Math"/>
                        <w:szCs w:val="20"/>
                        <w:lang w:val="en-US"/>
                      </w:rPr>
                      <m:t>S</m:t>
                    </m:r>
                  </m:e>
                  <m:sub>
                    <m:r>
                      <w:rPr>
                        <w:rFonts w:ascii="Cambria Math" w:hAnsi="Cambria Math"/>
                        <w:szCs w:val="20"/>
                        <w:lang w:val="en-US"/>
                      </w:rPr>
                      <m:t>eq</m:t>
                    </m:r>
                  </m:sub>
                </m:sSub>
              </m:e>
            </m:d>
          </m:e>
        </m:nary>
      </m:oMath>
      <w:r w:rsidR="00033720" w:rsidRPr="00947418">
        <w:rPr>
          <w:color w:val="0070C0"/>
          <w:szCs w:val="20"/>
          <w:lang w:val="en-US"/>
        </w:rPr>
        <w:t>.</w:t>
      </w:r>
      <w:r w:rsidR="00033720" w:rsidRPr="00947418">
        <w:rPr>
          <w:lang w:val="en-US"/>
        </w:rPr>
        <w:tab/>
      </w:r>
      <w:r w:rsidR="00033720" w:rsidRPr="004001E4">
        <w:rPr>
          <w:highlight w:val="yellow"/>
          <w:lang w:val="en-US"/>
        </w:rPr>
        <w:t>(</w:t>
      </w:r>
      <w:r w:rsidR="004001E4" w:rsidRPr="004001E4">
        <w:rPr>
          <w:highlight w:val="yellow"/>
          <w:lang w:val="en-US"/>
        </w:rPr>
        <w:t>5</w:t>
      </w:r>
      <w:r w:rsidR="00033720" w:rsidRPr="004001E4">
        <w:rPr>
          <w:highlight w:val="yellow"/>
          <w:lang w:val="en-US"/>
        </w:rPr>
        <w:t>)</w:t>
      </w:r>
    </w:p>
    <w:p w14:paraId="65CD0633" w14:textId="124A39FF" w:rsidR="00033720" w:rsidRDefault="00033720" w:rsidP="006306C7">
      <w:pPr>
        <w:spacing w:before="240" w:after="240"/>
        <w:rPr>
          <w:lang w:val="en-US"/>
        </w:rPr>
      </w:pPr>
      <w:r w:rsidRPr="00947418">
        <w:rPr>
          <w:lang w:val="en-US"/>
        </w:rPr>
        <w:t xml:space="preserve">Here </w:t>
      </w:r>
      <w:proofErr w:type="spellStart"/>
      <w:r w:rsidRPr="00947418">
        <w:rPr>
          <w:i/>
          <w:lang w:val="en-US"/>
        </w:rPr>
        <w:t>ρ</w:t>
      </w:r>
      <w:r w:rsidRPr="00947418">
        <w:rPr>
          <w:i/>
          <w:vertAlign w:val="subscript"/>
          <w:lang w:val="en-US"/>
        </w:rPr>
        <w:t>a</w:t>
      </w:r>
      <w:proofErr w:type="spellEnd"/>
      <w:r w:rsidRPr="00947418">
        <w:rPr>
          <w:lang w:val="en-US"/>
        </w:rPr>
        <w:t xml:space="preserve"> and </w:t>
      </w:r>
      <w:proofErr w:type="spellStart"/>
      <w:r w:rsidRPr="00947418">
        <w:rPr>
          <w:i/>
          <w:lang w:val="en-US"/>
        </w:rPr>
        <w:t>ρ</w:t>
      </w:r>
      <w:r w:rsidRPr="00947418">
        <w:rPr>
          <w:i/>
          <w:vertAlign w:val="subscript"/>
          <w:lang w:val="en-US"/>
        </w:rPr>
        <w:t>w</w:t>
      </w:r>
      <w:proofErr w:type="spellEnd"/>
      <w:r w:rsidRPr="00947418">
        <w:rPr>
          <w:lang w:val="en-US"/>
        </w:rPr>
        <w:t xml:space="preserve"> is the density of air and water, respectively. </w:t>
      </w:r>
      <w:r w:rsidRPr="00947418">
        <w:rPr>
          <w:i/>
          <w:lang w:val="en-US"/>
        </w:rPr>
        <w:t>N</w:t>
      </w:r>
      <w:r w:rsidRPr="00947418">
        <w:rPr>
          <w:i/>
          <w:vertAlign w:val="subscript"/>
          <w:lang w:val="en-US"/>
        </w:rPr>
        <w:t>i</w:t>
      </w:r>
      <w:r w:rsidRPr="00947418">
        <w:rPr>
          <w:lang w:val="en-US"/>
        </w:rPr>
        <w:t xml:space="preserve"> is a number concentration and </w:t>
      </w:r>
      <w:proofErr w:type="spellStart"/>
      <w:r w:rsidRPr="00947418">
        <w:rPr>
          <w:i/>
          <w:lang w:val="en-US"/>
        </w:rPr>
        <w:t>r</w:t>
      </w:r>
      <w:r w:rsidRPr="00947418">
        <w:rPr>
          <w:i/>
          <w:vertAlign w:val="subscript"/>
          <w:lang w:val="en-US"/>
        </w:rPr>
        <w:t>i</w:t>
      </w:r>
      <w:proofErr w:type="spellEnd"/>
      <w:r w:rsidRPr="00947418">
        <w:rPr>
          <w:lang w:val="en-US"/>
        </w:rPr>
        <w:t xml:space="preserve"> is radius in a size bin, </w:t>
      </w:r>
      <w:r w:rsidRPr="00947418">
        <w:rPr>
          <w:i/>
          <w:lang w:val="en-US"/>
        </w:rPr>
        <w:t>S</w:t>
      </w:r>
      <w:r w:rsidRPr="00947418">
        <w:rPr>
          <w:lang w:val="en-US"/>
        </w:rPr>
        <w:t xml:space="preserve"> is environmental saturation, </w:t>
      </w:r>
      <w:proofErr w:type="spellStart"/>
      <w:r w:rsidRPr="00947418">
        <w:rPr>
          <w:i/>
          <w:lang w:val="en-US"/>
        </w:rPr>
        <w:t>S</w:t>
      </w:r>
      <w:r w:rsidRPr="00947418">
        <w:rPr>
          <w:i/>
          <w:vertAlign w:val="subscript"/>
          <w:lang w:val="en-US"/>
        </w:rPr>
        <w:t>eq</w:t>
      </w:r>
      <w:proofErr w:type="spellEnd"/>
      <w:r w:rsidRPr="00947418">
        <w:rPr>
          <w:lang w:val="en-US"/>
        </w:rPr>
        <w:t xml:space="preserve"> is the predicted equilibrium supersaturation under framework described by </w:t>
      </w:r>
      <w:proofErr w:type="spellStart"/>
      <w:r w:rsidRPr="00947418">
        <w:rPr>
          <w:lang w:val="en-US"/>
        </w:rPr>
        <w:t>Petters</w:t>
      </w:r>
      <w:proofErr w:type="spellEnd"/>
      <w:r w:rsidRPr="00947418">
        <w:rPr>
          <w:lang w:val="en-US"/>
        </w:rPr>
        <w:t xml:space="preserve"> and </w:t>
      </w:r>
      <w:proofErr w:type="spellStart"/>
      <w:r w:rsidRPr="00947418">
        <w:rPr>
          <w:lang w:val="en-US"/>
        </w:rPr>
        <w:t>Kreidenweis</w:t>
      </w:r>
      <w:proofErr w:type="spellEnd"/>
      <w:r w:rsidRPr="00947418">
        <w:rPr>
          <w:lang w:val="en-US"/>
        </w:rPr>
        <w:t xml:space="preserve"> (2007). </w:t>
      </w:r>
      <w:r w:rsidRPr="00947418">
        <w:rPr>
          <w:i/>
          <w:lang w:val="en-US"/>
        </w:rPr>
        <w:t>G</w:t>
      </w:r>
      <w:r w:rsidRPr="00947418">
        <w:rPr>
          <w:lang w:val="en-US"/>
        </w:rPr>
        <w:t xml:space="preserve"> is a growth coefficient, which is a function of both the chemical and physical properties of particles.</w:t>
      </w:r>
    </w:p>
    <w:p w14:paraId="2ECA83AB" w14:textId="25E0DAD6" w:rsidR="00FC0B77" w:rsidRPr="001F4B62" w:rsidRDefault="00FC0B77" w:rsidP="00FC0B77">
      <w:pPr>
        <w:pStyle w:val="Heading2"/>
        <w:spacing w:line="360" w:lineRule="auto"/>
        <w:rPr>
          <w:highlight w:val="yellow"/>
          <w:lang w:val="en-US"/>
        </w:rPr>
      </w:pPr>
      <w:r w:rsidRPr="001F4B62">
        <w:rPr>
          <w:highlight w:val="yellow"/>
          <w:lang w:val="en-US"/>
        </w:rPr>
        <w:t>2.5 Contamination from ship exhaust</w:t>
      </w:r>
    </w:p>
    <w:p w14:paraId="5855E07D" w14:textId="77777777" w:rsidR="005E4078" w:rsidRDefault="008E305D" w:rsidP="005E4078">
      <w:pPr>
        <w:spacing w:before="240" w:after="240"/>
        <w:rPr>
          <w:lang w:val="en-US"/>
        </w:rPr>
      </w:pPr>
      <w:r>
        <w:rPr>
          <w:highlight w:val="yellow"/>
          <w:lang w:val="en-US"/>
        </w:rPr>
        <w:t xml:space="preserve">During the cruise, ship exhaust occasionally disturbed measurements on board </w:t>
      </w:r>
      <w:r w:rsidR="00C25AC0">
        <w:rPr>
          <w:highlight w:val="yellow"/>
          <w:lang w:val="en-US"/>
        </w:rPr>
        <w:t xml:space="preserve">RV </w:t>
      </w:r>
      <w:proofErr w:type="spellStart"/>
      <w:r w:rsidR="00C25AC0">
        <w:rPr>
          <w:highlight w:val="yellow"/>
          <w:lang w:val="en-US"/>
        </w:rPr>
        <w:t>Polarstern</w:t>
      </w:r>
      <w:proofErr w:type="spellEnd"/>
      <w:r w:rsidR="00C25AC0">
        <w:rPr>
          <w:highlight w:val="yellow"/>
          <w:lang w:val="en-US"/>
        </w:rPr>
        <w:t xml:space="preserve"> This was mostly pronounced during the periods when ship was breaking the ice (rapid forward-backward direction change) and/or was drifting during sea experiments. </w:t>
      </w:r>
      <w:r w:rsidR="001F4B62" w:rsidRPr="001F4B62">
        <w:rPr>
          <w:highlight w:val="yellow"/>
          <w:lang w:val="en-US"/>
        </w:rPr>
        <w:t xml:space="preserve">Ship exhaust contamination can be seen in Fig. </w:t>
      </w:r>
      <w:r>
        <w:rPr>
          <w:highlight w:val="yellow"/>
          <w:lang w:val="en-US"/>
        </w:rPr>
        <w:t xml:space="preserve">2 </w:t>
      </w:r>
      <w:r w:rsidR="00C25AC0">
        <w:rPr>
          <w:highlight w:val="yellow"/>
          <w:lang w:val="en-US"/>
        </w:rPr>
        <w:t xml:space="preserve">contour plots as a sharp increase in particle number concentrations over the whole particle diameter range. </w:t>
      </w:r>
      <w:r w:rsidR="006E7EF1">
        <w:rPr>
          <w:highlight w:val="yellow"/>
          <w:lang w:val="en-US"/>
        </w:rPr>
        <w:t>The contamination from online measurements was removed manually</w:t>
      </w:r>
      <w:r>
        <w:rPr>
          <w:highlight w:val="yellow"/>
          <w:lang w:val="en-US"/>
        </w:rPr>
        <w:t xml:space="preserve">. For this, we referred </w:t>
      </w:r>
      <w:r w:rsidR="006E7EF1">
        <w:rPr>
          <w:highlight w:val="yellow"/>
          <w:lang w:val="en-US"/>
        </w:rPr>
        <w:t xml:space="preserve">to total particle number concentration observed by </w:t>
      </w:r>
      <w:r w:rsidR="000541A6">
        <w:rPr>
          <w:highlight w:val="yellow"/>
          <w:lang w:val="en-US"/>
        </w:rPr>
        <w:t xml:space="preserve">separate </w:t>
      </w:r>
      <w:r w:rsidR="006E7EF1">
        <w:rPr>
          <w:highlight w:val="yellow"/>
          <w:lang w:val="en-US"/>
        </w:rPr>
        <w:t>CPC with 2 second time resolution</w:t>
      </w:r>
      <w:r w:rsidR="00C25AC0">
        <w:rPr>
          <w:highlight w:val="yellow"/>
          <w:lang w:val="en-US"/>
        </w:rPr>
        <w:t>.</w:t>
      </w:r>
      <w:r w:rsidR="000541A6">
        <w:rPr>
          <w:highlight w:val="yellow"/>
          <w:lang w:val="en-US"/>
        </w:rPr>
        <w:t xml:space="preserve"> </w:t>
      </w:r>
      <w:r>
        <w:rPr>
          <w:highlight w:val="yellow"/>
          <w:lang w:val="en-US"/>
        </w:rPr>
        <w:t xml:space="preserve">The comparison between </w:t>
      </w:r>
      <w:r w:rsidR="000541A6">
        <w:rPr>
          <w:highlight w:val="yellow"/>
          <w:lang w:val="en-US"/>
        </w:rPr>
        <w:t>total particle number concentration</w:t>
      </w:r>
      <w:r>
        <w:rPr>
          <w:highlight w:val="yellow"/>
          <w:lang w:val="en-US"/>
        </w:rPr>
        <w:t xml:space="preserve"> and the </w:t>
      </w:r>
      <w:r w:rsidR="000541A6">
        <w:rPr>
          <w:highlight w:val="yellow"/>
          <w:lang w:val="en-US"/>
        </w:rPr>
        <w:t>signal from single particle soot photometer (results are not shown here)</w:t>
      </w:r>
      <w:r>
        <w:rPr>
          <w:highlight w:val="yellow"/>
          <w:lang w:val="en-US"/>
        </w:rPr>
        <w:t xml:space="preserve"> </w:t>
      </w:r>
      <w:r w:rsidR="000541A6">
        <w:rPr>
          <w:highlight w:val="yellow"/>
          <w:lang w:val="en-US"/>
        </w:rPr>
        <w:t xml:space="preserve">confirmed that </w:t>
      </w:r>
      <w:r>
        <w:rPr>
          <w:highlight w:val="yellow"/>
          <w:lang w:val="en-US"/>
        </w:rPr>
        <w:t xml:space="preserve">the </w:t>
      </w:r>
      <w:r w:rsidR="000541A6">
        <w:rPr>
          <w:highlight w:val="yellow"/>
          <w:lang w:val="en-US"/>
        </w:rPr>
        <w:t xml:space="preserve">total CPC </w:t>
      </w:r>
      <w:r>
        <w:rPr>
          <w:highlight w:val="yellow"/>
          <w:lang w:val="en-US"/>
        </w:rPr>
        <w:t xml:space="preserve">indeed is </w:t>
      </w:r>
      <w:r w:rsidR="000541A6">
        <w:rPr>
          <w:highlight w:val="yellow"/>
          <w:lang w:val="en-US"/>
        </w:rPr>
        <w:t>able to observe sharp increase in particle number, which is related to ship exhaust (black carbon particles).</w:t>
      </w:r>
    </w:p>
    <w:p w14:paraId="0D8F772C" w14:textId="22F36B31" w:rsidR="000541A6" w:rsidRPr="000541A6" w:rsidRDefault="005E4078" w:rsidP="005E4078">
      <w:pPr>
        <w:spacing w:before="240" w:after="240"/>
        <w:rPr>
          <w:lang w:val="en-US"/>
        </w:rPr>
      </w:pPr>
      <w:r w:rsidRPr="005E4078">
        <w:rPr>
          <w:highlight w:val="yellow"/>
          <w:lang w:val="en-US"/>
        </w:rPr>
        <w:t xml:space="preserve">For off-line measurements, an automatic system (to measure relative wind direction) was installed together with high volume sampler to stop the pumps when </w:t>
      </w:r>
      <w:r>
        <w:rPr>
          <w:highlight w:val="yellow"/>
          <w:lang w:val="en-US"/>
        </w:rPr>
        <w:t xml:space="preserve">the </w:t>
      </w:r>
      <w:r w:rsidRPr="005E4078">
        <w:rPr>
          <w:highlight w:val="yellow"/>
          <w:lang w:val="en-US"/>
        </w:rPr>
        <w:t>wind</w:t>
      </w:r>
      <w:r>
        <w:rPr>
          <w:highlight w:val="yellow"/>
          <w:lang w:val="en-US"/>
        </w:rPr>
        <w:t xml:space="preserve"> direction was associated with pollution sector. </w:t>
      </w:r>
      <w:r w:rsidRPr="005E4078">
        <w:rPr>
          <w:highlight w:val="yellow"/>
          <w:lang w:val="en-US"/>
        </w:rPr>
        <w:t>Similar approach was used by Huang et al. (2018)</w:t>
      </w:r>
      <w:r>
        <w:rPr>
          <w:highlight w:val="yellow"/>
          <w:lang w:val="en-US"/>
        </w:rPr>
        <w:t xml:space="preserve">. </w:t>
      </w:r>
      <w:proofErr w:type="spellStart"/>
      <w:r w:rsidRPr="005E4078">
        <w:rPr>
          <w:highlight w:val="yellow"/>
          <w:lang w:val="en-US"/>
        </w:rPr>
        <w:t>Ber</w:t>
      </w:r>
      <w:r w:rsidR="00AE460E">
        <w:rPr>
          <w:highlight w:val="yellow"/>
          <w:lang w:val="en-US"/>
        </w:rPr>
        <w:t>n</w:t>
      </w:r>
      <w:r w:rsidRPr="005E4078">
        <w:rPr>
          <w:highlight w:val="yellow"/>
          <w:lang w:val="en-US"/>
        </w:rPr>
        <w:t>er</w:t>
      </w:r>
      <w:proofErr w:type="spellEnd"/>
      <w:r w:rsidRPr="005E4078">
        <w:rPr>
          <w:highlight w:val="yellow"/>
          <w:lang w:val="en-US"/>
        </w:rPr>
        <w:t xml:space="preserve"> impactor, on the other hand, did not have such system to prevent samples from contamination</w:t>
      </w:r>
      <w:r w:rsidR="00AE460E">
        <w:rPr>
          <w:highlight w:val="yellow"/>
          <w:lang w:val="en-US"/>
        </w:rPr>
        <w:t xml:space="preserve">. To avoid measurement artefacts, only </w:t>
      </w:r>
      <w:r w:rsidRPr="005E4078">
        <w:rPr>
          <w:highlight w:val="yellow"/>
          <w:lang w:val="en-US"/>
        </w:rPr>
        <w:t>samples</w:t>
      </w:r>
      <w:r w:rsidR="00AE460E">
        <w:rPr>
          <w:highlight w:val="yellow"/>
          <w:lang w:val="en-US"/>
        </w:rPr>
        <w:t xml:space="preserve"> with the </w:t>
      </w:r>
      <w:r w:rsidRPr="005E4078">
        <w:rPr>
          <w:highlight w:val="yellow"/>
          <w:lang w:val="en-US"/>
        </w:rPr>
        <w:t xml:space="preserve">same order of </w:t>
      </w:r>
      <w:r w:rsidR="00AE460E">
        <w:rPr>
          <w:highlight w:val="yellow"/>
          <w:lang w:val="en-US"/>
        </w:rPr>
        <w:t>organic carbon as from high volume samplers were used for data analysis and discussion</w:t>
      </w:r>
      <w:r w:rsidRPr="005E4078">
        <w:rPr>
          <w:highlight w:val="yellow"/>
          <w:lang w:val="en-US"/>
        </w:rPr>
        <w:t>.</w:t>
      </w:r>
    </w:p>
    <w:p w14:paraId="6EC35964" w14:textId="57C1881B" w:rsidR="00BA3F9B" w:rsidRPr="00947418" w:rsidRDefault="00BA3F9B" w:rsidP="006306C7">
      <w:pPr>
        <w:pStyle w:val="Heading1"/>
        <w:spacing w:before="240" w:line="360" w:lineRule="auto"/>
        <w:rPr>
          <w:lang w:val="en-US"/>
        </w:rPr>
      </w:pPr>
      <w:r w:rsidRPr="00947418">
        <w:rPr>
          <w:lang w:val="en-US"/>
        </w:rPr>
        <w:lastRenderedPageBreak/>
        <w:t>3 Results</w:t>
      </w:r>
    </w:p>
    <w:p w14:paraId="16874A82" w14:textId="1D56065E" w:rsidR="00BA3F9B" w:rsidRPr="00947418" w:rsidRDefault="00BA3F9B" w:rsidP="006306C7">
      <w:pPr>
        <w:spacing w:before="240" w:after="240"/>
        <w:rPr>
          <w:lang w:val="en-US"/>
        </w:rPr>
      </w:pPr>
      <w:r w:rsidRPr="00947418">
        <w:rPr>
          <w:lang w:val="en-US"/>
        </w:rPr>
        <w:t xml:space="preserve">During the PS106 cruise, a number of instances were recorded whereby a total particle number concentration (integrated from MPSS between 10 to 800 nm) </w:t>
      </w:r>
      <w:r w:rsidR="00FC0B77" w:rsidRPr="00FC0B77">
        <w:rPr>
          <w:highlight w:val="yellow"/>
          <w:lang w:val="en-US"/>
        </w:rPr>
        <w:t>steadily</w:t>
      </w:r>
      <w:r w:rsidRPr="00947418">
        <w:rPr>
          <w:lang w:val="en-US"/>
        </w:rPr>
        <w:t xml:space="preserve"> increased from the background concentrations of several hundred to several thousand particles per cm3 (Fig. 1). </w:t>
      </w:r>
      <w:r w:rsidRPr="006601A4">
        <w:rPr>
          <w:highlight w:val="yellow"/>
          <w:lang w:val="en-US"/>
        </w:rPr>
        <w:t xml:space="preserve">After eliminating the contribution from the ship exhaust (by filtering abrupt and short increases in particle number concentration recorded by a total CPC with </w:t>
      </w:r>
      <w:r w:rsidR="00FE05C5" w:rsidRPr="006601A4">
        <w:rPr>
          <w:highlight w:val="yellow"/>
          <w:lang w:val="en-US"/>
        </w:rPr>
        <w:t>2</w:t>
      </w:r>
      <w:r w:rsidRPr="006601A4">
        <w:rPr>
          <w:highlight w:val="yellow"/>
          <w:lang w:val="en-US"/>
        </w:rPr>
        <w:t xml:space="preserve"> second time resolution), </w:t>
      </w:r>
      <w:r w:rsidR="006601A4" w:rsidRPr="006601A4">
        <w:rPr>
          <w:highlight w:val="yellow"/>
          <w:lang w:val="en-US"/>
        </w:rPr>
        <w:t>the</w:t>
      </w:r>
      <w:r w:rsidR="008E6422">
        <w:rPr>
          <w:highlight w:val="yellow"/>
          <w:lang w:val="en-US"/>
        </w:rPr>
        <w:t>se</w:t>
      </w:r>
      <w:r w:rsidR="006601A4" w:rsidRPr="006601A4">
        <w:rPr>
          <w:highlight w:val="yellow"/>
          <w:lang w:val="en-US"/>
        </w:rPr>
        <w:t xml:space="preserve"> cases were </w:t>
      </w:r>
      <w:r w:rsidRPr="006601A4">
        <w:rPr>
          <w:highlight w:val="yellow"/>
          <w:lang w:val="en-US"/>
        </w:rPr>
        <w:t>associated with new particle formation (NPF) events.</w:t>
      </w:r>
      <w:r w:rsidRPr="00947418">
        <w:rPr>
          <w:lang w:val="en-US"/>
        </w:rPr>
        <w:t xml:space="preserve"> For further discussion, we have selected four</w:t>
      </w:r>
      <w:r w:rsidR="00B1103F">
        <w:rPr>
          <w:lang w:val="en-US"/>
        </w:rPr>
        <w:t xml:space="preserve"> </w:t>
      </w:r>
      <w:r w:rsidRPr="00947418">
        <w:rPr>
          <w:lang w:val="en-US"/>
        </w:rPr>
        <w:t>NPF events with a subsequent particle growth, which represent the phenomenon on a regional scale (</w:t>
      </w:r>
      <w:proofErr w:type="spellStart"/>
      <w:r w:rsidRPr="00947418">
        <w:rPr>
          <w:lang w:val="en-US"/>
        </w:rPr>
        <w:t>Ström</w:t>
      </w:r>
      <w:proofErr w:type="spellEnd"/>
      <w:r w:rsidRPr="00947418">
        <w:rPr>
          <w:lang w:val="en-US"/>
        </w:rPr>
        <w:t xml:space="preserve"> et al., 2009). To gain information about the scale of NPF, also additional</w:t>
      </w:r>
      <w:r w:rsidR="00F83157">
        <w:rPr>
          <w:lang w:val="en-US"/>
        </w:rPr>
        <w:t xml:space="preserve"> data of</w:t>
      </w:r>
      <w:r w:rsidRPr="00947418">
        <w:rPr>
          <w:lang w:val="en-US"/>
        </w:rPr>
        <w:t xml:space="preserve"> </w:t>
      </w:r>
      <w:r w:rsidR="00A916DE">
        <w:rPr>
          <w:lang w:val="en-US"/>
        </w:rPr>
        <w:t>PNSD</w:t>
      </w:r>
      <w:r w:rsidRPr="00947418">
        <w:rPr>
          <w:lang w:val="en-US"/>
        </w:rPr>
        <w:t xml:space="preserve"> information from the </w:t>
      </w:r>
      <w:proofErr w:type="spellStart"/>
      <w:r w:rsidRPr="00947418">
        <w:rPr>
          <w:lang w:val="en-US"/>
        </w:rPr>
        <w:t>Villum</w:t>
      </w:r>
      <w:proofErr w:type="spellEnd"/>
      <w:r w:rsidRPr="00947418">
        <w:rPr>
          <w:lang w:val="en-US"/>
        </w:rPr>
        <w:t xml:space="preserve"> Research Station and Zeppelin mountain Observatory</w:t>
      </w:r>
      <w:r w:rsidR="00F83157">
        <w:rPr>
          <w:lang w:val="en-US"/>
        </w:rPr>
        <w:t xml:space="preserve"> were taken into account</w:t>
      </w:r>
      <w:r w:rsidRPr="00947418">
        <w:rPr>
          <w:lang w:val="en-US"/>
        </w:rPr>
        <w:t xml:space="preserve"> (data for visual inspection were taken fromhttp://ebas.nilu.no/).</w:t>
      </w:r>
    </w:p>
    <w:p w14:paraId="5F4210ED" w14:textId="6F0A5F25" w:rsidR="00BA3F9B" w:rsidRPr="00947418" w:rsidRDefault="00BA3F9B" w:rsidP="006306C7">
      <w:pPr>
        <w:spacing w:before="240" w:after="240"/>
        <w:rPr>
          <w:lang w:val="en-US"/>
        </w:rPr>
      </w:pPr>
      <w:r w:rsidRPr="00947418">
        <w:rPr>
          <w:lang w:val="en-US"/>
        </w:rPr>
        <w:t>The geographic location of the observed NPF events can be seen in Fig. 1 (indicated with black rectangles and date of occurrence), and took place between 78.55 to 81.66 degrees North and 7.28 to 33.96 degrees East. The most intense event</w:t>
      </w:r>
      <w:r w:rsidR="00AB63E2">
        <w:rPr>
          <w:lang w:val="en-US"/>
        </w:rPr>
        <w:t xml:space="preserve"> (NPF 1)</w:t>
      </w:r>
      <w:r w:rsidRPr="00947418">
        <w:rPr>
          <w:lang w:val="en-US"/>
        </w:rPr>
        <w:t xml:space="preserve"> occurred on 1 June 2017, with the total particle number concentration increasing from 100 to more than 4000 particles cm</w:t>
      </w:r>
      <w:r w:rsidRPr="00947418">
        <w:rPr>
          <w:vertAlign w:val="superscript"/>
          <w:lang w:val="en-US"/>
        </w:rPr>
        <w:t>-3</w:t>
      </w:r>
      <w:r w:rsidRPr="00947418">
        <w:rPr>
          <w:lang w:val="en-US"/>
        </w:rPr>
        <w:t xml:space="preserve">. During the NPF event, the lateral distance between RV </w:t>
      </w:r>
      <w:proofErr w:type="spellStart"/>
      <w:r w:rsidRPr="00947418">
        <w:rPr>
          <w:lang w:val="en-US"/>
        </w:rPr>
        <w:t>Polarstern</w:t>
      </w:r>
      <w:proofErr w:type="spellEnd"/>
      <w:r w:rsidRPr="00947418">
        <w:rPr>
          <w:lang w:val="en-US"/>
        </w:rPr>
        <w:t xml:space="preserve"> and the nearest coast of Svalbard archipelago was 150 km. The least intensive NPF event</w:t>
      </w:r>
      <w:r w:rsidR="00AB63E2">
        <w:rPr>
          <w:lang w:val="en-US"/>
        </w:rPr>
        <w:t xml:space="preserve"> (NPF 3)</w:t>
      </w:r>
      <w:r w:rsidRPr="00947418">
        <w:rPr>
          <w:lang w:val="en-US"/>
        </w:rPr>
        <w:t xml:space="preserve"> was recorded on 26 June during which the total particle number concentration increased from 160 to 700 particles cm</w:t>
      </w:r>
      <w:r w:rsidRPr="00947418">
        <w:rPr>
          <w:vertAlign w:val="superscript"/>
          <w:lang w:val="en-US"/>
        </w:rPr>
        <w:t>-3</w:t>
      </w:r>
      <w:r w:rsidRPr="00947418">
        <w:rPr>
          <w:lang w:val="en-US"/>
        </w:rPr>
        <w:t>. Nevertheless, the subsequent particle growth from 3 nm to approx. 50 nm lasted for 3 days. All the events that were recorded during June (1st, 18th and 26th) took place in the vicinity of the marginal ice zone. The most northern event (</w:t>
      </w:r>
      <w:r w:rsidR="00AB63E2">
        <w:rPr>
          <w:lang w:val="en-US"/>
        </w:rPr>
        <w:t xml:space="preserve">NPF 4, </w:t>
      </w:r>
      <w:r w:rsidRPr="00947418">
        <w:rPr>
          <w:lang w:val="en-US"/>
        </w:rPr>
        <w:t>81.6 degrees North) was observed on</w:t>
      </w:r>
      <w:r w:rsidR="00570E0A" w:rsidRPr="00947418">
        <w:rPr>
          <w:lang w:val="en-US"/>
        </w:rPr>
        <w:t xml:space="preserve"> 2</w:t>
      </w:r>
      <w:r w:rsidRPr="00947418">
        <w:rPr>
          <w:lang w:val="en-US"/>
        </w:rPr>
        <w:t xml:space="preserve"> July, 2017. At this time, the RV </w:t>
      </w:r>
      <w:proofErr w:type="spellStart"/>
      <w:r w:rsidRPr="00947418">
        <w:rPr>
          <w:lang w:val="en-US"/>
        </w:rPr>
        <w:t>Polarstern</w:t>
      </w:r>
      <w:proofErr w:type="spellEnd"/>
      <w:r w:rsidRPr="00947418">
        <w:rPr>
          <w:lang w:val="en-US"/>
        </w:rPr>
        <w:t xml:space="preserve"> was further away from marginal ice zone. The average total particle number concentration before the NPF event was approx. 100 particles cm</w:t>
      </w:r>
      <w:r w:rsidRPr="00947418">
        <w:rPr>
          <w:vertAlign w:val="superscript"/>
          <w:lang w:val="en-US"/>
        </w:rPr>
        <w:t>-3</w:t>
      </w:r>
      <w:r w:rsidRPr="00947418">
        <w:rPr>
          <w:lang w:val="en-US"/>
        </w:rPr>
        <w:t>, which increased to 1400 particles cm</w:t>
      </w:r>
      <w:r w:rsidRPr="00947418">
        <w:rPr>
          <w:vertAlign w:val="superscript"/>
          <w:lang w:val="en-US"/>
        </w:rPr>
        <w:t>-3</w:t>
      </w:r>
      <w:r w:rsidRPr="00947418">
        <w:rPr>
          <w:lang w:val="en-US"/>
        </w:rPr>
        <w:t xml:space="preserve"> during the event. </w:t>
      </w:r>
    </w:p>
    <w:p w14:paraId="075BE396" w14:textId="41F08A10" w:rsidR="00BA3F9B" w:rsidRPr="00947418" w:rsidRDefault="00BA3F9B" w:rsidP="006306C7">
      <w:pPr>
        <w:pStyle w:val="Heading2"/>
        <w:spacing w:line="360" w:lineRule="auto"/>
        <w:rPr>
          <w:lang w:val="en-US"/>
        </w:rPr>
      </w:pPr>
      <w:r w:rsidRPr="00947418">
        <w:rPr>
          <w:lang w:val="en-US"/>
        </w:rPr>
        <w:t>3.1 Overview of the</w:t>
      </w:r>
      <w:r w:rsidR="00AB63E2">
        <w:rPr>
          <w:lang w:val="en-US"/>
        </w:rPr>
        <w:t xml:space="preserve"> NPF</w:t>
      </w:r>
      <w:r w:rsidRPr="00947418">
        <w:rPr>
          <w:lang w:val="en-US"/>
        </w:rPr>
        <w:t xml:space="preserve"> events</w:t>
      </w:r>
    </w:p>
    <w:p w14:paraId="645F4BC7" w14:textId="5B8B2CFB" w:rsidR="00F83157" w:rsidRPr="00947418" w:rsidRDefault="00F83157" w:rsidP="00F83157">
      <w:pPr>
        <w:spacing w:before="240" w:after="240"/>
        <w:rPr>
          <w:lang w:val="en-US"/>
        </w:rPr>
      </w:pPr>
      <w:r>
        <w:rPr>
          <w:lang w:val="en-US"/>
        </w:rPr>
        <w:t xml:space="preserve">In this paragraph, a </w:t>
      </w:r>
      <w:r w:rsidRPr="00947418">
        <w:rPr>
          <w:lang w:val="en-US"/>
        </w:rPr>
        <w:t>detailed overview of the events</w:t>
      </w:r>
      <w:r>
        <w:rPr>
          <w:lang w:val="en-US"/>
        </w:rPr>
        <w:t xml:space="preserve"> is presented</w:t>
      </w:r>
      <w:r w:rsidRPr="00947418">
        <w:rPr>
          <w:lang w:val="en-US"/>
        </w:rPr>
        <w:t xml:space="preserve"> with the focus on environmental conditions during which NPF occurred, as well as the formation and growth rates of newly formed particles.</w:t>
      </w:r>
    </w:p>
    <w:p w14:paraId="43ED552A" w14:textId="112194BF" w:rsidR="00BA3F9B" w:rsidRPr="00947418" w:rsidRDefault="00BA3F9B" w:rsidP="006306C7">
      <w:pPr>
        <w:pStyle w:val="Heading3"/>
        <w:spacing w:line="360" w:lineRule="auto"/>
        <w:rPr>
          <w:lang w:val="en-US"/>
        </w:rPr>
      </w:pPr>
      <w:r w:rsidRPr="00947418">
        <w:rPr>
          <w:lang w:val="en-US"/>
        </w:rPr>
        <w:t xml:space="preserve">3.1.1 </w:t>
      </w:r>
      <w:r w:rsidR="00AB63E2">
        <w:rPr>
          <w:lang w:val="en-US"/>
        </w:rPr>
        <w:t xml:space="preserve">NPF </w:t>
      </w:r>
      <w:r w:rsidRPr="00947418">
        <w:rPr>
          <w:lang w:val="en-US"/>
        </w:rPr>
        <w:t>1: 1 June</w:t>
      </w:r>
    </w:p>
    <w:p w14:paraId="53454869" w14:textId="21291F6B" w:rsidR="00B3023E" w:rsidRPr="008E229D" w:rsidRDefault="00BA3F9B" w:rsidP="00B3023E">
      <w:pPr>
        <w:spacing w:before="240" w:after="240"/>
        <w:rPr>
          <w:lang w:val="en-US"/>
        </w:rPr>
      </w:pPr>
      <w:r w:rsidRPr="008E229D">
        <w:rPr>
          <w:lang w:val="en-US"/>
        </w:rPr>
        <w:t xml:space="preserve">The first NPF event with a subsequent particle growth was observed from around 6 am onwards on 1 June, 2017. </w:t>
      </w:r>
      <w:r w:rsidRPr="008E229D">
        <w:rPr>
          <w:highlight w:val="yellow"/>
          <w:lang w:val="en-US"/>
        </w:rPr>
        <w:t xml:space="preserve">The RV </w:t>
      </w:r>
      <w:proofErr w:type="spellStart"/>
      <w:r w:rsidRPr="008E229D">
        <w:rPr>
          <w:highlight w:val="yellow"/>
          <w:lang w:val="en-US"/>
        </w:rPr>
        <w:t>Polarstern</w:t>
      </w:r>
      <w:proofErr w:type="spellEnd"/>
      <w:r w:rsidRPr="008E229D">
        <w:rPr>
          <w:highlight w:val="yellow"/>
          <w:lang w:val="en-US"/>
        </w:rPr>
        <w:t xml:space="preserve"> reached the marginal ice zone at 11 am </w:t>
      </w:r>
      <w:r w:rsidR="00B3023E" w:rsidRPr="008E229D">
        <w:rPr>
          <w:highlight w:val="yellow"/>
          <w:lang w:val="en-US"/>
        </w:rPr>
        <w:t xml:space="preserve">and entered the pack ice </w:t>
      </w:r>
      <w:r w:rsidR="00DF1BA0" w:rsidRPr="008E229D">
        <w:rPr>
          <w:highlight w:val="yellow"/>
          <w:lang w:val="en-US"/>
        </w:rPr>
        <w:t xml:space="preserve">at </w:t>
      </w:r>
      <w:r w:rsidR="00B3023E" w:rsidRPr="008E229D">
        <w:rPr>
          <w:highlight w:val="yellow"/>
          <w:lang w:val="en-US"/>
        </w:rPr>
        <w:t>around 3 pm</w:t>
      </w:r>
      <w:r w:rsidR="00DF1BA0" w:rsidRPr="008E229D">
        <w:rPr>
          <w:highlight w:val="yellow"/>
          <w:lang w:val="en-US"/>
        </w:rPr>
        <w:t xml:space="preserve"> on 31 May, 2017</w:t>
      </w:r>
      <w:r w:rsidR="00B3023E" w:rsidRPr="008E229D">
        <w:rPr>
          <w:highlight w:val="yellow"/>
          <w:lang w:val="en-US"/>
        </w:rPr>
        <w:t xml:space="preserve"> (note that all times in this study are given in UTC)</w:t>
      </w:r>
      <w:r w:rsidRPr="008E229D">
        <w:rPr>
          <w:lang w:val="en-US"/>
        </w:rPr>
        <w:t>. This can be seen from the air and water temperature profiles (Fig. 2). The temperature of air and water decreased from approx. +5 °C to -5 °C (air) and -2 °C (water).</w:t>
      </w:r>
      <w:r w:rsidR="00B3023E" w:rsidRPr="008E229D">
        <w:rPr>
          <w:lang w:val="en-US"/>
        </w:rPr>
        <w:t xml:space="preserve"> </w:t>
      </w:r>
      <w:r w:rsidR="00B3023E" w:rsidRPr="008E229D">
        <w:rPr>
          <w:highlight w:val="yellow"/>
          <w:lang w:val="en-US"/>
        </w:rPr>
        <w:t xml:space="preserve">In this area, the ice was broken up by leads, which facilitated the passage of the vessel towards the north. Around 8 pm a region with more densely packed ice was reached, which obstructed the movement of the ship (Nicolaus, 2018). On these occasions, due to frequent reverse-forward ship movement, pollution highly affected the measurements on-board (see PNSDs in Fig. 1). On 1 June, the vessel could </w:t>
      </w:r>
      <w:r w:rsidR="00B3023E" w:rsidRPr="008E229D">
        <w:rPr>
          <w:highlight w:val="yellow"/>
          <w:lang w:val="en-US"/>
        </w:rPr>
        <w:lastRenderedPageBreak/>
        <w:t xml:space="preserve">once again pass through open leads in the pack ice, allowing for contamination-free scans for the time period from 4 am to 8 pm. During this time, RV </w:t>
      </w:r>
      <w:proofErr w:type="spellStart"/>
      <w:r w:rsidR="00B3023E" w:rsidRPr="008E229D">
        <w:rPr>
          <w:highlight w:val="yellow"/>
          <w:lang w:val="en-US"/>
        </w:rPr>
        <w:t>Polarstern</w:t>
      </w:r>
      <w:proofErr w:type="spellEnd"/>
      <w:r w:rsidR="00B3023E" w:rsidRPr="008E229D">
        <w:rPr>
          <w:highlight w:val="yellow"/>
          <w:lang w:val="en-US"/>
        </w:rPr>
        <w:t xml:space="preserve"> moved 26 km (from 80.39°N 7.58°E to 80.62°N 7.94°E) in mostly cloud-free conditions. From 6 pm to 8 pm, a thin ice cloud was present in over 8 km altitude. Also, over a short period from 2 to 3 pm, intermittent low-level liquid clouds were present, which however did not decrease the global radiation significantly.</w:t>
      </w:r>
      <w:r w:rsidR="00DD3D56" w:rsidRPr="008E229D">
        <w:rPr>
          <w:highlight w:val="yellow"/>
          <w:lang w:val="en-US"/>
        </w:rPr>
        <w:t xml:space="preserve"> For a more detailed description of local and associated large scale weather patterns during PS106 refer to Knudsen et al. (2018).</w:t>
      </w:r>
    </w:p>
    <w:p w14:paraId="2A98E746" w14:textId="6406E8B2" w:rsidR="00BA3F9B" w:rsidRPr="00947418" w:rsidRDefault="00BA3F9B" w:rsidP="006306C7">
      <w:pPr>
        <w:spacing w:before="240" w:after="240"/>
        <w:rPr>
          <w:lang w:val="en-US"/>
        </w:rPr>
      </w:pPr>
      <w:r w:rsidRPr="00947418">
        <w:rPr>
          <w:lang w:val="en-US"/>
        </w:rPr>
        <w:t>Before the NPF event, the average particle number concentration in a size range from 10 to 50 nm (PNC</w:t>
      </w:r>
      <w:r w:rsidRPr="00947418">
        <w:rPr>
          <w:vertAlign w:val="subscript"/>
          <w:lang w:val="en-US"/>
        </w:rPr>
        <w:t>10-50</w:t>
      </w:r>
      <w:proofErr w:type="gramStart"/>
      <w:r w:rsidRPr="00947418">
        <w:rPr>
          <w:lang w:val="en-US"/>
        </w:rPr>
        <w:t>),</w:t>
      </w:r>
      <w:proofErr w:type="gramEnd"/>
      <w:r w:rsidRPr="00947418">
        <w:rPr>
          <w:lang w:val="en-US"/>
        </w:rPr>
        <w:t xml:space="preserve"> was 50 particles cm</w:t>
      </w:r>
      <w:r w:rsidRPr="00947418">
        <w:rPr>
          <w:vertAlign w:val="superscript"/>
          <w:lang w:val="en-US"/>
        </w:rPr>
        <w:t>-3</w:t>
      </w:r>
      <w:r w:rsidRPr="00947418">
        <w:rPr>
          <w:lang w:val="en-US"/>
        </w:rPr>
        <w:t>. The particle</w:t>
      </w:r>
      <w:r w:rsidR="002600BA">
        <w:rPr>
          <w:lang w:val="en-US"/>
        </w:rPr>
        <w:t xml:space="preserve"> number concentration in the size range from </w:t>
      </w:r>
      <w:r w:rsidRPr="00947418">
        <w:rPr>
          <w:lang w:val="en-US"/>
        </w:rPr>
        <w:t>100 to 800 nm</w:t>
      </w:r>
      <w:r w:rsidR="002600BA">
        <w:rPr>
          <w:lang w:val="en-US"/>
        </w:rPr>
        <w:t xml:space="preserve"> (</w:t>
      </w:r>
      <w:r w:rsidRPr="00947418">
        <w:rPr>
          <w:lang w:val="en-US"/>
        </w:rPr>
        <w:t>PNC</w:t>
      </w:r>
      <w:r w:rsidRPr="00947418">
        <w:rPr>
          <w:vertAlign w:val="subscript"/>
          <w:lang w:val="en-US"/>
        </w:rPr>
        <w:t>100-800</w:t>
      </w:r>
      <w:r w:rsidRPr="00947418">
        <w:rPr>
          <w:lang w:val="en-US"/>
        </w:rPr>
        <w:t>) before the event decreased from 150 to as low as 2 particles cm</w:t>
      </w:r>
      <w:r w:rsidRPr="00947418">
        <w:rPr>
          <w:vertAlign w:val="superscript"/>
          <w:lang w:val="en-US"/>
        </w:rPr>
        <w:t>-3</w:t>
      </w:r>
      <w:r w:rsidRPr="00947418">
        <w:rPr>
          <w:lang w:val="en-US"/>
        </w:rPr>
        <w:t>. This resulted in a sharp decrease in the coagulation sink for 3 nm particles from 7.6 × 10−5 s</w:t>
      </w:r>
      <w:r w:rsidRPr="00947418">
        <w:rPr>
          <w:vertAlign w:val="superscript"/>
          <w:lang w:val="en-US"/>
        </w:rPr>
        <w:t>−1</w:t>
      </w:r>
      <w:r w:rsidRPr="00947418">
        <w:rPr>
          <w:lang w:val="en-US"/>
        </w:rPr>
        <w:t xml:space="preserve"> to 8.6 × 10</w:t>
      </w:r>
      <w:r w:rsidRPr="00947418">
        <w:rPr>
          <w:vertAlign w:val="superscript"/>
          <w:lang w:val="en-US"/>
        </w:rPr>
        <w:t>−6</w:t>
      </w:r>
      <w:r w:rsidRPr="00947418">
        <w:rPr>
          <w:lang w:val="en-US"/>
        </w:rPr>
        <w:t xml:space="preserve"> s</w:t>
      </w:r>
      <w:r w:rsidRPr="00947418">
        <w:rPr>
          <w:vertAlign w:val="superscript"/>
          <w:lang w:val="en-US"/>
        </w:rPr>
        <w:t>−1</w:t>
      </w:r>
      <w:r w:rsidRPr="00947418">
        <w:rPr>
          <w:lang w:val="en-US"/>
        </w:rPr>
        <w:t>. Condensation sink also decreased by one order of magnitude from 2.2 × 10</w:t>
      </w:r>
      <w:r w:rsidRPr="00947418">
        <w:rPr>
          <w:vertAlign w:val="superscript"/>
          <w:lang w:val="en-US"/>
        </w:rPr>
        <w:t>−2</w:t>
      </w:r>
      <w:r w:rsidRPr="00947418">
        <w:rPr>
          <w:lang w:val="en-US"/>
        </w:rPr>
        <w:t xml:space="preserve"> to 2.2 × 10</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creating favorable conditions for particles to form. The NPF event occurred when the RH was approx. 90% and particle formation rate peaked when the global radiation was approaching the maximum (600 W m</w:t>
      </w:r>
      <w:r w:rsidRPr="00947418">
        <w:rPr>
          <w:vertAlign w:val="superscript"/>
          <w:lang w:val="en-US"/>
        </w:rPr>
        <w:t>-2</w:t>
      </w:r>
      <w:r w:rsidRPr="00947418">
        <w:rPr>
          <w:lang w:val="en-US"/>
        </w:rPr>
        <w:t xml:space="preserve">). The wind speed gradually decreased from average 8 on </w:t>
      </w:r>
      <w:r w:rsidR="00AC3F38" w:rsidRPr="00947418">
        <w:rPr>
          <w:lang w:val="en-US"/>
        </w:rPr>
        <w:t xml:space="preserve">31 </w:t>
      </w:r>
      <w:r w:rsidRPr="00947418">
        <w:rPr>
          <w:lang w:val="en-US"/>
        </w:rPr>
        <w:t>May, 2017, to 5 m</w:t>
      </w:r>
      <w:r w:rsidR="00955B44" w:rsidRPr="00947418">
        <w:rPr>
          <w:lang w:val="en-US"/>
        </w:rPr>
        <w:t xml:space="preserve"> </w:t>
      </w:r>
      <w:r w:rsidRPr="00947418">
        <w:rPr>
          <w:lang w:val="en-US"/>
        </w:rPr>
        <w:t>s</w:t>
      </w:r>
      <w:r w:rsidR="00955B44" w:rsidRPr="00947418">
        <w:rPr>
          <w:vertAlign w:val="superscript"/>
          <w:lang w:val="en-US"/>
        </w:rPr>
        <w:t>-1</w:t>
      </w:r>
      <w:r w:rsidRPr="00947418">
        <w:rPr>
          <w:lang w:val="en-US"/>
        </w:rPr>
        <w:t xml:space="preserve"> during the NPF event. As a result of the NPF, the number of ultrafine particles increased by almost 2 orders of magnitude. </w:t>
      </w:r>
    </w:p>
    <w:p w14:paraId="3F842D23" w14:textId="07BB24FF" w:rsidR="00BA3F9B" w:rsidRPr="00947418" w:rsidRDefault="00BA3F9B" w:rsidP="006306C7">
      <w:pPr>
        <w:spacing w:before="240" w:after="240"/>
        <w:rPr>
          <w:lang w:val="en-US"/>
        </w:rPr>
      </w:pPr>
      <w:r w:rsidRPr="00947418">
        <w:rPr>
          <w:lang w:val="en-US"/>
        </w:rPr>
        <w:t xml:space="preserve">The backward air mass trajectories (calculated for 200 and 2000 m above sea level, </w:t>
      </w:r>
      <w:proofErr w:type="spellStart"/>
      <w:r w:rsidRPr="00947418">
        <w:rPr>
          <w:lang w:val="en-US"/>
        </w:rPr>
        <w:t>Draxler</w:t>
      </w:r>
      <w:proofErr w:type="spellEnd"/>
      <w:r w:rsidRPr="00947418">
        <w:rPr>
          <w:lang w:val="en-US"/>
        </w:rPr>
        <w:t xml:space="preserve"> and </w:t>
      </w:r>
      <w:proofErr w:type="spellStart"/>
      <w:r w:rsidRPr="00947418">
        <w:rPr>
          <w:lang w:val="en-US"/>
        </w:rPr>
        <w:t>Rolph</w:t>
      </w:r>
      <w:proofErr w:type="spellEnd"/>
      <w:r w:rsidRPr="00947418">
        <w:rPr>
          <w:lang w:val="en-US"/>
        </w:rPr>
        <w:t>, 2012) showed possible intrusion of air from higher altitudes, also that air was arriving at the ship following the 80 degrees North latitude, passing over the Prince George Land and North-East Svalbard archipelago (Fig. 1). This can be confirmed by the increase in ozone concentration at Zeppelin observatory (</w:t>
      </w:r>
      <w:proofErr w:type="spellStart"/>
      <w:r w:rsidRPr="00947418">
        <w:rPr>
          <w:lang w:val="en-US"/>
        </w:rPr>
        <w:t>Aas</w:t>
      </w:r>
      <w:proofErr w:type="spellEnd"/>
      <w:r w:rsidRPr="00947418">
        <w:rPr>
          <w:lang w:val="en-US"/>
        </w:rPr>
        <w:t xml:space="preserve"> et al., 2018; data available from http://ebas.nilu.no/). Following the NPF event on 1 June, the wind direction gradually changed from NE to SW, and brought in a sudden fog (at 7 pm , evident from a steep increase of ambient RH to 100% and a simultaneous decrease in visibility measured by the vessel’s meteorology station). This can be seen as a sharp increase in both air temperature and RH (to over 100%) causing disruption in the </w:t>
      </w:r>
      <w:r w:rsidR="00A916DE">
        <w:rPr>
          <w:lang w:val="en-US"/>
        </w:rPr>
        <w:t>PNSD</w:t>
      </w:r>
      <w:r w:rsidRPr="00947418">
        <w:rPr>
          <w:lang w:val="en-US"/>
        </w:rPr>
        <w:t xml:space="preserve"> (onwards from approx. 8 pm., </w:t>
      </w:r>
      <w:r w:rsidR="00AC3F38" w:rsidRPr="00947418">
        <w:rPr>
          <w:lang w:val="en-US"/>
        </w:rPr>
        <w:t xml:space="preserve">1 </w:t>
      </w:r>
      <w:r w:rsidRPr="00947418">
        <w:rPr>
          <w:lang w:val="en-US"/>
        </w:rPr>
        <w:t>June). At the same time, further observations of the event were corrupted by the local pollution from ship exhaust.</w:t>
      </w:r>
    </w:p>
    <w:p w14:paraId="0CA3291E" w14:textId="0865557C" w:rsidR="00BA3F9B" w:rsidRPr="00947418" w:rsidRDefault="00B267C6" w:rsidP="006306C7">
      <w:pPr>
        <w:spacing w:before="240" w:after="240"/>
        <w:rPr>
          <w:lang w:val="en-US"/>
        </w:rPr>
      </w:pPr>
      <w:r>
        <w:rPr>
          <w:lang w:val="en-US"/>
        </w:rPr>
        <w:t xml:space="preserve">Some parameters describing newly </w:t>
      </w:r>
      <w:r w:rsidR="00955B44" w:rsidRPr="00947418">
        <w:rPr>
          <w:lang w:val="en-US"/>
        </w:rPr>
        <w:t xml:space="preserve">formed particles and ions are shown in Table 1. The particle </w:t>
      </w:r>
      <w:r>
        <w:rPr>
          <w:lang w:val="en-US"/>
        </w:rPr>
        <w:t>GR</w:t>
      </w:r>
      <w:r w:rsidR="00955B44" w:rsidRPr="00947418">
        <w:rPr>
          <w:lang w:val="en-US"/>
        </w:rPr>
        <w:t xml:space="preserve"> in a size range from 3 to 7 nm was 1.2 nm h</w:t>
      </w:r>
      <w:r w:rsidR="00955B44" w:rsidRPr="00947418">
        <w:rPr>
          <w:vertAlign w:val="superscript"/>
          <w:lang w:val="en-US"/>
        </w:rPr>
        <w:t>-1</w:t>
      </w:r>
      <w:r w:rsidR="00955B44" w:rsidRPr="00947418">
        <w:rPr>
          <w:lang w:val="en-US"/>
        </w:rPr>
        <w:t>. After the NPF event, subsequent particle growth lasted for about 12 hours, during which the particles were able to grow to approx. 30 nm in diameter (geometric mean diameter). The GR for 1.6 to 3 nm ions was somewhat more variable – 0.7 for negative and 1.4 nm h</w:t>
      </w:r>
      <w:r w:rsidR="00955B44" w:rsidRPr="00947418">
        <w:rPr>
          <w:vertAlign w:val="superscript"/>
          <w:lang w:val="en-US"/>
        </w:rPr>
        <w:t>-1</w:t>
      </w:r>
      <w:r w:rsidR="00955B44" w:rsidRPr="00947418">
        <w:rPr>
          <w:lang w:val="en-US"/>
        </w:rPr>
        <w:t xml:space="preserve"> for positive ions. Please note that we were not able to calculate the positive ion </w:t>
      </w:r>
      <w:r>
        <w:rPr>
          <w:lang w:val="en-US"/>
        </w:rPr>
        <w:t>GR</w:t>
      </w:r>
      <w:r w:rsidR="00955B44" w:rsidRPr="00947418">
        <w:rPr>
          <w:lang w:val="en-US"/>
        </w:rPr>
        <w:t xml:space="preserve"> in a size range from 1.6 to 3 nm. Instead, the GR for a particle size range 1.6 to 4 nm was calculated. The formation rate of 3-nm (</w:t>
      </w:r>
      <w:r w:rsidR="00955B44" w:rsidRPr="00947418">
        <w:rPr>
          <w:i/>
          <w:lang w:val="en-US"/>
        </w:rPr>
        <w:t>J</w:t>
      </w:r>
      <w:r w:rsidR="00955B44" w:rsidRPr="00947418">
        <w:rPr>
          <w:vertAlign w:val="subscript"/>
          <w:lang w:val="en-US"/>
        </w:rPr>
        <w:t>3-</w:t>
      </w:r>
      <w:r w:rsidR="00955B44" w:rsidRPr="00947418">
        <w:rPr>
          <w:lang w:val="en-US"/>
        </w:rPr>
        <w:t xml:space="preserve">) sized neutral particles and negative ions (1.6-nm, </w:t>
      </w:r>
      <w:r w:rsidR="00955B44" w:rsidRPr="00947418">
        <w:rPr>
          <w:i/>
          <w:lang w:val="en-US"/>
        </w:rPr>
        <w:t>J</w:t>
      </w:r>
      <w:r w:rsidR="00955B44" w:rsidRPr="00947418">
        <w:rPr>
          <w:vertAlign w:val="subscript"/>
          <w:lang w:val="en-US"/>
        </w:rPr>
        <w:t>1.6-</w:t>
      </w:r>
      <w:r w:rsidR="00955B44" w:rsidRPr="00947418">
        <w:rPr>
          <w:lang w:val="en-US"/>
        </w:rPr>
        <w:t>) was approx. 0.4 and 0.045 cm</w:t>
      </w:r>
      <w:r w:rsidR="00955B44" w:rsidRPr="00947418">
        <w:rPr>
          <w:vertAlign w:val="superscript"/>
          <w:lang w:val="en-US"/>
        </w:rPr>
        <w:t>-3</w:t>
      </w:r>
      <w:r w:rsidR="00955B44" w:rsidRPr="00947418">
        <w:rPr>
          <w:lang w:val="en-US"/>
        </w:rPr>
        <w:t xml:space="preserve"> s</w:t>
      </w:r>
      <w:r w:rsidR="00955B44" w:rsidRPr="00947418">
        <w:rPr>
          <w:vertAlign w:val="superscript"/>
          <w:lang w:val="en-US"/>
        </w:rPr>
        <w:t>-1</w:t>
      </w:r>
      <w:r w:rsidR="00955B44" w:rsidRPr="00947418">
        <w:rPr>
          <w:lang w:val="en-US"/>
        </w:rPr>
        <w:t>, respectively.</w:t>
      </w:r>
    </w:p>
    <w:p w14:paraId="09991A08" w14:textId="67AA513B" w:rsidR="00955B44" w:rsidRPr="00947418" w:rsidRDefault="00955B44" w:rsidP="006306C7">
      <w:pPr>
        <w:pStyle w:val="Heading3"/>
        <w:spacing w:line="360" w:lineRule="auto"/>
        <w:rPr>
          <w:lang w:val="en-US"/>
        </w:rPr>
      </w:pPr>
      <w:r w:rsidRPr="00947418">
        <w:rPr>
          <w:lang w:val="en-US"/>
        </w:rPr>
        <w:lastRenderedPageBreak/>
        <w:t xml:space="preserve">3.1.2 </w:t>
      </w:r>
      <w:r w:rsidR="00AB63E2">
        <w:rPr>
          <w:lang w:val="en-US"/>
        </w:rPr>
        <w:t xml:space="preserve">NPF </w:t>
      </w:r>
      <w:r w:rsidRPr="00947418">
        <w:rPr>
          <w:lang w:val="en-US"/>
        </w:rPr>
        <w:t>2: 18 June</w:t>
      </w:r>
    </w:p>
    <w:p w14:paraId="7CD65B80" w14:textId="38D386EF" w:rsidR="00DF1BA0" w:rsidRPr="008E229D" w:rsidRDefault="00DF1BA0" w:rsidP="00DF1BA0">
      <w:pPr>
        <w:spacing w:before="240" w:after="240"/>
        <w:rPr>
          <w:lang w:val="en-US"/>
        </w:rPr>
      </w:pPr>
      <w:r w:rsidRPr="008E229D">
        <w:rPr>
          <w:highlight w:val="yellow"/>
          <w:lang w:val="en-US"/>
        </w:rPr>
        <w:t>On 17 June, the ship was moving southward through packed ice area, breaking floes and navigating through polynyas (Nicolaus, 2018). Over the complete day of 17 June, low-level stratocumulus clouds were present, which were broken up occasionally between 7 am and 1 pm, and 4 to 10 pm. Between 11 pm on 17 June and 1 am on 18 June, measured visibility decreased, accompanied by an increase in relative humidity (RH), indicating fog. This low-level cloud layer was present until approximately 8 am on 18 June</w:t>
      </w:r>
      <w:r w:rsidR="00884969" w:rsidRPr="008E229D">
        <w:rPr>
          <w:highlight w:val="yellow"/>
          <w:lang w:val="en-US"/>
        </w:rPr>
        <w:t xml:space="preserve">, when RV </w:t>
      </w:r>
      <w:proofErr w:type="spellStart"/>
      <w:r w:rsidR="00884969" w:rsidRPr="008E229D">
        <w:rPr>
          <w:highlight w:val="yellow"/>
          <w:lang w:val="en-US"/>
        </w:rPr>
        <w:t>Polarstern</w:t>
      </w:r>
      <w:proofErr w:type="spellEnd"/>
      <w:r w:rsidR="00884969" w:rsidRPr="008E229D">
        <w:rPr>
          <w:highlight w:val="yellow"/>
          <w:lang w:val="en-US"/>
        </w:rPr>
        <w:t xml:space="preserve"> left the packed ice entering the marginal ice zone. This resulted in water and air temperature increase from -1.9 °C to approx. 2 and 0.5 °C above zero, respectively. At the same time, local wind speed decreased from 5 to 2 m s</w:t>
      </w:r>
      <w:r w:rsidR="00884969" w:rsidRPr="008E229D">
        <w:rPr>
          <w:highlight w:val="yellow"/>
          <w:vertAlign w:val="superscript"/>
          <w:lang w:val="en-US"/>
        </w:rPr>
        <w:t>-1</w:t>
      </w:r>
      <w:r w:rsidR="00884969" w:rsidRPr="008E229D">
        <w:rPr>
          <w:highlight w:val="yellow"/>
          <w:lang w:val="en-US"/>
        </w:rPr>
        <w:t xml:space="preserve">. </w:t>
      </w:r>
      <w:r w:rsidRPr="008E229D">
        <w:rPr>
          <w:highlight w:val="yellow"/>
          <w:lang w:val="en-US"/>
        </w:rPr>
        <w:t xml:space="preserve">During the following hours, until 6 pm, no clouds were present except for a very thin, high ice cloud at 8 km from approximately 11:30 am to 12 pm. This period of high incident radiation was only briefly interrupted by a short fog event from 3 to 3:30 pm. During this whole time, RV </w:t>
      </w:r>
      <w:proofErr w:type="spellStart"/>
      <w:r w:rsidRPr="008E229D">
        <w:rPr>
          <w:highlight w:val="yellow"/>
          <w:lang w:val="en-US"/>
        </w:rPr>
        <w:t>Polarstern</w:t>
      </w:r>
      <w:proofErr w:type="spellEnd"/>
      <w:r w:rsidRPr="008E229D">
        <w:rPr>
          <w:highlight w:val="yellow"/>
          <w:lang w:val="en-US"/>
        </w:rPr>
        <w:t xml:space="preserve"> moved through open water, but was always surrounded by floating ice. Starting at 6 pm, a thin low-level cloud layer was present above the ship, which decreased the global radiation significantly. This cloud layer was present until the next day, 19 June, at approximately 12 pm. During 19 June, RV </w:t>
      </w:r>
      <w:proofErr w:type="spellStart"/>
      <w:r w:rsidRPr="008E229D">
        <w:rPr>
          <w:highlight w:val="yellow"/>
          <w:lang w:val="en-US"/>
        </w:rPr>
        <w:t>Polarstern</w:t>
      </w:r>
      <w:proofErr w:type="spellEnd"/>
      <w:r w:rsidRPr="008E229D">
        <w:rPr>
          <w:highlight w:val="yellow"/>
          <w:lang w:val="en-US"/>
        </w:rPr>
        <w:t xml:space="preserve"> was moving through open water and ice along the west coast of Spitsbergen Island (Fig. 1). From approximately 12:30 pm to 3 pm another short cloud-free period led to high global radiation. At 4 pm at approx. 3 km altitude a cloud moved in decreasing the global radiation once again.</w:t>
      </w:r>
    </w:p>
    <w:p w14:paraId="0F7B4C6D" w14:textId="6FDA11AA" w:rsidR="00955B44" w:rsidRPr="00947418" w:rsidRDefault="00955B44" w:rsidP="006306C7">
      <w:pPr>
        <w:spacing w:before="240" w:after="240"/>
        <w:rPr>
          <w:lang w:val="en-US"/>
        </w:rPr>
      </w:pPr>
      <w:r w:rsidRPr="00947418">
        <w:rPr>
          <w:lang w:val="en-US"/>
        </w:rPr>
        <w:t>The PNC</w:t>
      </w:r>
      <w:r w:rsidRPr="00947418">
        <w:rPr>
          <w:vertAlign w:val="subscript"/>
          <w:lang w:val="en-US"/>
        </w:rPr>
        <w:t>10-50</w:t>
      </w:r>
      <w:r w:rsidRPr="00947418">
        <w:rPr>
          <w:lang w:val="en-US"/>
        </w:rPr>
        <w:t xml:space="preserve"> and PNC</w:t>
      </w:r>
      <w:r w:rsidRPr="00947418">
        <w:rPr>
          <w:vertAlign w:val="subscript"/>
          <w:lang w:val="en-US"/>
        </w:rPr>
        <w:t>100-800</w:t>
      </w:r>
      <w:r w:rsidRPr="00947418">
        <w:rPr>
          <w:lang w:val="en-US"/>
        </w:rPr>
        <w:t xml:space="preserve"> from </w:t>
      </w:r>
      <w:r w:rsidR="00AC3F38" w:rsidRPr="00947418">
        <w:rPr>
          <w:lang w:val="en-US"/>
        </w:rPr>
        <w:t xml:space="preserve">17 </w:t>
      </w:r>
      <w:r w:rsidRPr="00947418">
        <w:rPr>
          <w:lang w:val="en-US"/>
        </w:rPr>
        <w:t>June prior to the NPF event were rather stable, with an average value of approx. 30 cm</w:t>
      </w:r>
      <w:r w:rsidRPr="00947418">
        <w:rPr>
          <w:vertAlign w:val="superscript"/>
          <w:lang w:val="en-US"/>
        </w:rPr>
        <w:t>-3</w:t>
      </w:r>
      <w:r w:rsidRPr="00947418">
        <w:rPr>
          <w:lang w:val="en-US"/>
        </w:rPr>
        <w:t>. The corresponding coagulation (for 3 nm particles) and condensation sink was 1.2 × 10</w:t>
      </w:r>
      <w:r w:rsidRPr="00947418">
        <w:rPr>
          <w:vertAlign w:val="superscript"/>
          <w:lang w:val="en-US"/>
        </w:rPr>
        <w:t>−5</w:t>
      </w:r>
      <w:r w:rsidRPr="00947418">
        <w:rPr>
          <w:lang w:val="en-US"/>
        </w:rPr>
        <w:t xml:space="preserve"> and 2.8 × 10</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xml:space="preserve">, respectively. Analysis of backward trajectories showed that since midnight of </w:t>
      </w:r>
      <w:r w:rsidR="00AC3F38" w:rsidRPr="00947418">
        <w:rPr>
          <w:lang w:val="en-US"/>
        </w:rPr>
        <w:t xml:space="preserve">17 </w:t>
      </w:r>
      <w:r w:rsidRPr="00947418">
        <w:rPr>
          <w:lang w:val="en-US"/>
        </w:rPr>
        <w:t xml:space="preserve">June, air masses were passing over the Arctic Ocean, and Greenland Sea. From the beginning of </w:t>
      </w:r>
      <w:r w:rsidR="00AC3F38" w:rsidRPr="00947418">
        <w:rPr>
          <w:lang w:val="en-US"/>
        </w:rPr>
        <w:t xml:space="preserve">18 </w:t>
      </w:r>
      <w:r w:rsidRPr="00947418">
        <w:rPr>
          <w:lang w:val="en-US"/>
        </w:rPr>
        <w:t>June</w:t>
      </w:r>
      <w:r w:rsidR="00AC3F38" w:rsidRPr="00947418">
        <w:rPr>
          <w:lang w:val="en-US"/>
        </w:rPr>
        <w:t xml:space="preserve"> </w:t>
      </w:r>
      <w:r w:rsidRPr="00947418">
        <w:rPr>
          <w:lang w:val="en-US"/>
        </w:rPr>
        <w:t>and onwards, air masses were already passing over the North-East coast area of Greenland (Fig. 1). The NPF event occurred when the global radiation reached its maximum at 570 W m</w:t>
      </w:r>
      <w:r w:rsidRPr="00947418">
        <w:rPr>
          <w:vertAlign w:val="superscript"/>
          <w:lang w:val="en-US"/>
        </w:rPr>
        <w:t>-2</w:t>
      </w:r>
      <w:r w:rsidRPr="00947418">
        <w:rPr>
          <w:lang w:val="en-US"/>
        </w:rPr>
        <w:t xml:space="preserve"> and the RH decreased to 85%. During the event, the PNC</w:t>
      </w:r>
      <w:r w:rsidRPr="00947418">
        <w:rPr>
          <w:vertAlign w:val="subscript"/>
          <w:lang w:val="en-US"/>
        </w:rPr>
        <w:t>10-50</w:t>
      </w:r>
      <w:r w:rsidRPr="00947418">
        <w:rPr>
          <w:lang w:val="en-US"/>
        </w:rPr>
        <w:t xml:space="preserve"> increased to 3200 cm</w:t>
      </w:r>
      <w:r w:rsidRPr="00947418">
        <w:rPr>
          <w:vertAlign w:val="superscript"/>
          <w:lang w:val="en-US"/>
        </w:rPr>
        <w:t>-3</w:t>
      </w:r>
      <w:r w:rsidRPr="00947418">
        <w:rPr>
          <w:lang w:val="en-US"/>
        </w:rPr>
        <w:t>. Particle growth was slightly disturbed by a fog episode (can be seen in PNSD and as RH increase to 100% in Fig. 2) at around 3 pm and drizzle at 11 pm. Nevertheless, the particle growth remained observable until the evening of 19 June. During this time (after a period of 32 hours), newly formed particles grew to approx. 50 nm (geometric mean diameter).</w:t>
      </w:r>
    </w:p>
    <w:p w14:paraId="3589AB69" w14:textId="637B4C0B" w:rsidR="00BA3F9B" w:rsidRPr="00947418" w:rsidRDefault="00955B44" w:rsidP="006306C7">
      <w:pPr>
        <w:spacing w:before="240" w:after="240"/>
        <w:rPr>
          <w:lang w:val="en-US"/>
        </w:rPr>
      </w:pPr>
      <w:r w:rsidRPr="00947418">
        <w:rPr>
          <w:lang w:val="en-US"/>
        </w:rPr>
        <w:t xml:space="preserve">The </w:t>
      </w:r>
      <w:r w:rsidR="00B267C6">
        <w:rPr>
          <w:lang w:val="en-US"/>
        </w:rPr>
        <w:t>GR</w:t>
      </w:r>
      <w:r w:rsidRPr="00947418">
        <w:rPr>
          <w:lang w:val="en-US"/>
        </w:rPr>
        <w:t>s for particles in the size range from 3 to 7 nm were in a range from 3.6 to 4.9 nm h</w:t>
      </w:r>
      <w:r w:rsidRPr="00947418">
        <w:rPr>
          <w:vertAlign w:val="superscript"/>
          <w:lang w:val="en-US"/>
        </w:rPr>
        <w:t>-1</w:t>
      </w:r>
      <w:r w:rsidRPr="00947418">
        <w:rPr>
          <w:lang w:val="en-US"/>
        </w:rPr>
        <w:t>. The GR for 1.6 to 3 nm negative ions was 2.9 nm h</w:t>
      </w:r>
      <w:r w:rsidRPr="00947418">
        <w:rPr>
          <w:vertAlign w:val="superscript"/>
          <w:lang w:val="en-US"/>
        </w:rPr>
        <w:t>-1</w:t>
      </w:r>
      <w:r w:rsidRPr="00947418">
        <w:rPr>
          <w:lang w:val="en-US"/>
        </w:rPr>
        <w:t>, and 4 to 9 nm positive ions 3.3 nm h</w:t>
      </w:r>
      <w:r w:rsidRPr="00947418">
        <w:rPr>
          <w:vertAlign w:val="superscript"/>
          <w:lang w:val="en-US"/>
        </w:rPr>
        <w:t>-1</w:t>
      </w:r>
      <w:r w:rsidRPr="00947418">
        <w:rPr>
          <w:lang w:val="en-US"/>
        </w:rPr>
        <w:t xml:space="preserve">. The </w:t>
      </w:r>
      <w:r w:rsidRPr="00947418">
        <w:rPr>
          <w:i/>
          <w:lang w:val="en-US"/>
        </w:rPr>
        <w:t>J</w:t>
      </w:r>
      <w:r w:rsidRPr="00947418">
        <w:rPr>
          <w:vertAlign w:val="subscript"/>
          <w:lang w:val="en-US"/>
        </w:rPr>
        <w:t>3-</w:t>
      </w:r>
      <w:r w:rsidRPr="00947418">
        <w:rPr>
          <w:lang w:val="en-US"/>
        </w:rPr>
        <w:t xml:space="preserve"> of particles was approx. 0.35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Formation rate for positive (</w:t>
      </w:r>
      <w:r w:rsidRPr="00947418">
        <w:rPr>
          <w:i/>
          <w:lang w:val="en-US"/>
        </w:rPr>
        <w:t>J</w:t>
      </w:r>
      <w:r w:rsidRPr="00947418">
        <w:rPr>
          <w:vertAlign w:val="subscript"/>
          <w:lang w:val="en-US"/>
        </w:rPr>
        <w:t>1.6-</w:t>
      </w:r>
      <w:r w:rsidRPr="00947418">
        <w:rPr>
          <w:lang w:val="en-US"/>
        </w:rPr>
        <w:t>) and negative (</w:t>
      </w:r>
      <w:r w:rsidRPr="00947418">
        <w:rPr>
          <w:i/>
          <w:lang w:val="en-US"/>
        </w:rPr>
        <w:t>J</w:t>
      </w:r>
      <w:r w:rsidRPr="00947418">
        <w:rPr>
          <w:vertAlign w:val="subscript"/>
          <w:lang w:val="en-US"/>
        </w:rPr>
        <w:t>4-</w:t>
      </w:r>
      <w:r w:rsidRPr="00947418">
        <w:rPr>
          <w:lang w:val="en-US"/>
        </w:rPr>
        <w:t>) ions were 0.05 and 0.06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respectively. If compared to Event 1, it can be seen that despite similar intensity of NPF, particle growth during the second event was approx. 2 times faster, and particles were able to grow to larger diameters (30 nm during event 1 versus 50 nm during Event 2).</w:t>
      </w:r>
    </w:p>
    <w:p w14:paraId="7FA33369" w14:textId="0D819248" w:rsidR="00955B44" w:rsidRPr="008E229D" w:rsidRDefault="00955B44" w:rsidP="006306C7">
      <w:pPr>
        <w:pStyle w:val="Heading3"/>
        <w:spacing w:line="360" w:lineRule="auto"/>
        <w:rPr>
          <w:lang w:val="en-US"/>
        </w:rPr>
      </w:pPr>
      <w:r w:rsidRPr="008E229D">
        <w:rPr>
          <w:highlight w:val="yellow"/>
          <w:lang w:val="en-US"/>
        </w:rPr>
        <w:lastRenderedPageBreak/>
        <w:t xml:space="preserve">3.1.3 </w:t>
      </w:r>
      <w:r w:rsidR="00AB63E2" w:rsidRPr="008E229D">
        <w:rPr>
          <w:highlight w:val="yellow"/>
          <w:lang w:val="en-US"/>
        </w:rPr>
        <w:t>NPF</w:t>
      </w:r>
      <w:r w:rsidRPr="008E229D">
        <w:rPr>
          <w:highlight w:val="yellow"/>
          <w:lang w:val="en-US"/>
        </w:rPr>
        <w:t xml:space="preserve"> 3: 2</w:t>
      </w:r>
      <w:r w:rsidR="00AF4D36" w:rsidRPr="008E229D">
        <w:rPr>
          <w:highlight w:val="yellow"/>
          <w:lang w:val="en-US"/>
        </w:rPr>
        <w:t>6</w:t>
      </w:r>
      <w:r w:rsidRPr="008E229D">
        <w:rPr>
          <w:highlight w:val="yellow"/>
          <w:lang w:val="en-US"/>
        </w:rPr>
        <w:t xml:space="preserve"> June</w:t>
      </w:r>
    </w:p>
    <w:p w14:paraId="16327FDC" w14:textId="6FE10B82" w:rsidR="00A76A75" w:rsidRPr="008E229D" w:rsidRDefault="00A76A75" w:rsidP="00A76A75">
      <w:pPr>
        <w:spacing w:before="240" w:after="240"/>
        <w:rPr>
          <w:lang w:val="en-US"/>
        </w:rPr>
      </w:pPr>
      <w:r w:rsidRPr="008E229D">
        <w:rPr>
          <w:highlight w:val="yellow"/>
          <w:lang w:val="en-US"/>
        </w:rPr>
        <w:t>The third</w:t>
      </w:r>
      <w:r w:rsidR="00AF4D36" w:rsidRPr="008E229D">
        <w:rPr>
          <w:highlight w:val="yellow"/>
          <w:lang w:val="en-US"/>
        </w:rPr>
        <w:t>, least intensive</w:t>
      </w:r>
      <w:r w:rsidRPr="008E229D">
        <w:rPr>
          <w:highlight w:val="yellow"/>
          <w:lang w:val="en-US"/>
        </w:rPr>
        <w:t xml:space="preserve"> NPF event occurred during the second leg of the expedition</w:t>
      </w:r>
      <w:r w:rsidR="00AF4D36" w:rsidRPr="008E229D">
        <w:rPr>
          <w:highlight w:val="yellow"/>
          <w:lang w:val="en-US"/>
        </w:rPr>
        <w:t>, 26 June</w:t>
      </w:r>
      <w:r w:rsidRPr="008E229D">
        <w:rPr>
          <w:highlight w:val="yellow"/>
          <w:lang w:val="en-US"/>
        </w:rPr>
        <w:t xml:space="preserve">, when RV </w:t>
      </w:r>
      <w:proofErr w:type="spellStart"/>
      <w:r w:rsidRPr="008E229D">
        <w:rPr>
          <w:highlight w:val="yellow"/>
          <w:lang w:val="en-US"/>
        </w:rPr>
        <w:t>Polarstern</w:t>
      </w:r>
      <w:proofErr w:type="spellEnd"/>
      <w:r w:rsidRPr="008E229D">
        <w:rPr>
          <w:highlight w:val="yellow"/>
          <w:lang w:val="en-US"/>
        </w:rPr>
        <w:t xml:space="preserve"> was </w:t>
      </w:r>
      <w:r w:rsidR="00AF4D36" w:rsidRPr="008E229D">
        <w:rPr>
          <w:highlight w:val="yellow"/>
          <w:lang w:val="en-US"/>
        </w:rPr>
        <w:t>at the marginal ice zone, around 200 km east of Svalbard</w:t>
      </w:r>
      <w:r w:rsidRPr="008E229D">
        <w:rPr>
          <w:highlight w:val="yellow"/>
          <w:lang w:val="en-US"/>
        </w:rPr>
        <w:t>, moving towards the North. Areas dominated by open water were passed by the vessel, as well as ice-covered water (Nicolaus, 2018). However, the ice was never very densely packed and the transit of the ship did not require breaking the ice. Low-level clouds and fog were present during all of 25 June to 27 June; on 28 of June a short period of cloud-free conditions was observed from around 4 to 6 am. There were two short floe stations, one on 25 June from around 5 pm until midnight and the other on 27 June from around midnight to 3 am.</w:t>
      </w:r>
    </w:p>
    <w:p w14:paraId="7AEE416A" w14:textId="19578DB0" w:rsidR="00955B44" w:rsidRPr="00947418" w:rsidRDefault="00955B44" w:rsidP="006306C7">
      <w:pPr>
        <w:spacing w:before="240" w:after="240"/>
        <w:rPr>
          <w:lang w:val="en-US"/>
        </w:rPr>
      </w:pPr>
      <w:r w:rsidRPr="00947418">
        <w:rPr>
          <w:lang w:val="en-US"/>
        </w:rPr>
        <w:t>The formation and growth of particles was already observed on both 24 and 25 June during less pronounced NPF events (not shown), when the ship was approx. 100 km South of Svalbard coast. New particle formation along the East coast of Svalbard can be seen in Fig. 1 as increase in total particle number concentrations, which were measured from 24 to 28 June, along a distance of more than 600 km. The daily average of PNC</w:t>
      </w:r>
      <w:r w:rsidRPr="00947418">
        <w:rPr>
          <w:vertAlign w:val="subscript"/>
          <w:lang w:val="en-US"/>
        </w:rPr>
        <w:t>10-50</w:t>
      </w:r>
      <w:r w:rsidRPr="00947418">
        <w:rPr>
          <w:lang w:val="en-US"/>
        </w:rPr>
        <w:t xml:space="preserve"> and PNC</w:t>
      </w:r>
      <w:r w:rsidRPr="00947418">
        <w:rPr>
          <w:vertAlign w:val="subscript"/>
          <w:lang w:val="en-US"/>
        </w:rPr>
        <w:t>100-800</w:t>
      </w:r>
      <w:r w:rsidRPr="00947418">
        <w:rPr>
          <w:lang w:val="en-US"/>
        </w:rPr>
        <w:t xml:space="preserve"> from June 24 up to the NPF event (26 June) were approx. 600 and 50 cm</w:t>
      </w:r>
      <w:r w:rsidRPr="00947418">
        <w:rPr>
          <w:vertAlign w:val="superscript"/>
          <w:lang w:val="en-US"/>
        </w:rPr>
        <w:t>-3</w:t>
      </w:r>
      <w:r w:rsidRPr="00947418">
        <w:rPr>
          <w:lang w:val="en-US"/>
        </w:rPr>
        <w:t xml:space="preserve">. As a result of NPFs on 24 and 25 June, an interesting pattern emerged in 26 June PNSD (Fig. 2). At the beginning of 26 June (midnight to 3 am), three distinctive modes with geometric mean diameters of 15, 40 and 150 nm can be seen. The smallest mode at 15 nm is a result of the </w:t>
      </w:r>
      <w:r w:rsidR="00210B15">
        <w:rPr>
          <w:lang w:val="en-US"/>
        </w:rPr>
        <w:t>NPF</w:t>
      </w:r>
      <w:r w:rsidRPr="00947418">
        <w:rPr>
          <w:lang w:val="en-US"/>
        </w:rPr>
        <w:t xml:space="preserve">, which occurred on 25 June. These newly formed particles slowly grew in size and by 8 am </w:t>
      </w:r>
      <w:r w:rsidR="00570E0A" w:rsidRPr="00947418">
        <w:rPr>
          <w:lang w:val="en-US"/>
        </w:rPr>
        <w:t>26</w:t>
      </w:r>
      <w:r w:rsidRPr="00947418">
        <w:rPr>
          <w:lang w:val="en-US"/>
        </w:rPr>
        <w:t xml:space="preserve"> June, the mode at 40 nm emerged, which was in turn a result of NPF and subsequent particle growth observed on 24 June. Larger size particles (150 nm in diameter) seem to exist independently from the NPF events, and were present before, during, and after the NPF on 26 June. However, because we were not able to identify particle growth, </w:t>
      </w:r>
      <w:r w:rsidR="002600BA">
        <w:rPr>
          <w:lang w:val="en-US"/>
        </w:rPr>
        <w:t xml:space="preserve">the NPF </w:t>
      </w:r>
      <w:r w:rsidRPr="00947418">
        <w:rPr>
          <w:lang w:val="en-US"/>
        </w:rPr>
        <w:t xml:space="preserve">events on 24 and 25 June </w:t>
      </w:r>
      <w:r w:rsidR="002600BA">
        <w:rPr>
          <w:lang w:val="en-US"/>
        </w:rPr>
        <w:t xml:space="preserve">was excluded </w:t>
      </w:r>
      <w:r w:rsidRPr="00947418">
        <w:rPr>
          <w:lang w:val="en-US"/>
        </w:rPr>
        <w:t>from the result and discussion sections.</w:t>
      </w:r>
    </w:p>
    <w:p w14:paraId="2150833C" w14:textId="281A5001" w:rsidR="00955B44" w:rsidRPr="00947418" w:rsidRDefault="00955B44" w:rsidP="006306C7">
      <w:pPr>
        <w:spacing w:before="240" w:after="240"/>
        <w:rPr>
          <w:lang w:val="en-US"/>
        </w:rPr>
      </w:pPr>
      <w:r w:rsidRPr="00947418">
        <w:rPr>
          <w:lang w:val="en-US"/>
        </w:rPr>
        <w:t>The event on 26 June started with relatively calm winds (2 m s</w:t>
      </w:r>
      <w:r w:rsidRPr="00947418">
        <w:rPr>
          <w:vertAlign w:val="superscript"/>
          <w:lang w:val="en-US"/>
        </w:rPr>
        <w:t>-1</w:t>
      </w:r>
      <w:r w:rsidRPr="00947418">
        <w:rPr>
          <w:lang w:val="en-US"/>
        </w:rPr>
        <w:t>), which gradually increased to 10 m s</w:t>
      </w:r>
      <w:r w:rsidRPr="00947418">
        <w:rPr>
          <w:vertAlign w:val="superscript"/>
          <w:lang w:val="en-US"/>
        </w:rPr>
        <w:t>-1</w:t>
      </w:r>
      <w:r w:rsidRPr="00947418">
        <w:rPr>
          <w:lang w:val="en-US"/>
        </w:rPr>
        <w:t xml:space="preserve"> over a 3 day period (26 to 28 June) with a constant rate of 0.3 m s</w:t>
      </w:r>
      <w:r w:rsidRPr="00947418">
        <w:rPr>
          <w:vertAlign w:val="superscript"/>
          <w:lang w:val="en-US"/>
        </w:rPr>
        <w:t>-1</w:t>
      </w:r>
      <w:r w:rsidRPr="00947418">
        <w:rPr>
          <w:lang w:val="en-US"/>
        </w:rPr>
        <w:t xml:space="preserve"> h</w:t>
      </w:r>
      <w:r w:rsidRPr="00947418">
        <w:rPr>
          <w:vertAlign w:val="superscript"/>
          <w:lang w:val="en-US"/>
        </w:rPr>
        <w:t>-1</w:t>
      </w:r>
      <w:r w:rsidRPr="00947418">
        <w:rPr>
          <w:lang w:val="en-US"/>
        </w:rPr>
        <w:t>. The direction of wind remained stable during the event, with prevailing winds from South-South West (190° to 200°) direction, and stagnant air masses coming from the marginal ice zone. At the beginning of the event, relative humidity was at around 87%, and remained below 95% during the whole 3 day period. Air and water temperature during the event were approx. -1.5 °C. During the described three day period, water temperature remained the same (with some short episodes of warmer water), while air temperature steadily increased to 0 °C. The NPF event occurred with a global radiation being at its maximum (200 W m</w:t>
      </w:r>
      <w:r w:rsidRPr="00947418">
        <w:rPr>
          <w:vertAlign w:val="superscript"/>
          <w:lang w:val="en-US"/>
        </w:rPr>
        <w:t>-2</w:t>
      </w:r>
      <w:r w:rsidRPr="00947418">
        <w:rPr>
          <w:lang w:val="en-US"/>
        </w:rPr>
        <w:t xml:space="preserve">), however, this time solar radiation was at least two fold lower than observed during previous cases. This is due to the presence of a low-level cloud layer topped at 2 km during the whole day of </w:t>
      </w:r>
      <w:r w:rsidR="00570E0A" w:rsidRPr="00947418">
        <w:rPr>
          <w:lang w:val="en-US"/>
        </w:rPr>
        <w:t xml:space="preserve">26 </w:t>
      </w:r>
      <w:r w:rsidRPr="00947418">
        <w:rPr>
          <w:lang w:val="en-US"/>
        </w:rPr>
        <w:t>June. The corresponding coagulation and condensation sink just before the event was 2.2 × 10</w:t>
      </w:r>
      <w:r w:rsidRPr="00947418">
        <w:rPr>
          <w:vertAlign w:val="superscript"/>
          <w:lang w:val="en-US"/>
        </w:rPr>
        <w:t>−5</w:t>
      </w:r>
      <w:r w:rsidRPr="00947418">
        <w:rPr>
          <w:lang w:val="en-US"/>
        </w:rPr>
        <w:t xml:space="preserve"> and 6.0 × 10</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respectively.</w:t>
      </w:r>
    </w:p>
    <w:p w14:paraId="36557ED6" w14:textId="4585F95A" w:rsidR="00955B44" w:rsidRPr="00947418" w:rsidRDefault="00955B44" w:rsidP="006306C7">
      <w:pPr>
        <w:spacing w:before="240" w:after="240"/>
        <w:rPr>
          <w:lang w:val="en-US"/>
        </w:rPr>
      </w:pPr>
      <w:r w:rsidRPr="00947418">
        <w:rPr>
          <w:lang w:val="en-US"/>
        </w:rPr>
        <w:t xml:space="preserve">The </w:t>
      </w:r>
      <w:r w:rsidR="00981CFC" w:rsidRPr="00947418">
        <w:rPr>
          <w:lang w:val="en-US"/>
        </w:rPr>
        <w:t>GR</w:t>
      </w:r>
      <w:r w:rsidRPr="00947418">
        <w:rPr>
          <w:lang w:val="en-US"/>
        </w:rPr>
        <w:t xml:space="preserve"> of 3 to 7 nm particles was in a range from 0.5 to 0.7 nm h</w:t>
      </w:r>
      <w:r w:rsidRPr="00947418">
        <w:rPr>
          <w:vertAlign w:val="superscript"/>
          <w:lang w:val="en-US"/>
        </w:rPr>
        <w:t>-1</w:t>
      </w:r>
      <w:r w:rsidRPr="00947418">
        <w:rPr>
          <w:lang w:val="en-US"/>
        </w:rPr>
        <w:t>. The G</w:t>
      </w:r>
      <w:r w:rsidR="00981CFC" w:rsidRPr="00947418">
        <w:rPr>
          <w:lang w:val="en-US"/>
        </w:rPr>
        <w:t>R</w:t>
      </w:r>
      <w:r w:rsidRPr="00947418">
        <w:rPr>
          <w:lang w:val="en-US"/>
        </w:rPr>
        <w:t xml:space="preserve"> of negative (1.6 to 3 nm) and positive ions (2 to 6 nm) were accordingly 1.2 and 2.2 nm h</w:t>
      </w:r>
      <w:r w:rsidRPr="00947418">
        <w:rPr>
          <w:vertAlign w:val="superscript"/>
          <w:lang w:val="en-US"/>
        </w:rPr>
        <w:t>-1</w:t>
      </w:r>
      <w:r w:rsidRPr="00947418">
        <w:rPr>
          <w:lang w:val="en-US"/>
        </w:rPr>
        <w:t xml:space="preserve">. Despite the noticeable pollution from ship exhaust, particle growth after the NPF event was observed over the period of three days (Fig. 2). During this time period, particles grew from several nanometers </w:t>
      </w:r>
      <w:r w:rsidRPr="00947418">
        <w:rPr>
          <w:lang w:val="en-US"/>
        </w:rPr>
        <w:lastRenderedPageBreak/>
        <w:t>up to sizes of 50 nm (geometric mean diameter). The formation rate of positive (</w:t>
      </w:r>
      <w:r w:rsidRPr="00947418">
        <w:rPr>
          <w:i/>
          <w:lang w:val="en-US"/>
        </w:rPr>
        <w:t>J</w:t>
      </w:r>
      <w:r w:rsidRPr="00947418">
        <w:rPr>
          <w:vertAlign w:val="subscript"/>
          <w:lang w:val="en-US"/>
        </w:rPr>
        <w:t>2-</w:t>
      </w:r>
      <w:r w:rsidRPr="00947418">
        <w:rPr>
          <w:lang w:val="en-US"/>
        </w:rPr>
        <w:t>) and negative (</w:t>
      </w:r>
      <w:r w:rsidRPr="00947418">
        <w:rPr>
          <w:i/>
          <w:lang w:val="en-US"/>
        </w:rPr>
        <w:t>J</w:t>
      </w:r>
      <w:r w:rsidRPr="00947418">
        <w:rPr>
          <w:vertAlign w:val="subscript"/>
          <w:lang w:val="en-US"/>
        </w:rPr>
        <w:t>1.6-</w:t>
      </w:r>
      <w:r w:rsidRPr="00947418">
        <w:rPr>
          <w:lang w:val="en-US"/>
        </w:rPr>
        <w:t>) ions were 0.03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xml:space="preserve">, and the </w:t>
      </w:r>
      <w:r w:rsidRPr="00947418">
        <w:rPr>
          <w:i/>
          <w:lang w:val="en-US"/>
        </w:rPr>
        <w:t>J</w:t>
      </w:r>
      <w:r w:rsidRPr="00947418">
        <w:rPr>
          <w:vertAlign w:val="subscript"/>
          <w:lang w:val="en-US"/>
        </w:rPr>
        <w:t>3-</w:t>
      </w:r>
      <w:r w:rsidRPr="00947418">
        <w:rPr>
          <w:lang w:val="en-US"/>
        </w:rPr>
        <w:t xml:space="preserve"> for particles was approx. 0.08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w:t>
      </w:r>
    </w:p>
    <w:p w14:paraId="27F9A49B" w14:textId="0D9888E9" w:rsidR="00955B44" w:rsidRPr="00947418" w:rsidRDefault="00955B44" w:rsidP="006306C7">
      <w:pPr>
        <w:pStyle w:val="Heading3"/>
        <w:spacing w:line="360" w:lineRule="auto"/>
        <w:rPr>
          <w:lang w:val="en-US"/>
        </w:rPr>
      </w:pPr>
      <w:r w:rsidRPr="00947418">
        <w:rPr>
          <w:lang w:val="en-US"/>
        </w:rPr>
        <w:t xml:space="preserve">3.1.4 </w:t>
      </w:r>
      <w:r w:rsidR="00C0312F">
        <w:rPr>
          <w:lang w:val="en-US"/>
        </w:rPr>
        <w:t>NPF</w:t>
      </w:r>
      <w:r w:rsidRPr="00947418">
        <w:rPr>
          <w:lang w:val="en-US"/>
        </w:rPr>
        <w:t xml:space="preserve"> 4: 2 July</w:t>
      </w:r>
    </w:p>
    <w:p w14:paraId="381C643A" w14:textId="68C93A03" w:rsidR="00DD3D56" w:rsidRPr="008E229D" w:rsidRDefault="00DD3D56" w:rsidP="00DD3D56">
      <w:pPr>
        <w:spacing w:before="240" w:after="240"/>
        <w:rPr>
          <w:lang w:val="en-US"/>
        </w:rPr>
      </w:pPr>
      <w:r w:rsidRPr="008E229D">
        <w:rPr>
          <w:highlight w:val="yellow"/>
          <w:lang w:val="en-US"/>
        </w:rPr>
        <w:t xml:space="preserve">From midnight of 1 July to 4 July, RV </w:t>
      </w:r>
      <w:proofErr w:type="spellStart"/>
      <w:r w:rsidRPr="008E229D">
        <w:rPr>
          <w:highlight w:val="yellow"/>
          <w:lang w:val="en-US"/>
        </w:rPr>
        <w:t>Polarstern</w:t>
      </w:r>
      <w:proofErr w:type="spellEnd"/>
      <w:r w:rsidRPr="008E229D">
        <w:rPr>
          <w:highlight w:val="yellow"/>
          <w:lang w:val="en-US"/>
        </w:rPr>
        <w:t xml:space="preserve"> was moving northwards from 81.64°N 32.62°E to 82.16°N 32.87°E. This region was mostly ice-covered with some open leads</w:t>
      </w:r>
      <w:r w:rsidR="00B24970">
        <w:rPr>
          <w:highlight w:val="yellow"/>
          <w:lang w:val="en-US"/>
        </w:rPr>
        <w:t>,</w:t>
      </w:r>
      <w:r w:rsidRPr="008E229D">
        <w:rPr>
          <w:highlight w:val="yellow"/>
          <w:lang w:val="en-US"/>
        </w:rPr>
        <w:t xml:space="preserve"> through which the vessel could pass without having to break the ice. At this time of the expedition, melt ponds were observed frequently on the ice floes. On 1 July, there was a thick (up to 3 km altitude) low-level cloud layer present until 2 pm associated with some snow fall. After 1 pm, the cloud bottom height increased steadily; however, some intermittent fog was still present at sea level. A single fogbow was observed between 6:20 and 7 pm. The fog dissolved at midnight on 2 July. Almost throughout the entire day of 2 July, no clouds were present except for optically thin cirrus clouds, allowing for high solar irradiation.</w:t>
      </w:r>
    </w:p>
    <w:p w14:paraId="0E747DB3" w14:textId="4FA08EDC" w:rsidR="00955B44" w:rsidRPr="00947418" w:rsidRDefault="00955B44" w:rsidP="006306C7">
      <w:pPr>
        <w:spacing w:before="240" w:after="240"/>
        <w:rPr>
          <w:lang w:val="en-US"/>
        </w:rPr>
      </w:pPr>
      <w:r w:rsidRPr="00947418">
        <w:rPr>
          <w:lang w:val="en-US"/>
        </w:rPr>
        <w:t xml:space="preserve">On 2 July, the RV </w:t>
      </w:r>
      <w:proofErr w:type="spellStart"/>
      <w:r w:rsidRPr="00947418">
        <w:rPr>
          <w:lang w:val="en-US"/>
        </w:rPr>
        <w:t>Polarstern</w:t>
      </w:r>
      <w:proofErr w:type="spellEnd"/>
      <w:r w:rsidRPr="00947418">
        <w:rPr>
          <w:lang w:val="en-US"/>
        </w:rPr>
        <w:t xml:space="preserve"> ventured further into the Arctic ice, more than 300 km from the coasts of Svalbard and Prince George Land (81.51°N, 32.97°E). The prevailing Western winds were rather stable during a 3 day period (from 1 to 4 June) at 6 m s</w:t>
      </w:r>
      <w:r w:rsidRPr="00947418">
        <w:rPr>
          <w:vertAlign w:val="superscript"/>
          <w:lang w:val="en-US"/>
        </w:rPr>
        <w:t>-1</w:t>
      </w:r>
      <w:r w:rsidRPr="00947418">
        <w:rPr>
          <w:lang w:val="en-US"/>
        </w:rPr>
        <w:t xml:space="preserve">. The same was true for water temperature, which remained approx. 2 °C below zero during the whole event period. The air temperature, on the other hand, was varying between negative 1 and negative 5 °C. The calculated backward air mass trajectories indicated that before the midday of </w:t>
      </w:r>
      <w:r w:rsidR="00AC3F38" w:rsidRPr="00947418">
        <w:rPr>
          <w:lang w:val="en-US"/>
        </w:rPr>
        <w:t xml:space="preserve">1 </w:t>
      </w:r>
      <w:r w:rsidRPr="00947418">
        <w:rPr>
          <w:lang w:val="en-US"/>
        </w:rPr>
        <w:t>July, air was coming from the direction of the Prince George Land. The average PNC</w:t>
      </w:r>
      <w:r w:rsidRPr="00947418">
        <w:rPr>
          <w:vertAlign w:val="subscript"/>
          <w:lang w:val="en-US"/>
        </w:rPr>
        <w:t>10-50</w:t>
      </w:r>
      <w:r w:rsidRPr="00947418">
        <w:rPr>
          <w:lang w:val="en-US"/>
        </w:rPr>
        <w:t xml:space="preserve"> and PNC</w:t>
      </w:r>
      <w:r w:rsidRPr="00947418">
        <w:rPr>
          <w:vertAlign w:val="subscript"/>
          <w:lang w:val="en-US"/>
        </w:rPr>
        <w:t>100-800</w:t>
      </w:r>
      <w:r w:rsidRPr="00947418">
        <w:rPr>
          <w:lang w:val="en-US"/>
        </w:rPr>
        <w:t xml:space="preserve"> during this time was 60 and 70 cm</w:t>
      </w:r>
      <w:r w:rsidRPr="00947418">
        <w:rPr>
          <w:vertAlign w:val="superscript"/>
          <w:lang w:val="en-US"/>
        </w:rPr>
        <w:t>-3</w:t>
      </w:r>
      <w:r w:rsidRPr="00947418">
        <w:rPr>
          <w:lang w:val="en-US"/>
        </w:rPr>
        <w:t xml:space="preserve">, respectively (Fig. 2). From 1 July onwards, air masses arriving at RV </w:t>
      </w:r>
      <w:proofErr w:type="spellStart"/>
      <w:r w:rsidRPr="00947418">
        <w:rPr>
          <w:lang w:val="en-US"/>
        </w:rPr>
        <w:t>Polarstern</w:t>
      </w:r>
      <w:proofErr w:type="spellEnd"/>
      <w:r w:rsidRPr="00947418">
        <w:rPr>
          <w:lang w:val="en-US"/>
        </w:rPr>
        <w:t xml:space="preserve"> passed closer and closer to the North-East coast of Greenland, however, did not pass over the land, as it was the case for Event 2 (Fig. 1). Effective wet removal of particles by fog could be observed during the afternoon hours of 1 July, leading to extremely low particle number concentrations prior to the NPF event. The PNC</w:t>
      </w:r>
      <w:r w:rsidRPr="00947418">
        <w:rPr>
          <w:vertAlign w:val="subscript"/>
          <w:lang w:val="en-US"/>
        </w:rPr>
        <w:t>10-50</w:t>
      </w:r>
      <w:r w:rsidRPr="00947418">
        <w:rPr>
          <w:lang w:val="en-US"/>
        </w:rPr>
        <w:t xml:space="preserve"> and PNC</w:t>
      </w:r>
      <w:r w:rsidRPr="00947418">
        <w:rPr>
          <w:vertAlign w:val="subscript"/>
          <w:lang w:val="en-US"/>
        </w:rPr>
        <w:t>100-800</w:t>
      </w:r>
      <w:r w:rsidRPr="00947418">
        <w:rPr>
          <w:lang w:val="en-US"/>
        </w:rPr>
        <w:t xml:space="preserve"> respectively decreased to 40 and 10 cm</w:t>
      </w:r>
      <w:r w:rsidRPr="00947418">
        <w:rPr>
          <w:vertAlign w:val="superscript"/>
          <w:lang w:val="en-US"/>
        </w:rPr>
        <w:t>-3</w:t>
      </w:r>
      <w:r w:rsidRPr="00947418">
        <w:rPr>
          <w:lang w:val="en-US"/>
        </w:rPr>
        <w:t>. The resulting coagulation and condensation sink became 4.5 × 10</w:t>
      </w:r>
      <w:r w:rsidRPr="00947418">
        <w:rPr>
          <w:vertAlign w:val="superscript"/>
          <w:lang w:val="en-US"/>
        </w:rPr>
        <w:t>−6</w:t>
      </w:r>
      <w:r w:rsidRPr="00947418">
        <w:rPr>
          <w:lang w:val="en-US"/>
        </w:rPr>
        <w:t xml:space="preserve"> and 1.0 × 10</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respectively. The NPF event started at 8 am on</w:t>
      </w:r>
      <w:r w:rsidR="00570E0A" w:rsidRPr="00947418">
        <w:rPr>
          <w:lang w:val="en-US"/>
        </w:rPr>
        <w:t xml:space="preserve"> 2 </w:t>
      </w:r>
      <w:r w:rsidRPr="00947418">
        <w:rPr>
          <w:lang w:val="en-US"/>
        </w:rPr>
        <w:t>July</w:t>
      </w:r>
      <w:r w:rsidR="00570E0A" w:rsidRPr="00947418">
        <w:rPr>
          <w:lang w:val="en-US"/>
        </w:rPr>
        <w:t xml:space="preserve"> </w:t>
      </w:r>
      <w:r w:rsidRPr="00947418">
        <w:rPr>
          <w:lang w:val="en-US"/>
        </w:rPr>
        <w:t>at an ambient RH of approx. 90%, and a maximum global radiation of 500 W m</w:t>
      </w:r>
      <w:r w:rsidRPr="00947418">
        <w:rPr>
          <w:vertAlign w:val="superscript"/>
          <w:lang w:val="en-US"/>
        </w:rPr>
        <w:t>-2</w:t>
      </w:r>
      <w:r w:rsidRPr="00947418">
        <w:rPr>
          <w:lang w:val="en-US"/>
        </w:rPr>
        <w:t xml:space="preserve">. In parallel to RV </w:t>
      </w:r>
      <w:proofErr w:type="spellStart"/>
      <w:r w:rsidRPr="00947418">
        <w:rPr>
          <w:lang w:val="en-US"/>
        </w:rPr>
        <w:t>Polarstern</w:t>
      </w:r>
      <w:proofErr w:type="spellEnd"/>
      <w:r w:rsidRPr="00947418">
        <w:rPr>
          <w:lang w:val="en-US"/>
        </w:rPr>
        <w:t xml:space="preserve"> measurements, the formation of new particles was also observed at both </w:t>
      </w:r>
      <w:proofErr w:type="spellStart"/>
      <w:r w:rsidRPr="00947418">
        <w:rPr>
          <w:lang w:val="en-US"/>
        </w:rPr>
        <w:t>Villum</w:t>
      </w:r>
      <w:proofErr w:type="spellEnd"/>
      <w:r w:rsidRPr="00947418">
        <w:rPr>
          <w:lang w:val="en-US"/>
        </w:rPr>
        <w:t xml:space="preserve"> Research Station and Zeppelin</w:t>
      </w:r>
      <w:r w:rsidR="002600BA">
        <w:rPr>
          <w:lang w:val="en-US"/>
        </w:rPr>
        <w:t xml:space="preserve"> </w:t>
      </w:r>
      <w:r w:rsidRPr="00947418">
        <w:rPr>
          <w:lang w:val="en-US"/>
        </w:rPr>
        <w:t>Observatory, indicating a regional phenomenon.</w:t>
      </w:r>
    </w:p>
    <w:p w14:paraId="449B0F32" w14:textId="1A780137" w:rsidR="00955B44" w:rsidRPr="00947418" w:rsidRDefault="00955B44" w:rsidP="006306C7">
      <w:pPr>
        <w:spacing w:before="240" w:after="240"/>
        <w:rPr>
          <w:lang w:val="en-US"/>
        </w:rPr>
      </w:pPr>
      <w:r w:rsidRPr="00947418">
        <w:rPr>
          <w:lang w:val="en-US"/>
        </w:rPr>
        <w:t xml:space="preserve">The particle </w:t>
      </w:r>
      <w:r w:rsidR="00B267C6">
        <w:rPr>
          <w:lang w:val="en-US"/>
        </w:rPr>
        <w:t>GR</w:t>
      </w:r>
      <w:r w:rsidRPr="00947418">
        <w:rPr>
          <w:lang w:val="en-US"/>
        </w:rPr>
        <w:t>, in a size range from 3 to 7 nm, was 0.9 nm h</w:t>
      </w:r>
      <w:r w:rsidRPr="00947418">
        <w:rPr>
          <w:vertAlign w:val="superscript"/>
          <w:lang w:val="en-US"/>
        </w:rPr>
        <w:t>-1</w:t>
      </w:r>
      <w:r w:rsidRPr="00947418">
        <w:rPr>
          <w:lang w:val="en-US"/>
        </w:rPr>
        <w:t xml:space="preserve">. After 40 hours of growth, the geometric mean diameter of particles reached 30 nm. </w:t>
      </w:r>
      <w:r w:rsidR="00B267C6">
        <w:rPr>
          <w:lang w:val="en-US"/>
        </w:rPr>
        <w:t xml:space="preserve">The </w:t>
      </w:r>
      <w:r w:rsidRPr="00947418">
        <w:rPr>
          <w:lang w:val="en-US"/>
        </w:rPr>
        <w:t>G</w:t>
      </w:r>
      <w:r w:rsidR="00B267C6">
        <w:rPr>
          <w:lang w:val="en-US"/>
        </w:rPr>
        <w:t>R</w:t>
      </w:r>
      <w:r w:rsidRPr="00947418">
        <w:rPr>
          <w:lang w:val="en-US"/>
        </w:rPr>
        <w:t xml:space="preserve"> of negative ions was 1.5 nm h</w:t>
      </w:r>
      <w:r w:rsidRPr="00947418">
        <w:rPr>
          <w:vertAlign w:val="superscript"/>
          <w:lang w:val="en-US"/>
        </w:rPr>
        <w:t>-1</w:t>
      </w:r>
      <w:r w:rsidRPr="00947418">
        <w:rPr>
          <w:lang w:val="en-US"/>
        </w:rPr>
        <w:t xml:space="preserve"> (in a size range from 2 to 3 nm). Once again, it has to be noted that for ions, the </w:t>
      </w:r>
      <w:r w:rsidR="00B267C6">
        <w:rPr>
          <w:lang w:val="en-US"/>
        </w:rPr>
        <w:t>GR</w:t>
      </w:r>
      <w:r w:rsidRPr="00947418">
        <w:rPr>
          <w:lang w:val="en-US"/>
        </w:rPr>
        <w:t xml:space="preserve"> in the 1.6 to 3 nm size range was difficult to obtain. Particle formation rate, </w:t>
      </w:r>
      <w:r w:rsidRPr="00947418">
        <w:rPr>
          <w:i/>
          <w:lang w:val="en-US"/>
        </w:rPr>
        <w:t>J</w:t>
      </w:r>
      <w:r w:rsidRPr="00947418">
        <w:rPr>
          <w:vertAlign w:val="subscript"/>
          <w:lang w:val="en-US"/>
        </w:rPr>
        <w:t>3-</w:t>
      </w:r>
      <w:r w:rsidRPr="00947418">
        <w:rPr>
          <w:lang w:val="en-US"/>
        </w:rPr>
        <w:t xml:space="preserve"> was approx. 0.15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The formation rate of negative ions (</w:t>
      </w:r>
      <w:r w:rsidRPr="00947418">
        <w:rPr>
          <w:i/>
          <w:lang w:val="en-US"/>
        </w:rPr>
        <w:t>J</w:t>
      </w:r>
      <w:r w:rsidRPr="00947418">
        <w:rPr>
          <w:vertAlign w:val="subscript"/>
          <w:lang w:val="en-US"/>
        </w:rPr>
        <w:t>2-</w:t>
      </w:r>
      <w:r w:rsidRPr="00947418">
        <w:rPr>
          <w:lang w:val="en-US"/>
        </w:rPr>
        <w:t>) was 0.02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As in the case of Event 1, negative ions seemed to be more prominent than positive ones.</w:t>
      </w:r>
    </w:p>
    <w:p w14:paraId="7FB6563F" w14:textId="6B873C97" w:rsidR="00A545D0" w:rsidRPr="00947418" w:rsidRDefault="00A545D0" w:rsidP="006306C7">
      <w:pPr>
        <w:pStyle w:val="Heading2"/>
        <w:spacing w:line="360" w:lineRule="auto"/>
        <w:rPr>
          <w:lang w:val="en-US"/>
        </w:rPr>
      </w:pPr>
      <w:r w:rsidRPr="00947418">
        <w:rPr>
          <w:lang w:val="en-US"/>
        </w:rPr>
        <w:lastRenderedPageBreak/>
        <w:t xml:space="preserve">3.2 Particle </w:t>
      </w:r>
      <w:proofErr w:type="spellStart"/>
      <w:r w:rsidRPr="00947418">
        <w:rPr>
          <w:lang w:val="en-US"/>
        </w:rPr>
        <w:t>hygroscopicity</w:t>
      </w:r>
      <w:proofErr w:type="spellEnd"/>
      <w:r w:rsidRPr="00947418">
        <w:rPr>
          <w:lang w:val="en-US"/>
        </w:rPr>
        <w:t xml:space="preserve"> during NPF events</w:t>
      </w:r>
    </w:p>
    <w:p w14:paraId="39B8FDE7" w14:textId="4448F76F" w:rsidR="00A545D0" w:rsidRPr="00947418" w:rsidRDefault="00A545D0" w:rsidP="006306C7">
      <w:pPr>
        <w:spacing w:before="240" w:after="240"/>
        <w:rPr>
          <w:lang w:val="en-US"/>
        </w:rPr>
      </w:pPr>
      <w:r w:rsidRPr="00947418">
        <w:rPr>
          <w:lang w:val="en-US"/>
        </w:rPr>
        <w:t xml:space="preserve">The size segregated HGF and </w:t>
      </w:r>
      <w:proofErr w:type="spellStart"/>
      <w:r w:rsidRPr="00947418">
        <w:rPr>
          <w:lang w:val="en-US"/>
        </w:rPr>
        <w:t>hygroscopicity</w:t>
      </w:r>
      <w:proofErr w:type="spellEnd"/>
      <w:r w:rsidRPr="00947418">
        <w:rPr>
          <w:lang w:val="en-US"/>
        </w:rPr>
        <w:t xml:space="preserve"> parameter </w:t>
      </w:r>
      <w:r w:rsidRPr="00947418">
        <w:rPr>
          <w:i/>
          <w:lang w:val="en-US"/>
        </w:rPr>
        <w:sym w:font="Symbol" w:char="F06B"/>
      </w:r>
      <w:r w:rsidRPr="00947418">
        <w:rPr>
          <w:lang w:val="en-US"/>
        </w:rPr>
        <w:t xml:space="preserve"> during </w:t>
      </w:r>
      <w:r w:rsidR="00210B15">
        <w:rPr>
          <w:lang w:val="en-US"/>
        </w:rPr>
        <w:t>NPF</w:t>
      </w:r>
      <w:r w:rsidRPr="00947418">
        <w:rPr>
          <w:lang w:val="en-US"/>
        </w:rPr>
        <w:t xml:space="preserve"> events is presented in Table 2. Diameters and scan times of dry particles that were selected for HGF measurements are also indicated in Fig. 2. The HGF scans were performed following the growth of freshly formed particles from MPSS </w:t>
      </w:r>
      <w:r w:rsidR="00A916DE">
        <w:rPr>
          <w:lang w:val="en-US"/>
        </w:rPr>
        <w:t>PNSD</w:t>
      </w:r>
      <w:r w:rsidRPr="00947418">
        <w:rPr>
          <w:lang w:val="en-US"/>
        </w:rPr>
        <w:t xml:space="preserve"> measurements. In most of the instances newly formed particles grew rather slowly and took between 2 and 7 hours to grow to diameters of 20 - 30 nm, when its HGF was measured. The HGF of 30 - 50 nm particles was measured between 20 to 40 hours after the initial NPF event. Despite the size of selected dry particles, the measured </w:t>
      </w:r>
      <w:r w:rsidR="00A916DE">
        <w:rPr>
          <w:lang w:val="en-US"/>
        </w:rPr>
        <w:t>HGF</w:t>
      </w:r>
      <w:r w:rsidRPr="00947418">
        <w:rPr>
          <w:lang w:val="en-US"/>
        </w:rPr>
        <w:t xml:space="preserve"> distributions were exclusively mono-modal, indicating internal mixture of</w:t>
      </w:r>
      <w:r w:rsidR="002600BA">
        <w:rPr>
          <w:lang w:val="en-US"/>
        </w:rPr>
        <w:t xml:space="preserve"> the</w:t>
      </w:r>
      <w:r w:rsidRPr="00947418">
        <w:rPr>
          <w:lang w:val="en-US"/>
        </w:rPr>
        <w:t xml:space="preserve"> aerosol</w:t>
      </w:r>
      <w:r w:rsidR="002600BA">
        <w:rPr>
          <w:lang w:val="en-US"/>
        </w:rPr>
        <w:t xml:space="preserve"> particle</w:t>
      </w:r>
      <w:r w:rsidRPr="00947418">
        <w:rPr>
          <w:lang w:val="en-US"/>
        </w:rPr>
        <w:t>. The highest HGF of nucleation mode particles (15 - 20 nm) was observed during Event 1 and Event 4. The HGF of 20 nm particles during Event 1 was measured 7 hours after the beginning of the NPF, and was 1.46±0.02 (± standard deviation (</w:t>
      </w:r>
      <w:proofErr w:type="spellStart"/>
      <w:r w:rsidRPr="00947418">
        <w:rPr>
          <w:lang w:val="en-US"/>
        </w:rPr>
        <w:t>sd</w:t>
      </w:r>
      <w:proofErr w:type="spellEnd"/>
      <w:r w:rsidRPr="00947418">
        <w:rPr>
          <w:lang w:val="en-US"/>
        </w:rPr>
        <w:t xml:space="preserve">); </w:t>
      </w:r>
      <w:r w:rsidRPr="00947418">
        <w:rPr>
          <w:i/>
          <w:lang w:val="en-US"/>
        </w:rPr>
        <w:sym w:font="Symbol" w:char="F06B"/>
      </w:r>
      <w:r w:rsidRPr="00947418">
        <w:rPr>
          <w:lang w:val="en-US"/>
        </w:rPr>
        <w:t xml:space="preserve"> = 0.41±0.02). At the time of Event 4,</w:t>
      </w:r>
      <w:r w:rsidR="002600BA">
        <w:rPr>
          <w:lang w:val="en-US"/>
        </w:rPr>
        <w:t xml:space="preserve"> HGF</w:t>
      </w:r>
      <w:r w:rsidRPr="00947418">
        <w:rPr>
          <w:lang w:val="en-US"/>
        </w:rPr>
        <w:t xml:space="preserve"> of the 15 nm particles was 1.34±0.01 (</w:t>
      </w:r>
      <w:r w:rsidRPr="00947418">
        <w:rPr>
          <w:i/>
          <w:lang w:val="en-US"/>
        </w:rPr>
        <w:sym w:font="Symbol" w:char="F06B"/>
      </w:r>
      <w:r w:rsidRPr="00947418">
        <w:rPr>
          <w:lang w:val="en-US"/>
        </w:rPr>
        <w:t xml:space="preserve"> = 0.33±0.02). The lowest HGF of 20 nm particles was observed throughout both Event 2 and Event 3, and was 1.17 (</w:t>
      </w:r>
      <w:r w:rsidRPr="00947418">
        <w:rPr>
          <w:i/>
          <w:lang w:val="en-US"/>
        </w:rPr>
        <w:sym w:font="Symbol" w:char="F06B"/>
      </w:r>
      <w:r w:rsidRPr="00947418">
        <w:rPr>
          <w:lang w:val="en-US"/>
        </w:rPr>
        <w:t xml:space="preserve"> = 0.13±0.00) and 1.16 (</w:t>
      </w:r>
      <w:r w:rsidRPr="00947418">
        <w:rPr>
          <w:i/>
          <w:lang w:val="en-US"/>
        </w:rPr>
        <w:sym w:font="Symbol" w:char="F06B"/>
      </w:r>
      <w:r w:rsidRPr="00947418">
        <w:rPr>
          <w:lang w:val="en-US"/>
        </w:rPr>
        <w:t xml:space="preserve"> =0.12±0.02), respectively. </w:t>
      </w:r>
      <w:proofErr w:type="spellStart"/>
      <w:r w:rsidRPr="00947418">
        <w:rPr>
          <w:lang w:val="en-US"/>
        </w:rPr>
        <w:t>Hygroscopicity</w:t>
      </w:r>
      <w:proofErr w:type="spellEnd"/>
      <w:r w:rsidRPr="00947418">
        <w:rPr>
          <w:lang w:val="en-US"/>
        </w:rPr>
        <w:t xml:space="preserve"> of slightly grown Aitken mode particle (30 to 50 nm) varied from 1.17±0.02 (</w:t>
      </w:r>
      <w:r w:rsidRPr="00947418">
        <w:rPr>
          <w:i/>
          <w:lang w:val="en-US"/>
        </w:rPr>
        <w:sym w:font="Symbol" w:char="F06B"/>
      </w:r>
      <w:r w:rsidRPr="00947418">
        <w:rPr>
          <w:lang w:val="en-US"/>
        </w:rPr>
        <w:t xml:space="preserve"> = 0.11±0.00) to 1.55±0.01 (</w:t>
      </w:r>
      <w:r w:rsidRPr="00947418">
        <w:rPr>
          <w:i/>
          <w:lang w:val="en-US"/>
        </w:rPr>
        <w:sym w:font="Symbol" w:char="F06B"/>
      </w:r>
      <w:r w:rsidRPr="00947418">
        <w:rPr>
          <w:lang w:val="en-US"/>
        </w:rPr>
        <w:t xml:space="preserve"> = 0.38±0.00). In general, the longer the particles aged, the more hygroscopic they became. For example, 8 hours after the new particles were formed during Event 2, the HGF of 20 nm particles was 1.17±0.02. After another 15 hours, these particles grew to sizes of approx. 30 nm, which HGF increased to 1.43±0.05 (</w:t>
      </w:r>
      <w:r w:rsidRPr="00947418">
        <w:rPr>
          <w:i/>
          <w:lang w:val="en-US"/>
        </w:rPr>
        <w:sym w:font="Symbol" w:char="F06B"/>
      </w:r>
      <w:r w:rsidRPr="00947418">
        <w:rPr>
          <w:lang w:val="en-US"/>
        </w:rPr>
        <w:t xml:space="preserve"> = 0.36±0.08). Interestingly, the HGF of 50 nm particles was somewhat lower, 1.25±0.01 (</w:t>
      </w:r>
      <w:r w:rsidRPr="00947418">
        <w:rPr>
          <w:i/>
          <w:lang w:val="en-US"/>
        </w:rPr>
        <w:sym w:font="Symbol" w:char="F06B"/>
      </w:r>
      <w:r w:rsidRPr="00947418">
        <w:rPr>
          <w:lang w:val="en-US"/>
        </w:rPr>
        <w:t xml:space="preserve"> = 0.16±0.04). Nevertheless, it followed the same pattern and with time increased to the values recorded before the NPF event.</w:t>
      </w:r>
    </w:p>
    <w:p w14:paraId="083A6D1F" w14:textId="04764E85" w:rsidR="00A545D0" w:rsidRPr="00947418" w:rsidRDefault="00A545D0" w:rsidP="006306C7">
      <w:pPr>
        <w:pStyle w:val="Heading2"/>
        <w:spacing w:line="360" w:lineRule="auto"/>
        <w:rPr>
          <w:lang w:val="en-US"/>
        </w:rPr>
      </w:pPr>
      <w:r w:rsidRPr="00947418">
        <w:rPr>
          <w:lang w:val="en-US"/>
        </w:rPr>
        <w:t>3.3 Measured CCN concentrations during NPF events</w:t>
      </w:r>
    </w:p>
    <w:p w14:paraId="7CE43765" w14:textId="02BC8BFA" w:rsidR="00A545D0" w:rsidRPr="00947418" w:rsidRDefault="00A545D0" w:rsidP="006306C7">
      <w:pPr>
        <w:spacing w:before="240" w:after="240"/>
        <w:rPr>
          <w:lang w:val="en-US"/>
        </w:rPr>
      </w:pPr>
      <w:r w:rsidRPr="00947418">
        <w:rPr>
          <w:lang w:val="en-US"/>
        </w:rPr>
        <w:t>Concentrations of CCN (</w:t>
      </w:r>
      <w:r w:rsidRPr="00947418">
        <w:rPr>
          <w:i/>
          <w:lang w:val="en-US"/>
        </w:rPr>
        <w:t>N</w:t>
      </w:r>
      <w:r w:rsidRPr="00947418">
        <w:rPr>
          <w:vertAlign w:val="subscript"/>
          <w:lang w:val="en-US"/>
        </w:rPr>
        <w:t>CCN</w:t>
      </w:r>
      <w:r w:rsidRPr="00947418">
        <w:rPr>
          <w:lang w:val="en-US"/>
        </w:rPr>
        <w:t xml:space="preserve">) measured during the four NPF events can be seen in Fig. 3. An increase in </w:t>
      </w:r>
      <w:r w:rsidRPr="00947418">
        <w:rPr>
          <w:i/>
          <w:lang w:val="en-US"/>
        </w:rPr>
        <w:t>N</w:t>
      </w:r>
      <w:r w:rsidRPr="00947418">
        <w:rPr>
          <w:vertAlign w:val="subscript"/>
          <w:lang w:val="en-US"/>
        </w:rPr>
        <w:t>CCN</w:t>
      </w:r>
      <w:r w:rsidRPr="00947418">
        <w:rPr>
          <w:lang w:val="en-US"/>
        </w:rPr>
        <w:t xml:space="preserve"> during these events can be seen across all supersaturations. To determine the increase, measured data were fitted, visible as lines in Fig. 3. Data included in the fitting were taken from times on when formation rates of particles were noticeably increased (10% of the maximum signal) and go up to the time when the NPF event was interrupted by a change in air mass or fog formation. These periods span 10, 39.5, 44.5 and 29 hours for the NPF events 1 to 4, respectively. Independent of the duration of the event, the observed increase in </w:t>
      </w:r>
      <w:r w:rsidRPr="00947418">
        <w:rPr>
          <w:i/>
          <w:lang w:val="en-US"/>
        </w:rPr>
        <w:t>N</w:t>
      </w:r>
      <w:r w:rsidRPr="00947418">
        <w:rPr>
          <w:vertAlign w:val="subscript"/>
          <w:lang w:val="en-US"/>
        </w:rPr>
        <w:t>CCN</w:t>
      </w:r>
      <w:r w:rsidRPr="00947418">
        <w:rPr>
          <w:lang w:val="en-US"/>
        </w:rPr>
        <w:t xml:space="preserve"> during these periods were mostly roughly a factor of two for supersaturations from 0.1 to 0.5% and roughly a factor of 3 to 6 at 1%. This larger increase at the highest supersaturation is related to the fact that the number concentrations of smaller particles, which are only activated at higher supersaturations, increased the strongest. During NPF event 2, the increase was somewhat lower, mostly below a factor of 2. These measurements clearly show that during NPF events not only new particles are generated, but also that particulate mass is gained on particles of all sizes, increasing their size and hence their ability to act as CCN at a given supersaturation. A similar observation was made in Antarctica (</w:t>
      </w:r>
      <w:proofErr w:type="spellStart"/>
      <w:r w:rsidRPr="00947418">
        <w:rPr>
          <w:lang w:val="en-US"/>
        </w:rPr>
        <w:t>Herenz</w:t>
      </w:r>
      <w:proofErr w:type="spellEnd"/>
      <w:r w:rsidRPr="00947418">
        <w:rPr>
          <w:lang w:val="en-US"/>
        </w:rPr>
        <w:t xml:space="preserve"> et al., 2019), where NPF events with increases in total particle number concentrations from a few hundred to thousands of particles per </w:t>
      </w:r>
      <w:r w:rsidR="002600BA">
        <w:rPr>
          <w:lang w:val="en-US"/>
        </w:rPr>
        <w:t>cm</w:t>
      </w:r>
      <w:r w:rsidR="002600BA" w:rsidRPr="002600BA">
        <w:rPr>
          <w:vertAlign w:val="superscript"/>
          <w:lang w:val="en-US"/>
        </w:rPr>
        <w:t>3</w:t>
      </w:r>
      <w:r w:rsidRPr="00947418">
        <w:rPr>
          <w:lang w:val="en-US"/>
        </w:rPr>
        <w:t xml:space="preserve"> were also accompanied by an increase in </w:t>
      </w:r>
      <w:r w:rsidRPr="00947418">
        <w:rPr>
          <w:i/>
          <w:lang w:val="en-US"/>
        </w:rPr>
        <w:t>N</w:t>
      </w:r>
      <w:r w:rsidRPr="00947418">
        <w:rPr>
          <w:vertAlign w:val="subscript"/>
          <w:lang w:val="en-US"/>
        </w:rPr>
        <w:t>CCN</w:t>
      </w:r>
      <w:r w:rsidRPr="00947418">
        <w:rPr>
          <w:lang w:val="en-US"/>
        </w:rPr>
        <w:t xml:space="preserve"> of at least a factor of 2 at all </w:t>
      </w:r>
      <w:r w:rsidRPr="00947418">
        <w:rPr>
          <w:lang w:val="en-US"/>
        </w:rPr>
        <w:lastRenderedPageBreak/>
        <w:t>examined supersaturations.</w:t>
      </w:r>
      <w:r w:rsidR="000174BD">
        <w:rPr>
          <w:lang w:val="en-US"/>
        </w:rPr>
        <w:t xml:space="preserve"> </w:t>
      </w:r>
      <w:proofErr w:type="spellStart"/>
      <w:r w:rsidR="000174BD" w:rsidRPr="000174BD">
        <w:rPr>
          <w:highlight w:val="yellow"/>
          <w:lang w:val="en-US"/>
        </w:rPr>
        <w:t>Burkart</w:t>
      </w:r>
      <w:proofErr w:type="spellEnd"/>
      <w:r w:rsidR="000174BD" w:rsidRPr="000174BD">
        <w:rPr>
          <w:highlight w:val="yellow"/>
          <w:lang w:val="en-US"/>
        </w:rPr>
        <w:t xml:space="preserve"> et al. (2017</w:t>
      </w:r>
      <w:r w:rsidR="000174BD">
        <w:rPr>
          <w:highlight w:val="yellow"/>
          <w:lang w:val="en-US"/>
        </w:rPr>
        <w:t>b</w:t>
      </w:r>
      <w:r w:rsidR="000174BD" w:rsidRPr="000174BD">
        <w:rPr>
          <w:highlight w:val="yellow"/>
          <w:lang w:val="en-US"/>
        </w:rPr>
        <w:t>) came to similar conclusion</w:t>
      </w:r>
      <w:r w:rsidR="000174BD">
        <w:rPr>
          <w:lang w:val="en-US"/>
        </w:rPr>
        <w:t>.</w:t>
      </w:r>
      <w:r w:rsidRPr="00947418">
        <w:rPr>
          <w:lang w:val="en-US"/>
        </w:rPr>
        <w:t xml:space="preserve"> This is in agreement with </w:t>
      </w:r>
      <w:r w:rsidR="000F5B3E" w:rsidRPr="00947418">
        <w:rPr>
          <w:lang w:val="en-US"/>
        </w:rPr>
        <w:t>modelling</w:t>
      </w:r>
      <w:r w:rsidRPr="00947418">
        <w:rPr>
          <w:lang w:val="en-US"/>
        </w:rPr>
        <w:t xml:space="preserve"> results by </w:t>
      </w:r>
      <w:proofErr w:type="spellStart"/>
      <w:r w:rsidRPr="00947418">
        <w:rPr>
          <w:lang w:val="en-US"/>
        </w:rPr>
        <w:t>Merikanto</w:t>
      </w:r>
      <w:proofErr w:type="spellEnd"/>
      <w:r w:rsidRPr="00947418">
        <w:rPr>
          <w:lang w:val="en-US"/>
        </w:rPr>
        <w:t xml:space="preserve"> et al. (2009), where CCN in Arctic regions were found to almost exclusively originate from NPF.</w:t>
      </w:r>
      <w:r w:rsidR="000174BD">
        <w:rPr>
          <w:lang w:val="en-US"/>
        </w:rPr>
        <w:t xml:space="preserve"> </w:t>
      </w:r>
    </w:p>
    <w:p w14:paraId="391C9182" w14:textId="71FD9502" w:rsidR="00F669AE" w:rsidRPr="00947418" w:rsidRDefault="00F669AE" w:rsidP="00F669AE">
      <w:pPr>
        <w:pStyle w:val="Heading2"/>
        <w:spacing w:line="360" w:lineRule="auto"/>
        <w:rPr>
          <w:lang w:val="en-US"/>
        </w:rPr>
      </w:pPr>
      <w:r w:rsidRPr="00947418">
        <w:rPr>
          <w:lang w:val="en-US"/>
        </w:rPr>
        <w:t>3.4 Chemical composition of size resolved particles</w:t>
      </w:r>
    </w:p>
    <w:p w14:paraId="7A9202F0" w14:textId="77777777" w:rsidR="00F2642E" w:rsidRDefault="00E854C5" w:rsidP="005856E8">
      <w:pPr>
        <w:spacing w:before="240" w:after="240"/>
        <w:rPr>
          <w:highlight w:val="yellow"/>
          <w:lang w:val="en-US"/>
        </w:rPr>
      </w:pPr>
      <w:r w:rsidRPr="00C03531">
        <w:rPr>
          <w:highlight w:val="yellow"/>
          <w:lang w:val="en-US"/>
        </w:rPr>
        <w:t>The size-resolved absolute atmospheric concentrations of ammonium, MSA</w:t>
      </w:r>
      <w:r w:rsidR="00C03531" w:rsidRPr="00C03531">
        <w:rPr>
          <w:highlight w:val="yellow"/>
          <w:lang w:val="en-US"/>
        </w:rPr>
        <w:t>,</w:t>
      </w:r>
      <w:r w:rsidRPr="00C03531">
        <w:rPr>
          <w:highlight w:val="yellow"/>
          <w:lang w:val="en-US"/>
        </w:rPr>
        <w:t xml:space="preserve"> </w:t>
      </w:r>
      <w:proofErr w:type="spellStart"/>
      <w:r w:rsidRPr="00C03531">
        <w:rPr>
          <w:highlight w:val="yellow"/>
          <w:lang w:val="en-US"/>
        </w:rPr>
        <w:t>nss</w:t>
      </w:r>
      <w:proofErr w:type="spellEnd"/>
      <w:r w:rsidRPr="00C03531">
        <w:rPr>
          <w:highlight w:val="yellow"/>
          <w:lang w:val="en-US"/>
        </w:rPr>
        <w:t>-sulfate</w:t>
      </w:r>
      <w:r w:rsidR="00C03531" w:rsidRPr="00C03531">
        <w:rPr>
          <w:highlight w:val="yellow"/>
          <w:lang w:val="en-US"/>
        </w:rPr>
        <w:t>, and sea salt (sodium)</w:t>
      </w:r>
      <w:r w:rsidRPr="00C03531">
        <w:rPr>
          <w:highlight w:val="yellow"/>
          <w:lang w:val="en-US"/>
        </w:rPr>
        <w:t xml:space="preserve"> for the selected periods versus campaign average are shown in Fig. 4.</w:t>
      </w:r>
      <w:r w:rsidRPr="00947418">
        <w:rPr>
          <w:lang w:val="en-US"/>
        </w:rPr>
        <w:t xml:space="preserve"> </w:t>
      </w:r>
      <w:r w:rsidRPr="00A250E9">
        <w:rPr>
          <w:highlight w:val="yellow"/>
          <w:lang w:val="en-US"/>
        </w:rPr>
        <w:t xml:space="preserve">On average, the highest concentrations of </w:t>
      </w:r>
      <w:proofErr w:type="spellStart"/>
      <w:r w:rsidRPr="00A250E9">
        <w:rPr>
          <w:highlight w:val="yellow"/>
          <w:lang w:val="en-US"/>
        </w:rPr>
        <w:t>nss</w:t>
      </w:r>
      <w:proofErr w:type="spellEnd"/>
      <w:r w:rsidRPr="00A250E9">
        <w:rPr>
          <w:highlight w:val="yellow"/>
          <w:lang w:val="en-US"/>
        </w:rPr>
        <w:t>-sulfate (81 and 70 ng m</w:t>
      </w:r>
      <w:r w:rsidRPr="00A250E9">
        <w:rPr>
          <w:highlight w:val="yellow"/>
          <w:vertAlign w:val="superscript"/>
          <w:lang w:val="en-US"/>
        </w:rPr>
        <w:t>-3</w:t>
      </w:r>
      <w:r w:rsidRPr="00A250E9">
        <w:rPr>
          <w:highlight w:val="yellow"/>
          <w:lang w:val="en-US"/>
        </w:rPr>
        <w:t>), MSA (</w:t>
      </w:r>
      <w:r w:rsidR="000757B7" w:rsidRPr="00A250E9">
        <w:rPr>
          <w:highlight w:val="yellow"/>
          <w:lang w:val="en-US"/>
        </w:rPr>
        <w:t>18 and 10 ng m</w:t>
      </w:r>
      <w:r w:rsidR="000757B7" w:rsidRPr="00A250E9">
        <w:rPr>
          <w:highlight w:val="yellow"/>
          <w:vertAlign w:val="superscript"/>
          <w:lang w:val="en-US"/>
        </w:rPr>
        <w:t>-3</w:t>
      </w:r>
      <w:r w:rsidRPr="00A250E9">
        <w:rPr>
          <w:highlight w:val="yellow"/>
          <w:lang w:val="en-US"/>
        </w:rPr>
        <w:t>), and ammonium (</w:t>
      </w:r>
      <w:r w:rsidR="000757B7" w:rsidRPr="00A250E9">
        <w:rPr>
          <w:highlight w:val="yellow"/>
          <w:lang w:val="en-US"/>
        </w:rPr>
        <w:t>16 and 8.7 ng m</w:t>
      </w:r>
      <w:r w:rsidR="000757B7" w:rsidRPr="00A250E9">
        <w:rPr>
          <w:highlight w:val="yellow"/>
          <w:vertAlign w:val="superscript"/>
          <w:lang w:val="en-US"/>
        </w:rPr>
        <w:t>-3</w:t>
      </w:r>
      <w:r w:rsidRPr="00A250E9">
        <w:rPr>
          <w:highlight w:val="yellow"/>
          <w:lang w:val="en-US"/>
        </w:rPr>
        <w:t xml:space="preserve">) were found </w:t>
      </w:r>
      <w:r w:rsidR="00C817B8" w:rsidRPr="00A250E9">
        <w:rPr>
          <w:highlight w:val="yellow"/>
          <w:lang w:val="en-US"/>
        </w:rPr>
        <w:t xml:space="preserve">in a size range </w:t>
      </w:r>
      <w:r w:rsidR="00A250E9" w:rsidRPr="00A250E9">
        <w:rPr>
          <w:highlight w:val="yellow"/>
          <w:lang w:val="en-US"/>
        </w:rPr>
        <w:t>0.14 – 0.42 µm</w:t>
      </w:r>
      <w:r w:rsidR="00C817B8" w:rsidRPr="00A250E9">
        <w:rPr>
          <w:highlight w:val="yellow"/>
          <w:lang w:val="en-US"/>
        </w:rPr>
        <w:t xml:space="preserve"> (impactor </w:t>
      </w:r>
      <w:r w:rsidRPr="00A250E9">
        <w:rPr>
          <w:highlight w:val="yellow"/>
          <w:lang w:val="en-US"/>
        </w:rPr>
        <w:t>stage 2</w:t>
      </w:r>
      <w:r w:rsidR="00C817B8" w:rsidRPr="00A250E9">
        <w:rPr>
          <w:highlight w:val="yellow"/>
          <w:lang w:val="en-US"/>
        </w:rPr>
        <w:t xml:space="preserve">) </w:t>
      </w:r>
      <w:r w:rsidRPr="00A250E9">
        <w:rPr>
          <w:highlight w:val="yellow"/>
          <w:lang w:val="en-US"/>
        </w:rPr>
        <w:t>and</w:t>
      </w:r>
      <w:r w:rsidR="00A250E9" w:rsidRPr="00A250E9">
        <w:rPr>
          <w:highlight w:val="yellow"/>
          <w:lang w:val="en-US"/>
        </w:rPr>
        <w:t xml:space="preserve"> 0.42 – 1.2 µm</w:t>
      </w:r>
      <w:r w:rsidR="00C817B8" w:rsidRPr="00A250E9">
        <w:rPr>
          <w:highlight w:val="yellow"/>
          <w:lang w:val="en-US"/>
        </w:rPr>
        <w:t xml:space="preserve"> (impactor stage</w:t>
      </w:r>
      <w:r w:rsidRPr="00A250E9">
        <w:rPr>
          <w:highlight w:val="yellow"/>
          <w:lang w:val="en-US"/>
        </w:rPr>
        <w:t xml:space="preserve"> 3</w:t>
      </w:r>
      <w:r w:rsidR="00C817B8" w:rsidRPr="00A250E9">
        <w:rPr>
          <w:highlight w:val="yellow"/>
          <w:lang w:val="en-US"/>
        </w:rPr>
        <w:t>)</w:t>
      </w:r>
      <w:r w:rsidR="000757B7" w:rsidRPr="00A250E9">
        <w:rPr>
          <w:highlight w:val="yellow"/>
          <w:lang w:val="en-US"/>
        </w:rPr>
        <w:t>, respectively.</w:t>
      </w:r>
      <w:r w:rsidR="000757B7" w:rsidRPr="00947418">
        <w:rPr>
          <w:lang w:val="en-US"/>
        </w:rPr>
        <w:t xml:space="preserve"> </w:t>
      </w:r>
      <w:r w:rsidRPr="00947418">
        <w:rPr>
          <w:lang w:val="en-US"/>
        </w:rPr>
        <w:t xml:space="preserve">While the concentrations of </w:t>
      </w:r>
      <w:proofErr w:type="spellStart"/>
      <w:r w:rsidRPr="00947418">
        <w:rPr>
          <w:lang w:val="en-US"/>
        </w:rPr>
        <w:t>nss</w:t>
      </w:r>
      <w:proofErr w:type="spellEnd"/>
      <w:r w:rsidRPr="00947418">
        <w:rPr>
          <w:lang w:val="en-US"/>
        </w:rPr>
        <w:t>-sulfate and ammonium on the impactor samples from 25</w:t>
      </w:r>
      <w:r w:rsidR="000757B7" w:rsidRPr="00947418">
        <w:rPr>
          <w:lang w:val="en-US"/>
        </w:rPr>
        <w:t xml:space="preserve"> to </w:t>
      </w:r>
      <w:r w:rsidRPr="00947418">
        <w:rPr>
          <w:lang w:val="en-US"/>
        </w:rPr>
        <w:t>28 June were comparable to the average values, the impactor samples from 29 May to 1 June stood out with much higher values, especially in the accumulation mode (</w:t>
      </w:r>
      <w:proofErr w:type="spellStart"/>
      <w:r w:rsidRPr="00947418">
        <w:rPr>
          <w:lang w:val="en-US"/>
        </w:rPr>
        <w:t>nss</w:t>
      </w:r>
      <w:proofErr w:type="spellEnd"/>
      <w:r w:rsidRPr="00947418">
        <w:rPr>
          <w:lang w:val="en-US"/>
        </w:rPr>
        <w:t>-sulfate: 251 and 295 ng m</w:t>
      </w:r>
      <w:r w:rsidRPr="00947418">
        <w:rPr>
          <w:vertAlign w:val="superscript"/>
          <w:lang w:val="en-US"/>
        </w:rPr>
        <w:t>-3</w:t>
      </w:r>
      <w:r w:rsidRPr="00947418">
        <w:rPr>
          <w:lang w:val="en-US"/>
        </w:rPr>
        <w:t xml:space="preserve"> and ammonium: 34 and 17 ng m</w:t>
      </w:r>
      <w:r w:rsidRPr="00947418">
        <w:rPr>
          <w:vertAlign w:val="superscript"/>
          <w:lang w:val="en-US"/>
        </w:rPr>
        <w:t>-3</w:t>
      </w:r>
      <w:r w:rsidRPr="00947418">
        <w:rPr>
          <w:lang w:val="en-US"/>
        </w:rPr>
        <w:t xml:space="preserve"> </w:t>
      </w:r>
      <w:r w:rsidR="00A250E9" w:rsidRPr="00A250E9">
        <w:rPr>
          <w:highlight w:val="yellow"/>
          <w:lang w:val="en-US"/>
        </w:rPr>
        <w:t>in size range</w:t>
      </w:r>
      <w:r w:rsidRPr="00A250E9">
        <w:rPr>
          <w:highlight w:val="yellow"/>
          <w:lang w:val="en-US"/>
        </w:rPr>
        <w:t xml:space="preserve"> </w:t>
      </w:r>
      <w:r w:rsidR="00A250E9" w:rsidRPr="00A250E9">
        <w:rPr>
          <w:highlight w:val="yellow"/>
          <w:lang w:val="en-US"/>
        </w:rPr>
        <w:t xml:space="preserve">0.14 – 0.42 µm </w:t>
      </w:r>
      <w:r w:rsidRPr="00A250E9">
        <w:rPr>
          <w:highlight w:val="yellow"/>
          <w:lang w:val="en-US"/>
        </w:rPr>
        <w:t xml:space="preserve">and </w:t>
      </w:r>
      <w:r w:rsidR="00A250E9" w:rsidRPr="00A250E9">
        <w:rPr>
          <w:highlight w:val="yellow"/>
          <w:lang w:val="en-US"/>
        </w:rPr>
        <w:t>0.42 – 1.2 µm</w:t>
      </w:r>
      <w:r w:rsidR="000757B7" w:rsidRPr="00A250E9">
        <w:rPr>
          <w:highlight w:val="yellow"/>
          <w:lang w:val="en-US"/>
        </w:rPr>
        <w:t>, respectively</w:t>
      </w:r>
      <w:r w:rsidRPr="00947418">
        <w:rPr>
          <w:lang w:val="en-US"/>
        </w:rPr>
        <w:t xml:space="preserve">). </w:t>
      </w:r>
      <w:r w:rsidRPr="00A250E9">
        <w:rPr>
          <w:highlight w:val="yellow"/>
          <w:lang w:val="en-US"/>
        </w:rPr>
        <w:t xml:space="preserve">Also </w:t>
      </w:r>
      <w:r w:rsidR="000757B7" w:rsidRPr="00A250E9">
        <w:rPr>
          <w:highlight w:val="yellow"/>
          <w:lang w:val="en-US"/>
        </w:rPr>
        <w:t xml:space="preserve">for </w:t>
      </w:r>
      <w:r w:rsidRPr="00A250E9">
        <w:rPr>
          <w:highlight w:val="yellow"/>
          <w:lang w:val="en-US"/>
        </w:rPr>
        <w:t>smaller particles</w:t>
      </w:r>
      <w:r w:rsidR="000757B7" w:rsidRPr="00A250E9">
        <w:rPr>
          <w:highlight w:val="yellow"/>
          <w:lang w:val="en-US"/>
        </w:rPr>
        <w:t xml:space="preserve"> (</w:t>
      </w:r>
      <w:r w:rsidR="00A250E9" w:rsidRPr="00A250E9">
        <w:rPr>
          <w:highlight w:val="yellow"/>
          <w:lang w:val="en-US"/>
        </w:rPr>
        <w:t xml:space="preserve">size range 0.05 – 0.14 µm, </w:t>
      </w:r>
      <w:r w:rsidR="000757B7" w:rsidRPr="00A250E9">
        <w:rPr>
          <w:highlight w:val="yellow"/>
          <w:lang w:val="en-US"/>
        </w:rPr>
        <w:t>stage 1)</w:t>
      </w:r>
      <w:r w:rsidRPr="00A250E9">
        <w:rPr>
          <w:highlight w:val="yellow"/>
          <w:lang w:val="en-US"/>
        </w:rPr>
        <w:t xml:space="preserve">, </w:t>
      </w:r>
      <w:proofErr w:type="spellStart"/>
      <w:r w:rsidRPr="00A250E9">
        <w:rPr>
          <w:highlight w:val="yellow"/>
          <w:lang w:val="en-US"/>
        </w:rPr>
        <w:t>nss</w:t>
      </w:r>
      <w:proofErr w:type="spellEnd"/>
      <w:r w:rsidRPr="00A250E9">
        <w:rPr>
          <w:highlight w:val="yellow"/>
          <w:lang w:val="en-US"/>
        </w:rPr>
        <w:t xml:space="preserve">-sulfate was found at a much higher concentration </w:t>
      </w:r>
      <w:r w:rsidR="000757B7" w:rsidRPr="00A250E9">
        <w:rPr>
          <w:highlight w:val="yellow"/>
          <w:lang w:val="en-US"/>
        </w:rPr>
        <w:t>(</w:t>
      </w:r>
      <w:r w:rsidRPr="00A250E9">
        <w:rPr>
          <w:highlight w:val="yellow"/>
          <w:lang w:val="en-US"/>
        </w:rPr>
        <w:t>35 ng m</w:t>
      </w:r>
      <w:r w:rsidRPr="00A250E9">
        <w:rPr>
          <w:highlight w:val="yellow"/>
          <w:vertAlign w:val="superscript"/>
          <w:lang w:val="en-US"/>
        </w:rPr>
        <w:t>-3</w:t>
      </w:r>
      <w:r w:rsidR="000757B7" w:rsidRPr="00A250E9">
        <w:rPr>
          <w:highlight w:val="yellow"/>
          <w:lang w:val="en-US"/>
        </w:rPr>
        <w:t>)</w:t>
      </w:r>
      <w:r w:rsidRPr="00A250E9">
        <w:rPr>
          <w:highlight w:val="yellow"/>
          <w:lang w:val="en-US"/>
        </w:rPr>
        <w:t xml:space="preserve"> than</w:t>
      </w:r>
      <w:r w:rsidR="000757B7" w:rsidRPr="00A250E9">
        <w:rPr>
          <w:highlight w:val="yellow"/>
          <w:lang w:val="en-US"/>
        </w:rPr>
        <w:t xml:space="preserve"> the average (</w:t>
      </w:r>
      <w:r w:rsidRPr="00A250E9">
        <w:rPr>
          <w:highlight w:val="yellow"/>
          <w:lang w:val="en-US"/>
        </w:rPr>
        <w:t>8.3 ng m</w:t>
      </w:r>
      <w:r w:rsidRPr="00A250E9">
        <w:rPr>
          <w:highlight w:val="yellow"/>
          <w:vertAlign w:val="superscript"/>
          <w:lang w:val="en-US"/>
        </w:rPr>
        <w:t>-3</w:t>
      </w:r>
      <w:r w:rsidR="000757B7" w:rsidRPr="00A250E9">
        <w:rPr>
          <w:highlight w:val="yellow"/>
          <w:lang w:val="en-US"/>
        </w:rPr>
        <w:t>)</w:t>
      </w:r>
      <w:r w:rsidRPr="00A250E9">
        <w:rPr>
          <w:highlight w:val="yellow"/>
          <w:lang w:val="en-US"/>
        </w:rPr>
        <w:t>.</w:t>
      </w:r>
      <w:r w:rsidR="0056174F" w:rsidRPr="00A250E9">
        <w:rPr>
          <w:highlight w:val="yellow"/>
          <w:lang w:val="en-US"/>
        </w:rPr>
        <w:t xml:space="preserve"> </w:t>
      </w:r>
    </w:p>
    <w:p w14:paraId="00300DA0" w14:textId="4E87B463" w:rsidR="0056174F" w:rsidRDefault="0056174F" w:rsidP="005856E8">
      <w:pPr>
        <w:spacing w:before="240" w:after="240"/>
        <w:rPr>
          <w:lang w:val="en-US"/>
        </w:rPr>
      </w:pPr>
      <w:r w:rsidRPr="00A250E9">
        <w:rPr>
          <w:highlight w:val="yellow"/>
          <w:lang w:val="en-US"/>
        </w:rPr>
        <w:t xml:space="preserve">It </w:t>
      </w:r>
      <w:r w:rsidRPr="0056174F">
        <w:rPr>
          <w:highlight w:val="yellow"/>
          <w:lang w:val="en-US"/>
        </w:rPr>
        <w:t>must also be noted that no</w:t>
      </w:r>
      <w:r>
        <w:rPr>
          <w:highlight w:val="yellow"/>
          <w:lang w:val="en-US"/>
        </w:rPr>
        <w:t xml:space="preserve"> action was</w:t>
      </w:r>
      <w:r w:rsidRPr="0056174F">
        <w:rPr>
          <w:highlight w:val="yellow"/>
          <w:lang w:val="en-US"/>
        </w:rPr>
        <w:t xml:space="preserve"> taken (e.g. sampling interrupt dependent on specific wind sector) to reduce ship contamination for the size-segregated aerosol particle measurements. Thus, the contamination from the ship exhaust cannot be ruled out completely. However, the high concentrations of biogenic compounds like MSA and the presence of sodium on the aerosol particles suggested a strong marine influence to the particle composition.</w:t>
      </w:r>
    </w:p>
    <w:p w14:paraId="6BEF17F7" w14:textId="4E87694C" w:rsidR="005856E8" w:rsidRDefault="002C3B63" w:rsidP="005856E8">
      <w:pPr>
        <w:spacing w:before="240" w:after="240"/>
        <w:rPr>
          <w:lang w:val="en-US"/>
        </w:rPr>
      </w:pPr>
      <w:r w:rsidRPr="00947418">
        <w:rPr>
          <w:lang w:val="en-US"/>
        </w:rPr>
        <w:t>The highest o</w:t>
      </w:r>
      <w:r w:rsidR="000757B7" w:rsidRPr="00947418">
        <w:rPr>
          <w:lang w:val="en-US"/>
        </w:rPr>
        <w:t>rganic matter</w:t>
      </w:r>
      <w:r w:rsidRPr="00947418">
        <w:rPr>
          <w:lang w:val="en-US"/>
        </w:rPr>
        <w:t xml:space="preserve"> (OM)</w:t>
      </w:r>
      <w:r w:rsidR="000757B7" w:rsidRPr="00947418">
        <w:rPr>
          <w:lang w:val="en-US"/>
        </w:rPr>
        <w:t xml:space="preserve"> </w:t>
      </w:r>
      <w:r w:rsidRPr="00947418">
        <w:rPr>
          <w:lang w:val="en-US"/>
        </w:rPr>
        <w:t>mass concentration were found on stage 2</w:t>
      </w:r>
      <w:r w:rsidR="000757B7" w:rsidRPr="00947418">
        <w:rPr>
          <w:lang w:val="en-US"/>
        </w:rPr>
        <w:t xml:space="preserve"> </w:t>
      </w:r>
      <w:r w:rsidRPr="00947418">
        <w:rPr>
          <w:lang w:val="en-US"/>
        </w:rPr>
        <w:t>(</w:t>
      </w:r>
      <w:r w:rsidR="000757B7" w:rsidRPr="00947418">
        <w:rPr>
          <w:lang w:val="en-US"/>
        </w:rPr>
        <w:t>106 ng m</w:t>
      </w:r>
      <w:r w:rsidR="000757B7" w:rsidRPr="00947418">
        <w:rPr>
          <w:vertAlign w:val="superscript"/>
          <w:lang w:val="en-US"/>
        </w:rPr>
        <w:t>-3</w:t>
      </w:r>
      <w:r w:rsidRPr="00947418">
        <w:rPr>
          <w:lang w:val="en-US"/>
        </w:rPr>
        <w:t>)</w:t>
      </w:r>
      <w:r w:rsidR="000757B7" w:rsidRPr="00947418">
        <w:rPr>
          <w:lang w:val="en-US"/>
        </w:rPr>
        <w:t xml:space="preserve"> and lowest</w:t>
      </w:r>
      <w:r w:rsidRPr="00947418">
        <w:rPr>
          <w:lang w:val="en-US"/>
        </w:rPr>
        <w:t xml:space="preserve"> - </w:t>
      </w:r>
      <w:r w:rsidR="000757B7" w:rsidRPr="00947418">
        <w:rPr>
          <w:lang w:val="en-US"/>
        </w:rPr>
        <w:t>on stage 5</w:t>
      </w:r>
      <w:r w:rsidRPr="00947418">
        <w:rPr>
          <w:lang w:val="en-US"/>
        </w:rPr>
        <w:t xml:space="preserve"> (</w:t>
      </w:r>
      <w:r w:rsidR="000757B7" w:rsidRPr="00947418">
        <w:rPr>
          <w:lang w:val="en-US"/>
        </w:rPr>
        <w:t>39 ng m</w:t>
      </w:r>
      <w:r w:rsidR="000757B7" w:rsidRPr="00947418">
        <w:rPr>
          <w:vertAlign w:val="superscript"/>
          <w:lang w:val="en-US"/>
        </w:rPr>
        <w:t>-3</w:t>
      </w:r>
      <w:r w:rsidRPr="00947418">
        <w:rPr>
          <w:lang w:val="en-US"/>
        </w:rPr>
        <w:t>)</w:t>
      </w:r>
      <w:r w:rsidR="000757B7" w:rsidRPr="00947418">
        <w:rPr>
          <w:lang w:val="en-US"/>
        </w:rPr>
        <w:t xml:space="preserve">. OM </w:t>
      </w:r>
      <w:r w:rsidRPr="00947418">
        <w:rPr>
          <w:lang w:val="en-US"/>
        </w:rPr>
        <w:t xml:space="preserve">mass </w:t>
      </w:r>
      <w:r w:rsidR="000757B7" w:rsidRPr="00947418">
        <w:rPr>
          <w:lang w:val="en-US"/>
        </w:rPr>
        <w:t>concentration for the period from 25 to 28 June strongly exceeded the average concentration, especially in the accumulation mode (</w:t>
      </w:r>
      <w:r w:rsidRPr="00947418">
        <w:rPr>
          <w:lang w:val="en-US"/>
        </w:rPr>
        <w:t>218 ng m</w:t>
      </w:r>
      <w:r w:rsidRPr="00947418">
        <w:rPr>
          <w:vertAlign w:val="superscript"/>
          <w:lang w:val="en-US"/>
        </w:rPr>
        <w:t>-3</w:t>
      </w:r>
      <w:r w:rsidRPr="00947418">
        <w:rPr>
          <w:lang w:val="en-US"/>
        </w:rPr>
        <w:t xml:space="preserve"> and </w:t>
      </w:r>
      <w:r w:rsidR="000757B7" w:rsidRPr="00947418">
        <w:rPr>
          <w:lang w:val="en-US"/>
        </w:rPr>
        <w:t>147 ng m</w:t>
      </w:r>
      <w:r w:rsidR="000757B7" w:rsidRPr="00947418">
        <w:rPr>
          <w:vertAlign w:val="superscript"/>
          <w:lang w:val="en-US"/>
        </w:rPr>
        <w:t>-3</w:t>
      </w:r>
      <w:r w:rsidRPr="00947418">
        <w:rPr>
          <w:lang w:val="en-US"/>
        </w:rPr>
        <w:t xml:space="preserve"> for stages 2 and 3, respectively</w:t>
      </w:r>
      <w:r w:rsidR="000757B7" w:rsidRPr="00947418">
        <w:rPr>
          <w:lang w:val="en-US"/>
        </w:rPr>
        <w:t>)</w:t>
      </w:r>
      <w:r w:rsidRPr="00947418">
        <w:rPr>
          <w:lang w:val="en-US"/>
        </w:rPr>
        <w:t xml:space="preserve">. For a time period from </w:t>
      </w:r>
      <w:r w:rsidR="000757B7" w:rsidRPr="00947418">
        <w:rPr>
          <w:lang w:val="en-US"/>
        </w:rPr>
        <w:t>29</w:t>
      </w:r>
      <w:r w:rsidRPr="00947418">
        <w:rPr>
          <w:lang w:val="en-US"/>
        </w:rPr>
        <w:t xml:space="preserve"> </w:t>
      </w:r>
      <w:r w:rsidR="000757B7" w:rsidRPr="00947418">
        <w:rPr>
          <w:lang w:val="en-US"/>
        </w:rPr>
        <w:t>May to 1</w:t>
      </w:r>
      <w:r w:rsidRPr="00947418">
        <w:rPr>
          <w:lang w:val="en-US"/>
        </w:rPr>
        <w:t xml:space="preserve"> </w:t>
      </w:r>
      <w:r w:rsidR="000757B7" w:rsidRPr="00947418">
        <w:rPr>
          <w:lang w:val="en-US"/>
        </w:rPr>
        <w:t>June</w:t>
      </w:r>
      <w:r w:rsidRPr="00947418">
        <w:rPr>
          <w:lang w:val="en-US"/>
        </w:rPr>
        <w:t xml:space="preserve"> the OM mass concentration</w:t>
      </w:r>
      <w:r w:rsidR="000757B7" w:rsidRPr="00947418">
        <w:rPr>
          <w:lang w:val="en-US"/>
        </w:rPr>
        <w:t xml:space="preserve"> </w:t>
      </w:r>
      <w:r w:rsidRPr="00947418">
        <w:rPr>
          <w:lang w:val="en-US"/>
        </w:rPr>
        <w:t>ranged</w:t>
      </w:r>
      <w:r w:rsidR="000757B7" w:rsidRPr="00947418">
        <w:rPr>
          <w:lang w:val="en-US"/>
        </w:rPr>
        <w:t xml:space="preserve"> close to the average values.</w:t>
      </w:r>
      <w:r w:rsidR="00C03531">
        <w:rPr>
          <w:lang w:val="en-US"/>
        </w:rPr>
        <w:t xml:space="preserve"> </w:t>
      </w:r>
    </w:p>
    <w:p w14:paraId="6153B698" w14:textId="023A89F0" w:rsidR="005856E8" w:rsidRDefault="005856E8" w:rsidP="005856E8">
      <w:pPr>
        <w:spacing w:before="240" w:after="240"/>
        <w:rPr>
          <w:b/>
          <w:bCs/>
          <w:lang w:val="en-US"/>
        </w:rPr>
      </w:pPr>
      <w:r w:rsidRPr="005856E8">
        <w:rPr>
          <w:highlight w:val="yellow"/>
          <w:lang w:val="en-US"/>
        </w:rPr>
        <w:t xml:space="preserve">Sodium was mainly found on </w:t>
      </w:r>
      <w:proofErr w:type="spellStart"/>
      <w:r w:rsidRPr="005856E8">
        <w:rPr>
          <w:highlight w:val="yellow"/>
          <w:lang w:val="en-US"/>
        </w:rPr>
        <w:t>Berner</w:t>
      </w:r>
      <w:proofErr w:type="spellEnd"/>
      <w:r w:rsidRPr="005856E8">
        <w:rPr>
          <w:highlight w:val="yellow"/>
          <w:lang w:val="en-US"/>
        </w:rPr>
        <w:t xml:space="preserve"> stages 3 – 5. The sodium values for the sampling period from 25 to 28 June (</w:t>
      </w:r>
      <w:proofErr w:type="spellStart"/>
      <w:r w:rsidRPr="005856E8">
        <w:rPr>
          <w:highlight w:val="yellow"/>
          <w:lang w:val="en-US"/>
        </w:rPr>
        <w:t>Berner</w:t>
      </w:r>
      <w:proofErr w:type="spellEnd"/>
      <w:r w:rsidRPr="005856E8">
        <w:rPr>
          <w:highlight w:val="yellow"/>
          <w:lang w:val="en-US"/>
        </w:rPr>
        <w:t xml:space="preserve"> stage 4: 49 ng m-3) were quite similar to the average values, while the impactor samples from 29 May to 1 June showed much higher atmospheric concentrations (</w:t>
      </w:r>
      <w:proofErr w:type="spellStart"/>
      <w:r w:rsidRPr="005856E8">
        <w:rPr>
          <w:highlight w:val="yellow"/>
          <w:lang w:val="en-US"/>
        </w:rPr>
        <w:t>Berner</w:t>
      </w:r>
      <w:proofErr w:type="spellEnd"/>
      <w:r w:rsidRPr="005856E8">
        <w:rPr>
          <w:highlight w:val="yellow"/>
          <w:lang w:val="en-US"/>
        </w:rPr>
        <w:t xml:space="preserve"> stage 4: 386 ng m-3). This agrees well to previous studies, which show that atmospheric sea salt is mostly present in super-micron particles, while OM contributes strongly to the submicron particle composition (e.g. Müller et al., 2010). Previous works also suggest that OM is strongly enriched during the bubble bursting process (compared to sea salt) and therefore OM and sea salt are not transferred to the same extend from seawater to the aerosol particles (Keene et al., 2007; Quinn et al., 2015</w:t>
      </w:r>
      <w:r w:rsidR="001A0D50">
        <w:rPr>
          <w:highlight w:val="yellow"/>
          <w:lang w:val="en-US"/>
        </w:rPr>
        <w:t xml:space="preserve">; Van </w:t>
      </w:r>
      <w:proofErr w:type="spellStart"/>
      <w:r w:rsidR="001A0D50">
        <w:rPr>
          <w:highlight w:val="yellow"/>
          <w:lang w:val="en-US"/>
        </w:rPr>
        <w:t>Pinxteren</w:t>
      </w:r>
      <w:proofErr w:type="spellEnd"/>
      <w:r w:rsidR="001A0D50">
        <w:rPr>
          <w:highlight w:val="yellow"/>
          <w:lang w:val="en-US"/>
        </w:rPr>
        <w:t xml:space="preserve"> et al., 2017</w:t>
      </w:r>
      <w:r w:rsidRPr="005856E8">
        <w:rPr>
          <w:highlight w:val="yellow"/>
          <w:lang w:val="en-US"/>
        </w:rPr>
        <w:t xml:space="preserve">). It is possible that increased sodium and OM, observed during NPF 1, is a result of sea spray, however, due to low sampling time resolution of </w:t>
      </w:r>
      <w:proofErr w:type="spellStart"/>
      <w:r w:rsidRPr="005856E8">
        <w:rPr>
          <w:highlight w:val="yellow"/>
          <w:lang w:val="en-US"/>
        </w:rPr>
        <w:t>Berner</w:t>
      </w:r>
      <w:proofErr w:type="spellEnd"/>
      <w:r w:rsidRPr="005856E8">
        <w:rPr>
          <w:highlight w:val="yellow"/>
          <w:lang w:val="en-US"/>
        </w:rPr>
        <w:t xml:space="preserve"> cascade impactor, we restrict ourselves from such conclusion. Moreover, please note that the increased values of sodium during this time period may be related to ship’s proximity to open water (RV </w:t>
      </w:r>
      <w:proofErr w:type="spellStart"/>
      <w:r w:rsidRPr="005856E8">
        <w:rPr>
          <w:highlight w:val="yellow"/>
          <w:lang w:val="en-US"/>
        </w:rPr>
        <w:t>Polarstern</w:t>
      </w:r>
      <w:proofErr w:type="spellEnd"/>
      <w:r w:rsidRPr="005856E8">
        <w:rPr>
          <w:highlight w:val="yellow"/>
          <w:lang w:val="en-US"/>
        </w:rPr>
        <w:t xml:space="preserve"> reached </w:t>
      </w:r>
      <w:r w:rsidR="00F01D89">
        <w:rPr>
          <w:highlight w:val="yellow"/>
          <w:lang w:val="en-US"/>
        </w:rPr>
        <w:t xml:space="preserve">the </w:t>
      </w:r>
      <w:r w:rsidRPr="005856E8">
        <w:rPr>
          <w:highlight w:val="yellow"/>
          <w:lang w:val="en-US"/>
        </w:rPr>
        <w:t xml:space="preserve">marginal ice zone only on 31 May), </w:t>
      </w:r>
      <w:r w:rsidRPr="005856E8">
        <w:rPr>
          <w:highlight w:val="yellow"/>
          <w:lang w:val="en-US"/>
        </w:rPr>
        <w:lastRenderedPageBreak/>
        <w:t>while the increase in OM could have happened</w:t>
      </w:r>
      <w:r w:rsidR="00F01D89">
        <w:rPr>
          <w:highlight w:val="yellow"/>
          <w:lang w:val="en-US"/>
        </w:rPr>
        <w:t xml:space="preserve"> later</w:t>
      </w:r>
      <w:r w:rsidRPr="005856E8">
        <w:rPr>
          <w:highlight w:val="yellow"/>
          <w:lang w:val="en-US"/>
        </w:rPr>
        <w:t xml:space="preserve"> (e.g. 1 June), yet, included in the same sample. In chemical sample analysis, we did not find any positive correlation between OM/OC and sodium, concerning the different aerosol size classes. A more detail</w:t>
      </w:r>
      <w:r w:rsidR="00F01D89">
        <w:rPr>
          <w:highlight w:val="yellow"/>
          <w:lang w:val="en-US"/>
        </w:rPr>
        <w:t>ed</w:t>
      </w:r>
      <w:r w:rsidRPr="005856E8">
        <w:rPr>
          <w:highlight w:val="yellow"/>
          <w:lang w:val="en-US"/>
        </w:rPr>
        <w:t xml:space="preserve"> chemical characterization of the aerosol particles during PS 106 cruise will be addressed in a separate publication.</w:t>
      </w:r>
    </w:p>
    <w:p w14:paraId="5D65B38B" w14:textId="6390CEB7" w:rsidR="009D174F" w:rsidRPr="00947418" w:rsidRDefault="009D174F" w:rsidP="006306C7">
      <w:pPr>
        <w:pStyle w:val="Heading1"/>
        <w:spacing w:before="240" w:line="360" w:lineRule="auto"/>
        <w:rPr>
          <w:lang w:val="en-US"/>
        </w:rPr>
      </w:pPr>
      <w:r w:rsidRPr="00947418">
        <w:rPr>
          <w:lang w:val="en-US"/>
        </w:rPr>
        <w:t>4 Discussion</w:t>
      </w:r>
    </w:p>
    <w:p w14:paraId="4394DE1E" w14:textId="762069D9" w:rsidR="009D174F" w:rsidRPr="00947418" w:rsidRDefault="009D174F" w:rsidP="006306C7">
      <w:pPr>
        <w:pStyle w:val="Heading2"/>
        <w:spacing w:line="360" w:lineRule="auto"/>
        <w:rPr>
          <w:lang w:val="en-US"/>
        </w:rPr>
      </w:pPr>
      <w:r w:rsidRPr="00947418">
        <w:rPr>
          <w:lang w:val="en-US"/>
        </w:rPr>
        <w:t>4.1 General overview</w:t>
      </w:r>
    </w:p>
    <w:p w14:paraId="5AA9D893" w14:textId="23EF90F5" w:rsidR="009D174F" w:rsidRPr="00947418" w:rsidRDefault="009D174F" w:rsidP="006306C7">
      <w:pPr>
        <w:spacing w:before="240" w:after="240"/>
        <w:rPr>
          <w:lang w:val="en-US"/>
        </w:rPr>
      </w:pPr>
      <w:r w:rsidRPr="00947418">
        <w:rPr>
          <w:lang w:val="en-US"/>
        </w:rPr>
        <w:t>Although NPF events in the high Arctic were reported by several studies, there are no observations</w:t>
      </w:r>
      <w:r w:rsidR="00516D35">
        <w:rPr>
          <w:lang w:val="en-US"/>
        </w:rPr>
        <w:t>,</w:t>
      </w:r>
      <w:r w:rsidRPr="00947418">
        <w:rPr>
          <w:lang w:val="en-US"/>
        </w:rPr>
        <w:t xml:space="preserve"> which use the same or equivalent measurement equipment as in this study, able to observe the dynamic changes of the smallest particles (formation and growth of &gt;1.6 nm clusters). Because of this, we have also calculated the rate at which new particles appear at larger diameter (10 nm, </w:t>
      </w:r>
      <w:r w:rsidRPr="00947418">
        <w:rPr>
          <w:i/>
          <w:lang w:val="en-US"/>
        </w:rPr>
        <w:t>J</w:t>
      </w:r>
      <w:r w:rsidRPr="00947418">
        <w:rPr>
          <w:vertAlign w:val="subscript"/>
          <w:lang w:val="en-US"/>
        </w:rPr>
        <w:t>10-</w:t>
      </w:r>
      <w:r w:rsidRPr="00947418">
        <w:rPr>
          <w:lang w:val="en-US"/>
        </w:rPr>
        <w:t xml:space="preserve">). The values of so called apparent nucleation rates are more frequently reported in the literature. For example, in a several studies from the Svalbard region, </w:t>
      </w:r>
      <w:r w:rsidR="00B267C6">
        <w:rPr>
          <w:lang w:val="en-US"/>
        </w:rPr>
        <w:t>GR</w:t>
      </w:r>
      <w:r w:rsidRPr="00947418">
        <w:rPr>
          <w:lang w:val="en-US"/>
        </w:rPr>
        <w:t>s for 5 to 25 nm particles were reported to be from 0.1 to 0.6 nm h</w:t>
      </w:r>
      <w:r w:rsidRPr="00947418">
        <w:rPr>
          <w:vertAlign w:val="superscript"/>
          <w:lang w:val="en-US"/>
        </w:rPr>
        <w:t>−1</w:t>
      </w:r>
      <w:r w:rsidRPr="00947418">
        <w:rPr>
          <w:lang w:val="en-US"/>
        </w:rPr>
        <w:t>, but in general ≤1.0 nm h</w:t>
      </w:r>
      <w:r w:rsidRPr="00947418">
        <w:rPr>
          <w:vertAlign w:val="superscript"/>
          <w:lang w:val="en-US"/>
        </w:rPr>
        <w:t>-1</w:t>
      </w:r>
      <w:r w:rsidRPr="00947418">
        <w:rPr>
          <w:lang w:val="en-US"/>
        </w:rPr>
        <w:t xml:space="preserve"> (</w:t>
      </w:r>
      <w:proofErr w:type="spellStart"/>
      <w:r w:rsidRPr="00947418">
        <w:rPr>
          <w:lang w:val="en-US"/>
        </w:rPr>
        <w:t>Ström</w:t>
      </w:r>
      <w:proofErr w:type="spellEnd"/>
      <w:r w:rsidRPr="00947418">
        <w:rPr>
          <w:lang w:val="en-US"/>
        </w:rPr>
        <w:t xml:space="preserve"> et al., 2009; </w:t>
      </w:r>
      <w:proofErr w:type="spellStart"/>
      <w:r w:rsidRPr="00947418">
        <w:rPr>
          <w:lang w:val="en-US"/>
        </w:rPr>
        <w:t>Giamarelou</w:t>
      </w:r>
      <w:proofErr w:type="spellEnd"/>
      <w:r w:rsidRPr="00947418">
        <w:rPr>
          <w:lang w:val="en-US"/>
        </w:rPr>
        <w:t xml:space="preserve"> et al., 2016; </w:t>
      </w:r>
      <w:proofErr w:type="spellStart"/>
      <w:r w:rsidRPr="00947418">
        <w:rPr>
          <w:lang w:val="en-US"/>
        </w:rPr>
        <w:t>Heintzenberg</w:t>
      </w:r>
      <w:proofErr w:type="spellEnd"/>
      <w:r w:rsidRPr="00947418">
        <w:rPr>
          <w:lang w:val="en-US"/>
        </w:rPr>
        <w:t xml:space="preserve"> et al., 2017). The corresponding </w:t>
      </w:r>
      <w:r w:rsidRPr="00947418">
        <w:rPr>
          <w:i/>
          <w:lang w:val="en-US"/>
        </w:rPr>
        <w:t>J</w:t>
      </w:r>
      <w:r w:rsidRPr="00947418">
        <w:rPr>
          <w:vertAlign w:val="subscript"/>
          <w:lang w:val="en-US"/>
        </w:rPr>
        <w:t>10-</w:t>
      </w:r>
      <w:r w:rsidRPr="00947418">
        <w:rPr>
          <w:lang w:val="en-US"/>
        </w:rPr>
        <w:t xml:space="preserve"> values were in a range from 0.1 to 1.4 cm</w:t>
      </w:r>
      <w:r w:rsidRPr="00947418">
        <w:rPr>
          <w:vertAlign w:val="superscript"/>
          <w:lang w:val="en-US"/>
        </w:rPr>
        <w:t>-</w:t>
      </w:r>
      <w:proofErr w:type="gramStart"/>
      <w:r w:rsidRPr="00947418">
        <w:rPr>
          <w:vertAlign w:val="superscript"/>
          <w:lang w:val="en-US"/>
        </w:rPr>
        <w:t>3</w:t>
      </w:r>
      <w:r w:rsidRPr="00947418">
        <w:rPr>
          <w:lang w:val="en-US"/>
        </w:rPr>
        <w:t xml:space="preserve"> s</w:t>
      </w:r>
      <w:r w:rsidRPr="00947418">
        <w:rPr>
          <w:vertAlign w:val="superscript"/>
          <w:lang w:val="en-US"/>
        </w:rPr>
        <w:t>-1</w:t>
      </w:r>
      <w:proofErr w:type="gramEnd"/>
      <w:r w:rsidRPr="00947418">
        <w:rPr>
          <w:lang w:val="en-US"/>
        </w:rPr>
        <w:t xml:space="preserve">. </w:t>
      </w:r>
      <w:proofErr w:type="spellStart"/>
      <w:r w:rsidR="00CD1FCD" w:rsidRPr="005C5042">
        <w:rPr>
          <w:highlight w:val="yellow"/>
          <w:lang w:val="en-US"/>
        </w:rPr>
        <w:t>Nieminen</w:t>
      </w:r>
      <w:proofErr w:type="spellEnd"/>
      <w:r w:rsidR="00CD1FCD" w:rsidRPr="005C5042">
        <w:rPr>
          <w:highlight w:val="yellow"/>
          <w:lang w:val="en-US"/>
        </w:rPr>
        <w:t xml:space="preserve"> et al. (20</w:t>
      </w:r>
      <w:r w:rsidR="00CD1FCD" w:rsidRPr="00CD1FCD">
        <w:rPr>
          <w:highlight w:val="yellow"/>
          <w:lang w:val="en-US"/>
        </w:rPr>
        <w:t>18), on the other hand, reviewed NPF events based on long-term measurements and reported GRs for the Arctic region to be 1.1 – 1.2 nm h</w:t>
      </w:r>
      <w:r w:rsidR="00CD1FCD" w:rsidRPr="00CD1FCD">
        <w:rPr>
          <w:highlight w:val="yellow"/>
          <w:vertAlign w:val="superscript"/>
          <w:lang w:val="en-US"/>
        </w:rPr>
        <w:t>-1</w:t>
      </w:r>
      <w:r w:rsidR="00CD1FCD" w:rsidRPr="00CD1FCD">
        <w:rPr>
          <w:highlight w:val="yellow"/>
          <w:lang w:val="en-US"/>
        </w:rPr>
        <w:t xml:space="preserve"> (for June – August time period). The reported formation rates were somewhat lower, 0.008 – 0.032 cm</w:t>
      </w:r>
      <w:r w:rsidR="00CD1FCD" w:rsidRPr="00CD1FCD">
        <w:rPr>
          <w:highlight w:val="yellow"/>
          <w:vertAlign w:val="superscript"/>
          <w:lang w:val="en-US"/>
        </w:rPr>
        <w:t>-3</w:t>
      </w:r>
      <w:r w:rsidR="00CD1FCD" w:rsidRPr="00CD1FCD">
        <w:rPr>
          <w:highlight w:val="yellow"/>
          <w:lang w:val="en-US"/>
        </w:rPr>
        <w:t xml:space="preserve"> s</w:t>
      </w:r>
      <w:r w:rsidR="00CD1FCD" w:rsidRPr="00CD1FCD">
        <w:rPr>
          <w:highlight w:val="yellow"/>
          <w:vertAlign w:val="superscript"/>
          <w:lang w:val="en-US"/>
        </w:rPr>
        <w:t>-1</w:t>
      </w:r>
      <w:r w:rsidR="00CD1FCD" w:rsidRPr="00CD1FCD">
        <w:rPr>
          <w:highlight w:val="yellow"/>
          <w:lang w:val="en-US"/>
        </w:rPr>
        <w:t>.</w:t>
      </w:r>
      <w:r w:rsidR="00CD1FCD">
        <w:rPr>
          <w:lang w:val="en-US"/>
        </w:rPr>
        <w:t xml:space="preserve"> </w:t>
      </w:r>
      <w:r w:rsidRPr="00947418">
        <w:rPr>
          <w:lang w:val="en-US"/>
        </w:rPr>
        <w:t xml:space="preserve">In case of </w:t>
      </w:r>
      <w:r w:rsidR="00516D35">
        <w:rPr>
          <w:lang w:val="en-US"/>
        </w:rPr>
        <w:t>this</w:t>
      </w:r>
      <w:r w:rsidRPr="00947418">
        <w:rPr>
          <w:lang w:val="en-US"/>
        </w:rPr>
        <w:t xml:space="preserve"> study, G</w:t>
      </w:r>
      <w:r w:rsidR="00981CFC" w:rsidRPr="00947418">
        <w:rPr>
          <w:lang w:val="en-US"/>
        </w:rPr>
        <w:t>R</w:t>
      </w:r>
      <w:r w:rsidRPr="00947418">
        <w:rPr>
          <w:lang w:val="en-US"/>
        </w:rPr>
        <w:t xml:space="preserve"> for 5 - 25 nm and </w:t>
      </w:r>
      <w:r w:rsidRPr="00947418">
        <w:rPr>
          <w:i/>
          <w:lang w:val="en-US"/>
        </w:rPr>
        <w:t>J</w:t>
      </w:r>
      <w:r w:rsidRPr="00947418">
        <w:rPr>
          <w:vertAlign w:val="subscript"/>
          <w:lang w:val="en-US"/>
        </w:rPr>
        <w:t>10-</w:t>
      </w:r>
      <w:r w:rsidRPr="00947418">
        <w:rPr>
          <w:lang w:val="en-US"/>
        </w:rPr>
        <w:t xml:space="preserve"> values varied correspondingly from 0.7 - 5.4 nm h</w:t>
      </w:r>
      <w:r w:rsidRPr="00947418">
        <w:rPr>
          <w:vertAlign w:val="superscript"/>
          <w:lang w:val="en-US"/>
        </w:rPr>
        <w:t>-1</w:t>
      </w:r>
      <w:r w:rsidRPr="00947418">
        <w:rPr>
          <w:lang w:val="en-US"/>
        </w:rPr>
        <w:t xml:space="preserve"> and 0.04 - 0.4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xml:space="preserve">, respectively. The </w:t>
      </w:r>
      <w:r w:rsidR="00B267C6">
        <w:rPr>
          <w:lang w:val="en-US"/>
        </w:rPr>
        <w:t>GR</w:t>
      </w:r>
      <w:r w:rsidRPr="00947418">
        <w:rPr>
          <w:lang w:val="en-US"/>
        </w:rPr>
        <w:t xml:space="preserve"> of 5 - 25 nm size particles in this study was on average 0.9 nm h</w:t>
      </w:r>
      <w:r w:rsidRPr="00947418">
        <w:rPr>
          <w:vertAlign w:val="superscript"/>
          <w:lang w:val="en-US"/>
        </w:rPr>
        <w:t>-1</w:t>
      </w:r>
      <w:r w:rsidRPr="00947418">
        <w:rPr>
          <w:lang w:val="en-US"/>
        </w:rPr>
        <w:t xml:space="preserve">. The </w:t>
      </w:r>
      <w:r w:rsidR="00B267C6">
        <w:rPr>
          <w:lang w:val="en-US"/>
        </w:rPr>
        <w:t>GR</w:t>
      </w:r>
      <w:r w:rsidRPr="00947418">
        <w:rPr>
          <w:lang w:val="en-US"/>
        </w:rPr>
        <w:t xml:space="preserve"> of 5 - 25 nm particles on </w:t>
      </w:r>
      <w:r w:rsidR="00570E0A" w:rsidRPr="00947418">
        <w:rPr>
          <w:lang w:val="en-US"/>
        </w:rPr>
        <w:t xml:space="preserve">18 </w:t>
      </w:r>
      <w:r w:rsidRPr="00947418">
        <w:rPr>
          <w:lang w:val="en-US"/>
        </w:rPr>
        <w:t xml:space="preserve">June, however, </w:t>
      </w:r>
      <w:proofErr w:type="gramStart"/>
      <w:r w:rsidRPr="00947418">
        <w:rPr>
          <w:lang w:val="en-US"/>
        </w:rPr>
        <w:t>outstands</w:t>
      </w:r>
      <w:proofErr w:type="gramEnd"/>
      <w:r w:rsidRPr="00947418">
        <w:rPr>
          <w:lang w:val="en-US"/>
        </w:rPr>
        <w:t xml:space="preserve"> other NPF events with G</w:t>
      </w:r>
      <w:r w:rsidR="00981CFC" w:rsidRPr="00947418">
        <w:rPr>
          <w:lang w:val="en-US"/>
        </w:rPr>
        <w:t>R</w:t>
      </w:r>
      <w:r w:rsidRPr="00947418">
        <w:rPr>
          <w:lang w:val="en-US"/>
        </w:rPr>
        <w:t xml:space="preserve"> being significantly higher, </w:t>
      </w:r>
      <w:r w:rsidRPr="004C2EA3">
        <w:rPr>
          <w:highlight w:val="yellow"/>
          <w:lang w:val="en-US"/>
        </w:rPr>
        <w:t>5.4</w:t>
      </w:r>
      <w:r w:rsidR="004C2EA3" w:rsidRPr="004C2EA3">
        <w:rPr>
          <w:highlight w:val="yellow"/>
          <w:lang w:val="en-US"/>
        </w:rPr>
        <w:t xml:space="preserve"> nm</w:t>
      </w:r>
      <w:r w:rsidRPr="004C2EA3">
        <w:rPr>
          <w:highlight w:val="yellow"/>
          <w:lang w:val="en-US"/>
        </w:rPr>
        <w:t xml:space="preserve"> h</w:t>
      </w:r>
      <w:r w:rsidRPr="004C2EA3">
        <w:rPr>
          <w:highlight w:val="yellow"/>
          <w:vertAlign w:val="superscript"/>
          <w:lang w:val="en-US"/>
        </w:rPr>
        <w:t>-1</w:t>
      </w:r>
      <w:r w:rsidRPr="00947418">
        <w:rPr>
          <w:lang w:val="en-US"/>
        </w:rPr>
        <w:t>. During the same event</w:t>
      </w:r>
      <w:r w:rsidR="00516D35">
        <w:rPr>
          <w:lang w:val="en-US"/>
        </w:rPr>
        <w:t>,</w:t>
      </w:r>
      <w:r w:rsidRPr="00947418">
        <w:rPr>
          <w:lang w:val="en-US"/>
        </w:rPr>
        <w:t xml:space="preserve"> the </w:t>
      </w:r>
      <w:r w:rsidRPr="00947418">
        <w:rPr>
          <w:i/>
          <w:lang w:val="en-US"/>
        </w:rPr>
        <w:t>J</w:t>
      </w:r>
      <w:r w:rsidRPr="00947418">
        <w:rPr>
          <w:vertAlign w:val="subscript"/>
          <w:lang w:val="en-US"/>
        </w:rPr>
        <w:t>10-</w:t>
      </w:r>
      <w:r w:rsidRPr="00947418">
        <w:rPr>
          <w:lang w:val="en-US"/>
        </w:rPr>
        <w:t xml:space="preserve"> was also higher, 0.4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Nevertheless, on average, the observed G</w:t>
      </w:r>
      <w:r w:rsidR="00981CFC" w:rsidRPr="00947418">
        <w:rPr>
          <w:lang w:val="en-US"/>
        </w:rPr>
        <w:t>R</w:t>
      </w:r>
      <w:r w:rsidRPr="00947418">
        <w:rPr>
          <w:lang w:val="en-US"/>
        </w:rPr>
        <w:t xml:space="preserve"> and </w:t>
      </w:r>
      <w:r w:rsidRPr="00947418">
        <w:rPr>
          <w:i/>
          <w:lang w:val="en-US"/>
        </w:rPr>
        <w:t>J</w:t>
      </w:r>
      <w:r w:rsidRPr="00947418">
        <w:rPr>
          <w:vertAlign w:val="subscript"/>
          <w:lang w:val="en-US"/>
        </w:rPr>
        <w:t>10-</w:t>
      </w:r>
      <w:r w:rsidRPr="00947418">
        <w:rPr>
          <w:lang w:val="en-US"/>
        </w:rPr>
        <w:t xml:space="preserve"> values were in the same order as reported in other studies from Arctic region (e.g. </w:t>
      </w:r>
      <w:proofErr w:type="spellStart"/>
      <w:r w:rsidRPr="00947418">
        <w:rPr>
          <w:lang w:val="en-US"/>
        </w:rPr>
        <w:t>Asmi</w:t>
      </w:r>
      <w:proofErr w:type="spellEnd"/>
      <w:r w:rsidRPr="00947418">
        <w:rPr>
          <w:lang w:val="en-US"/>
        </w:rPr>
        <w:t xml:space="preserve"> et al., 2016</w:t>
      </w:r>
      <w:r w:rsidR="00CD1FCD">
        <w:rPr>
          <w:lang w:val="en-US"/>
        </w:rPr>
        <w:t xml:space="preserve">; </w:t>
      </w:r>
      <w:proofErr w:type="spellStart"/>
      <w:r w:rsidR="00CD1FCD" w:rsidRPr="00CD1FCD">
        <w:rPr>
          <w:highlight w:val="yellow"/>
          <w:lang w:val="en-US"/>
        </w:rPr>
        <w:t>Nieminen</w:t>
      </w:r>
      <w:proofErr w:type="spellEnd"/>
      <w:r w:rsidR="00CD1FCD" w:rsidRPr="00CD1FCD">
        <w:rPr>
          <w:highlight w:val="yellow"/>
          <w:lang w:val="en-US"/>
        </w:rPr>
        <w:t xml:space="preserve"> et al., 2018</w:t>
      </w:r>
      <w:r w:rsidRPr="00947418">
        <w:rPr>
          <w:lang w:val="en-US"/>
        </w:rPr>
        <w:t>). Some studies for similar environmental conditions also exist. Jokinen et al. (2018) provided a comprehensive study on the particle formation in coastal Antarctica. The growth and formation rates for 3 nm particles were found to be between 0.3 - 1.3 nm h</w:t>
      </w:r>
      <w:r w:rsidRPr="00947418">
        <w:rPr>
          <w:vertAlign w:val="superscript"/>
          <w:lang w:val="en-US"/>
        </w:rPr>
        <w:t>-1</w:t>
      </w:r>
      <w:r w:rsidRPr="00947418">
        <w:rPr>
          <w:lang w:val="en-US"/>
        </w:rPr>
        <w:t>, and 0.03 - 0.14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xml:space="preserve">. It was concluded that ion-induced nucleation of sulfuric acid and ammonia is a major source of secondary aerosol particles in the pristine Antarctic environment. </w:t>
      </w:r>
      <w:proofErr w:type="spellStart"/>
      <w:r w:rsidRPr="00947418">
        <w:rPr>
          <w:lang w:val="en-US"/>
        </w:rPr>
        <w:t>Kyrö</w:t>
      </w:r>
      <w:proofErr w:type="spellEnd"/>
      <w:r w:rsidRPr="00947418">
        <w:rPr>
          <w:lang w:val="en-US"/>
        </w:rPr>
        <w:t xml:space="preserve"> et al. (2013) reported formation rates of negative clusters (</w:t>
      </w:r>
      <w:r w:rsidRPr="00947418">
        <w:rPr>
          <w:i/>
          <w:lang w:val="en-US"/>
        </w:rPr>
        <w:t>J</w:t>
      </w:r>
      <w:r w:rsidRPr="00947418">
        <w:rPr>
          <w:vertAlign w:val="subscript"/>
          <w:lang w:val="en-US"/>
        </w:rPr>
        <w:t>1.6</w:t>
      </w:r>
      <w:r w:rsidR="001332BC" w:rsidRPr="00947418">
        <w:rPr>
          <w:lang w:val="en-US"/>
        </w:rPr>
        <w:t>-</w:t>
      </w:r>
      <w:r w:rsidRPr="00947418">
        <w:rPr>
          <w:lang w:val="en-US"/>
        </w:rPr>
        <w:t>, 0.01 to 0.4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xml:space="preserve">) measured at the Finnish Antarctic Research Station, </w:t>
      </w:r>
      <w:proofErr w:type="spellStart"/>
      <w:r w:rsidRPr="00947418">
        <w:rPr>
          <w:lang w:val="en-US"/>
        </w:rPr>
        <w:t>Aboa</w:t>
      </w:r>
      <w:proofErr w:type="spellEnd"/>
      <w:r w:rsidRPr="00947418">
        <w:rPr>
          <w:lang w:val="en-US"/>
        </w:rPr>
        <w:t xml:space="preserve">, in </w:t>
      </w:r>
      <w:proofErr w:type="spellStart"/>
      <w:r w:rsidRPr="00947418">
        <w:rPr>
          <w:lang w:val="en-US"/>
        </w:rPr>
        <w:t>Dronning</w:t>
      </w:r>
      <w:proofErr w:type="spellEnd"/>
      <w:r w:rsidRPr="00947418">
        <w:rPr>
          <w:lang w:val="en-US"/>
        </w:rPr>
        <w:t xml:space="preserve"> Maud Land. In addition, apparent nucleation rates of 10 nm particles at </w:t>
      </w:r>
      <w:proofErr w:type="spellStart"/>
      <w:r w:rsidRPr="00947418">
        <w:rPr>
          <w:lang w:val="en-US"/>
        </w:rPr>
        <w:t>Aboa</w:t>
      </w:r>
      <w:proofErr w:type="spellEnd"/>
      <w:r w:rsidRPr="00947418">
        <w:rPr>
          <w:lang w:val="en-US"/>
        </w:rPr>
        <w:t xml:space="preserve"> ranged from 0.003 to 0.3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In yet another Antarctic study, Weller et al. (2015) reported the average growth and formation rates (in a size range from 3 to 25 nm) to be 0.9 nm h</w:t>
      </w:r>
      <w:r w:rsidRPr="00947418">
        <w:rPr>
          <w:vertAlign w:val="superscript"/>
          <w:lang w:val="en-US"/>
        </w:rPr>
        <w:t>-1</w:t>
      </w:r>
      <w:r w:rsidRPr="00947418">
        <w:rPr>
          <w:lang w:val="en-US"/>
        </w:rPr>
        <w:t xml:space="preserve"> and 0.06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xml:space="preserve">, respectively. These authors also concluded that due to an insufficient amount of low volatile organic compounds, the particle growth was restricted to the nucleation mode. All of these studies showed some resemblance to the results observed in our study. </w:t>
      </w:r>
    </w:p>
    <w:p w14:paraId="40E6672E" w14:textId="6F0E0091" w:rsidR="009D174F" w:rsidRPr="00947418" w:rsidRDefault="009D174F" w:rsidP="006306C7">
      <w:pPr>
        <w:spacing w:before="240" w:after="240"/>
        <w:rPr>
          <w:lang w:val="en-US"/>
        </w:rPr>
      </w:pPr>
      <w:r w:rsidRPr="00947418">
        <w:rPr>
          <w:lang w:val="en-US"/>
        </w:rPr>
        <w:t xml:space="preserve">The question is what mechanism drives the nucleation and what are the condensable vapors responsible for the observed particle growth in the pristine high altitude environments. Most recent studies indicate the importance of </w:t>
      </w:r>
      <w:r w:rsidR="000F5B3E" w:rsidRPr="00947418">
        <w:rPr>
          <w:lang w:val="en-US"/>
        </w:rPr>
        <w:t>semi volatile</w:t>
      </w:r>
      <w:r w:rsidRPr="00947418">
        <w:rPr>
          <w:lang w:val="en-US"/>
        </w:rPr>
        <w:t xml:space="preserve"> </w:t>
      </w:r>
      <w:r w:rsidRPr="00947418">
        <w:rPr>
          <w:lang w:val="en-US"/>
        </w:rPr>
        <w:lastRenderedPageBreak/>
        <w:t xml:space="preserve">organics (Willis et al., 2016; </w:t>
      </w:r>
      <w:proofErr w:type="spellStart"/>
      <w:r w:rsidRPr="000174BD">
        <w:rPr>
          <w:highlight w:val="yellow"/>
          <w:lang w:val="en-US"/>
        </w:rPr>
        <w:t>Burkart</w:t>
      </w:r>
      <w:proofErr w:type="spellEnd"/>
      <w:r w:rsidRPr="000174BD">
        <w:rPr>
          <w:highlight w:val="yellow"/>
          <w:lang w:val="en-US"/>
        </w:rPr>
        <w:t xml:space="preserve"> et al., 2017</w:t>
      </w:r>
      <w:r w:rsidR="000174BD" w:rsidRPr="000174BD">
        <w:rPr>
          <w:highlight w:val="yellow"/>
          <w:lang w:val="en-US"/>
        </w:rPr>
        <w:t>a</w:t>
      </w:r>
      <w:r w:rsidRPr="00947418">
        <w:rPr>
          <w:lang w:val="en-US"/>
        </w:rPr>
        <w:t xml:space="preserve">). The subsequent growth of newly formed particles was associated with organic precursors from meltwater ponds </w:t>
      </w:r>
      <w:proofErr w:type="spellStart"/>
      <w:r w:rsidRPr="00947418">
        <w:rPr>
          <w:lang w:val="en-US"/>
        </w:rPr>
        <w:t>Kyrö</w:t>
      </w:r>
      <w:proofErr w:type="spellEnd"/>
      <w:r w:rsidRPr="00947418">
        <w:rPr>
          <w:lang w:val="en-US"/>
        </w:rPr>
        <w:t xml:space="preserve"> et al. (2013), while Weller et al. (2015) speculated that low volatile organic compounds of marine origin governs the growth of newly formed particles in Antarctica. It was also shown that in a clean environment, sufficiently high sulfuric acid concentrations (10</w:t>
      </w:r>
      <w:r w:rsidRPr="00947418">
        <w:rPr>
          <w:vertAlign w:val="superscript"/>
          <w:lang w:val="en-US"/>
        </w:rPr>
        <w:t>7</w:t>
      </w:r>
      <w:r w:rsidRPr="00947418">
        <w:rPr>
          <w:lang w:val="en-US"/>
        </w:rPr>
        <w:t xml:space="preserve"> molecules cm</w:t>
      </w:r>
      <w:r w:rsidRPr="00947418">
        <w:rPr>
          <w:vertAlign w:val="superscript"/>
          <w:lang w:val="en-US"/>
        </w:rPr>
        <w:t>-3</w:t>
      </w:r>
      <w:r w:rsidRPr="00947418">
        <w:rPr>
          <w:lang w:val="en-US"/>
        </w:rPr>
        <w:t xml:space="preserve">) can fully explain particle growth (Jokinen et al., 2018). The </w:t>
      </w:r>
      <w:r w:rsidR="00B267C6">
        <w:rPr>
          <w:lang w:val="en-US"/>
        </w:rPr>
        <w:t>GR</w:t>
      </w:r>
      <w:r w:rsidRPr="00947418">
        <w:rPr>
          <w:lang w:val="en-US"/>
        </w:rPr>
        <w:t>s observed in our s</w:t>
      </w:r>
      <w:bookmarkStart w:id="0" w:name="_GoBack"/>
      <w:bookmarkEnd w:id="0"/>
      <w:r w:rsidRPr="00947418">
        <w:rPr>
          <w:lang w:val="en-US"/>
        </w:rPr>
        <w:t xml:space="preserve">tudy </w:t>
      </w:r>
      <w:r w:rsidR="00815DE6" w:rsidRPr="00815DE6">
        <w:rPr>
          <w:highlight w:val="yellow"/>
          <w:lang w:val="en-US"/>
        </w:rPr>
        <w:t>are</w:t>
      </w:r>
      <w:r w:rsidRPr="00947418">
        <w:rPr>
          <w:lang w:val="en-US"/>
        </w:rPr>
        <w:t xml:space="preserve"> somewhat similar to those from </w:t>
      </w:r>
      <w:proofErr w:type="gramStart"/>
      <w:r w:rsidRPr="00947418">
        <w:rPr>
          <w:lang w:val="en-US"/>
        </w:rPr>
        <w:t>akin</w:t>
      </w:r>
      <w:proofErr w:type="gramEnd"/>
      <w:r w:rsidRPr="00947418">
        <w:rPr>
          <w:lang w:val="en-US"/>
        </w:rPr>
        <w:t xml:space="preserve"> environments, however, they remain difficult to compare because of case-to-case variability.</w:t>
      </w:r>
    </w:p>
    <w:p w14:paraId="62111924" w14:textId="1B203211" w:rsidR="009D174F" w:rsidRPr="00947418" w:rsidRDefault="009D174F" w:rsidP="006306C7">
      <w:pPr>
        <w:spacing w:before="240" w:after="240"/>
        <w:rPr>
          <w:lang w:val="en-US"/>
        </w:rPr>
      </w:pPr>
      <w:r w:rsidRPr="00947418">
        <w:rPr>
          <w:lang w:val="en-US"/>
        </w:rPr>
        <w:t xml:space="preserve">Insights on the chemical composition of nucleation mode particles and the climatic relevance of </w:t>
      </w:r>
      <w:r w:rsidR="00210B15">
        <w:rPr>
          <w:lang w:val="en-US"/>
        </w:rPr>
        <w:t>NPF</w:t>
      </w:r>
      <w:r w:rsidRPr="00947418">
        <w:rPr>
          <w:lang w:val="en-US"/>
        </w:rPr>
        <w:t xml:space="preserve"> can be drawn from the </w:t>
      </w:r>
      <w:proofErr w:type="spellStart"/>
      <w:r w:rsidRPr="00947418">
        <w:rPr>
          <w:lang w:val="en-US"/>
        </w:rPr>
        <w:t>hygroscopicity</w:t>
      </w:r>
      <w:proofErr w:type="spellEnd"/>
      <w:r w:rsidRPr="00947418">
        <w:rPr>
          <w:lang w:val="en-US"/>
        </w:rPr>
        <w:t xml:space="preserve"> measurements either at water vapor sub-saturation (measurements of HGF) or supersaturation (measurements of the number of </w:t>
      </w:r>
      <w:r w:rsidR="008716E7">
        <w:rPr>
          <w:lang w:val="en-US"/>
        </w:rPr>
        <w:t>CCN</w:t>
      </w:r>
      <w:r w:rsidRPr="00947418">
        <w:rPr>
          <w:lang w:val="en-US"/>
        </w:rPr>
        <w:t xml:space="preserve">). While </w:t>
      </w:r>
      <w:r w:rsidR="001332BC" w:rsidRPr="00947418">
        <w:rPr>
          <w:i/>
          <w:lang w:val="en-US"/>
        </w:rPr>
        <w:sym w:font="Symbol" w:char="F06B"/>
      </w:r>
      <w:r w:rsidRPr="00947418">
        <w:rPr>
          <w:lang w:val="en-US"/>
        </w:rPr>
        <w:t xml:space="preserve"> is a parameter that is independent of experimental conditions, HGF still depends on dry particle size and RH for which it was determined. Still, for the Arctic more data is available for HGF, so that we will use this parameter for comparison with literature in the following. Zhou et al. (2001) measured the </w:t>
      </w:r>
      <w:r w:rsidR="00890B01">
        <w:rPr>
          <w:lang w:val="en-US"/>
        </w:rPr>
        <w:t>HGF</w:t>
      </w:r>
      <w:r w:rsidRPr="00947418">
        <w:rPr>
          <w:lang w:val="en-US"/>
        </w:rPr>
        <w:t xml:space="preserve"> during the Arctic Ocean Expedition 1996. The HGF of nucleation mode particles (just after a NPF event, dry diameters of 15) was 1.38. The HGF of 35 nm particles was 1.56. After some time, the particles that grew to sizes of 50 nm were found to be less hygroscopic (HGF of 1.05). It was suggested that these particles were produced at the sea surface and not in the free troposphere. However, the authors could not derive the composition of those nucleation mode particles. Park et al. (2014) reported HGF values of 50 nm particles during enhanced number concentration of the Aitken mode to be 1.46. Sulfate and biogenic volatile organic species were identified to contribute to the Aitken mode particle formation. Compared to our measured HGF of 15 and 20 nm particles, we can see that during Events 1 and 4 values agree reasonably well to previously measured particle </w:t>
      </w:r>
      <w:proofErr w:type="spellStart"/>
      <w:r w:rsidRPr="00947418">
        <w:rPr>
          <w:lang w:val="en-US"/>
        </w:rPr>
        <w:t>hygroscopicity</w:t>
      </w:r>
      <w:proofErr w:type="spellEnd"/>
      <w:r w:rsidRPr="00947418">
        <w:rPr>
          <w:lang w:val="en-US"/>
        </w:rPr>
        <w:t xml:space="preserve">. The HGF of nucleation mode particles during Events 2 and 3, on the other hand, are significantly lower. The </w:t>
      </w:r>
      <w:proofErr w:type="spellStart"/>
      <w:r w:rsidRPr="00947418">
        <w:rPr>
          <w:lang w:val="en-US"/>
        </w:rPr>
        <w:t>hygroscopicity</w:t>
      </w:r>
      <w:proofErr w:type="spellEnd"/>
      <w:r w:rsidRPr="00947418">
        <w:rPr>
          <w:lang w:val="en-US"/>
        </w:rPr>
        <w:t xml:space="preserve"> of the Aitken mode particles, measured during Event 4 was almost identical to that noted by Park et al. (2014). On the other instances, for example Event 2, the HGF of the Aitken mode particles was lower (1.33 versus 1.46) than previously reported values. It clearly indicates that different condensable vapors were driving the growth of newly formed particles into sizes of 30 to 50 nm. </w:t>
      </w:r>
    </w:p>
    <w:p w14:paraId="066DA66C" w14:textId="5894B5AB" w:rsidR="009D174F" w:rsidRPr="00947418" w:rsidRDefault="009D174F" w:rsidP="006306C7">
      <w:pPr>
        <w:spacing w:before="240" w:after="240"/>
        <w:rPr>
          <w:lang w:val="en-US"/>
        </w:rPr>
      </w:pPr>
      <w:r w:rsidRPr="00947418">
        <w:rPr>
          <w:lang w:val="en-US"/>
        </w:rPr>
        <w:t xml:space="preserve">Based on particle </w:t>
      </w:r>
      <w:proofErr w:type="spellStart"/>
      <w:r w:rsidRPr="00947418">
        <w:rPr>
          <w:lang w:val="en-US"/>
        </w:rPr>
        <w:t>hygroscopicity</w:t>
      </w:r>
      <w:proofErr w:type="spellEnd"/>
      <w:r w:rsidRPr="00947418">
        <w:rPr>
          <w:lang w:val="en-US"/>
        </w:rPr>
        <w:t>, formation and growth rates of positive/</w:t>
      </w:r>
      <w:r w:rsidRPr="00AA09FA">
        <w:rPr>
          <w:lang w:val="en-US"/>
        </w:rPr>
        <w:t xml:space="preserve">negative ions and neutral clusters, </w:t>
      </w:r>
      <w:r w:rsidR="00543D8D" w:rsidRPr="00AA09FA">
        <w:rPr>
          <w:lang w:val="en-US"/>
        </w:rPr>
        <w:t xml:space="preserve">and offline chemical analysis, </w:t>
      </w:r>
      <w:r w:rsidRPr="00AA09FA">
        <w:rPr>
          <w:lang w:val="en-US"/>
        </w:rPr>
        <w:t xml:space="preserve">our observed NPF events represent two different cases: 1) </w:t>
      </w:r>
      <w:r w:rsidRPr="00947418">
        <w:rPr>
          <w:lang w:val="en-US"/>
        </w:rPr>
        <w:t>more hygroscopic particle formation favored by negative ions, events 1 and 4 (</w:t>
      </w:r>
      <w:r w:rsidR="00570E0A" w:rsidRPr="00947418">
        <w:rPr>
          <w:lang w:val="en-US"/>
        </w:rPr>
        <w:t xml:space="preserve">1 </w:t>
      </w:r>
      <w:r w:rsidRPr="00947418">
        <w:rPr>
          <w:lang w:val="en-US"/>
        </w:rPr>
        <w:t xml:space="preserve">June and </w:t>
      </w:r>
      <w:r w:rsidR="00570E0A" w:rsidRPr="00947418">
        <w:rPr>
          <w:lang w:val="en-US"/>
        </w:rPr>
        <w:t xml:space="preserve">2 </w:t>
      </w:r>
      <w:r w:rsidRPr="00947418">
        <w:rPr>
          <w:lang w:val="en-US"/>
        </w:rPr>
        <w:t xml:space="preserve">July, respectively); and 2) relatively low </w:t>
      </w:r>
      <w:proofErr w:type="spellStart"/>
      <w:r w:rsidRPr="00947418">
        <w:rPr>
          <w:lang w:val="en-US"/>
        </w:rPr>
        <w:t>hygroscopicity</w:t>
      </w:r>
      <w:proofErr w:type="spellEnd"/>
      <w:r w:rsidRPr="00947418">
        <w:rPr>
          <w:lang w:val="en-US"/>
        </w:rPr>
        <w:t xml:space="preserve"> particle formation during events 2 and 3 (</w:t>
      </w:r>
      <w:r w:rsidR="00570E0A" w:rsidRPr="00947418">
        <w:rPr>
          <w:lang w:val="en-US"/>
        </w:rPr>
        <w:t xml:space="preserve">18 </w:t>
      </w:r>
      <w:r w:rsidRPr="00947418">
        <w:rPr>
          <w:lang w:val="en-US"/>
        </w:rPr>
        <w:t xml:space="preserve">and </w:t>
      </w:r>
      <w:r w:rsidR="00570E0A" w:rsidRPr="00947418">
        <w:rPr>
          <w:lang w:val="en-US"/>
        </w:rPr>
        <w:t xml:space="preserve">26 </w:t>
      </w:r>
      <w:r w:rsidRPr="00947418">
        <w:rPr>
          <w:lang w:val="en-US"/>
        </w:rPr>
        <w:t xml:space="preserve">June, respectively), suggesting the presence of condensable organics in particle growth. Further, we would like to discuss event-specific particle growth/formation rates and </w:t>
      </w:r>
      <w:proofErr w:type="spellStart"/>
      <w:r w:rsidRPr="00947418">
        <w:rPr>
          <w:lang w:val="en-US"/>
        </w:rPr>
        <w:t>hygroscopicity</w:t>
      </w:r>
      <w:proofErr w:type="spellEnd"/>
      <w:r w:rsidRPr="00947418">
        <w:rPr>
          <w:lang w:val="en-US"/>
        </w:rPr>
        <w:t xml:space="preserve"> with respect to formation mechanism and condensable vapors.</w:t>
      </w:r>
    </w:p>
    <w:p w14:paraId="5AC44236" w14:textId="31E9E232" w:rsidR="001332BC" w:rsidRPr="00947418" w:rsidRDefault="001332BC" w:rsidP="006306C7">
      <w:pPr>
        <w:pStyle w:val="Heading2"/>
        <w:spacing w:line="360" w:lineRule="auto"/>
        <w:rPr>
          <w:lang w:val="en-US"/>
        </w:rPr>
      </w:pPr>
      <w:r w:rsidRPr="00947418">
        <w:rPr>
          <w:lang w:val="en-US"/>
        </w:rPr>
        <w:lastRenderedPageBreak/>
        <w:t>4.2 Indirect evidence of the composition of newly formed particles</w:t>
      </w:r>
    </w:p>
    <w:p w14:paraId="1B0B711E" w14:textId="33BD061B" w:rsidR="001332BC" w:rsidRPr="00947418" w:rsidRDefault="001332BC" w:rsidP="006306C7">
      <w:pPr>
        <w:pStyle w:val="Heading3"/>
        <w:spacing w:line="360" w:lineRule="auto"/>
        <w:rPr>
          <w:lang w:val="en-US"/>
        </w:rPr>
      </w:pPr>
      <w:r w:rsidRPr="00947418">
        <w:rPr>
          <w:lang w:val="en-US"/>
        </w:rPr>
        <w:t xml:space="preserve">4.2.1 </w:t>
      </w:r>
      <w:r w:rsidR="00890B01">
        <w:rPr>
          <w:lang w:val="en-US"/>
        </w:rPr>
        <w:t xml:space="preserve">NPF </w:t>
      </w:r>
      <w:r w:rsidRPr="00947418">
        <w:rPr>
          <w:lang w:val="en-US"/>
        </w:rPr>
        <w:t>1 and 4</w:t>
      </w:r>
    </w:p>
    <w:p w14:paraId="59DF361E" w14:textId="1FD5210C" w:rsidR="001332BC" w:rsidRPr="00947418" w:rsidRDefault="001332BC" w:rsidP="006306C7">
      <w:pPr>
        <w:spacing w:before="240" w:after="240"/>
        <w:rPr>
          <w:lang w:val="en-US"/>
        </w:rPr>
      </w:pPr>
      <w:r w:rsidRPr="00947418">
        <w:rPr>
          <w:lang w:val="en-US"/>
        </w:rPr>
        <w:t xml:space="preserve">Occurrences of nucleation mode particles in the summer Arctic </w:t>
      </w:r>
      <w:r w:rsidR="00890B01">
        <w:rPr>
          <w:lang w:val="en-US"/>
        </w:rPr>
        <w:t>were</w:t>
      </w:r>
      <w:r w:rsidRPr="00947418">
        <w:rPr>
          <w:lang w:val="en-US"/>
        </w:rPr>
        <w:t xml:space="preserve"> associated with intrusion from higher altitudes and new particle production in upper layers of the marine boundary layer (MBL, e.g. </w:t>
      </w:r>
      <w:proofErr w:type="spellStart"/>
      <w:r w:rsidRPr="00947418">
        <w:rPr>
          <w:lang w:val="en-US"/>
        </w:rPr>
        <w:t>Wiedensohler</w:t>
      </w:r>
      <w:proofErr w:type="spellEnd"/>
      <w:r w:rsidRPr="00947418">
        <w:rPr>
          <w:lang w:val="en-US"/>
        </w:rPr>
        <w:t xml:space="preserve"> et al., 1996). It is possible that the NPF precursors can be brought from either open ocean or anthropogenic continental sources by air masses. Coupled with low condensation and coagulation sink and with plentiful global radiation it creates favorable conditions for new particles to be formed. However, in all of our observed NPF cases the particle formation started from nucleation of 1-2 nm clusters, suggesting that the </w:t>
      </w:r>
      <w:r w:rsidR="00210B15">
        <w:rPr>
          <w:lang w:val="en-US"/>
        </w:rPr>
        <w:t>NPF</w:t>
      </w:r>
      <w:r w:rsidRPr="00947418">
        <w:rPr>
          <w:lang w:val="en-US"/>
        </w:rPr>
        <w:t xml:space="preserve"> took place right at the sea level, rather than in upper layers of the MBL. In this study, unfortunately neither high-resolution online chemical composition of aerosol particles, nor relevant gases (e.g. SO</w:t>
      </w:r>
      <w:r w:rsidRPr="00947418">
        <w:rPr>
          <w:vertAlign w:val="subscript"/>
          <w:lang w:val="en-US"/>
        </w:rPr>
        <w:t>2</w:t>
      </w:r>
      <w:r w:rsidRPr="00947418">
        <w:rPr>
          <w:lang w:val="en-US"/>
        </w:rPr>
        <w:t>, O</w:t>
      </w:r>
      <w:r w:rsidRPr="00947418">
        <w:rPr>
          <w:vertAlign w:val="subscript"/>
          <w:lang w:val="en-US"/>
        </w:rPr>
        <w:t>3</w:t>
      </w:r>
      <w:r w:rsidRPr="00947418">
        <w:rPr>
          <w:lang w:val="en-US"/>
        </w:rPr>
        <w:t xml:space="preserve">) were directly measured </w:t>
      </w:r>
      <w:r w:rsidR="000F5B3E" w:rsidRPr="00947418">
        <w:rPr>
          <w:lang w:val="en-US"/>
        </w:rPr>
        <w:t>on-board</w:t>
      </w:r>
      <w:r w:rsidRPr="00947418">
        <w:rPr>
          <w:lang w:val="en-US"/>
        </w:rPr>
        <w:t xml:space="preserve"> RV </w:t>
      </w:r>
      <w:proofErr w:type="spellStart"/>
      <w:r w:rsidRPr="00947418">
        <w:rPr>
          <w:lang w:val="en-US"/>
        </w:rPr>
        <w:t>Polarstern</w:t>
      </w:r>
      <w:proofErr w:type="spellEnd"/>
      <w:r w:rsidRPr="00947418">
        <w:rPr>
          <w:lang w:val="en-US"/>
        </w:rPr>
        <w:t xml:space="preserve">. To gain some insights into the chemical composition of newly formed and slightly grown particles, as well as precursor gases, we used measured particle </w:t>
      </w:r>
      <w:proofErr w:type="spellStart"/>
      <w:r w:rsidRPr="00947418">
        <w:rPr>
          <w:lang w:val="en-US"/>
        </w:rPr>
        <w:t>physico</w:t>
      </w:r>
      <w:proofErr w:type="spellEnd"/>
      <w:r w:rsidRPr="00947418">
        <w:rPr>
          <w:lang w:val="en-US"/>
        </w:rPr>
        <w:t xml:space="preserve">-chemical properties (e.g. </w:t>
      </w:r>
      <w:proofErr w:type="spellStart"/>
      <w:r w:rsidRPr="00947418">
        <w:rPr>
          <w:lang w:val="en-US"/>
        </w:rPr>
        <w:t>hygroscopicity</w:t>
      </w:r>
      <w:proofErr w:type="spellEnd"/>
      <w:r w:rsidRPr="00947418">
        <w:rPr>
          <w:lang w:val="en-US"/>
        </w:rPr>
        <w:t>, growth rate, etc.) as well as satellite imagery.</w:t>
      </w:r>
    </w:p>
    <w:p w14:paraId="632C0BB7" w14:textId="10B409A3" w:rsidR="001332BC" w:rsidRPr="00947418" w:rsidRDefault="001332BC" w:rsidP="006306C7">
      <w:pPr>
        <w:spacing w:before="240" w:after="240"/>
        <w:rPr>
          <w:lang w:val="en-US"/>
        </w:rPr>
      </w:pPr>
      <w:r w:rsidRPr="00947418">
        <w:rPr>
          <w:lang w:val="en-US"/>
        </w:rPr>
        <w:t>It is known that Arctic phytoplankton contribute</w:t>
      </w:r>
      <w:r w:rsidR="00A266D5">
        <w:rPr>
          <w:lang w:val="en-US"/>
        </w:rPr>
        <w:t>s</w:t>
      </w:r>
      <w:r w:rsidRPr="00947418">
        <w:rPr>
          <w:lang w:val="en-US"/>
        </w:rPr>
        <w:t xml:space="preserve"> to the production of dimethyl sulfide (DMS), which is the main source of biogenic sulfur (</w:t>
      </w:r>
      <w:proofErr w:type="spellStart"/>
      <w:r w:rsidRPr="00947418">
        <w:rPr>
          <w:lang w:val="en-US"/>
        </w:rPr>
        <w:t>Stefels</w:t>
      </w:r>
      <w:proofErr w:type="spellEnd"/>
      <w:r w:rsidRPr="00947418">
        <w:rPr>
          <w:lang w:val="en-US"/>
        </w:rPr>
        <w:t xml:space="preserve"> et al., 2007; </w:t>
      </w:r>
      <w:proofErr w:type="spellStart"/>
      <w:r w:rsidRPr="00947418">
        <w:rPr>
          <w:lang w:val="en-US"/>
        </w:rPr>
        <w:t>Levasseur</w:t>
      </w:r>
      <w:proofErr w:type="spellEnd"/>
      <w:r w:rsidRPr="00947418">
        <w:rPr>
          <w:lang w:val="en-US"/>
        </w:rPr>
        <w:t xml:space="preserve">, 2013 and reference therein). Released into the atmosphere, DMS can be involved in </w:t>
      </w:r>
      <w:r w:rsidR="00210B15">
        <w:rPr>
          <w:lang w:val="en-US"/>
        </w:rPr>
        <w:t>NPF</w:t>
      </w:r>
      <w:r w:rsidRPr="00947418">
        <w:rPr>
          <w:lang w:val="en-US"/>
        </w:rPr>
        <w:t xml:space="preserve"> through oxidation and creation of sulfuric acid (H</w:t>
      </w:r>
      <w:r w:rsidRPr="00947418">
        <w:rPr>
          <w:vertAlign w:val="subscript"/>
          <w:lang w:val="en-US"/>
        </w:rPr>
        <w:t>2</w:t>
      </w:r>
      <w:r w:rsidRPr="00947418">
        <w:rPr>
          <w:lang w:val="en-US"/>
        </w:rPr>
        <w:t>SO</w:t>
      </w:r>
      <w:r w:rsidRPr="00947418">
        <w:rPr>
          <w:vertAlign w:val="subscript"/>
          <w:lang w:val="en-US"/>
        </w:rPr>
        <w:t>4</w:t>
      </w:r>
      <w:r w:rsidRPr="00947418">
        <w:rPr>
          <w:lang w:val="en-US"/>
        </w:rPr>
        <w:t>) (</w:t>
      </w:r>
      <w:proofErr w:type="spellStart"/>
      <w:r w:rsidRPr="00947418">
        <w:rPr>
          <w:lang w:val="en-US"/>
        </w:rPr>
        <w:t>Kulmala</w:t>
      </w:r>
      <w:proofErr w:type="spellEnd"/>
      <w:r w:rsidRPr="00947418">
        <w:rPr>
          <w:lang w:val="en-US"/>
        </w:rPr>
        <w:t xml:space="preserve"> et al., 2001; Park et al., 2017). In a study by Nguyen et al. (2016), NPF and particle growth at a Station Nord, Greenland was found to be linked to O</w:t>
      </w:r>
      <w:r w:rsidRPr="00947418">
        <w:rPr>
          <w:vertAlign w:val="subscript"/>
          <w:lang w:val="en-US"/>
        </w:rPr>
        <w:t>3</w:t>
      </w:r>
      <w:r w:rsidRPr="00947418">
        <w:rPr>
          <w:lang w:val="en-US"/>
        </w:rPr>
        <w:t xml:space="preserve"> most likely through creation of hydroxyl (OH) radical and oxidation of sulfur dioxide (SO</w:t>
      </w:r>
      <w:r w:rsidRPr="00947418">
        <w:rPr>
          <w:vertAlign w:val="subscript"/>
          <w:lang w:val="en-US"/>
        </w:rPr>
        <w:t>2</w:t>
      </w:r>
      <w:r w:rsidRPr="00947418">
        <w:rPr>
          <w:lang w:val="en-US"/>
        </w:rPr>
        <w:t>) and volatile organic compounds. The satellite-derived chlorophyll-a mass concentration in surface seawater, as an indicator for phytoplankton biomass (</w:t>
      </w:r>
      <w:proofErr w:type="spellStart"/>
      <w:r w:rsidRPr="00947418">
        <w:rPr>
          <w:lang w:val="en-US"/>
        </w:rPr>
        <w:t>Becagli</w:t>
      </w:r>
      <w:proofErr w:type="spellEnd"/>
      <w:r w:rsidRPr="00947418">
        <w:rPr>
          <w:lang w:val="en-US"/>
        </w:rPr>
        <w:t xml:space="preserve"> et al., 2016) can be </w:t>
      </w:r>
      <w:r w:rsidR="000F5B3E" w:rsidRPr="00947418">
        <w:rPr>
          <w:lang w:val="en-US"/>
        </w:rPr>
        <w:t>seen</w:t>
      </w:r>
      <w:r w:rsidRPr="00947418">
        <w:rPr>
          <w:lang w:val="en-US"/>
        </w:rPr>
        <w:t xml:space="preserve"> in Fig. </w:t>
      </w:r>
      <w:r w:rsidR="003C7023" w:rsidRPr="00947418">
        <w:rPr>
          <w:lang w:val="en-US"/>
        </w:rPr>
        <w:t>5</w:t>
      </w:r>
      <w:r w:rsidRPr="00947418">
        <w:rPr>
          <w:lang w:val="en-US"/>
        </w:rPr>
        <w:t xml:space="preserve"> (left). It is evident that during all NPF events the RV </w:t>
      </w:r>
      <w:proofErr w:type="spellStart"/>
      <w:r w:rsidRPr="00947418">
        <w:rPr>
          <w:lang w:val="en-US"/>
        </w:rPr>
        <w:t>Polarstern</w:t>
      </w:r>
      <w:proofErr w:type="spellEnd"/>
      <w:r w:rsidRPr="00947418">
        <w:rPr>
          <w:lang w:val="en-US"/>
        </w:rPr>
        <w:t xml:space="preserve"> was in a close proximity to an area of increased biological activity in the Arctic </w:t>
      </w:r>
      <w:r w:rsidR="007558E6">
        <w:rPr>
          <w:lang w:val="en-US"/>
        </w:rPr>
        <w:t>O</w:t>
      </w:r>
      <w:r w:rsidRPr="00947418">
        <w:rPr>
          <w:lang w:val="en-US"/>
        </w:rPr>
        <w:t>cean. During Event 1, we also observed large ice-attached mats of</w:t>
      </w:r>
      <w:r w:rsidR="00EC0DBC">
        <w:rPr>
          <w:lang w:val="en-US"/>
        </w:rPr>
        <w:t xml:space="preserve"> the </w:t>
      </w:r>
      <w:proofErr w:type="spellStart"/>
      <w:r w:rsidRPr="00EC0DBC">
        <w:rPr>
          <w:i/>
          <w:lang w:val="en-US"/>
        </w:rPr>
        <w:t>Melosira</w:t>
      </w:r>
      <w:proofErr w:type="spellEnd"/>
      <w:r w:rsidRPr="00EC0DBC">
        <w:rPr>
          <w:i/>
          <w:lang w:val="en-US"/>
        </w:rPr>
        <w:t xml:space="preserve"> </w:t>
      </w:r>
      <w:proofErr w:type="spellStart"/>
      <w:r w:rsidRPr="00EC0DBC">
        <w:rPr>
          <w:i/>
          <w:lang w:val="en-US"/>
        </w:rPr>
        <w:t>arctica</w:t>
      </w:r>
      <w:proofErr w:type="spellEnd"/>
      <w:r w:rsidR="00EC0DBC">
        <w:rPr>
          <w:lang w:val="en-US"/>
        </w:rPr>
        <w:t xml:space="preserve"> (</w:t>
      </w:r>
      <w:r w:rsidRPr="00947418">
        <w:rPr>
          <w:lang w:val="en-US"/>
        </w:rPr>
        <w:t xml:space="preserve">Fig. </w:t>
      </w:r>
      <w:r w:rsidR="003C7023" w:rsidRPr="00947418">
        <w:rPr>
          <w:lang w:val="en-US"/>
        </w:rPr>
        <w:t>5</w:t>
      </w:r>
      <w:r w:rsidRPr="00947418">
        <w:rPr>
          <w:lang w:val="en-US"/>
        </w:rPr>
        <w:t>), which suggests the presence of DMS (</w:t>
      </w:r>
      <w:proofErr w:type="spellStart"/>
      <w:r w:rsidRPr="00947418">
        <w:rPr>
          <w:lang w:val="en-US"/>
        </w:rPr>
        <w:t>Levasseur</w:t>
      </w:r>
      <w:proofErr w:type="spellEnd"/>
      <w:r w:rsidRPr="00947418">
        <w:rPr>
          <w:lang w:val="en-US"/>
        </w:rPr>
        <w:t xml:space="preserve">, 2013). It can also be seen from Fig. </w:t>
      </w:r>
      <w:r w:rsidR="003C7023" w:rsidRPr="00947418">
        <w:rPr>
          <w:lang w:val="en-US"/>
        </w:rPr>
        <w:t>5</w:t>
      </w:r>
      <w:r w:rsidRPr="00947418">
        <w:rPr>
          <w:lang w:val="en-US"/>
        </w:rPr>
        <w:t xml:space="preserve"> that sea ice retreat is somewhat linked to increase in chlorophyll-a mass concentration in surface seawater. For example, on 26 June some ice coverage in the southern part of Prince George Land can still be visible, while on 2 July it is all gone, replaced by biological activity. This is most likely because the ice edge provides increased stability fr</w:t>
      </w:r>
      <w:r w:rsidR="00EC0DBC">
        <w:rPr>
          <w:lang w:val="en-US"/>
        </w:rPr>
        <w:t>o</w:t>
      </w:r>
      <w:r w:rsidRPr="00947418">
        <w:rPr>
          <w:lang w:val="en-US"/>
        </w:rPr>
        <w:t xml:space="preserve">m the melt water, which facilitates the seasonal production of phytoplankton (Conover and Huntley, 1991). </w:t>
      </w:r>
    </w:p>
    <w:p w14:paraId="1EA4C2B2" w14:textId="59484C72" w:rsidR="001332BC" w:rsidRPr="00947418" w:rsidRDefault="001332BC" w:rsidP="006306C7">
      <w:pPr>
        <w:spacing w:before="240" w:after="240"/>
        <w:rPr>
          <w:lang w:val="en-US"/>
        </w:rPr>
      </w:pPr>
      <w:r w:rsidRPr="00947418">
        <w:rPr>
          <w:lang w:val="en-US"/>
        </w:rPr>
        <w:t>An interesting feature was observed with respect to formation rates and the number size distributions of positive and negative ions during Events 1 and 4 (Fig. 2, see also Supplementary material SP-1). Firstly, it seems that the formation of ions occurred before that of neutral particles. The peak ion formation rate was observed approx. half an hour prior the formation of neutral particles. Although not in Polar Regions, similar behavior was noticed in several other studies suggesting the importance of ions in NPF events (</w:t>
      </w:r>
      <w:proofErr w:type="spellStart"/>
      <w:r w:rsidRPr="00947418">
        <w:rPr>
          <w:lang w:val="en-US"/>
        </w:rPr>
        <w:t>Manninen</w:t>
      </w:r>
      <w:proofErr w:type="spellEnd"/>
      <w:r w:rsidRPr="00947418">
        <w:rPr>
          <w:lang w:val="en-US"/>
        </w:rPr>
        <w:t xml:space="preserve"> et al., 2010; </w:t>
      </w:r>
      <w:proofErr w:type="spellStart"/>
      <w:r w:rsidRPr="00947418">
        <w:rPr>
          <w:lang w:val="en-US"/>
        </w:rPr>
        <w:t>Jayaratne</w:t>
      </w:r>
      <w:proofErr w:type="spellEnd"/>
      <w:r w:rsidRPr="00947418">
        <w:rPr>
          <w:lang w:val="en-US"/>
        </w:rPr>
        <w:t xml:space="preserve"> et al., 2016). The role of ions in NPF was investigated in both laboratory and field studies (e.g. Wagner et al., 2017; Jokinen et al., 2018). It was shown that ions </w:t>
      </w:r>
      <w:r w:rsidRPr="00947418">
        <w:rPr>
          <w:lang w:val="en-US"/>
        </w:rPr>
        <w:lastRenderedPageBreak/>
        <w:t xml:space="preserve">enhance the nucleation and condensation of the vapor molecules by stabilizing the molecular clusters and/or are involved in charged cluster neutralization via recombination with oppositely charged clusters. The second interesting feature that was observed only during Events 1 and 4 was the absence of smallest (&lt;1.6 nm) positive ions. Negatively charged ions seemed to be involved in the particle formation more favorably than the positive ones. This was also observed in previous studies (e.g. </w:t>
      </w:r>
      <w:proofErr w:type="spellStart"/>
      <w:r w:rsidRPr="00947418">
        <w:rPr>
          <w:lang w:val="en-US"/>
        </w:rPr>
        <w:t>Hirsikko</w:t>
      </w:r>
      <w:proofErr w:type="spellEnd"/>
      <w:r w:rsidRPr="00947418">
        <w:rPr>
          <w:lang w:val="en-US"/>
        </w:rPr>
        <w:t xml:space="preserve"> et al., 2007; </w:t>
      </w:r>
      <w:proofErr w:type="spellStart"/>
      <w:r w:rsidRPr="00947418">
        <w:rPr>
          <w:lang w:val="en-US"/>
        </w:rPr>
        <w:t>Asmi</w:t>
      </w:r>
      <w:proofErr w:type="spellEnd"/>
      <w:r w:rsidRPr="00947418">
        <w:rPr>
          <w:lang w:val="en-US"/>
        </w:rPr>
        <w:t xml:space="preserve"> et al., 2010; Jokinen et al., 2018) and was associated with sulfuric-acid nucleation. Although H</w:t>
      </w:r>
      <w:r w:rsidRPr="00947418">
        <w:rPr>
          <w:vertAlign w:val="subscript"/>
          <w:lang w:val="en-US"/>
        </w:rPr>
        <w:t>2</w:t>
      </w:r>
      <w:r w:rsidRPr="00947418">
        <w:rPr>
          <w:lang w:val="en-US"/>
        </w:rPr>
        <w:t>SO</w:t>
      </w:r>
      <w:r w:rsidRPr="00947418">
        <w:rPr>
          <w:vertAlign w:val="subscript"/>
          <w:lang w:val="en-US"/>
        </w:rPr>
        <w:t>4</w:t>
      </w:r>
      <w:r w:rsidRPr="00947418">
        <w:rPr>
          <w:lang w:val="en-US"/>
        </w:rPr>
        <w:t xml:space="preserve"> concentrations</w:t>
      </w:r>
      <w:r w:rsidR="00516D35">
        <w:rPr>
          <w:lang w:val="en-US"/>
        </w:rPr>
        <w:t xml:space="preserve"> were not determined</w:t>
      </w:r>
      <w:r w:rsidRPr="00947418">
        <w:rPr>
          <w:lang w:val="en-US"/>
        </w:rPr>
        <w:t xml:space="preserve"> </w:t>
      </w:r>
      <w:r w:rsidR="00516D35">
        <w:rPr>
          <w:lang w:val="en-US"/>
        </w:rPr>
        <w:t>d</w:t>
      </w:r>
      <w:r w:rsidRPr="00947418">
        <w:rPr>
          <w:lang w:val="en-US"/>
        </w:rPr>
        <w:t xml:space="preserve">irectly, the presence of negative clusters suggests that in case of Events 1 and 4, sulfuric acid was somewhat involved in observed </w:t>
      </w:r>
      <w:r w:rsidR="00210B15">
        <w:rPr>
          <w:lang w:val="en-US"/>
        </w:rPr>
        <w:t>NPF</w:t>
      </w:r>
      <w:r w:rsidRPr="00947418">
        <w:rPr>
          <w:lang w:val="en-US"/>
        </w:rPr>
        <w:t xml:space="preserve"> too.</w:t>
      </w:r>
    </w:p>
    <w:p w14:paraId="5C5FC102" w14:textId="02FE0DAD" w:rsidR="001332BC" w:rsidRPr="00947418" w:rsidRDefault="001332BC" w:rsidP="006306C7">
      <w:pPr>
        <w:spacing w:before="240" w:after="240"/>
        <w:rPr>
          <w:lang w:val="en-US"/>
        </w:rPr>
      </w:pPr>
      <w:r w:rsidRPr="00947418">
        <w:rPr>
          <w:lang w:val="en-US"/>
        </w:rPr>
        <w:t>From previous studies, it was shown that H</w:t>
      </w:r>
      <w:r w:rsidRPr="00947418">
        <w:rPr>
          <w:vertAlign w:val="subscript"/>
          <w:lang w:val="en-US"/>
        </w:rPr>
        <w:t>2</w:t>
      </w:r>
      <w:r w:rsidRPr="00947418">
        <w:rPr>
          <w:lang w:val="en-US"/>
        </w:rPr>
        <w:t>SO</w:t>
      </w:r>
      <w:r w:rsidRPr="00947418">
        <w:rPr>
          <w:vertAlign w:val="subscript"/>
          <w:lang w:val="en-US"/>
        </w:rPr>
        <w:t>4</w:t>
      </w:r>
      <w:r w:rsidRPr="00947418">
        <w:rPr>
          <w:lang w:val="en-US"/>
        </w:rPr>
        <w:t xml:space="preserve"> concentration of 10</w:t>
      </w:r>
      <w:r w:rsidRPr="00947418">
        <w:rPr>
          <w:vertAlign w:val="superscript"/>
          <w:lang w:val="en-US"/>
        </w:rPr>
        <w:t>7</w:t>
      </w:r>
      <w:r w:rsidRPr="00947418">
        <w:rPr>
          <w:lang w:val="en-US"/>
        </w:rPr>
        <w:t xml:space="preserve"> molecules cm</w:t>
      </w:r>
      <w:r w:rsidRPr="00947418">
        <w:rPr>
          <w:vertAlign w:val="superscript"/>
          <w:lang w:val="en-US"/>
        </w:rPr>
        <w:t>−3</w:t>
      </w:r>
      <w:r w:rsidRPr="00947418">
        <w:rPr>
          <w:lang w:val="en-US"/>
        </w:rPr>
        <w:t xml:space="preserve"> are sufficient to explain the observed new particle </w:t>
      </w:r>
      <w:r w:rsidR="007E744F">
        <w:rPr>
          <w:lang w:val="en-US"/>
        </w:rPr>
        <w:t>GR</w:t>
      </w:r>
      <w:r w:rsidRPr="00947418">
        <w:rPr>
          <w:lang w:val="en-US"/>
        </w:rPr>
        <w:t>s in coastal Antarctica (Jokinen et al., 2018). In our case, the hypothesis</w:t>
      </w:r>
      <w:r w:rsidR="00A740B3">
        <w:rPr>
          <w:lang w:val="en-US"/>
        </w:rPr>
        <w:t xml:space="preserve"> was tested</w:t>
      </w:r>
      <w:r w:rsidRPr="00947418">
        <w:rPr>
          <w:lang w:val="en-US"/>
        </w:rPr>
        <w:t xml:space="preserve"> that H</w:t>
      </w:r>
      <w:r w:rsidRPr="00947418">
        <w:rPr>
          <w:vertAlign w:val="subscript"/>
          <w:lang w:val="en-US"/>
        </w:rPr>
        <w:t>2</w:t>
      </w:r>
      <w:r w:rsidRPr="00947418">
        <w:rPr>
          <w:lang w:val="en-US"/>
        </w:rPr>
        <w:t>SO</w:t>
      </w:r>
      <w:r w:rsidRPr="00947418">
        <w:rPr>
          <w:vertAlign w:val="subscript"/>
          <w:lang w:val="en-US"/>
        </w:rPr>
        <w:t>4</w:t>
      </w:r>
      <w:r w:rsidRPr="00947418">
        <w:rPr>
          <w:lang w:val="en-US"/>
        </w:rPr>
        <w:t xml:space="preserve"> was involved in NPF Events 1 and 4 by using the look-up tables from an ion-mediated nucleation model for the H</w:t>
      </w:r>
      <w:r w:rsidRPr="00947418">
        <w:rPr>
          <w:vertAlign w:val="subscript"/>
          <w:lang w:val="en-US"/>
        </w:rPr>
        <w:t>2</w:t>
      </w:r>
      <w:r w:rsidRPr="00947418">
        <w:rPr>
          <w:lang w:val="en-US"/>
        </w:rPr>
        <w:t>SO</w:t>
      </w:r>
      <w:r w:rsidRPr="00947418">
        <w:rPr>
          <w:vertAlign w:val="subscript"/>
          <w:lang w:val="en-US"/>
        </w:rPr>
        <w:t>4</w:t>
      </w:r>
      <w:r w:rsidRPr="00947418">
        <w:rPr>
          <w:lang w:val="en-US"/>
        </w:rPr>
        <w:t>-H</w:t>
      </w:r>
      <w:r w:rsidRPr="00947418">
        <w:rPr>
          <w:vertAlign w:val="subscript"/>
          <w:lang w:val="en-US"/>
        </w:rPr>
        <w:t>2</w:t>
      </w:r>
      <w:r w:rsidRPr="00947418">
        <w:rPr>
          <w:lang w:val="en-US"/>
        </w:rPr>
        <w:t>O binary system (Yu, 2010). At a given temperature (T</w:t>
      </w:r>
      <w:r w:rsidRPr="00947418">
        <w:rPr>
          <w:vertAlign w:val="subscript"/>
          <w:lang w:val="en-US"/>
        </w:rPr>
        <w:t>Event1</w:t>
      </w:r>
      <w:r w:rsidRPr="00947418">
        <w:rPr>
          <w:lang w:val="en-US"/>
        </w:rPr>
        <w:t xml:space="preserve"> = 268.8 K; T</w:t>
      </w:r>
      <w:r w:rsidRPr="00947418">
        <w:rPr>
          <w:vertAlign w:val="subscript"/>
          <w:lang w:val="en-US"/>
        </w:rPr>
        <w:t>Event4</w:t>
      </w:r>
      <w:r w:rsidRPr="00947418">
        <w:rPr>
          <w:lang w:val="en-US"/>
        </w:rPr>
        <w:t xml:space="preserve"> = 268.4 K), relative humidity (RH</w:t>
      </w:r>
      <w:r w:rsidRPr="00947418">
        <w:rPr>
          <w:vertAlign w:val="subscript"/>
          <w:lang w:val="en-US"/>
        </w:rPr>
        <w:t>Event1</w:t>
      </w:r>
      <w:r w:rsidRPr="00947418">
        <w:rPr>
          <w:lang w:val="en-US"/>
        </w:rPr>
        <w:t xml:space="preserve"> = 96.3%; RH</w:t>
      </w:r>
      <w:r w:rsidRPr="00947418">
        <w:rPr>
          <w:vertAlign w:val="subscript"/>
          <w:lang w:val="en-US"/>
        </w:rPr>
        <w:t>Event4</w:t>
      </w:r>
      <w:r w:rsidRPr="00947418">
        <w:rPr>
          <w:lang w:val="en-US"/>
        </w:rPr>
        <w:t xml:space="preserve"> = 96.23%), and surface area concentration of pre-existing particles (S</w:t>
      </w:r>
      <w:r w:rsidRPr="00947418">
        <w:rPr>
          <w:vertAlign w:val="subscript"/>
          <w:lang w:val="en-US"/>
        </w:rPr>
        <w:t>Event1</w:t>
      </w:r>
      <w:r w:rsidRPr="00947418">
        <w:rPr>
          <w:lang w:val="en-US"/>
        </w:rPr>
        <w:t xml:space="preserve"> = 2.9 µm</w:t>
      </w:r>
      <w:r w:rsidRPr="00947418">
        <w:rPr>
          <w:vertAlign w:val="superscript"/>
          <w:lang w:val="en-US"/>
        </w:rPr>
        <w:t>2</w:t>
      </w:r>
      <w:r w:rsidRPr="00947418">
        <w:rPr>
          <w:lang w:val="en-US"/>
        </w:rPr>
        <w:t xml:space="preserve"> cm</w:t>
      </w:r>
      <w:r w:rsidRPr="00947418">
        <w:rPr>
          <w:vertAlign w:val="superscript"/>
          <w:lang w:val="en-US"/>
        </w:rPr>
        <w:t>-3</w:t>
      </w:r>
      <w:r w:rsidRPr="00947418">
        <w:rPr>
          <w:lang w:val="en-US"/>
        </w:rPr>
        <w:t>; S</w:t>
      </w:r>
      <w:r w:rsidRPr="00947418">
        <w:rPr>
          <w:vertAlign w:val="subscript"/>
          <w:lang w:val="en-US"/>
        </w:rPr>
        <w:t>Event4</w:t>
      </w:r>
      <w:r w:rsidRPr="00947418">
        <w:rPr>
          <w:lang w:val="en-US"/>
        </w:rPr>
        <w:t xml:space="preserve"> = 0.5 µm</w:t>
      </w:r>
      <w:r w:rsidRPr="00947418">
        <w:rPr>
          <w:vertAlign w:val="superscript"/>
          <w:lang w:val="en-US"/>
        </w:rPr>
        <w:t>2</w:t>
      </w:r>
      <w:r w:rsidRPr="00947418">
        <w:rPr>
          <w:lang w:val="en-US"/>
        </w:rPr>
        <w:t xml:space="preserve"> cm</w:t>
      </w:r>
      <w:r w:rsidRPr="00947418">
        <w:rPr>
          <w:vertAlign w:val="superscript"/>
          <w:lang w:val="en-US"/>
        </w:rPr>
        <w:t>-3</w:t>
      </w:r>
      <w:r w:rsidRPr="00947418">
        <w:rPr>
          <w:lang w:val="en-US"/>
        </w:rPr>
        <w:t>), and assumed ionization rate (Q = 2 ion-pairs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 the corresponding H</w:t>
      </w:r>
      <w:r w:rsidRPr="00947418">
        <w:rPr>
          <w:vertAlign w:val="subscript"/>
          <w:lang w:val="en-US"/>
        </w:rPr>
        <w:t>2</w:t>
      </w:r>
      <w:r w:rsidRPr="00947418">
        <w:rPr>
          <w:lang w:val="en-US"/>
        </w:rPr>
        <w:t>SO</w:t>
      </w:r>
      <w:r w:rsidRPr="00947418">
        <w:rPr>
          <w:vertAlign w:val="subscript"/>
          <w:lang w:val="en-US"/>
        </w:rPr>
        <w:t>4</w:t>
      </w:r>
      <w:r w:rsidRPr="00947418">
        <w:rPr>
          <w:lang w:val="en-US"/>
        </w:rPr>
        <w:t xml:space="preserve"> concentrations was calculated to be approx. 10</w:t>
      </w:r>
      <w:r w:rsidRPr="00947418">
        <w:rPr>
          <w:vertAlign w:val="superscript"/>
          <w:lang w:val="en-US"/>
        </w:rPr>
        <w:t>6</w:t>
      </w:r>
      <w:r w:rsidRPr="00947418">
        <w:rPr>
          <w:lang w:val="en-US"/>
        </w:rPr>
        <w:t xml:space="preserve"> molecules cm</w:t>
      </w:r>
      <w:r w:rsidRPr="00947418">
        <w:rPr>
          <w:vertAlign w:val="superscript"/>
          <w:lang w:val="en-US"/>
        </w:rPr>
        <w:t>−3</w:t>
      </w:r>
      <w:r w:rsidRPr="00947418">
        <w:rPr>
          <w:lang w:val="en-US"/>
        </w:rPr>
        <w:t>. If compared to study from Antarctica (Jokinen et al., 2018) or laboratory studies by Dunne et al. (2016) from the CERN CLOUD (</w:t>
      </w:r>
      <w:proofErr w:type="spellStart"/>
      <w:r w:rsidRPr="00947418">
        <w:rPr>
          <w:lang w:val="en-US"/>
        </w:rPr>
        <w:t>Cosmics</w:t>
      </w:r>
      <w:proofErr w:type="spellEnd"/>
      <w:r w:rsidRPr="00947418">
        <w:rPr>
          <w:lang w:val="en-US"/>
        </w:rPr>
        <w:t xml:space="preserve"> Leaving Outdoor Droplets) chamber, our calculated H</w:t>
      </w:r>
      <w:r w:rsidRPr="00947418">
        <w:rPr>
          <w:vertAlign w:val="subscript"/>
          <w:lang w:val="en-US"/>
        </w:rPr>
        <w:t>2</w:t>
      </w:r>
      <w:r w:rsidRPr="00947418">
        <w:rPr>
          <w:lang w:val="en-US"/>
        </w:rPr>
        <w:t>SO</w:t>
      </w:r>
      <w:r w:rsidRPr="00947418">
        <w:rPr>
          <w:vertAlign w:val="subscript"/>
          <w:lang w:val="en-US"/>
        </w:rPr>
        <w:t>4</w:t>
      </w:r>
      <w:r w:rsidRPr="00947418">
        <w:rPr>
          <w:lang w:val="en-US"/>
        </w:rPr>
        <w:t xml:space="preserve"> concentration is 10 to 30 times lower than that from previous studies. On the other hand, </w:t>
      </w:r>
      <w:r w:rsidR="00A740B3">
        <w:rPr>
          <w:lang w:val="en-US"/>
        </w:rPr>
        <w:t>the</w:t>
      </w:r>
      <w:r w:rsidRPr="00947418">
        <w:rPr>
          <w:lang w:val="en-US"/>
        </w:rPr>
        <w:t xml:space="preserve"> results </w:t>
      </w:r>
      <w:r w:rsidR="00A740B3">
        <w:rPr>
          <w:lang w:val="en-US"/>
        </w:rPr>
        <w:t xml:space="preserve">of this study </w:t>
      </w:r>
      <w:r w:rsidRPr="00947418">
        <w:rPr>
          <w:lang w:val="en-US"/>
        </w:rPr>
        <w:t xml:space="preserve">are in agreement with a study by </w:t>
      </w:r>
      <w:proofErr w:type="spellStart"/>
      <w:r w:rsidRPr="00947418">
        <w:rPr>
          <w:lang w:val="en-US"/>
        </w:rPr>
        <w:t>Ehn</w:t>
      </w:r>
      <w:proofErr w:type="spellEnd"/>
      <w:r w:rsidRPr="00947418">
        <w:rPr>
          <w:lang w:val="en-US"/>
        </w:rPr>
        <w:t xml:space="preserve"> et al. (2007), who studied the relationship between particle </w:t>
      </w:r>
      <w:proofErr w:type="spellStart"/>
      <w:r w:rsidRPr="00947418">
        <w:rPr>
          <w:lang w:val="en-US"/>
        </w:rPr>
        <w:t>hygroscopicity</w:t>
      </w:r>
      <w:proofErr w:type="spellEnd"/>
      <w:r w:rsidRPr="00947418">
        <w:rPr>
          <w:lang w:val="en-US"/>
        </w:rPr>
        <w:t xml:space="preserve"> and sulfuric acid concentration in boreal forest. Authors reported that concentration of H</w:t>
      </w:r>
      <w:r w:rsidRPr="00947418">
        <w:rPr>
          <w:vertAlign w:val="subscript"/>
          <w:lang w:val="en-US"/>
        </w:rPr>
        <w:t>2</w:t>
      </w:r>
      <w:r w:rsidRPr="00947418">
        <w:rPr>
          <w:lang w:val="en-US"/>
        </w:rPr>
        <w:t>SO</w:t>
      </w:r>
      <w:r w:rsidRPr="00947418">
        <w:rPr>
          <w:vertAlign w:val="subscript"/>
          <w:lang w:val="en-US"/>
        </w:rPr>
        <w:t>4</w:t>
      </w:r>
      <w:r w:rsidRPr="00947418">
        <w:rPr>
          <w:lang w:val="en-US"/>
        </w:rPr>
        <w:t>, corresponding to 15 and 20 nm particle</w:t>
      </w:r>
      <w:r w:rsidR="001F2D6A" w:rsidRPr="00947418">
        <w:rPr>
          <w:lang w:val="en-US"/>
        </w:rPr>
        <w:t xml:space="preserve"> </w:t>
      </w:r>
      <w:r w:rsidR="00A916DE">
        <w:rPr>
          <w:lang w:val="en-US"/>
        </w:rPr>
        <w:t>HGF</w:t>
      </w:r>
      <w:r w:rsidRPr="00947418">
        <w:rPr>
          <w:lang w:val="en-US"/>
        </w:rPr>
        <w:t>s of 1.34 and 1.46, was in a range of 10</w:t>
      </w:r>
      <w:r w:rsidRPr="00947418">
        <w:rPr>
          <w:vertAlign w:val="superscript"/>
          <w:lang w:val="en-US"/>
        </w:rPr>
        <w:t>7</w:t>
      </w:r>
      <w:r w:rsidRPr="00947418">
        <w:rPr>
          <w:lang w:val="en-US"/>
        </w:rPr>
        <w:t xml:space="preserve"> molecules cm</w:t>
      </w:r>
      <w:r w:rsidRPr="00947418">
        <w:rPr>
          <w:vertAlign w:val="superscript"/>
          <w:lang w:val="en-US"/>
        </w:rPr>
        <w:t>−3</w:t>
      </w:r>
      <w:r w:rsidRPr="00947418">
        <w:rPr>
          <w:lang w:val="en-US"/>
        </w:rPr>
        <w:t>. Nevertheless, there were numerous instances when the same hygroscopic growth was also observed at lower H</w:t>
      </w:r>
      <w:r w:rsidRPr="00947418">
        <w:rPr>
          <w:vertAlign w:val="subscript"/>
          <w:lang w:val="en-US"/>
        </w:rPr>
        <w:t>2</w:t>
      </w:r>
      <w:r w:rsidRPr="00947418">
        <w:rPr>
          <w:lang w:val="en-US"/>
        </w:rPr>
        <w:t>SO</w:t>
      </w:r>
      <w:r w:rsidRPr="00947418">
        <w:rPr>
          <w:vertAlign w:val="subscript"/>
          <w:lang w:val="en-US"/>
        </w:rPr>
        <w:t>4</w:t>
      </w:r>
      <w:r w:rsidRPr="00947418">
        <w:rPr>
          <w:lang w:val="en-US"/>
        </w:rPr>
        <w:t xml:space="preserve"> concentrations (&lt;10</w:t>
      </w:r>
      <w:r w:rsidRPr="00947418">
        <w:rPr>
          <w:vertAlign w:val="superscript"/>
          <w:lang w:val="en-US"/>
        </w:rPr>
        <w:t>7</w:t>
      </w:r>
      <w:r w:rsidRPr="00947418">
        <w:rPr>
          <w:lang w:val="en-US"/>
        </w:rPr>
        <w:t>). Moreover, both in the Arctic and Antarctica, H</w:t>
      </w:r>
      <w:r w:rsidRPr="00947418">
        <w:rPr>
          <w:vertAlign w:val="subscript"/>
          <w:lang w:val="en-US"/>
        </w:rPr>
        <w:t>2</w:t>
      </w:r>
      <w:r w:rsidRPr="00947418">
        <w:rPr>
          <w:lang w:val="en-US"/>
        </w:rPr>
        <w:t>SO</w:t>
      </w:r>
      <w:r w:rsidRPr="00947418">
        <w:rPr>
          <w:vertAlign w:val="subscript"/>
          <w:lang w:val="en-US"/>
        </w:rPr>
        <w:t>4</w:t>
      </w:r>
      <w:r w:rsidRPr="00947418">
        <w:rPr>
          <w:lang w:val="en-US"/>
        </w:rPr>
        <w:t xml:space="preserve"> concentrations of 10</w:t>
      </w:r>
      <w:r w:rsidRPr="00947418">
        <w:rPr>
          <w:vertAlign w:val="superscript"/>
          <w:lang w:val="en-US"/>
        </w:rPr>
        <w:t>6</w:t>
      </w:r>
      <w:r w:rsidRPr="00947418">
        <w:rPr>
          <w:lang w:val="en-US"/>
        </w:rPr>
        <w:t xml:space="preserve"> molecules cm</w:t>
      </w:r>
      <w:r w:rsidRPr="00947418">
        <w:rPr>
          <w:vertAlign w:val="superscript"/>
          <w:lang w:val="en-US"/>
        </w:rPr>
        <w:t>−3</w:t>
      </w:r>
      <w:r w:rsidRPr="00947418">
        <w:rPr>
          <w:lang w:val="en-US"/>
        </w:rPr>
        <w:t xml:space="preserve"> were associated with NPF by Croft et al. (2016) and </w:t>
      </w:r>
      <w:proofErr w:type="spellStart"/>
      <w:r w:rsidRPr="00947418">
        <w:rPr>
          <w:lang w:val="en-US"/>
        </w:rPr>
        <w:t>Kyrö</w:t>
      </w:r>
      <w:proofErr w:type="spellEnd"/>
      <w:r w:rsidRPr="00947418">
        <w:rPr>
          <w:lang w:val="en-US"/>
        </w:rPr>
        <w:t xml:space="preserve"> et al. (2013), respectively. </w:t>
      </w:r>
    </w:p>
    <w:p w14:paraId="17A2C31A" w14:textId="6823F263" w:rsidR="001332BC" w:rsidRPr="00947418" w:rsidRDefault="001332BC" w:rsidP="006306C7">
      <w:pPr>
        <w:spacing w:before="240" w:after="240"/>
        <w:rPr>
          <w:lang w:val="en-US"/>
        </w:rPr>
      </w:pPr>
      <w:r w:rsidRPr="00947418">
        <w:rPr>
          <w:lang w:val="en-US"/>
        </w:rPr>
        <w:t>The fraction of the particle growth that can be explained by sul</w:t>
      </w:r>
      <w:r w:rsidR="00A740B3">
        <w:rPr>
          <w:lang w:val="en-US"/>
        </w:rPr>
        <w:t>f</w:t>
      </w:r>
      <w:r w:rsidRPr="00947418">
        <w:rPr>
          <w:lang w:val="en-US"/>
        </w:rPr>
        <w:t xml:space="preserve">uric acid can be found from the comparison of observed versus predicted particle growths. From </w:t>
      </w:r>
      <w:proofErr w:type="spellStart"/>
      <w:r w:rsidRPr="00947418">
        <w:rPr>
          <w:lang w:val="en-US"/>
        </w:rPr>
        <w:t>Vakkari</w:t>
      </w:r>
      <w:proofErr w:type="spellEnd"/>
      <w:r w:rsidRPr="00947418">
        <w:rPr>
          <w:lang w:val="en-US"/>
        </w:rPr>
        <w:t xml:space="preserve"> et al. (2015), the particle growth due to sulfuric acid can be found from the relation:</w:t>
      </w:r>
    </w:p>
    <w:p w14:paraId="387D2CA1" w14:textId="4CC0D604" w:rsidR="009D174F" w:rsidRPr="00947418" w:rsidRDefault="00C62B38" w:rsidP="006306C7">
      <w:pPr>
        <w:tabs>
          <w:tab w:val="left" w:pos="9356"/>
        </w:tabs>
        <w:spacing w:before="240" w:after="240"/>
        <w:rPr>
          <w:lang w:val="en-US"/>
        </w:rPr>
      </w:pPr>
      <m:oMath>
        <m:sSub>
          <m:sSubPr>
            <m:ctrlPr>
              <w:rPr>
                <w:rFonts w:ascii="Cambria Math" w:hAnsi="Cambria Math"/>
                <w:i/>
                <w:lang w:val="en-US"/>
              </w:rPr>
            </m:ctrlPr>
          </m:sSubPr>
          <m:e>
            <m:r>
              <w:rPr>
                <w:rFonts w:ascii="Cambria Math" w:hAnsi="Cambria Math"/>
                <w:lang w:val="en-US"/>
              </w:rPr>
              <m:t>GR</m:t>
            </m:r>
          </m:e>
          <m:sub>
            <m:r>
              <w:rPr>
                <w:rFonts w:ascii="Cambria Math" w:hAnsi="Cambria Math"/>
                <w:lang w:val="en-US"/>
              </w:rPr>
              <m:t>calc</m:t>
            </m:r>
          </m:sub>
        </m:sSub>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C</m:t>
                </m:r>
              </m:e>
              <m:sub>
                <m:sSub>
                  <m:sSubPr>
                    <m:ctrlPr>
                      <w:rPr>
                        <w:rFonts w:ascii="Cambria Math" w:hAnsi="Cambria Math"/>
                        <w:i/>
                        <w:lang w:val="en-US"/>
                      </w:rPr>
                    </m:ctrlPr>
                  </m:sSubPr>
                  <m:e>
                    <m:r>
                      <w:rPr>
                        <w:rFonts w:ascii="Cambria Math" w:hAnsi="Cambria Math"/>
                        <w:lang w:val="en-US"/>
                      </w:rPr>
                      <m:t>H</m:t>
                    </m:r>
                  </m:e>
                  <m:sub>
                    <m:r>
                      <w:rPr>
                        <w:rFonts w:ascii="Cambria Math" w:hAnsi="Cambria Math"/>
                        <w:lang w:val="en-US"/>
                      </w:rPr>
                      <m:t>2</m:t>
                    </m:r>
                  </m:sub>
                </m:sSub>
                <m:sSub>
                  <m:sSubPr>
                    <m:ctrlPr>
                      <w:rPr>
                        <w:rFonts w:ascii="Cambria Math" w:hAnsi="Cambria Math"/>
                        <w:i/>
                        <w:lang w:val="en-US"/>
                      </w:rPr>
                    </m:ctrlPr>
                  </m:sSubPr>
                  <m:e>
                    <m:r>
                      <w:rPr>
                        <w:rFonts w:ascii="Cambria Math" w:hAnsi="Cambria Math"/>
                        <w:lang w:val="en-US"/>
                      </w:rPr>
                      <m:t>SO</m:t>
                    </m:r>
                  </m:e>
                  <m:sub>
                    <m:r>
                      <w:rPr>
                        <w:rFonts w:ascii="Cambria Math" w:hAnsi="Cambria Math"/>
                        <w:lang w:val="en-US"/>
                      </w:rPr>
                      <m:t>4</m:t>
                    </m:r>
                  </m:sub>
                </m:sSub>
              </m:sub>
            </m:sSub>
          </m:num>
          <m:den>
            <m:r>
              <w:rPr>
                <w:rFonts w:ascii="Cambria Math" w:hAnsi="Cambria Math"/>
                <w:lang w:val="en-US"/>
              </w:rPr>
              <m:t>A</m:t>
            </m:r>
          </m:den>
        </m:f>
      </m:oMath>
      <w:r w:rsidR="00BF5FD1" w:rsidRPr="00947418">
        <w:rPr>
          <w:lang w:val="en-US"/>
        </w:rPr>
        <w:t>,</w:t>
      </w:r>
      <w:r w:rsidR="00BF5FD1" w:rsidRPr="00947418">
        <w:rPr>
          <w:lang w:val="en-US"/>
        </w:rPr>
        <w:tab/>
      </w:r>
      <w:r w:rsidR="00BF5FD1" w:rsidRPr="004001E4">
        <w:rPr>
          <w:highlight w:val="yellow"/>
          <w:lang w:val="en-US"/>
        </w:rPr>
        <w:t>(</w:t>
      </w:r>
      <w:r w:rsidR="004001E4" w:rsidRPr="004001E4">
        <w:rPr>
          <w:highlight w:val="yellow"/>
          <w:lang w:val="en-US"/>
        </w:rPr>
        <w:t>6</w:t>
      </w:r>
      <w:r w:rsidR="00BF5FD1" w:rsidRPr="004001E4">
        <w:rPr>
          <w:highlight w:val="yellow"/>
          <w:lang w:val="en-US"/>
        </w:rPr>
        <w:t>)</w:t>
      </w:r>
    </w:p>
    <w:p w14:paraId="2CDF5725" w14:textId="77777777" w:rsidR="008D667B" w:rsidRDefault="00BF5FD1" w:rsidP="006306C7">
      <w:pPr>
        <w:spacing w:before="240" w:after="240"/>
        <w:rPr>
          <w:lang w:val="en-US"/>
        </w:rPr>
      </w:pPr>
      <w:r w:rsidRPr="00947418">
        <w:rPr>
          <w:lang w:val="en-US"/>
        </w:rPr>
        <w:t>where coefficient A is equal to 1.58 x 10</w:t>
      </w:r>
      <w:r w:rsidRPr="00947418">
        <w:rPr>
          <w:vertAlign w:val="superscript"/>
          <w:lang w:val="en-US"/>
        </w:rPr>
        <w:t>7</w:t>
      </w:r>
      <w:r w:rsidRPr="00947418">
        <w:rPr>
          <w:lang w:val="en-US"/>
        </w:rPr>
        <w:t>, 1.99 x 10</w:t>
      </w:r>
      <w:r w:rsidRPr="00947418">
        <w:rPr>
          <w:vertAlign w:val="superscript"/>
          <w:lang w:val="en-US"/>
        </w:rPr>
        <w:t>7</w:t>
      </w:r>
      <w:r w:rsidRPr="00947418">
        <w:rPr>
          <w:lang w:val="en-US"/>
        </w:rPr>
        <w:t>, and 2.28 x 10</w:t>
      </w:r>
      <w:r w:rsidRPr="00947418">
        <w:rPr>
          <w:vertAlign w:val="superscript"/>
          <w:lang w:val="en-US"/>
        </w:rPr>
        <w:t>7</w:t>
      </w:r>
      <w:r w:rsidRPr="00947418">
        <w:rPr>
          <w:lang w:val="en-US"/>
        </w:rPr>
        <w:t xml:space="preserve"> for particle growth in the size range from 1.5 to 3, 3 to 7, and 7 to 20 nm, respectively. Using our estimated concentration of H</w:t>
      </w:r>
      <w:r w:rsidRPr="00947418">
        <w:rPr>
          <w:vertAlign w:val="subscript"/>
          <w:lang w:val="en-US"/>
        </w:rPr>
        <w:t>2</w:t>
      </w:r>
      <w:r w:rsidRPr="00947418">
        <w:rPr>
          <w:lang w:val="en-US"/>
        </w:rPr>
        <w:t>SO</w:t>
      </w:r>
      <w:r w:rsidRPr="00947418">
        <w:rPr>
          <w:vertAlign w:val="subscript"/>
          <w:lang w:val="en-US"/>
        </w:rPr>
        <w:t>4</w:t>
      </w:r>
      <w:r w:rsidRPr="00947418">
        <w:rPr>
          <w:lang w:val="en-US"/>
        </w:rPr>
        <w:t xml:space="preserve"> we found that growth (in a size range from 1.5 to 3 nm) due to sulfuric acid alone accounts only from 4 to 10</w:t>
      </w:r>
      <w:r w:rsidRPr="00AA09FA">
        <w:rPr>
          <w:lang w:val="en-US"/>
        </w:rPr>
        <w:t>% of the observed growth during E</w:t>
      </w:r>
      <w:r w:rsidR="00450426" w:rsidRPr="00AA09FA">
        <w:rPr>
          <w:lang w:val="en-US"/>
        </w:rPr>
        <w:t>vent</w:t>
      </w:r>
      <w:r w:rsidRPr="00AA09FA">
        <w:rPr>
          <w:lang w:val="en-US"/>
        </w:rPr>
        <w:t xml:space="preserve"> 4 and 1, respectively. The contribution to particle growth in a size range from 3 to 20 nm gets even lower, 4-5%. Our values are somewhat comparable to those observed in the Antar</w:t>
      </w:r>
      <w:r w:rsidR="00A740B3">
        <w:rPr>
          <w:lang w:val="en-US"/>
        </w:rPr>
        <w:t>c</w:t>
      </w:r>
      <w:r w:rsidRPr="00AA09FA">
        <w:rPr>
          <w:lang w:val="en-US"/>
        </w:rPr>
        <w:t>tic</w:t>
      </w:r>
      <w:r w:rsidR="00EC0DBC">
        <w:rPr>
          <w:lang w:val="en-US"/>
        </w:rPr>
        <w:t>a</w:t>
      </w:r>
      <w:r w:rsidRPr="00AA09FA">
        <w:rPr>
          <w:lang w:val="en-US"/>
        </w:rPr>
        <w:t xml:space="preserve"> (</w:t>
      </w:r>
      <w:proofErr w:type="spellStart"/>
      <w:r w:rsidRPr="00AA09FA">
        <w:rPr>
          <w:lang w:val="en-US"/>
        </w:rPr>
        <w:t>Kyrö</w:t>
      </w:r>
      <w:proofErr w:type="spellEnd"/>
      <w:r w:rsidRPr="00AA09FA">
        <w:rPr>
          <w:lang w:val="en-US"/>
        </w:rPr>
        <w:t xml:space="preserve"> et al., 2013)</w:t>
      </w:r>
      <w:r w:rsidR="00EA7C4F" w:rsidRPr="00AA09FA">
        <w:rPr>
          <w:lang w:val="en-US"/>
        </w:rPr>
        <w:t>.</w:t>
      </w:r>
      <w:r w:rsidRPr="00AA09FA">
        <w:rPr>
          <w:lang w:val="en-US"/>
        </w:rPr>
        <w:t xml:space="preserve"> </w:t>
      </w:r>
      <w:r w:rsidR="00EA7C4F" w:rsidRPr="00AA09FA">
        <w:rPr>
          <w:lang w:val="en-US"/>
        </w:rPr>
        <w:t>It</w:t>
      </w:r>
      <w:r w:rsidRPr="00AA09FA">
        <w:rPr>
          <w:lang w:val="en-US"/>
        </w:rPr>
        <w:t xml:space="preserve"> suggests that besides sulfuric acid, other vapors have to be present to reach the observed particle growth. </w:t>
      </w:r>
      <w:r w:rsidR="00EA7C4F" w:rsidRPr="00AA09FA">
        <w:rPr>
          <w:lang w:val="en-US"/>
        </w:rPr>
        <w:t xml:space="preserve">From offline chemical analysis, we see that during Event 1, ammonium and </w:t>
      </w:r>
      <w:proofErr w:type="spellStart"/>
      <w:r w:rsidR="00EA7C4F" w:rsidRPr="00AA09FA">
        <w:rPr>
          <w:lang w:val="en-US"/>
        </w:rPr>
        <w:lastRenderedPageBreak/>
        <w:t>nss</w:t>
      </w:r>
      <w:proofErr w:type="spellEnd"/>
      <w:r w:rsidR="00EA7C4F" w:rsidRPr="00AA09FA">
        <w:rPr>
          <w:lang w:val="en-US"/>
        </w:rPr>
        <w:t xml:space="preserve">-sulfate in accumulation and the Aitken mode particles were somewhat higher than campaign average (Fig. 4). </w:t>
      </w:r>
      <w:r w:rsidR="00C70D3D" w:rsidRPr="00E50B17">
        <w:rPr>
          <w:highlight w:val="yellow"/>
          <w:lang w:val="en-US"/>
        </w:rPr>
        <w:t xml:space="preserve">Some studies (e.g. Croft et al., 2016; </w:t>
      </w:r>
      <w:proofErr w:type="spellStart"/>
      <w:r w:rsidR="00C70D3D" w:rsidRPr="00E50B17">
        <w:rPr>
          <w:highlight w:val="yellow"/>
          <w:lang w:val="en-US"/>
        </w:rPr>
        <w:t>Köllner</w:t>
      </w:r>
      <w:proofErr w:type="spellEnd"/>
      <w:r w:rsidR="00C70D3D" w:rsidRPr="00E50B17">
        <w:rPr>
          <w:highlight w:val="yellow"/>
          <w:lang w:val="en-US"/>
        </w:rPr>
        <w:t xml:space="preserve"> et al., 2017) identified that certain nitrogen-containing species such as ammonia and amines are linked to particle growth in</w:t>
      </w:r>
      <w:r w:rsidR="00B24970">
        <w:rPr>
          <w:highlight w:val="yellow"/>
          <w:lang w:val="en-US"/>
        </w:rPr>
        <w:t xml:space="preserve"> the</w:t>
      </w:r>
      <w:r w:rsidR="00C70D3D" w:rsidRPr="00E50B17">
        <w:rPr>
          <w:highlight w:val="yellow"/>
          <w:lang w:val="en-US"/>
        </w:rPr>
        <w:t xml:space="preserve"> Arctic region. </w:t>
      </w:r>
      <w:r w:rsidR="00AB4155">
        <w:rPr>
          <w:highlight w:val="yellow"/>
          <w:lang w:val="en-US"/>
        </w:rPr>
        <w:t>To test this</w:t>
      </w:r>
      <w:r w:rsidR="00FD1C2C" w:rsidRPr="00E50B17">
        <w:rPr>
          <w:highlight w:val="yellow"/>
          <w:lang w:val="en-US"/>
        </w:rPr>
        <w:t>, we</w:t>
      </w:r>
      <w:r w:rsidR="00114A23" w:rsidRPr="00E50B17">
        <w:rPr>
          <w:highlight w:val="yellow"/>
          <w:lang w:val="en-US"/>
        </w:rPr>
        <w:t xml:space="preserve"> </w:t>
      </w:r>
      <w:r w:rsidR="00FD1C2C" w:rsidRPr="00E50B17">
        <w:rPr>
          <w:highlight w:val="yellow"/>
          <w:lang w:val="en-US"/>
        </w:rPr>
        <w:t>investigate the formation rate of critical clusters using</w:t>
      </w:r>
      <w:r w:rsidR="00DC604F" w:rsidRPr="00E50B17">
        <w:rPr>
          <w:highlight w:val="yellow"/>
          <w:lang w:val="en-US"/>
        </w:rPr>
        <w:t xml:space="preserve"> </w:t>
      </w:r>
      <w:r w:rsidR="00B24970">
        <w:rPr>
          <w:highlight w:val="yellow"/>
          <w:lang w:val="en-US"/>
        </w:rPr>
        <w:t xml:space="preserve">a </w:t>
      </w:r>
      <w:r w:rsidR="00DC604F" w:rsidRPr="00E50B17">
        <w:rPr>
          <w:highlight w:val="yellow"/>
          <w:lang w:val="en-US"/>
        </w:rPr>
        <w:t xml:space="preserve">parametrization of </w:t>
      </w:r>
      <w:r w:rsidR="00B24970">
        <w:rPr>
          <w:highlight w:val="yellow"/>
          <w:lang w:val="en-US"/>
        </w:rPr>
        <w:t xml:space="preserve">the </w:t>
      </w:r>
      <w:r w:rsidR="00721799" w:rsidRPr="00E50B17">
        <w:rPr>
          <w:highlight w:val="yellow"/>
          <w:lang w:val="en-US"/>
        </w:rPr>
        <w:t>ternary H</w:t>
      </w:r>
      <w:r w:rsidR="00721799" w:rsidRPr="00E50B17">
        <w:rPr>
          <w:highlight w:val="yellow"/>
          <w:vertAlign w:val="subscript"/>
          <w:lang w:val="en-US"/>
        </w:rPr>
        <w:t>2</w:t>
      </w:r>
      <w:r w:rsidR="00721799" w:rsidRPr="00E50B17">
        <w:rPr>
          <w:highlight w:val="yellow"/>
          <w:lang w:val="en-US"/>
        </w:rPr>
        <w:t>SO</w:t>
      </w:r>
      <w:r w:rsidR="00721799" w:rsidRPr="00E50B17">
        <w:rPr>
          <w:highlight w:val="yellow"/>
          <w:vertAlign w:val="subscript"/>
          <w:lang w:val="en-US"/>
        </w:rPr>
        <w:t>4</w:t>
      </w:r>
      <w:r w:rsidR="00721799" w:rsidRPr="00E50B17">
        <w:rPr>
          <w:highlight w:val="yellow"/>
          <w:lang w:val="en-US"/>
        </w:rPr>
        <w:t>-NH</w:t>
      </w:r>
      <w:r w:rsidR="00721799" w:rsidRPr="00E50B17">
        <w:rPr>
          <w:highlight w:val="yellow"/>
          <w:vertAlign w:val="subscript"/>
          <w:lang w:val="en-US"/>
        </w:rPr>
        <w:t>3</w:t>
      </w:r>
      <w:r w:rsidR="00721799" w:rsidRPr="00E50B17">
        <w:rPr>
          <w:highlight w:val="yellow"/>
          <w:lang w:val="en-US"/>
        </w:rPr>
        <w:t>-H</w:t>
      </w:r>
      <w:r w:rsidR="00721799" w:rsidRPr="00E50B17">
        <w:rPr>
          <w:highlight w:val="yellow"/>
          <w:vertAlign w:val="subscript"/>
          <w:lang w:val="en-US"/>
        </w:rPr>
        <w:t>2</w:t>
      </w:r>
      <w:r w:rsidR="00721799" w:rsidRPr="00E50B17">
        <w:rPr>
          <w:highlight w:val="yellow"/>
          <w:lang w:val="en-US"/>
        </w:rPr>
        <w:t>O system</w:t>
      </w:r>
      <w:r w:rsidR="00E50B17">
        <w:rPr>
          <w:highlight w:val="yellow"/>
          <w:lang w:val="en-US"/>
        </w:rPr>
        <w:t>, presented</w:t>
      </w:r>
      <w:r w:rsidR="00DC604F" w:rsidRPr="00E50B17">
        <w:rPr>
          <w:highlight w:val="yellow"/>
          <w:lang w:val="en-US"/>
        </w:rPr>
        <w:t xml:space="preserve"> by </w:t>
      </w:r>
      <w:proofErr w:type="spellStart"/>
      <w:r w:rsidR="00721799" w:rsidRPr="00E50B17">
        <w:rPr>
          <w:highlight w:val="yellow"/>
          <w:lang w:val="en-US"/>
        </w:rPr>
        <w:t>Napari</w:t>
      </w:r>
      <w:proofErr w:type="spellEnd"/>
      <w:r w:rsidR="00721799" w:rsidRPr="00E50B17">
        <w:rPr>
          <w:highlight w:val="yellow"/>
          <w:lang w:val="en-US"/>
        </w:rPr>
        <w:t xml:space="preserve"> et al. (2002)</w:t>
      </w:r>
      <w:r w:rsidR="00DC604F" w:rsidRPr="00E50B17">
        <w:rPr>
          <w:highlight w:val="yellow"/>
          <w:lang w:val="en-US"/>
        </w:rPr>
        <w:t xml:space="preserve">. That is, we </w:t>
      </w:r>
      <w:r w:rsidR="002526FE" w:rsidRPr="00E50B17">
        <w:rPr>
          <w:highlight w:val="yellow"/>
          <w:lang w:val="en-US"/>
        </w:rPr>
        <w:t xml:space="preserve">adjust the concentrations of </w:t>
      </w:r>
      <w:r w:rsidR="00DC604F" w:rsidRPr="00E50B17">
        <w:rPr>
          <w:highlight w:val="yellow"/>
          <w:lang w:val="en-US"/>
        </w:rPr>
        <w:t>H</w:t>
      </w:r>
      <w:r w:rsidR="00DC604F" w:rsidRPr="00E50B17">
        <w:rPr>
          <w:highlight w:val="yellow"/>
          <w:vertAlign w:val="subscript"/>
          <w:lang w:val="en-US"/>
        </w:rPr>
        <w:t>2</w:t>
      </w:r>
      <w:r w:rsidR="00DC604F" w:rsidRPr="00E50B17">
        <w:rPr>
          <w:highlight w:val="yellow"/>
          <w:lang w:val="en-US"/>
        </w:rPr>
        <w:t>SO</w:t>
      </w:r>
      <w:r w:rsidR="00DC604F" w:rsidRPr="00E50B17">
        <w:rPr>
          <w:highlight w:val="yellow"/>
          <w:vertAlign w:val="subscript"/>
          <w:lang w:val="en-US"/>
        </w:rPr>
        <w:t>4</w:t>
      </w:r>
      <w:r w:rsidR="00DC604F" w:rsidRPr="00E50B17">
        <w:rPr>
          <w:highlight w:val="yellow"/>
          <w:lang w:val="en-US"/>
        </w:rPr>
        <w:t xml:space="preserve"> and NH</w:t>
      </w:r>
      <w:r w:rsidR="00DC604F" w:rsidRPr="00E50B17">
        <w:rPr>
          <w:highlight w:val="yellow"/>
          <w:vertAlign w:val="subscript"/>
          <w:lang w:val="en-US"/>
        </w:rPr>
        <w:t xml:space="preserve">3 </w:t>
      </w:r>
      <w:r w:rsidR="00DC604F" w:rsidRPr="00E50B17">
        <w:rPr>
          <w:highlight w:val="yellow"/>
          <w:lang w:val="en-US"/>
        </w:rPr>
        <w:t xml:space="preserve">until </w:t>
      </w:r>
      <w:r w:rsidR="002526FE" w:rsidRPr="00E50B17">
        <w:rPr>
          <w:highlight w:val="yellow"/>
          <w:lang w:val="en-US"/>
        </w:rPr>
        <w:t>we get the formation rate close to that of observed</w:t>
      </w:r>
      <w:r w:rsidR="00DC604F" w:rsidRPr="00E50B17">
        <w:rPr>
          <w:highlight w:val="yellow"/>
          <w:lang w:val="en-US"/>
        </w:rPr>
        <w:t xml:space="preserve"> value.</w:t>
      </w:r>
      <w:r w:rsidR="006B1CB1" w:rsidRPr="00E50B17">
        <w:rPr>
          <w:highlight w:val="yellow"/>
          <w:lang w:val="en-US"/>
        </w:rPr>
        <w:t xml:space="preserve"> The estimated concentrations of H</w:t>
      </w:r>
      <w:r w:rsidR="006B1CB1" w:rsidRPr="00E50B17">
        <w:rPr>
          <w:highlight w:val="yellow"/>
          <w:vertAlign w:val="subscript"/>
          <w:lang w:val="en-US"/>
        </w:rPr>
        <w:t>2</w:t>
      </w:r>
      <w:r w:rsidR="006B1CB1" w:rsidRPr="00E50B17">
        <w:rPr>
          <w:highlight w:val="yellow"/>
          <w:lang w:val="en-US"/>
        </w:rPr>
        <w:t>SO</w:t>
      </w:r>
      <w:r w:rsidR="006B1CB1" w:rsidRPr="00E50B17">
        <w:rPr>
          <w:highlight w:val="yellow"/>
          <w:vertAlign w:val="subscript"/>
          <w:lang w:val="en-US"/>
        </w:rPr>
        <w:t>4</w:t>
      </w:r>
      <w:r w:rsidR="006B1CB1" w:rsidRPr="00E50B17">
        <w:rPr>
          <w:highlight w:val="yellow"/>
          <w:lang w:val="en-US"/>
        </w:rPr>
        <w:t xml:space="preserve"> and NH</w:t>
      </w:r>
      <w:r w:rsidR="006B1CB1" w:rsidRPr="00E50B17">
        <w:rPr>
          <w:highlight w:val="yellow"/>
          <w:vertAlign w:val="subscript"/>
          <w:lang w:val="en-US"/>
        </w:rPr>
        <w:t>3</w:t>
      </w:r>
      <w:r w:rsidR="006B1CB1" w:rsidRPr="00E50B17">
        <w:rPr>
          <w:highlight w:val="yellow"/>
          <w:lang w:val="en-US"/>
        </w:rPr>
        <w:t xml:space="preserve"> varied from 1 x 10</w:t>
      </w:r>
      <w:r w:rsidR="006B1CB1" w:rsidRPr="00E50B17">
        <w:rPr>
          <w:highlight w:val="yellow"/>
          <w:vertAlign w:val="superscript"/>
          <w:lang w:val="en-US"/>
        </w:rPr>
        <w:t>4</w:t>
      </w:r>
      <w:r w:rsidR="006B1CB1" w:rsidRPr="00E50B17">
        <w:rPr>
          <w:highlight w:val="yellow"/>
          <w:lang w:val="en-US"/>
        </w:rPr>
        <w:t xml:space="preserve"> to 5 x 10</w:t>
      </w:r>
      <w:r w:rsidR="006B1CB1" w:rsidRPr="00E50B17">
        <w:rPr>
          <w:highlight w:val="yellow"/>
          <w:vertAlign w:val="superscript"/>
          <w:lang w:val="en-US"/>
        </w:rPr>
        <w:t>6</w:t>
      </w:r>
      <w:r w:rsidR="006B1CB1" w:rsidRPr="00E50B17">
        <w:rPr>
          <w:highlight w:val="yellow"/>
          <w:lang w:val="en-US"/>
        </w:rPr>
        <w:t xml:space="preserve"> cm</w:t>
      </w:r>
      <w:r w:rsidR="006B1CB1" w:rsidRPr="00E50B17">
        <w:rPr>
          <w:highlight w:val="yellow"/>
          <w:vertAlign w:val="superscript"/>
          <w:lang w:val="en-US"/>
        </w:rPr>
        <w:t>-3</w:t>
      </w:r>
      <w:r w:rsidR="006B1CB1" w:rsidRPr="00E50B17">
        <w:rPr>
          <w:highlight w:val="yellow"/>
          <w:lang w:val="en-US"/>
        </w:rPr>
        <w:t xml:space="preserve"> and 0.1 to 100 </w:t>
      </w:r>
      <w:proofErr w:type="spellStart"/>
      <w:r w:rsidR="006B1CB1" w:rsidRPr="00E50B17">
        <w:rPr>
          <w:highlight w:val="yellow"/>
          <w:lang w:val="en-US"/>
        </w:rPr>
        <w:t>ppt</w:t>
      </w:r>
      <w:proofErr w:type="spellEnd"/>
      <w:r w:rsidR="006B1CB1" w:rsidRPr="00E50B17">
        <w:rPr>
          <w:highlight w:val="yellow"/>
          <w:lang w:val="en-US"/>
        </w:rPr>
        <w:t>, respectively</w:t>
      </w:r>
      <w:r w:rsidR="00114A23" w:rsidRPr="00E50B17">
        <w:rPr>
          <w:highlight w:val="yellow"/>
          <w:lang w:val="en-US"/>
        </w:rPr>
        <w:t xml:space="preserve"> (see supplementary material)</w:t>
      </w:r>
      <w:r w:rsidR="006B1CB1" w:rsidRPr="00E50B17">
        <w:rPr>
          <w:highlight w:val="yellow"/>
          <w:lang w:val="en-US"/>
        </w:rPr>
        <w:t xml:space="preserve">. According to Wentworth et al. (2016), such concentrations of </w:t>
      </w:r>
      <w:r w:rsidR="00114A23" w:rsidRPr="00E50B17">
        <w:rPr>
          <w:highlight w:val="yellow"/>
          <w:lang w:val="en-US"/>
        </w:rPr>
        <w:t>NH</w:t>
      </w:r>
      <w:r w:rsidR="00114A23" w:rsidRPr="00E50B17">
        <w:rPr>
          <w:highlight w:val="yellow"/>
          <w:vertAlign w:val="subscript"/>
          <w:lang w:val="en-US"/>
        </w:rPr>
        <w:t>3</w:t>
      </w:r>
      <w:r w:rsidR="006B1CB1" w:rsidRPr="00E50B17">
        <w:rPr>
          <w:highlight w:val="yellow"/>
          <w:lang w:val="en-US"/>
        </w:rPr>
        <w:t xml:space="preserve"> can be indeed found in </w:t>
      </w:r>
      <w:r w:rsidR="00B24970">
        <w:rPr>
          <w:highlight w:val="yellow"/>
          <w:lang w:val="en-US"/>
        </w:rPr>
        <w:t xml:space="preserve">the </w:t>
      </w:r>
      <w:r w:rsidR="006B1CB1" w:rsidRPr="00E50B17">
        <w:rPr>
          <w:highlight w:val="yellow"/>
          <w:lang w:val="en-US"/>
        </w:rPr>
        <w:t xml:space="preserve">Artic region. </w:t>
      </w:r>
      <w:r w:rsidR="000967FA" w:rsidRPr="00E50B17">
        <w:rPr>
          <w:highlight w:val="yellow"/>
          <w:lang w:val="en-US"/>
        </w:rPr>
        <w:t>There is evidence that H</w:t>
      </w:r>
      <w:r w:rsidR="000967FA" w:rsidRPr="00E50B17">
        <w:rPr>
          <w:highlight w:val="yellow"/>
          <w:vertAlign w:val="subscript"/>
          <w:lang w:val="en-US"/>
        </w:rPr>
        <w:t>2</w:t>
      </w:r>
      <w:r w:rsidR="000967FA" w:rsidRPr="00E50B17">
        <w:rPr>
          <w:highlight w:val="yellow"/>
          <w:lang w:val="en-US"/>
        </w:rPr>
        <w:t>SO</w:t>
      </w:r>
      <w:r w:rsidR="000967FA" w:rsidRPr="00E50B17">
        <w:rPr>
          <w:highlight w:val="yellow"/>
          <w:vertAlign w:val="subscript"/>
          <w:lang w:val="en-US"/>
        </w:rPr>
        <w:t>4</w:t>
      </w:r>
      <w:r w:rsidR="000967FA" w:rsidRPr="00E50B17">
        <w:rPr>
          <w:highlight w:val="yellow"/>
          <w:lang w:val="en-US"/>
        </w:rPr>
        <w:t>-NH</w:t>
      </w:r>
      <w:r w:rsidR="000967FA" w:rsidRPr="00E50B17">
        <w:rPr>
          <w:highlight w:val="yellow"/>
          <w:vertAlign w:val="subscript"/>
          <w:lang w:val="en-US"/>
        </w:rPr>
        <w:t>3</w:t>
      </w:r>
      <w:r w:rsidR="000967FA" w:rsidRPr="00E50B17">
        <w:rPr>
          <w:highlight w:val="yellow"/>
          <w:lang w:val="en-US"/>
        </w:rPr>
        <w:t>-H</w:t>
      </w:r>
      <w:r w:rsidR="000967FA" w:rsidRPr="00E50B17">
        <w:rPr>
          <w:highlight w:val="yellow"/>
          <w:vertAlign w:val="subscript"/>
          <w:lang w:val="en-US"/>
        </w:rPr>
        <w:t>2</w:t>
      </w:r>
      <w:r w:rsidR="000967FA" w:rsidRPr="00E50B17">
        <w:rPr>
          <w:highlight w:val="yellow"/>
          <w:lang w:val="en-US"/>
        </w:rPr>
        <w:t xml:space="preserve">O clusters are only partly neutralized under atmospheric conditions (e.g. </w:t>
      </w:r>
      <w:proofErr w:type="spellStart"/>
      <w:r w:rsidR="000967FA" w:rsidRPr="00E50B17">
        <w:rPr>
          <w:highlight w:val="yellow"/>
          <w:lang w:val="en-US"/>
        </w:rPr>
        <w:t>Kurtén</w:t>
      </w:r>
      <w:proofErr w:type="spellEnd"/>
      <w:r w:rsidR="000967FA" w:rsidRPr="00E50B17">
        <w:rPr>
          <w:highlight w:val="yellow"/>
          <w:lang w:val="en-US"/>
        </w:rPr>
        <w:t xml:space="preserve"> et al., 2007; </w:t>
      </w:r>
      <w:proofErr w:type="spellStart"/>
      <w:r w:rsidR="000967FA" w:rsidRPr="00E50B17">
        <w:rPr>
          <w:highlight w:val="yellow"/>
          <w:lang w:val="en-US"/>
        </w:rPr>
        <w:t>Schobesberger</w:t>
      </w:r>
      <w:proofErr w:type="spellEnd"/>
      <w:r w:rsidR="000967FA" w:rsidRPr="00E50B17">
        <w:rPr>
          <w:highlight w:val="yellow"/>
          <w:lang w:val="en-US"/>
        </w:rPr>
        <w:t xml:space="preserve"> et al., 2015). On the other hand, </w:t>
      </w:r>
      <w:proofErr w:type="spellStart"/>
      <w:r w:rsidR="000967FA" w:rsidRPr="00E50B17">
        <w:rPr>
          <w:highlight w:val="yellow"/>
          <w:lang w:val="en-US"/>
        </w:rPr>
        <w:t>Asmi</w:t>
      </w:r>
      <w:proofErr w:type="spellEnd"/>
      <w:r w:rsidR="000967FA" w:rsidRPr="00E50B17">
        <w:rPr>
          <w:highlight w:val="yellow"/>
          <w:lang w:val="en-US"/>
        </w:rPr>
        <w:t xml:space="preserve"> et al. (</w:t>
      </w:r>
      <w:r w:rsidR="00E50B17" w:rsidRPr="00E50B17">
        <w:rPr>
          <w:highlight w:val="yellow"/>
          <w:lang w:val="en-US"/>
        </w:rPr>
        <w:t>2010</w:t>
      </w:r>
      <w:r w:rsidR="000967FA" w:rsidRPr="00E50B17">
        <w:rPr>
          <w:highlight w:val="yellow"/>
          <w:lang w:val="en-US"/>
        </w:rPr>
        <w:t>)</w:t>
      </w:r>
      <w:r w:rsidR="00E50B17" w:rsidRPr="00E50B17">
        <w:rPr>
          <w:highlight w:val="yellow"/>
          <w:lang w:val="en-US"/>
        </w:rPr>
        <w:t xml:space="preserve"> reported that Aitken mode particles are somewhat </w:t>
      </w:r>
      <w:r w:rsidR="00E50B17">
        <w:rPr>
          <w:highlight w:val="yellow"/>
          <w:lang w:val="en-US"/>
        </w:rPr>
        <w:t xml:space="preserve">more </w:t>
      </w:r>
      <w:r w:rsidR="00E50B17" w:rsidRPr="00E50B17">
        <w:rPr>
          <w:highlight w:val="yellow"/>
          <w:lang w:val="en-US"/>
        </w:rPr>
        <w:t>neutralized</w:t>
      </w:r>
      <w:r w:rsidR="000967FA" w:rsidRPr="00E50B17">
        <w:rPr>
          <w:highlight w:val="yellow"/>
          <w:lang w:val="en-US"/>
        </w:rPr>
        <w:t>.</w:t>
      </w:r>
      <w:r w:rsidR="00E50B17" w:rsidRPr="00E50B17">
        <w:rPr>
          <w:highlight w:val="yellow"/>
          <w:lang w:val="en-US"/>
        </w:rPr>
        <w:t xml:space="preserve"> Now, if</w:t>
      </w:r>
      <w:r w:rsidRPr="00E50B17">
        <w:rPr>
          <w:highlight w:val="yellow"/>
          <w:lang w:val="en-US"/>
        </w:rPr>
        <w:t xml:space="preserve"> we assume that the newly formed particles were </w:t>
      </w:r>
      <w:r w:rsidR="00E50B17">
        <w:rPr>
          <w:highlight w:val="yellow"/>
          <w:lang w:val="en-US"/>
        </w:rPr>
        <w:t>part</w:t>
      </w:r>
      <w:r w:rsidRPr="00E50B17">
        <w:rPr>
          <w:highlight w:val="yellow"/>
          <w:lang w:val="en-US"/>
        </w:rPr>
        <w:t>ly neutralized by ammonia (</w:t>
      </w:r>
      <w:r w:rsidR="00E50B17" w:rsidRPr="00E50B17">
        <w:rPr>
          <w:highlight w:val="yellow"/>
          <w:lang w:val="en-US"/>
        </w:rPr>
        <w:t xml:space="preserve">as suggested by </w:t>
      </w:r>
      <w:proofErr w:type="spellStart"/>
      <w:r w:rsidRPr="00E50B17">
        <w:rPr>
          <w:highlight w:val="yellow"/>
          <w:lang w:val="en-US"/>
        </w:rPr>
        <w:t>Giamarelou</w:t>
      </w:r>
      <w:proofErr w:type="spellEnd"/>
      <w:r w:rsidRPr="00E50B17">
        <w:rPr>
          <w:highlight w:val="yellow"/>
          <w:lang w:val="en-US"/>
        </w:rPr>
        <w:t xml:space="preserve"> et al., 2016), we would expect particle </w:t>
      </w:r>
      <w:proofErr w:type="spellStart"/>
      <w:r w:rsidRPr="00E50B17">
        <w:rPr>
          <w:highlight w:val="yellow"/>
          <w:lang w:val="en-US"/>
        </w:rPr>
        <w:t>hygroscopicity</w:t>
      </w:r>
      <w:proofErr w:type="spellEnd"/>
      <w:r w:rsidRPr="00E50B17">
        <w:rPr>
          <w:highlight w:val="yellow"/>
          <w:lang w:val="en-US"/>
        </w:rPr>
        <w:t xml:space="preserve"> to be close to that of ammoniated sulfates. However, our observed HGF of 20 and 30 nm particles during both </w:t>
      </w:r>
      <w:r w:rsidR="00450426" w:rsidRPr="00E50B17">
        <w:rPr>
          <w:highlight w:val="yellow"/>
          <w:lang w:val="en-US"/>
        </w:rPr>
        <w:t>events</w:t>
      </w:r>
      <w:r w:rsidRPr="00E50B17">
        <w:rPr>
          <w:highlight w:val="yellow"/>
          <w:lang w:val="en-US"/>
        </w:rPr>
        <w:t xml:space="preserve"> were</w:t>
      </w:r>
      <w:r w:rsidR="00362DB7">
        <w:rPr>
          <w:highlight w:val="yellow"/>
          <w:lang w:val="en-US"/>
        </w:rPr>
        <w:t xml:space="preserve"> somewhat </w:t>
      </w:r>
      <w:r w:rsidRPr="00E50B17">
        <w:rPr>
          <w:highlight w:val="yellow"/>
          <w:lang w:val="en-US"/>
        </w:rPr>
        <w:t>lower</w:t>
      </w:r>
      <w:r w:rsidR="00362DB7">
        <w:rPr>
          <w:highlight w:val="yellow"/>
          <w:lang w:val="en-US"/>
        </w:rPr>
        <w:t xml:space="preserve"> </w:t>
      </w:r>
      <w:r w:rsidRPr="00E50B17">
        <w:rPr>
          <w:highlight w:val="yellow"/>
          <w:lang w:val="en-US"/>
        </w:rPr>
        <w:t>(</w:t>
      </w:r>
      <w:r w:rsidR="00AB4155">
        <w:rPr>
          <w:highlight w:val="yellow"/>
          <w:lang w:val="en-US"/>
        </w:rPr>
        <w:t xml:space="preserve">e.g. </w:t>
      </w:r>
      <w:r w:rsidRPr="00E50B17">
        <w:rPr>
          <w:highlight w:val="yellow"/>
          <w:lang w:val="en-US"/>
        </w:rPr>
        <w:t xml:space="preserve">1.46 versus 1.64, </w:t>
      </w:r>
      <w:proofErr w:type="spellStart"/>
      <w:r w:rsidRPr="00E50B17">
        <w:rPr>
          <w:highlight w:val="yellow"/>
          <w:lang w:val="en-US"/>
        </w:rPr>
        <w:t>Asmi</w:t>
      </w:r>
      <w:proofErr w:type="spellEnd"/>
      <w:r w:rsidRPr="00E50B17">
        <w:rPr>
          <w:highlight w:val="yellow"/>
          <w:lang w:val="en-US"/>
        </w:rPr>
        <w:t xml:space="preserve"> et al., 2010)</w:t>
      </w:r>
      <w:r w:rsidRPr="00E50B17">
        <w:rPr>
          <w:lang w:val="en-US"/>
        </w:rPr>
        <w:t xml:space="preserve">. </w:t>
      </w:r>
      <w:r w:rsidRPr="00947418">
        <w:rPr>
          <w:lang w:val="en-US"/>
        </w:rPr>
        <w:t xml:space="preserve">Similar </w:t>
      </w:r>
      <w:proofErr w:type="spellStart"/>
      <w:r w:rsidRPr="00947418">
        <w:rPr>
          <w:lang w:val="en-US"/>
        </w:rPr>
        <w:t>hygroscopicity</w:t>
      </w:r>
      <w:proofErr w:type="spellEnd"/>
      <w:r w:rsidRPr="00947418">
        <w:rPr>
          <w:lang w:val="en-US"/>
        </w:rPr>
        <w:t xml:space="preserve"> of ultrafine particles (HGF = 1.38 for 15 nm particles) in the Arctic was observed by Zhou et al. (2001). However, authors excluded the water-sulfuric acid nucleation as a source of such particles </w:t>
      </w:r>
      <w:r w:rsidR="00A740B3">
        <w:rPr>
          <w:lang w:val="en-US"/>
        </w:rPr>
        <w:t>because</w:t>
      </w:r>
      <w:r w:rsidRPr="00947418">
        <w:rPr>
          <w:lang w:val="en-US"/>
        </w:rPr>
        <w:t xml:space="preserve"> &lt;50 nm particles did not appear to be composed neither of sulfuric acid nor ammonium sul</w:t>
      </w:r>
      <w:r w:rsidR="00A740B3">
        <w:rPr>
          <w:lang w:val="en-US"/>
        </w:rPr>
        <w:t>f</w:t>
      </w:r>
      <w:r w:rsidRPr="00947418">
        <w:rPr>
          <w:lang w:val="en-US"/>
        </w:rPr>
        <w:t xml:space="preserve">ate. </w:t>
      </w:r>
      <w:r w:rsidR="008D667B" w:rsidRPr="008D667B">
        <w:rPr>
          <w:highlight w:val="yellow"/>
          <w:lang w:val="en-US"/>
        </w:rPr>
        <w:t xml:space="preserve">Kim et al. (2016) measured the </w:t>
      </w:r>
      <w:proofErr w:type="spellStart"/>
      <w:r w:rsidR="008D667B" w:rsidRPr="008D667B">
        <w:rPr>
          <w:highlight w:val="yellow"/>
          <w:lang w:val="en-US"/>
        </w:rPr>
        <w:t>hygroscopicity</w:t>
      </w:r>
      <w:proofErr w:type="spellEnd"/>
      <w:r w:rsidR="008D667B" w:rsidRPr="008D667B">
        <w:rPr>
          <w:highlight w:val="yellow"/>
          <w:lang w:val="en-US"/>
        </w:rPr>
        <w:t xml:space="preserve"> of nanoparticles produced from homogeneous nucleation in the CLOUD experiment. If compared to CLOUD experiment results, </w:t>
      </w:r>
      <w:r w:rsidRPr="008D667B">
        <w:rPr>
          <w:highlight w:val="yellow"/>
          <w:lang w:val="en-US"/>
        </w:rPr>
        <w:t xml:space="preserve">the measured </w:t>
      </w:r>
      <w:proofErr w:type="spellStart"/>
      <w:r w:rsidRPr="008D667B">
        <w:rPr>
          <w:highlight w:val="yellow"/>
          <w:lang w:val="en-US"/>
        </w:rPr>
        <w:t>hygroscopicity</w:t>
      </w:r>
      <w:proofErr w:type="spellEnd"/>
      <w:r w:rsidRPr="008D667B">
        <w:rPr>
          <w:highlight w:val="yellow"/>
          <w:lang w:val="en-US"/>
        </w:rPr>
        <w:t xml:space="preserve"> of 20 nm particles during Event 1 was closest to the results of experiment</w:t>
      </w:r>
      <w:r w:rsidR="008D667B" w:rsidRPr="008D667B">
        <w:rPr>
          <w:highlight w:val="yellow"/>
          <w:lang w:val="en-US"/>
        </w:rPr>
        <w:t xml:space="preserve">, </w:t>
      </w:r>
      <w:r w:rsidRPr="008D667B">
        <w:rPr>
          <w:highlight w:val="yellow"/>
          <w:lang w:val="en-US"/>
        </w:rPr>
        <w:t>during which sulfuric acid and dimethylamine (DMA) concentrations</w:t>
      </w:r>
      <w:r w:rsidR="008D667B" w:rsidRPr="008D667B">
        <w:rPr>
          <w:highlight w:val="yellow"/>
          <w:lang w:val="en-US"/>
        </w:rPr>
        <w:t xml:space="preserve"> were </w:t>
      </w:r>
      <w:r w:rsidRPr="008D667B">
        <w:rPr>
          <w:highlight w:val="yellow"/>
          <w:lang w:val="en-US"/>
        </w:rPr>
        <w:t>7.6x10</w:t>
      </w:r>
      <w:r w:rsidRPr="008D667B">
        <w:rPr>
          <w:highlight w:val="yellow"/>
          <w:vertAlign w:val="superscript"/>
          <w:lang w:val="en-US"/>
        </w:rPr>
        <w:t>6</w:t>
      </w:r>
      <w:r w:rsidRPr="008D667B">
        <w:rPr>
          <w:highlight w:val="yellow"/>
          <w:lang w:val="en-US"/>
        </w:rPr>
        <w:t xml:space="preserve"> molecules cm</w:t>
      </w:r>
      <w:r w:rsidRPr="008D667B">
        <w:rPr>
          <w:highlight w:val="yellow"/>
          <w:vertAlign w:val="superscript"/>
          <w:lang w:val="en-US"/>
        </w:rPr>
        <w:t>−3</w:t>
      </w:r>
      <w:r w:rsidRPr="008D667B">
        <w:rPr>
          <w:highlight w:val="yellow"/>
          <w:lang w:val="en-US"/>
        </w:rPr>
        <w:t xml:space="preserve"> and 23.8 </w:t>
      </w:r>
      <w:proofErr w:type="spellStart"/>
      <w:r w:rsidRPr="008D667B">
        <w:rPr>
          <w:highlight w:val="yellow"/>
          <w:lang w:val="en-US"/>
        </w:rPr>
        <w:t>ppt</w:t>
      </w:r>
      <w:proofErr w:type="spellEnd"/>
      <w:r w:rsidRPr="008D667B">
        <w:rPr>
          <w:highlight w:val="yellow"/>
          <w:lang w:val="en-US"/>
        </w:rPr>
        <w:t>, respectively</w:t>
      </w:r>
      <w:r w:rsidR="008D667B" w:rsidRPr="008D667B">
        <w:rPr>
          <w:highlight w:val="yellow"/>
          <w:lang w:val="en-US"/>
        </w:rPr>
        <w:t>.</w:t>
      </w:r>
      <w:r w:rsidR="008D667B">
        <w:rPr>
          <w:lang w:val="en-US"/>
        </w:rPr>
        <w:t xml:space="preserve"> </w:t>
      </w:r>
      <w:r w:rsidRPr="008D667B">
        <w:rPr>
          <w:highlight w:val="yellow"/>
          <w:lang w:val="en-US"/>
        </w:rPr>
        <w:t>With that being said, experiment</w:t>
      </w:r>
      <w:r w:rsidR="008D667B" w:rsidRPr="008D667B">
        <w:rPr>
          <w:highlight w:val="yellow"/>
          <w:lang w:val="en-US"/>
        </w:rPr>
        <w:t xml:space="preserve"> with </w:t>
      </w:r>
      <w:r w:rsidRPr="008D667B">
        <w:rPr>
          <w:highlight w:val="yellow"/>
          <w:lang w:val="en-US"/>
        </w:rPr>
        <w:t>sulfuric acid</w:t>
      </w:r>
      <w:r w:rsidR="008D667B" w:rsidRPr="008D667B">
        <w:rPr>
          <w:highlight w:val="yellow"/>
          <w:lang w:val="en-US"/>
        </w:rPr>
        <w:t xml:space="preserve"> (15.1x10</w:t>
      </w:r>
      <w:r w:rsidR="008D667B" w:rsidRPr="008D667B">
        <w:rPr>
          <w:highlight w:val="yellow"/>
          <w:vertAlign w:val="superscript"/>
          <w:lang w:val="en-US"/>
        </w:rPr>
        <w:t>6</w:t>
      </w:r>
      <w:r w:rsidR="008D667B" w:rsidRPr="008D667B">
        <w:rPr>
          <w:highlight w:val="yellow"/>
          <w:lang w:val="en-US"/>
        </w:rPr>
        <w:t xml:space="preserve"> molecules cm</w:t>
      </w:r>
      <w:r w:rsidR="008D667B" w:rsidRPr="008D667B">
        <w:rPr>
          <w:highlight w:val="yellow"/>
          <w:vertAlign w:val="superscript"/>
          <w:lang w:val="en-US"/>
        </w:rPr>
        <w:t>−3</w:t>
      </w:r>
      <w:r w:rsidR="008D667B" w:rsidRPr="008D667B">
        <w:rPr>
          <w:highlight w:val="yellow"/>
          <w:lang w:val="en-US"/>
        </w:rPr>
        <w:t>)</w:t>
      </w:r>
      <w:r w:rsidRPr="008D667B">
        <w:rPr>
          <w:highlight w:val="yellow"/>
          <w:lang w:val="en-US"/>
        </w:rPr>
        <w:t xml:space="preserve"> </w:t>
      </w:r>
      <w:r w:rsidR="008D667B" w:rsidRPr="008D667B">
        <w:rPr>
          <w:highlight w:val="yellow"/>
          <w:lang w:val="en-US"/>
        </w:rPr>
        <w:t>and</w:t>
      </w:r>
      <w:r w:rsidRPr="008D667B">
        <w:rPr>
          <w:highlight w:val="yellow"/>
          <w:lang w:val="en-US"/>
        </w:rPr>
        <w:t xml:space="preserve"> organics produced from α-</w:t>
      </w:r>
      <w:proofErr w:type="spellStart"/>
      <w:r w:rsidRPr="008D667B">
        <w:rPr>
          <w:highlight w:val="yellow"/>
          <w:lang w:val="en-US"/>
        </w:rPr>
        <w:t>pinene</w:t>
      </w:r>
      <w:proofErr w:type="spellEnd"/>
      <w:r w:rsidRPr="008D667B">
        <w:rPr>
          <w:highlight w:val="yellow"/>
          <w:lang w:val="en-US"/>
        </w:rPr>
        <w:t xml:space="preserve"> </w:t>
      </w:r>
      <w:proofErr w:type="spellStart"/>
      <w:r w:rsidRPr="008D667B">
        <w:rPr>
          <w:highlight w:val="yellow"/>
          <w:lang w:val="en-US"/>
        </w:rPr>
        <w:t>ozonolysis</w:t>
      </w:r>
      <w:proofErr w:type="spellEnd"/>
      <w:r w:rsidR="008D667B" w:rsidRPr="008D667B">
        <w:rPr>
          <w:highlight w:val="yellow"/>
          <w:lang w:val="en-US"/>
        </w:rPr>
        <w:t xml:space="preserve"> (</w:t>
      </w:r>
      <w:r w:rsidRPr="008D667B">
        <w:rPr>
          <w:highlight w:val="yellow"/>
          <w:lang w:val="en-US"/>
        </w:rPr>
        <w:t xml:space="preserve">420 </w:t>
      </w:r>
      <w:proofErr w:type="spellStart"/>
      <w:r w:rsidRPr="008D667B">
        <w:rPr>
          <w:highlight w:val="yellow"/>
          <w:lang w:val="en-US"/>
        </w:rPr>
        <w:t>ppt</w:t>
      </w:r>
      <w:proofErr w:type="spellEnd"/>
      <w:r w:rsidRPr="008D667B">
        <w:rPr>
          <w:highlight w:val="yellow"/>
          <w:lang w:val="en-US"/>
        </w:rPr>
        <w:t xml:space="preserve">) resulted in 15 nm particles with HGF = 1.33, which is identical to those observed during </w:t>
      </w:r>
      <w:r w:rsidR="00450426" w:rsidRPr="008D667B">
        <w:rPr>
          <w:highlight w:val="yellow"/>
          <w:lang w:val="en-US"/>
        </w:rPr>
        <w:t>Event</w:t>
      </w:r>
      <w:r w:rsidRPr="008D667B">
        <w:rPr>
          <w:highlight w:val="yellow"/>
          <w:lang w:val="en-US"/>
        </w:rPr>
        <w:t xml:space="preserve"> 4.</w:t>
      </w:r>
      <w:r w:rsidR="008D667B">
        <w:rPr>
          <w:lang w:val="en-US"/>
        </w:rPr>
        <w:t xml:space="preserve"> </w:t>
      </w:r>
    </w:p>
    <w:p w14:paraId="01B99C5D" w14:textId="0F1EF26C" w:rsidR="00BF5FD1" w:rsidRPr="00947418" w:rsidRDefault="00BF5FD1" w:rsidP="006306C7">
      <w:pPr>
        <w:spacing w:before="240" w:after="240"/>
        <w:rPr>
          <w:lang w:val="en-US"/>
        </w:rPr>
      </w:pPr>
      <w:r w:rsidRPr="00AA09FA">
        <w:rPr>
          <w:lang w:val="en-US"/>
        </w:rPr>
        <w:t xml:space="preserve">To conclude, </w:t>
      </w:r>
      <w:r w:rsidR="00A740B3">
        <w:rPr>
          <w:lang w:val="en-US"/>
        </w:rPr>
        <w:t>one</w:t>
      </w:r>
      <w:r w:rsidRPr="00AA09FA">
        <w:rPr>
          <w:lang w:val="en-US"/>
        </w:rPr>
        <w:t xml:space="preserve"> can only </w:t>
      </w:r>
      <w:r w:rsidR="00EA7C4F" w:rsidRPr="00AA09FA">
        <w:rPr>
          <w:lang w:val="en-US"/>
        </w:rPr>
        <w:t>assume</w:t>
      </w:r>
      <w:r w:rsidRPr="00AA09FA">
        <w:rPr>
          <w:lang w:val="en-US"/>
        </w:rPr>
        <w:t xml:space="preserve"> that during Events 1 and 4, the </w:t>
      </w:r>
      <w:r w:rsidR="00210B15">
        <w:rPr>
          <w:lang w:val="en-US"/>
        </w:rPr>
        <w:t>NPF</w:t>
      </w:r>
      <w:r w:rsidRPr="00AA09FA">
        <w:rPr>
          <w:lang w:val="en-US"/>
        </w:rPr>
        <w:t xml:space="preserve"> was initiated by sulfuric acid</w:t>
      </w:r>
      <w:r w:rsidR="00EA7C4F" w:rsidRPr="00AA09FA">
        <w:rPr>
          <w:lang w:val="en-US"/>
        </w:rPr>
        <w:t>.</w:t>
      </w:r>
      <w:r w:rsidR="00614CBC">
        <w:rPr>
          <w:lang w:val="en-US"/>
        </w:rPr>
        <w:t xml:space="preserve"> </w:t>
      </w:r>
      <w:r w:rsidR="00614CBC" w:rsidRPr="00614CBC">
        <w:rPr>
          <w:highlight w:val="yellow"/>
          <w:lang w:val="en-US"/>
        </w:rPr>
        <w:t xml:space="preserve">The involvement of ammonia </w:t>
      </w:r>
      <w:r w:rsidR="00614CBC">
        <w:rPr>
          <w:highlight w:val="yellow"/>
          <w:lang w:val="en-US"/>
        </w:rPr>
        <w:t xml:space="preserve">in new particle formation </w:t>
      </w:r>
      <w:r w:rsidR="00614CBC" w:rsidRPr="00614CBC">
        <w:rPr>
          <w:highlight w:val="yellow"/>
          <w:lang w:val="en-US"/>
        </w:rPr>
        <w:t>although</w:t>
      </w:r>
      <w:r w:rsidR="00614CBC">
        <w:rPr>
          <w:highlight w:val="yellow"/>
          <w:lang w:val="en-US"/>
        </w:rPr>
        <w:t xml:space="preserve"> is</w:t>
      </w:r>
      <w:r w:rsidR="00614CBC" w:rsidRPr="00614CBC">
        <w:rPr>
          <w:highlight w:val="yellow"/>
          <w:lang w:val="en-US"/>
        </w:rPr>
        <w:t xml:space="preserve"> </w:t>
      </w:r>
      <w:r w:rsidR="00614CBC">
        <w:rPr>
          <w:highlight w:val="yellow"/>
          <w:lang w:val="en-US"/>
        </w:rPr>
        <w:t>possible</w:t>
      </w:r>
      <w:r w:rsidR="00614CBC" w:rsidRPr="00614CBC">
        <w:rPr>
          <w:highlight w:val="yellow"/>
          <w:lang w:val="en-US"/>
        </w:rPr>
        <w:t xml:space="preserve">, cannot be </w:t>
      </w:r>
      <w:r w:rsidR="00614CBC">
        <w:rPr>
          <w:highlight w:val="yellow"/>
          <w:lang w:val="en-US"/>
        </w:rPr>
        <w:t xml:space="preserve">proved </w:t>
      </w:r>
      <w:r w:rsidR="00614CBC" w:rsidRPr="00614CBC">
        <w:rPr>
          <w:highlight w:val="yellow"/>
          <w:lang w:val="en-US"/>
        </w:rPr>
        <w:t>by this work</w:t>
      </w:r>
      <w:r w:rsidR="00614CBC">
        <w:rPr>
          <w:lang w:val="en-US"/>
        </w:rPr>
        <w:t>.</w:t>
      </w:r>
      <w:r w:rsidR="00EA7C4F" w:rsidRPr="00AA09FA">
        <w:rPr>
          <w:lang w:val="en-US"/>
        </w:rPr>
        <w:t xml:space="preserve"> The</w:t>
      </w:r>
      <w:r w:rsidRPr="00AA09FA">
        <w:rPr>
          <w:lang w:val="en-US"/>
        </w:rPr>
        <w:t xml:space="preserve"> organics of marine-origin </w:t>
      </w:r>
      <w:r w:rsidR="00AB13F9" w:rsidRPr="00AA09FA">
        <w:rPr>
          <w:lang w:val="en-US"/>
        </w:rPr>
        <w:t xml:space="preserve">could </w:t>
      </w:r>
      <w:r w:rsidRPr="00AA09FA">
        <w:rPr>
          <w:lang w:val="en-US"/>
        </w:rPr>
        <w:t>have</w:t>
      </w:r>
      <w:r w:rsidR="00AB13F9" w:rsidRPr="00AA09FA">
        <w:rPr>
          <w:lang w:val="en-US"/>
        </w:rPr>
        <w:t xml:space="preserve"> </w:t>
      </w:r>
      <w:r w:rsidRPr="00AA09FA">
        <w:rPr>
          <w:lang w:val="en-US"/>
        </w:rPr>
        <w:t>been involved in particle growth to some extent</w:t>
      </w:r>
      <w:r w:rsidR="00AB13F9" w:rsidRPr="00AA09FA">
        <w:rPr>
          <w:lang w:val="en-US"/>
        </w:rPr>
        <w:t>. However, low (compared to campaign average) organic matter concentrations, observed by offline chemical analysis, oppose to aforesaid conclusion</w:t>
      </w:r>
      <w:r w:rsidRPr="00AA09FA">
        <w:rPr>
          <w:lang w:val="en-US"/>
        </w:rPr>
        <w:t xml:space="preserve">. </w:t>
      </w:r>
      <w:r w:rsidR="00AB13F9" w:rsidRPr="00AA09FA">
        <w:rPr>
          <w:lang w:val="en-US"/>
        </w:rPr>
        <w:t xml:space="preserve">The </w:t>
      </w:r>
      <w:r w:rsidRPr="00AA09FA">
        <w:rPr>
          <w:lang w:val="en-US"/>
        </w:rPr>
        <w:t>hypothesis</w:t>
      </w:r>
      <w:r w:rsidR="00AB13F9" w:rsidRPr="00AA09FA">
        <w:rPr>
          <w:lang w:val="en-US"/>
        </w:rPr>
        <w:t xml:space="preserve"> that NPF is driven by sulfuric acid can be</w:t>
      </w:r>
      <w:r w:rsidRPr="00AA09FA">
        <w:rPr>
          <w:lang w:val="en-US"/>
        </w:rPr>
        <w:t xml:space="preserve"> supported by </w:t>
      </w:r>
      <w:r w:rsidR="00AB13F9" w:rsidRPr="00AA09FA">
        <w:rPr>
          <w:lang w:val="en-US"/>
        </w:rPr>
        <w:t xml:space="preserve">the results of </w:t>
      </w:r>
      <w:r w:rsidRPr="00AA09FA">
        <w:rPr>
          <w:lang w:val="en-US"/>
        </w:rPr>
        <w:t>neutral cluster and ion numbe</w:t>
      </w:r>
      <w:r w:rsidRPr="00947418">
        <w:rPr>
          <w:lang w:val="en-US"/>
        </w:rPr>
        <w:t xml:space="preserve">r size distribution and </w:t>
      </w:r>
      <w:proofErr w:type="spellStart"/>
      <w:r w:rsidRPr="00947418">
        <w:rPr>
          <w:lang w:val="en-US"/>
        </w:rPr>
        <w:t>hygroscopicity</w:t>
      </w:r>
      <w:proofErr w:type="spellEnd"/>
      <w:r w:rsidRPr="00947418">
        <w:rPr>
          <w:lang w:val="en-US"/>
        </w:rPr>
        <w:t xml:space="preserve"> measurements of nucleation mode particles.</w:t>
      </w:r>
    </w:p>
    <w:p w14:paraId="7677D1B2" w14:textId="5A292845" w:rsidR="00BF5FD1" w:rsidRPr="00947418" w:rsidRDefault="00BF5FD1" w:rsidP="006306C7">
      <w:pPr>
        <w:pStyle w:val="Heading3"/>
        <w:spacing w:line="360" w:lineRule="auto"/>
        <w:rPr>
          <w:lang w:val="en-US"/>
        </w:rPr>
      </w:pPr>
      <w:r w:rsidRPr="00947418">
        <w:rPr>
          <w:lang w:val="en-US"/>
        </w:rPr>
        <w:t xml:space="preserve">4.2.2 </w:t>
      </w:r>
      <w:r w:rsidR="00890B01">
        <w:rPr>
          <w:lang w:val="en-US"/>
        </w:rPr>
        <w:t xml:space="preserve">NPF </w:t>
      </w:r>
      <w:r w:rsidRPr="00947418">
        <w:rPr>
          <w:lang w:val="en-US"/>
        </w:rPr>
        <w:t>2 and 3</w:t>
      </w:r>
    </w:p>
    <w:p w14:paraId="5FA2FFE2" w14:textId="3CD5327A" w:rsidR="00BF5FD1" w:rsidRPr="00947418" w:rsidRDefault="00BF5FD1" w:rsidP="006306C7">
      <w:pPr>
        <w:spacing w:before="240" w:after="240"/>
        <w:rPr>
          <w:lang w:val="en-US"/>
        </w:rPr>
      </w:pPr>
      <w:r w:rsidRPr="00947418">
        <w:rPr>
          <w:lang w:val="en-US"/>
        </w:rPr>
        <w:t xml:space="preserve">Following the same line of thought as in the previous section, we investigate to what extent sulfuric acid may have been involved in the </w:t>
      </w:r>
      <w:r w:rsidR="00210B15">
        <w:rPr>
          <w:lang w:val="en-US"/>
        </w:rPr>
        <w:t>NPF</w:t>
      </w:r>
      <w:r w:rsidRPr="00947418">
        <w:rPr>
          <w:lang w:val="en-US"/>
        </w:rPr>
        <w:t xml:space="preserve"> and growth during Events 2 and 3. From satellite imagery of chlorophyll-a (Fig. </w:t>
      </w:r>
      <w:r w:rsidR="003C7023" w:rsidRPr="00947418">
        <w:rPr>
          <w:lang w:val="en-US"/>
        </w:rPr>
        <w:t>5</w:t>
      </w:r>
      <w:r w:rsidRPr="00947418">
        <w:rPr>
          <w:lang w:val="en-US"/>
        </w:rPr>
        <w:t xml:space="preserve">) we can see that RV </w:t>
      </w:r>
      <w:proofErr w:type="spellStart"/>
      <w:r w:rsidRPr="00947418">
        <w:rPr>
          <w:lang w:val="en-US"/>
        </w:rPr>
        <w:t>Polarstern</w:t>
      </w:r>
      <w:proofErr w:type="spellEnd"/>
      <w:r w:rsidRPr="00947418">
        <w:rPr>
          <w:lang w:val="en-US"/>
        </w:rPr>
        <w:t xml:space="preserve"> remained in close proximity to somewhat decreased, but still present biological activity in the Arctic ocean. In addition to that, some depletion in sea ice-cover close to Greenland, as well as increase in biological activity south of Svalbard was also observed (Fig. </w:t>
      </w:r>
      <w:r w:rsidR="003C7023" w:rsidRPr="00947418">
        <w:rPr>
          <w:lang w:val="en-US"/>
        </w:rPr>
        <w:t>5</w:t>
      </w:r>
      <w:r w:rsidRPr="00947418">
        <w:rPr>
          <w:lang w:val="en-US"/>
        </w:rPr>
        <w:t xml:space="preserve">). Thus, it is safe to say that air masses arriving at RV </w:t>
      </w:r>
      <w:proofErr w:type="spellStart"/>
      <w:r w:rsidRPr="00947418">
        <w:rPr>
          <w:lang w:val="en-US"/>
        </w:rPr>
        <w:t>Pola</w:t>
      </w:r>
      <w:r w:rsidR="000F5B3E" w:rsidRPr="00947418">
        <w:rPr>
          <w:lang w:val="en-US"/>
        </w:rPr>
        <w:t>r</w:t>
      </w:r>
      <w:r w:rsidRPr="00947418">
        <w:rPr>
          <w:lang w:val="en-US"/>
        </w:rPr>
        <w:t>stern</w:t>
      </w:r>
      <w:proofErr w:type="spellEnd"/>
      <w:r w:rsidRPr="00947418">
        <w:rPr>
          <w:lang w:val="en-US"/>
        </w:rPr>
        <w:t xml:space="preserve"> were passing over </w:t>
      </w:r>
      <w:r w:rsidRPr="00947418">
        <w:rPr>
          <w:lang w:val="en-US"/>
        </w:rPr>
        <w:lastRenderedPageBreak/>
        <w:t>regions, which are a potential source of both DMS and organics of marine origin. Assuming a H</w:t>
      </w:r>
      <w:r w:rsidRPr="00947418">
        <w:rPr>
          <w:vertAlign w:val="subscript"/>
          <w:lang w:val="en-US"/>
        </w:rPr>
        <w:t>2</w:t>
      </w:r>
      <w:r w:rsidRPr="00947418">
        <w:rPr>
          <w:lang w:val="en-US"/>
        </w:rPr>
        <w:t>SO</w:t>
      </w:r>
      <w:r w:rsidRPr="00947418">
        <w:rPr>
          <w:vertAlign w:val="subscript"/>
          <w:lang w:val="en-US"/>
        </w:rPr>
        <w:t>4</w:t>
      </w:r>
      <w:r w:rsidRPr="00947418">
        <w:rPr>
          <w:lang w:val="en-US"/>
        </w:rPr>
        <w:t>-H</w:t>
      </w:r>
      <w:r w:rsidRPr="00947418">
        <w:rPr>
          <w:vertAlign w:val="subscript"/>
          <w:lang w:val="en-US"/>
        </w:rPr>
        <w:t>2</w:t>
      </w:r>
      <w:r w:rsidRPr="00947418">
        <w:rPr>
          <w:lang w:val="en-US"/>
        </w:rPr>
        <w:t>O binary system, the H</w:t>
      </w:r>
      <w:r w:rsidRPr="00947418">
        <w:rPr>
          <w:vertAlign w:val="subscript"/>
          <w:lang w:val="en-US"/>
        </w:rPr>
        <w:t>2</w:t>
      </w:r>
      <w:r w:rsidRPr="00947418">
        <w:rPr>
          <w:lang w:val="en-US"/>
        </w:rPr>
        <w:t>SO</w:t>
      </w:r>
      <w:r w:rsidRPr="00947418">
        <w:rPr>
          <w:vertAlign w:val="subscript"/>
          <w:lang w:val="en-US"/>
        </w:rPr>
        <w:t>4</w:t>
      </w:r>
      <w:r w:rsidRPr="00947418">
        <w:rPr>
          <w:lang w:val="en-US"/>
        </w:rPr>
        <w:t xml:space="preserve"> concentrations corresponding to formation rates of those observed for Event 2 and 3 were from 15 to 50% higher, compared to Events 1 and 4. This is mainly </w:t>
      </w:r>
      <w:r w:rsidR="00A740B3">
        <w:rPr>
          <w:lang w:val="en-US"/>
        </w:rPr>
        <w:t xml:space="preserve">because </w:t>
      </w:r>
      <w:r w:rsidRPr="00947418">
        <w:rPr>
          <w:lang w:val="en-US"/>
        </w:rPr>
        <w:t>during Events 2 and 3 bo</w:t>
      </w:r>
      <w:r w:rsidR="00A740B3">
        <w:rPr>
          <w:lang w:val="en-US"/>
        </w:rPr>
        <w:t>t</w:t>
      </w:r>
      <w:r w:rsidRPr="00947418">
        <w:rPr>
          <w:lang w:val="en-US"/>
        </w:rPr>
        <w:t>h</w:t>
      </w:r>
      <w:r w:rsidR="00A740B3">
        <w:rPr>
          <w:lang w:val="en-US"/>
        </w:rPr>
        <w:t>,</w:t>
      </w:r>
      <w:r w:rsidRPr="00947418">
        <w:rPr>
          <w:lang w:val="en-US"/>
        </w:rPr>
        <w:t xml:space="preserve"> the condensation sink and temperature were higher too. Only between 1 and 3% of observed particle growth during Event 2 can be explained by H</w:t>
      </w:r>
      <w:r w:rsidRPr="00947418">
        <w:rPr>
          <w:vertAlign w:val="subscript"/>
          <w:lang w:val="en-US"/>
        </w:rPr>
        <w:t>2</w:t>
      </w:r>
      <w:r w:rsidRPr="00947418">
        <w:rPr>
          <w:lang w:val="en-US"/>
        </w:rPr>
        <w:t>SO</w:t>
      </w:r>
      <w:r w:rsidRPr="00947418">
        <w:rPr>
          <w:vertAlign w:val="subscript"/>
          <w:lang w:val="en-US"/>
        </w:rPr>
        <w:t>4</w:t>
      </w:r>
      <w:r w:rsidRPr="00947418">
        <w:rPr>
          <w:lang w:val="en-US"/>
        </w:rPr>
        <w:t xml:space="preserve"> alone. This fraction is somewhat higher on Event 3 (6-9%). At the initial states of nucleation mode particle growth, particle </w:t>
      </w:r>
      <w:proofErr w:type="spellStart"/>
      <w:r w:rsidRPr="00947418">
        <w:rPr>
          <w:lang w:val="en-US"/>
        </w:rPr>
        <w:t>hygroscopicity</w:t>
      </w:r>
      <w:proofErr w:type="spellEnd"/>
      <w:r w:rsidRPr="00947418">
        <w:rPr>
          <w:lang w:val="en-US"/>
        </w:rPr>
        <w:t xml:space="preserve"> on both events was rather low (HGF between 1.16 and 1.18). Such low hygroscopic particle growth, coupled with rather rapid increase in size (Event 2, from 3 to 20 nm, G</w:t>
      </w:r>
      <w:r w:rsidR="00981CFC" w:rsidRPr="00947418">
        <w:rPr>
          <w:lang w:val="en-US"/>
        </w:rPr>
        <w:t>R</w:t>
      </w:r>
      <w:r w:rsidRPr="00947418">
        <w:rPr>
          <w:lang w:val="en-US"/>
        </w:rPr>
        <w:t xml:space="preserve"> = 4.2 nm h</w:t>
      </w:r>
      <w:r w:rsidRPr="00947418">
        <w:rPr>
          <w:vertAlign w:val="superscript"/>
          <w:lang w:val="en-US"/>
        </w:rPr>
        <w:t>-1</w:t>
      </w:r>
      <w:r w:rsidRPr="00947418">
        <w:rPr>
          <w:lang w:val="en-US"/>
        </w:rPr>
        <w:t>) suggest that in these events the organics must have played a much bigger role during initial particle growth than during Events 1 and 4.</w:t>
      </w:r>
      <w:r w:rsidR="00B119D8" w:rsidRPr="00947418">
        <w:rPr>
          <w:lang w:val="en-US"/>
        </w:rPr>
        <w:t xml:space="preserve"> </w:t>
      </w:r>
      <w:r w:rsidRPr="00947418">
        <w:rPr>
          <w:lang w:val="en-US"/>
        </w:rPr>
        <w:t xml:space="preserve">The observed particle </w:t>
      </w:r>
      <w:proofErr w:type="spellStart"/>
      <w:r w:rsidRPr="00947418">
        <w:rPr>
          <w:lang w:val="en-US"/>
        </w:rPr>
        <w:t>hygroscopicity</w:t>
      </w:r>
      <w:proofErr w:type="spellEnd"/>
      <w:r w:rsidRPr="00947418">
        <w:rPr>
          <w:lang w:val="en-US"/>
        </w:rPr>
        <w:t xml:space="preserve"> agrees rather well with less-hygroscopic particle values reported by Zhou et al. (2001). During Event 2, particle </w:t>
      </w:r>
      <w:proofErr w:type="spellStart"/>
      <w:r w:rsidRPr="00947418">
        <w:rPr>
          <w:lang w:val="en-US"/>
        </w:rPr>
        <w:t>hygroscopicity</w:t>
      </w:r>
      <w:proofErr w:type="spellEnd"/>
      <w:r w:rsidRPr="00947418">
        <w:rPr>
          <w:lang w:val="en-US"/>
        </w:rPr>
        <w:t xml:space="preserve"> did not change much when particles from nucleation mode grew into the Aitken mode, with HGF remaining between 1.16 and 1.18. Only after approx. 30 hours after the new particles were created, they grew to a diameter of 50 nm with slightly increased </w:t>
      </w:r>
      <w:proofErr w:type="spellStart"/>
      <w:r w:rsidRPr="00947418">
        <w:rPr>
          <w:lang w:val="en-US"/>
        </w:rPr>
        <w:t>hygroscopicity</w:t>
      </w:r>
      <w:proofErr w:type="spellEnd"/>
      <w:r w:rsidRPr="00947418">
        <w:rPr>
          <w:lang w:val="en-US"/>
        </w:rPr>
        <w:t xml:space="preserve">, HGF = 1.33. Contrarily, on Event 3 the HGF of 50 nm particles (after approx. 40 hours after the nucleation) reached values of 1.55. It is expected that with time newly formed particle </w:t>
      </w:r>
      <w:proofErr w:type="spellStart"/>
      <w:r w:rsidRPr="00947418">
        <w:rPr>
          <w:lang w:val="en-US"/>
        </w:rPr>
        <w:t>hygroscopicity</w:t>
      </w:r>
      <w:proofErr w:type="spellEnd"/>
      <w:r w:rsidRPr="00947418">
        <w:rPr>
          <w:lang w:val="en-US"/>
        </w:rPr>
        <w:t xml:space="preserve"> will increase due to the process known as aging. From smog chamber experiments, </w:t>
      </w:r>
      <w:proofErr w:type="spellStart"/>
      <w:r w:rsidRPr="00947418">
        <w:rPr>
          <w:lang w:val="en-US"/>
        </w:rPr>
        <w:t>Tritscher</w:t>
      </w:r>
      <w:proofErr w:type="spellEnd"/>
      <w:r w:rsidRPr="00947418">
        <w:rPr>
          <w:lang w:val="en-US"/>
        </w:rPr>
        <w:t xml:space="preserve"> et al. (2011) showed that organic aerosol photochemical aging increases the particle </w:t>
      </w:r>
      <w:proofErr w:type="spellStart"/>
      <w:r w:rsidRPr="00947418">
        <w:rPr>
          <w:lang w:val="en-US"/>
        </w:rPr>
        <w:t>hygroscopicity</w:t>
      </w:r>
      <w:proofErr w:type="spellEnd"/>
      <w:r w:rsidRPr="00947418">
        <w:rPr>
          <w:lang w:val="en-US"/>
        </w:rPr>
        <w:t xml:space="preserve"> mainly due to O</w:t>
      </w:r>
      <w:r w:rsidRPr="00947418">
        <w:rPr>
          <w:vertAlign w:val="subscript"/>
          <w:lang w:val="en-US"/>
        </w:rPr>
        <w:t>3</w:t>
      </w:r>
      <w:r w:rsidRPr="00947418">
        <w:rPr>
          <w:lang w:val="en-US"/>
        </w:rPr>
        <w:t xml:space="preserve"> induced condensation of organic molecules onto particles. The rate at which particle </w:t>
      </w:r>
      <w:proofErr w:type="spellStart"/>
      <w:r w:rsidRPr="00947418">
        <w:rPr>
          <w:lang w:val="en-US"/>
        </w:rPr>
        <w:t>hygroscopicity</w:t>
      </w:r>
      <w:proofErr w:type="spellEnd"/>
      <w:r w:rsidRPr="00947418">
        <w:rPr>
          <w:lang w:val="en-US"/>
        </w:rPr>
        <w:t xml:space="preserve"> parameter </w:t>
      </w:r>
      <w:r w:rsidRPr="00947418">
        <w:rPr>
          <w:i/>
          <w:lang w:val="en-US"/>
        </w:rPr>
        <w:sym w:font="Symbol" w:char="F06B"/>
      </w:r>
      <w:r w:rsidRPr="00947418">
        <w:rPr>
          <w:lang w:val="en-US"/>
        </w:rPr>
        <w:t xml:space="preserve"> increases can be calculated from the change in </w:t>
      </w:r>
      <w:r w:rsidRPr="00947418">
        <w:rPr>
          <w:i/>
          <w:lang w:val="en-US"/>
        </w:rPr>
        <w:sym w:font="Symbol" w:char="F06B"/>
      </w:r>
      <w:r w:rsidRPr="00947418">
        <w:rPr>
          <w:lang w:val="en-US"/>
        </w:rPr>
        <w:t xml:space="preserve"> over the time period (</w:t>
      </w:r>
      <w:proofErr w:type="spellStart"/>
      <w:r w:rsidRPr="00947418">
        <w:rPr>
          <w:lang w:val="en-US"/>
        </w:rPr>
        <w:t>Δ</w:t>
      </w:r>
      <w:r w:rsidRPr="00947418">
        <w:rPr>
          <w:i/>
          <w:lang w:val="en-US"/>
        </w:rPr>
        <w:t>κ</w:t>
      </w:r>
      <w:proofErr w:type="spellEnd"/>
      <w:r w:rsidRPr="00947418">
        <w:rPr>
          <w:lang w:val="en-US"/>
        </w:rPr>
        <w:t>/</w:t>
      </w:r>
      <w:proofErr w:type="spellStart"/>
      <w:r w:rsidRPr="00947418">
        <w:rPr>
          <w:lang w:val="en-US"/>
        </w:rPr>
        <w:t>Δ</w:t>
      </w:r>
      <w:r w:rsidRPr="00947418">
        <w:rPr>
          <w:i/>
          <w:lang w:val="en-US"/>
        </w:rPr>
        <w:t>t</w:t>
      </w:r>
      <w:proofErr w:type="spellEnd"/>
      <w:r w:rsidRPr="00947418">
        <w:rPr>
          <w:lang w:val="en-US"/>
        </w:rPr>
        <w:t xml:space="preserve">). We found that during events 2 and 3 </w:t>
      </w:r>
      <w:r w:rsidRPr="00947418">
        <w:rPr>
          <w:i/>
          <w:lang w:val="en-US"/>
        </w:rPr>
        <w:sym w:font="Symbol" w:char="F06B"/>
      </w:r>
      <w:r w:rsidRPr="00947418">
        <w:rPr>
          <w:lang w:val="en-US"/>
        </w:rPr>
        <w:t xml:space="preserve"> changed with the rates of 0.0027 and 0.0067 h</w:t>
      </w:r>
      <w:r w:rsidRPr="00947418">
        <w:rPr>
          <w:vertAlign w:val="superscript"/>
          <w:lang w:val="en-US"/>
        </w:rPr>
        <w:t>-1</w:t>
      </w:r>
      <w:r w:rsidRPr="00947418">
        <w:rPr>
          <w:lang w:val="en-US"/>
        </w:rPr>
        <w:t xml:space="preserve">, respectively. These values are surprisingly close to those observed by </w:t>
      </w:r>
      <w:proofErr w:type="spellStart"/>
      <w:r w:rsidRPr="00947418">
        <w:rPr>
          <w:lang w:val="en-US"/>
        </w:rPr>
        <w:t>Tritscher</w:t>
      </w:r>
      <w:proofErr w:type="spellEnd"/>
      <w:r w:rsidRPr="00947418">
        <w:rPr>
          <w:lang w:val="en-US"/>
        </w:rPr>
        <w:t xml:space="preserve"> et al. (2011), further supporting the evidence of organics participating in our observed particle growth.</w:t>
      </w:r>
    </w:p>
    <w:p w14:paraId="63D60B01" w14:textId="0B3F7C70" w:rsidR="00BF5FD1" w:rsidRPr="00947418" w:rsidRDefault="00BF5FD1" w:rsidP="006306C7">
      <w:pPr>
        <w:spacing w:before="240" w:after="240"/>
        <w:rPr>
          <w:lang w:val="en-US"/>
        </w:rPr>
      </w:pPr>
      <w:r w:rsidRPr="00947418">
        <w:rPr>
          <w:lang w:val="en-US"/>
        </w:rPr>
        <w:t>Using our calculated formation rates (0.06 and 0.026 cm</w:t>
      </w:r>
      <w:r w:rsidRPr="00947418">
        <w:rPr>
          <w:vertAlign w:val="superscript"/>
          <w:lang w:val="en-US"/>
        </w:rPr>
        <w:t>-3</w:t>
      </w:r>
      <w:r w:rsidRPr="00947418">
        <w:rPr>
          <w:lang w:val="en-US"/>
        </w:rPr>
        <w:t xml:space="preserve"> s</w:t>
      </w:r>
      <w:r w:rsidRPr="00947418">
        <w:rPr>
          <w:vertAlign w:val="superscript"/>
          <w:lang w:val="en-US"/>
        </w:rPr>
        <w:t>-1</w:t>
      </w:r>
      <w:r w:rsidRPr="00947418">
        <w:rPr>
          <w:lang w:val="en-US"/>
        </w:rPr>
        <w:t xml:space="preserve"> during events 2 and 3, respectively) and sulfuric acid values from previous studies (5 x 10</w:t>
      </w:r>
      <w:r w:rsidRPr="00947418">
        <w:rPr>
          <w:vertAlign w:val="superscript"/>
          <w:lang w:val="en-US"/>
        </w:rPr>
        <w:t>6</w:t>
      </w:r>
      <w:r w:rsidRPr="00947418">
        <w:rPr>
          <w:lang w:val="en-US"/>
        </w:rPr>
        <w:t xml:space="preserve"> molecules cm</w:t>
      </w:r>
      <w:r w:rsidRPr="00947418">
        <w:rPr>
          <w:vertAlign w:val="superscript"/>
          <w:lang w:val="en-US"/>
        </w:rPr>
        <w:t>-3</w:t>
      </w:r>
      <w:r w:rsidRPr="00947418">
        <w:rPr>
          <w:lang w:val="en-US"/>
        </w:rPr>
        <w:t>, Croft et al., 2016) as a guideline, we calculate the extremely low-volatility organic compound concentration from the parameterization of particle formation rate as a function of sulfuric acid and EL-VOC concentration (</w:t>
      </w:r>
      <w:proofErr w:type="spellStart"/>
      <w:r w:rsidRPr="00947418">
        <w:rPr>
          <w:lang w:val="en-US"/>
        </w:rPr>
        <w:t>Riccobono</w:t>
      </w:r>
      <w:proofErr w:type="spellEnd"/>
      <w:r w:rsidRPr="00947418">
        <w:rPr>
          <w:lang w:val="en-US"/>
        </w:rPr>
        <w:t xml:space="preserve"> et al., 2014):</w:t>
      </w:r>
    </w:p>
    <w:p w14:paraId="618DC6AD" w14:textId="6E15C805" w:rsidR="00BF5FD1" w:rsidRPr="00947418" w:rsidRDefault="00BF5FD1" w:rsidP="006306C7">
      <w:pPr>
        <w:tabs>
          <w:tab w:val="left" w:pos="9356"/>
        </w:tabs>
        <w:spacing w:before="240" w:after="240"/>
        <w:rPr>
          <w:lang w:val="en-US"/>
        </w:rPr>
      </w:pPr>
      <m:oMath>
        <m:r>
          <w:rPr>
            <w:rFonts w:ascii="Cambria Math" w:hAnsi="Cambria Math"/>
            <w:lang w:val="en-US"/>
          </w:rPr>
          <m:t>J=3.27×</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-21</m:t>
            </m:r>
          </m:sup>
        </m:sSup>
        <m:sSup>
          <m:sSupPr>
            <m:ctrlPr>
              <w:rPr>
                <w:rFonts w:ascii="Cambria Math" w:hAnsi="Cambria Math"/>
                <w:i/>
                <w:lang w:val="en-US"/>
              </w:rPr>
            </m:ctrlPr>
          </m:sSupPr>
          <m:e>
            <m:r>
              <w:rPr>
                <w:rFonts w:ascii="Cambria Math" w:hAnsi="Cambria Math"/>
                <w:lang w:val="en-US"/>
              </w:rPr>
              <m:t>cm</m:t>
            </m:r>
          </m:e>
          <m:sup>
            <m:r>
              <w:rPr>
                <w:rFonts w:ascii="Cambria Math" w:hAnsi="Cambria Math"/>
                <w:lang w:val="en-US"/>
              </w:rPr>
              <m:t>-6</m:t>
            </m:r>
          </m:sup>
        </m:sSup>
        <m:sSup>
          <m:sSupPr>
            <m:ctrlPr>
              <w:rPr>
                <w:rFonts w:ascii="Cambria Math" w:hAnsi="Cambria Math"/>
                <w:i/>
                <w:lang w:val="en-US"/>
              </w:rPr>
            </m:ctrlPr>
          </m:sSupPr>
          <m:e>
            <m:r>
              <w:rPr>
                <w:rFonts w:ascii="Cambria Math" w:hAnsi="Cambria Math"/>
                <w:lang w:val="en-US"/>
              </w:rPr>
              <m:t>s</m:t>
            </m:r>
          </m:e>
          <m:sup>
            <m:r>
              <w:rPr>
                <w:rFonts w:ascii="Cambria Math" w:hAnsi="Cambria Math"/>
                <w:lang w:val="en-US"/>
              </w:rPr>
              <m:t>-1</m:t>
            </m:r>
          </m:sup>
        </m:sSup>
        <m:r>
          <w:rPr>
            <w:rFonts w:ascii="Cambria Math" w:hAnsi="Cambria Math"/>
            <w:lang w:val="en-US"/>
          </w:rPr>
          <m:t>×</m:t>
        </m:r>
        <m:sSup>
          <m:sSupPr>
            <m:ctrlPr>
              <w:rPr>
                <w:rFonts w:ascii="Cambria Math" w:hAnsi="Cambria Math"/>
                <w:i/>
                <w:lang w:val="en-US"/>
              </w:rPr>
            </m:ctrlPr>
          </m:sSupPr>
          <m:e>
            <m:d>
              <m:dPr>
                <m:begChr m:val="["/>
                <m:endChr m:val="]"/>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H</m:t>
                    </m:r>
                  </m:e>
                  <m:sub>
                    <m:r>
                      <w:rPr>
                        <w:rFonts w:ascii="Cambria Math" w:hAnsi="Cambria Math"/>
                        <w:lang w:val="en-US"/>
                      </w:rPr>
                      <m:t>2</m:t>
                    </m:r>
                  </m:sub>
                </m:sSub>
                <m:sSub>
                  <m:sSubPr>
                    <m:ctrlPr>
                      <w:rPr>
                        <w:rFonts w:ascii="Cambria Math" w:hAnsi="Cambria Math"/>
                        <w:i/>
                        <w:lang w:val="en-US"/>
                      </w:rPr>
                    </m:ctrlPr>
                  </m:sSubPr>
                  <m:e>
                    <m:r>
                      <w:rPr>
                        <w:rFonts w:ascii="Cambria Math" w:hAnsi="Cambria Math"/>
                        <w:lang w:val="en-US"/>
                      </w:rPr>
                      <m:t>SO</m:t>
                    </m:r>
                  </m:e>
                  <m:sub>
                    <m:r>
                      <w:rPr>
                        <w:rFonts w:ascii="Cambria Math" w:hAnsi="Cambria Math"/>
                        <w:lang w:val="en-US"/>
                      </w:rPr>
                      <m:t>4</m:t>
                    </m:r>
                  </m:sub>
                </m:sSub>
              </m:e>
            </m:d>
          </m:e>
          <m:sup>
            <m:r>
              <w:rPr>
                <w:rFonts w:ascii="Cambria Math" w:hAnsi="Cambria Math"/>
                <w:lang w:val="en-US"/>
              </w:rPr>
              <m:t>2</m:t>
            </m:r>
          </m:sup>
        </m:sSup>
        <m:r>
          <w:rPr>
            <w:rFonts w:ascii="Cambria Math" w:hAnsi="Cambria Math"/>
            <w:lang w:val="en-US"/>
          </w:rPr>
          <m:t>×</m:t>
        </m:r>
        <m:d>
          <m:dPr>
            <m:ctrlPr>
              <w:rPr>
                <w:rFonts w:ascii="Cambria Math" w:hAnsi="Cambria Math"/>
                <w:i/>
                <w:lang w:val="en-US"/>
              </w:rPr>
            </m:ctrlPr>
          </m:dPr>
          <m:e>
            <m:r>
              <w:rPr>
                <w:rFonts w:ascii="Cambria Math" w:hAnsi="Cambria Math"/>
                <w:lang w:val="en-US"/>
              </w:rPr>
              <m:t>EL-VOC</m:t>
            </m:r>
          </m:e>
        </m:d>
      </m:oMath>
      <w:r w:rsidRPr="00947418">
        <w:rPr>
          <w:lang w:val="en-US"/>
        </w:rPr>
        <w:t>.</w:t>
      </w:r>
      <w:r w:rsidRPr="00947418">
        <w:rPr>
          <w:lang w:val="en-US"/>
        </w:rPr>
        <w:tab/>
      </w:r>
      <w:r w:rsidRPr="004001E4">
        <w:rPr>
          <w:highlight w:val="yellow"/>
          <w:lang w:val="en-US"/>
        </w:rPr>
        <w:t>(</w:t>
      </w:r>
      <w:r w:rsidR="004001E4" w:rsidRPr="004001E4">
        <w:rPr>
          <w:highlight w:val="yellow"/>
          <w:lang w:val="en-US"/>
        </w:rPr>
        <w:t>7</w:t>
      </w:r>
      <w:r w:rsidRPr="004001E4">
        <w:rPr>
          <w:highlight w:val="yellow"/>
          <w:lang w:val="en-US"/>
        </w:rPr>
        <w:t>)</w:t>
      </w:r>
    </w:p>
    <w:p w14:paraId="44C2BFD2" w14:textId="6584921E" w:rsidR="00B119D8" w:rsidRPr="00947418" w:rsidRDefault="00BF5FD1" w:rsidP="006306C7">
      <w:pPr>
        <w:tabs>
          <w:tab w:val="left" w:pos="9356"/>
        </w:tabs>
        <w:spacing w:before="240" w:after="240"/>
        <w:rPr>
          <w:lang w:val="en-US"/>
        </w:rPr>
      </w:pPr>
      <w:r w:rsidRPr="00947418">
        <w:rPr>
          <w:lang w:val="en-US"/>
        </w:rPr>
        <w:t>The resulting EL-VOC concentration for Event 2 was found to be approx. 8.0 x 10</w:t>
      </w:r>
      <w:r w:rsidRPr="00947418">
        <w:rPr>
          <w:vertAlign w:val="superscript"/>
          <w:lang w:val="en-US"/>
        </w:rPr>
        <w:t>6</w:t>
      </w:r>
      <w:r w:rsidRPr="00947418">
        <w:rPr>
          <w:lang w:val="en-US"/>
        </w:rPr>
        <w:t xml:space="preserve"> molecules cm</w:t>
      </w:r>
      <w:r w:rsidRPr="00947418">
        <w:rPr>
          <w:vertAlign w:val="superscript"/>
          <w:lang w:val="en-US"/>
        </w:rPr>
        <w:t>-3</w:t>
      </w:r>
      <w:r w:rsidRPr="00947418">
        <w:rPr>
          <w:lang w:val="en-US"/>
        </w:rPr>
        <w:t xml:space="preserve">. This is 40 times higher than what is expected from monoterpenes air-sea flux in Arctic Ocean (Croft et al., 2016). On the other hand, during Event 3, the estimated concentration of EL-VOC was in pair with results published by the same authors. The </w:t>
      </w:r>
      <w:r w:rsidR="0047270A" w:rsidRPr="00947418">
        <w:rPr>
          <w:lang w:val="en-US"/>
        </w:rPr>
        <w:t>question is</w:t>
      </w:r>
      <w:r w:rsidRPr="00947418">
        <w:rPr>
          <w:lang w:val="en-US"/>
        </w:rPr>
        <w:t xml:space="preserve"> where the EL-VOC </w:t>
      </w:r>
      <w:r w:rsidR="00210B15" w:rsidRPr="00947418">
        <w:rPr>
          <w:lang w:val="en-US"/>
        </w:rPr>
        <w:t>comes</w:t>
      </w:r>
      <w:r w:rsidRPr="00947418">
        <w:rPr>
          <w:lang w:val="en-US"/>
        </w:rPr>
        <w:t xml:space="preserve"> from? </w:t>
      </w:r>
      <w:proofErr w:type="spellStart"/>
      <w:r w:rsidRPr="00947418">
        <w:rPr>
          <w:lang w:val="en-US"/>
        </w:rPr>
        <w:t>Kyrö</w:t>
      </w:r>
      <w:proofErr w:type="spellEnd"/>
      <w:r w:rsidRPr="00947418">
        <w:rPr>
          <w:lang w:val="en-US"/>
        </w:rPr>
        <w:t xml:space="preserve"> et al. (2013) showed that </w:t>
      </w:r>
      <w:r w:rsidR="00210B15">
        <w:rPr>
          <w:lang w:val="en-US"/>
        </w:rPr>
        <w:t>NPF</w:t>
      </w:r>
      <w:r w:rsidRPr="00947418">
        <w:rPr>
          <w:lang w:val="en-US"/>
        </w:rPr>
        <w:t xml:space="preserve"> can be a result of precursor vapor emission from meltwater ponds. In Fig. </w:t>
      </w:r>
      <w:r w:rsidR="003C7023" w:rsidRPr="00947418">
        <w:rPr>
          <w:lang w:val="en-US"/>
        </w:rPr>
        <w:t>5</w:t>
      </w:r>
      <w:r w:rsidR="00A740B3">
        <w:rPr>
          <w:lang w:val="en-US"/>
        </w:rPr>
        <w:t>,</w:t>
      </w:r>
      <w:r w:rsidRPr="00947418">
        <w:rPr>
          <w:lang w:val="en-US"/>
        </w:rPr>
        <w:t xml:space="preserve"> we can see that air</w:t>
      </w:r>
      <w:r w:rsidR="00A740B3">
        <w:rPr>
          <w:lang w:val="en-US"/>
        </w:rPr>
        <w:t xml:space="preserve"> </w:t>
      </w:r>
      <w:r w:rsidRPr="00947418">
        <w:rPr>
          <w:lang w:val="en-US"/>
        </w:rPr>
        <w:t>masses during E</w:t>
      </w:r>
      <w:r w:rsidR="00450426" w:rsidRPr="00947418">
        <w:rPr>
          <w:lang w:val="en-US"/>
        </w:rPr>
        <w:t>vent</w:t>
      </w:r>
      <w:r w:rsidRPr="00947418">
        <w:rPr>
          <w:lang w:val="en-US"/>
        </w:rPr>
        <w:t xml:space="preserve"> 2 is arriving from the coast of Greenland, with a pronounced sea-ice index change, indicating ice retreat. Moreover, measurements of </w:t>
      </w:r>
      <w:r w:rsidR="00A916DE">
        <w:rPr>
          <w:lang w:val="en-US"/>
        </w:rPr>
        <w:t>PNSD</w:t>
      </w:r>
      <w:r w:rsidRPr="00947418">
        <w:rPr>
          <w:lang w:val="en-US"/>
        </w:rPr>
        <w:t xml:space="preserve"> at </w:t>
      </w:r>
      <w:proofErr w:type="spellStart"/>
      <w:r w:rsidRPr="00947418">
        <w:rPr>
          <w:lang w:val="en-US"/>
        </w:rPr>
        <w:t>Villum</w:t>
      </w:r>
      <w:proofErr w:type="spellEnd"/>
      <w:r w:rsidRPr="00947418">
        <w:rPr>
          <w:lang w:val="en-US"/>
        </w:rPr>
        <w:t xml:space="preserve"> Research Station also indicated the occurrence of NPF. However, it remains unclear if the ice and biological activity development at the coast of Greenland could have produced the organic vapors that participated in </w:t>
      </w:r>
      <w:r w:rsidR="00210B15">
        <w:rPr>
          <w:lang w:val="en-US"/>
        </w:rPr>
        <w:t>NPF</w:t>
      </w:r>
      <w:r w:rsidRPr="00947418">
        <w:rPr>
          <w:lang w:val="en-US"/>
        </w:rPr>
        <w:t xml:space="preserve"> observed at RV </w:t>
      </w:r>
      <w:proofErr w:type="spellStart"/>
      <w:r w:rsidRPr="00947418">
        <w:rPr>
          <w:lang w:val="en-US"/>
        </w:rPr>
        <w:t>Polarstern</w:t>
      </w:r>
      <w:proofErr w:type="spellEnd"/>
      <w:r w:rsidRPr="00947418">
        <w:rPr>
          <w:lang w:val="en-US"/>
        </w:rPr>
        <w:t xml:space="preserve">. Yet another source of </w:t>
      </w:r>
      <w:r w:rsidRPr="00947418">
        <w:rPr>
          <w:lang w:val="en-US"/>
        </w:rPr>
        <w:lastRenderedPageBreak/>
        <w:t xml:space="preserve">condensable organic vapor could be the aged phytoplankton blooms, presented as irregularities in chlorophyll-a spatial distribution, at the marginal ice zone, close to research vessel. </w:t>
      </w:r>
    </w:p>
    <w:p w14:paraId="1FFB9DA3" w14:textId="65D211FF" w:rsidR="00B119D8" w:rsidRPr="00947418" w:rsidRDefault="00B119D8" w:rsidP="006306C7">
      <w:pPr>
        <w:tabs>
          <w:tab w:val="left" w:pos="9356"/>
        </w:tabs>
        <w:spacing w:before="240" w:after="240"/>
        <w:rPr>
          <w:lang w:val="en-US"/>
        </w:rPr>
      </w:pPr>
      <w:r w:rsidRPr="00AA09FA">
        <w:rPr>
          <w:lang w:val="en-US"/>
        </w:rPr>
        <w:t xml:space="preserve">Atmospheric particulate </w:t>
      </w:r>
      <w:proofErr w:type="spellStart"/>
      <w:r w:rsidR="003E0F83" w:rsidRPr="00AA09FA">
        <w:rPr>
          <w:lang w:val="en-US"/>
        </w:rPr>
        <w:t>methanesulfonic</w:t>
      </w:r>
      <w:proofErr w:type="spellEnd"/>
      <w:r w:rsidR="003E0F83" w:rsidRPr="00AA09FA">
        <w:rPr>
          <w:lang w:val="en-US"/>
        </w:rPr>
        <w:t xml:space="preserve"> acid (</w:t>
      </w:r>
      <w:r w:rsidRPr="00AA09FA">
        <w:rPr>
          <w:lang w:val="en-US"/>
        </w:rPr>
        <w:t>MSA</w:t>
      </w:r>
      <w:r w:rsidR="003E0F83" w:rsidRPr="00AA09FA">
        <w:rPr>
          <w:lang w:val="en-US"/>
        </w:rPr>
        <w:t>)</w:t>
      </w:r>
      <w:r w:rsidRPr="00AA09FA">
        <w:rPr>
          <w:lang w:val="en-US"/>
        </w:rPr>
        <w:t xml:space="preserve"> and </w:t>
      </w:r>
      <w:r w:rsidR="00E512F9" w:rsidRPr="00AA09FA">
        <w:rPr>
          <w:lang w:val="en-US"/>
        </w:rPr>
        <w:t>none-sea salt sulfate (</w:t>
      </w:r>
      <w:proofErr w:type="spellStart"/>
      <w:r w:rsidRPr="00AA09FA">
        <w:rPr>
          <w:lang w:val="en-US"/>
        </w:rPr>
        <w:t>nss</w:t>
      </w:r>
      <w:proofErr w:type="spellEnd"/>
      <w:r w:rsidRPr="00AA09FA">
        <w:rPr>
          <w:lang w:val="en-US"/>
        </w:rPr>
        <w:t>-sulfate</w:t>
      </w:r>
      <w:r w:rsidR="00E512F9" w:rsidRPr="00AA09FA">
        <w:rPr>
          <w:lang w:val="en-US"/>
        </w:rPr>
        <w:t>)</w:t>
      </w:r>
      <w:r w:rsidRPr="00AA09FA">
        <w:rPr>
          <w:lang w:val="en-US"/>
        </w:rPr>
        <w:t xml:space="preserve"> are considered to be oxidation end products of DMS</w:t>
      </w:r>
      <w:r w:rsidR="003E0F83" w:rsidRPr="00AA09FA">
        <w:rPr>
          <w:lang w:val="en-US"/>
        </w:rPr>
        <w:t xml:space="preserve">, </w:t>
      </w:r>
      <w:r w:rsidRPr="00AA09FA">
        <w:rPr>
          <w:lang w:val="en-US"/>
        </w:rPr>
        <w:t>which is released as a gas during biogenic processes and indicates the formation of secondary aerosol with biogenic origin (</w:t>
      </w:r>
      <w:proofErr w:type="spellStart"/>
      <w:r w:rsidRPr="00AA09FA">
        <w:rPr>
          <w:lang w:val="en-US"/>
        </w:rPr>
        <w:t>Leck</w:t>
      </w:r>
      <w:proofErr w:type="spellEnd"/>
      <w:r w:rsidRPr="00AA09FA">
        <w:rPr>
          <w:lang w:val="en-US"/>
        </w:rPr>
        <w:t xml:space="preserve"> et al., 2002; Miyazaki et al., 2010). </w:t>
      </w:r>
      <w:r w:rsidR="003E0F83" w:rsidRPr="00AA09FA">
        <w:rPr>
          <w:lang w:val="en-US"/>
        </w:rPr>
        <w:t xml:space="preserve">MSA </w:t>
      </w:r>
      <w:r w:rsidR="003E0F83" w:rsidRPr="00947418">
        <w:rPr>
          <w:lang w:val="en-US"/>
        </w:rPr>
        <w:t>was shown to be involved in nucleation mode particle growth in the Arctic by Willis et al. (2016).</w:t>
      </w:r>
      <w:r w:rsidR="00B81DB6">
        <w:rPr>
          <w:lang w:val="en-US"/>
        </w:rPr>
        <w:t xml:space="preserve"> </w:t>
      </w:r>
      <w:r w:rsidR="00C62B38" w:rsidRPr="00B81DB6">
        <w:rPr>
          <w:highlight w:val="yellow"/>
          <w:lang w:val="en-US"/>
        </w:rPr>
        <w:t>A</w:t>
      </w:r>
      <w:r w:rsidR="003E0F83" w:rsidRPr="00B81DB6">
        <w:rPr>
          <w:highlight w:val="yellow"/>
          <w:lang w:val="en-US"/>
        </w:rPr>
        <w:t xml:space="preserve">uthors </w:t>
      </w:r>
      <w:r w:rsidR="00C62B38" w:rsidRPr="00B81DB6">
        <w:rPr>
          <w:highlight w:val="yellow"/>
          <w:lang w:val="en-US"/>
        </w:rPr>
        <w:t xml:space="preserve">found that </w:t>
      </w:r>
      <w:r w:rsidR="003E0F83" w:rsidRPr="00B81DB6">
        <w:rPr>
          <w:highlight w:val="yellow"/>
          <w:lang w:val="en-US"/>
        </w:rPr>
        <w:t>MSA and condensable organic species</w:t>
      </w:r>
      <w:r w:rsidR="00B81DB6" w:rsidRPr="00B81DB6">
        <w:rPr>
          <w:highlight w:val="yellow"/>
          <w:lang w:val="en-US"/>
        </w:rPr>
        <w:t>,</w:t>
      </w:r>
      <w:r w:rsidR="003E0F83" w:rsidRPr="00B81DB6">
        <w:rPr>
          <w:highlight w:val="yellow"/>
          <w:lang w:val="en-US"/>
        </w:rPr>
        <w:t xml:space="preserve"> originat</w:t>
      </w:r>
      <w:r w:rsidR="00B81DB6" w:rsidRPr="00B81DB6">
        <w:rPr>
          <w:highlight w:val="yellow"/>
          <w:lang w:val="en-US"/>
        </w:rPr>
        <w:t>ing</w:t>
      </w:r>
      <w:r w:rsidR="003E0F83" w:rsidRPr="00B81DB6">
        <w:rPr>
          <w:highlight w:val="yellow"/>
          <w:lang w:val="en-US"/>
        </w:rPr>
        <w:t xml:space="preserve"> from marine-derived biogenic volatile organic compounds</w:t>
      </w:r>
      <w:r w:rsidR="00B81DB6" w:rsidRPr="00B81DB6">
        <w:rPr>
          <w:highlight w:val="yellow"/>
          <w:lang w:val="en-US"/>
        </w:rPr>
        <w:t>, drive particle growth in a shallow marine inversion layer</w:t>
      </w:r>
      <w:r w:rsidR="003E0F83" w:rsidRPr="00B81DB6">
        <w:rPr>
          <w:highlight w:val="yellow"/>
          <w:lang w:val="en-US"/>
        </w:rPr>
        <w:t>.</w:t>
      </w:r>
      <w:r w:rsidR="00B81DB6">
        <w:rPr>
          <w:lang w:val="en-US"/>
        </w:rPr>
        <w:t xml:space="preserve"> </w:t>
      </w:r>
      <w:r w:rsidRPr="00AA09FA">
        <w:rPr>
          <w:lang w:val="en-US"/>
        </w:rPr>
        <w:t>Organic matter in Arctic submicron particles was found to be of both continental and biogenic marine origins (</w:t>
      </w:r>
      <w:proofErr w:type="spellStart"/>
      <w:r w:rsidRPr="00AA09FA">
        <w:rPr>
          <w:lang w:val="en-US"/>
        </w:rPr>
        <w:t>Kerminen</w:t>
      </w:r>
      <w:proofErr w:type="spellEnd"/>
      <w:r w:rsidRPr="00AA09FA">
        <w:rPr>
          <w:lang w:val="en-US"/>
        </w:rPr>
        <w:t xml:space="preserve"> et al., 1997; Chang et al., 2011). Orellana et al. (2011) showed that submicron OM can be composed of phytoplankton exudates in form of marine hydrogels. </w:t>
      </w:r>
      <w:r w:rsidR="00146839">
        <w:rPr>
          <w:lang w:val="en-US"/>
        </w:rPr>
        <w:t xml:space="preserve">If we look at offline chemical analysis of aerosol sample, </w:t>
      </w:r>
      <w:r w:rsidRPr="00AA09FA">
        <w:rPr>
          <w:lang w:val="en-US"/>
        </w:rPr>
        <w:t xml:space="preserve">OM was found on all impactor stages, especially on the submicron particles between 0.14 and 1.2 µm. While submicron particles of the impactor samples for </w:t>
      </w:r>
      <w:r w:rsidR="003E0F83" w:rsidRPr="00AA09FA">
        <w:rPr>
          <w:lang w:val="en-US"/>
        </w:rPr>
        <w:t xml:space="preserve">Episode </w:t>
      </w:r>
      <w:r w:rsidRPr="00AA09FA">
        <w:rPr>
          <w:lang w:val="en-US"/>
        </w:rPr>
        <w:t>1 were mainly dominated by ammonium</w:t>
      </w:r>
      <w:r w:rsidR="00E512F9" w:rsidRPr="00AA09FA">
        <w:rPr>
          <w:lang w:val="en-US"/>
        </w:rPr>
        <w:t xml:space="preserve"> </w:t>
      </w:r>
      <w:r w:rsidRPr="00AA09FA">
        <w:rPr>
          <w:lang w:val="en-US"/>
        </w:rPr>
        <w:t xml:space="preserve">and </w:t>
      </w:r>
      <w:proofErr w:type="spellStart"/>
      <w:r w:rsidRPr="00AA09FA">
        <w:rPr>
          <w:lang w:val="en-US"/>
        </w:rPr>
        <w:t>nss</w:t>
      </w:r>
      <w:proofErr w:type="spellEnd"/>
      <w:r w:rsidRPr="00AA09FA">
        <w:rPr>
          <w:lang w:val="en-US"/>
        </w:rPr>
        <w:t>-sulfate</w:t>
      </w:r>
      <w:r w:rsidR="00E512F9" w:rsidRPr="00AA09FA">
        <w:rPr>
          <w:lang w:val="en-US"/>
        </w:rPr>
        <w:t xml:space="preserve"> (see Fig. 4)</w:t>
      </w:r>
      <w:r w:rsidRPr="00AA09FA">
        <w:rPr>
          <w:lang w:val="en-US"/>
        </w:rPr>
        <w:t>, higher concentrations of OM</w:t>
      </w:r>
      <w:r w:rsidR="00E512F9" w:rsidRPr="00AA09FA">
        <w:rPr>
          <w:lang w:val="en-US"/>
        </w:rPr>
        <w:t xml:space="preserve"> (together with MSA)</w:t>
      </w:r>
      <w:r w:rsidRPr="00AA09FA">
        <w:rPr>
          <w:lang w:val="en-US"/>
        </w:rPr>
        <w:t xml:space="preserve"> were found for the sampling period between 25 to 28 June.</w:t>
      </w:r>
      <w:r w:rsidR="00E512F9" w:rsidRPr="00AA09FA">
        <w:rPr>
          <w:lang w:val="en-US"/>
        </w:rPr>
        <w:t xml:space="preserve"> These results </w:t>
      </w:r>
      <w:r w:rsidRPr="00AA09FA">
        <w:rPr>
          <w:lang w:val="en-US"/>
        </w:rPr>
        <w:t xml:space="preserve">corresponded to the observed differences between particle </w:t>
      </w:r>
      <w:proofErr w:type="spellStart"/>
      <w:r w:rsidRPr="00AA09FA">
        <w:rPr>
          <w:lang w:val="en-US"/>
        </w:rPr>
        <w:t>hygroscopicity</w:t>
      </w:r>
      <w:proofErr w:type="spellEnd"/>
      <w:r w:rsidRPr="00AA09FA">
        <w:rPr>
          <w:lang w:val="en-US"/>
        </w:rPr>
        <w:t xml:space="preserve"> during events 1 and 3.</w:t>
      </w:r>
    </w:p>
    <w:p w14:paraId="7B31091E" w14:textId="3B645E92" w:rsidR="00BF5FD1" w:rsidRPr="00947418" w:rsidRDefault="00BF5FD1" w:rsidP="006306C7">
      <w:pPr>
        <w:tabs>
          <w:tab w:val="left" w:pos="9356"/>
        </w:tabs>
        <w:spacing w:before="240" w:after="240"/>
        <w:rPr>
          <w:lang w:val="en-US"/>
        </w:rPr>
      </w:pPr>
      <w:r w:rsidRPr="00947418">
        <w:rPr>
          <w:lang w:val="en-US"/>
        </w:rPr>
        <w:t xml:space="preserve">To summarize, </w:t>
      </w:r>
      <w:r w:rsidR="00A740B3">
        <w:rPr>
          <w:lang w:val="en-US"/>
        </w:rPr>
        <w:t>the</w:t>
      </w:r>
      <w:r w:rsidRPr="00947418">
        <w:rPr>
          <w:lang w:val="en-US"/>
        </w:rPr>
        <w:t xml:space="preserve"> rapid particle growth (Event 2),</w:t>
      </w:r>
      <w:r w:rsidR="00A740B3">
        <w:rPr>
          <w:lang w:val="en-US"/>
        </w:rPr>
        <w:t xml:space="preserve"> and the </w:t>
      </w:r>
      <w:r w:rsidRPr="00947418">
        <w:rPr>
          <w:lang w:val="en-US"/>
        </w:rPr>
        <w:t>low</w:t>
      </w:r>
      <w:r w:rsidR="00A740B3">
        <w:rPr>
          <w:lang w:val="en-US"/>
        </w:rPr>
        <w:t xml:space="preserve"> but </w:t>
      </w:r>
      <w:r w:rsidRPr="00947418">
        <w:rPr>
          <w:lang w:val="en-US"/>
        </w:rPr>
        <w:t xml:space="preserve">steadily increasing </w:t>
      </w:r>
      <w:proofErr w:type="spellStart"/>
      <w:r w:rsidRPr="00947418">
        <w:rPr>
          <w:lang w:val="en-US"/>
        </w:rPr>
        <w:t>hygroscopicity</w:t>
      </w:r>
      <w:proofErr w:type="spellEnd"/>
      <w:r w:rsidR="00A740B3">
        <w:rPr>
          <w:lang w:val="en-US"/>
        </w:rPr>
        <w:t xml:space="preserve"> (events 2 and 3) </w:t>
      </w:r>
      <w:r w:rsidRPr="00947418">
        <w:rPr>
          <w:lang w:val="en-US"/>
        </w:rPr>
        <w:t xml:space="preserve">suggest that organics must have been involved in both </w:t>
      </w:r>
      <w:r w:rsidR="00210B15">
        <w:rPr>
          <w:lang w:val="en-US"/>
        </w:rPr>
        <w:t>NPF</w:t>
      </w:r>
      <w:r w:rsidRPr="00947418">
        <w:rPr>
          <w:lang w:val="en-US"/>
        </w:rPr>
        <w:t xml:space="preserve"> and subsequent particle growth. Although our observed results agree with previously made conclusions that particle growth in the Arctic is largely via organic condensation (</w:t>
      </w:r>
      <w:proofErr w:type="spellStart"/>
      <w:r w:rsidRPr="000174BD">
        <w:rPr>
          <w:highlight w:val="yellow"/>
          <w:lang w:val="en-US"/>
        </w:rPr>
        <w:t>Burkart</w:t>
      </w:r>
      <w:proofErr w:type="spellEnd"/>
      <w:r w:rsidRPr="000174BD">
        <w:rPr>
          <w:highlight w:val="yellow"/>
          <w:lang w:val="en-US"/>
        </w:rPr>
        <w:t xml:space="preserve"> et al., 2017</w:t>
      </w:r>
      <w:r w:rsidR="000174BD" w:rsidRPr="000174BD">
        <w:rPr>
          <w:highlight w:val="yellow"/>
          <w:lang w:val="en-US"/>
        </w:rPr>
        <w:t>a</w:t>
      </w:r>
      <w:r w:rsidRPr="00947418">
        <w:rPr>
          <w:lang w:val="en-US"/>
        </w:rPr>
        <w:t xml:space="preserve">), due to a lack of measurements, we cannot specify which organic species may/or may not have been involved in these processes. We </w:t>
      </w:r>
      <w:r w:rsidR="003E0F83" w:rsidRPr="00947418">
        <w:rPr>
          <w:lang w:val="en-US"/>
        </w:rPr>
        <w:t xml:space="preserve">also </w:t>
      </w:r>
      <w:r w:rsidRPr="00947418">
        <w:rPr>
          <w:lang w:val="en-US"/>
        </w:rPr>
        <w:t xml:space="preserve">cannot exclude neither the role of iodine (Allan et al., 2015) in the initial steps of NPF, </w:t>
      </w:r>
      <w:proofErr w:type="gramStart"/>
      <w:r w:rsidRPr="00947418">
        <w:rPr>
          <w:lang w:val="en-US"/>
        </w:rPr>
        <w:t>nor</w:t>
      </w:r>
      <w:proofErr w:type="gramEnd"/>
      <w:r w:rsidRPr="00947418">
        <w:rPr>
          <w:lang w:val="en-US"/>
        </w:rPr>
        <w:t xml:space="preserve"> other pathways for initial particle growth</w:t>
      </w:r>
      <w:r w:rsidR="0047270A">
        <w:rPr>
          <w:lang w:val="en-US"/>
        </w:rPr>
        <w:t xml:space="preserve"> (e.g. </w:t>
      </w:r>
      <w:proofErr w:type="spellStart"/>
      <w:r w:rsidR="0047270A">
        <w:rPr>
          <w:lang w:val="en-US"/>
        </w:rPr>
        <w:t>aminium</w:t>
      </w:r>
      <w:proofErr w:type="spellEnd"/>
      <w:r w:rsidR="0047270A">
        <w:rPr>
          <w:lang w:val="en-US"/>
        </w:rPr>
        <w:t xml:space="preserve"> salts; </w:t>
      </w:r>
      <w:r w:rsidR="0047270A" w:rsidRPr="00146839">
        <w:rPr>
          <w:lang w:val="en-US"/>
        </w:rPr>
        <w:t>Smith et al., 2010</w:t>
      </w:r>
      <w:r w:rsidR="0047270A">
        <w:rPr>
          <w:lang w:val="en-US"/>
        </w:rPr>
        <w:t>)</w:t>
      </w:r>
      <w:r w:rsidRPr="00947418">
        <w:rPr>
          <w:lang w:val="en-US"/>
        </w:rPr>
        <w:t>. In the future, measurements of chemical composition of naturally charged air ions and ion clusters and low-volatile aerosol precursor gases would greatly improve our understanding about NPF processes and particle growth in the Arctic.</w:t>
      </w:r>
    </w:p>
    <w:p w14:paraId="790CE018" w14:textId="146AA4DB" w:rsidR="00D35A81" w:rsidRPr="00947418" w:rsidRDefault="00D35A81" w:rsidP="006306C7">
      <w:pPr>
        <w:pStyle w:val="Heading2"/>
        <w:spacing w:line="360" w:lineRule="auto"/>
        <w:rPr>
          <w:lang w:val="en-US"/>
        </w:rPr>
      </w:pPr>
      <w:r w:rsidRPr="00947418">
        <w:rPr>
          <w:lang w:val="en-US"/>
        </w:rPr>
        <w:t>4.3 Implication for CCN abundance</w:t>
      </w:r>
    </w:p>
    <w:p w14:paraId="42DCFD0E" w14:textId="7ACCF2B8" w:rsidR="00D35A81" w:rsidRPr="00947418" w:rsidRDefault="00D35A81" w:rsidP="006306C7">
      <w:pPr>
        <w:spacing w:before="240" w:after="240"/>
        <w:rPr>
          <w:lang w:val="en-US"/>
        </w:rPr>
      </w:pPr>
      <w:r w:rsidRPr="00947418">
        <w:rPr>
          <w:lang w:val="en-US"/>
        </w:rPr>
        <w:t>In the last section of this work, the climatic relevance of the newly formed particles in the Arctic</w:t>
      </w:r>
      <w:r w:rsidR="00A740B3">
        <w:rPr>
          <w:lang w:val="en-US"/>
        </w:rPr>
        <w:t xml:space="preserve"> is discussed</w:t>
      </w:r>
      <w:r w:rsidRPr="00947418">
        <w:rPr>
          <w:lang w:val="en-US"/>
        </w:rPr>
        <w:t xml:space="preserve">. In several studies (e.g. Allan et al., 2015; Willis et al., 2016; </w:t>
      </w:r>
      <w:proofErr w:type="spellStart"/>
      <w:r w:rsidRPr="000174BD">
        <w:rPr>
          <w:highlight w:val="yellow"/>
          <w:lang w:val="en-US"/>
        </w:rPr>
        <w:t>Burkart</w:t>
      </w:r>
      <w:proofErr w:type="spellEnd"/>
      <w:r w:rsidRPr="000174BD">
        <w:rPr>
          <w:highlight w:val="yellow"/>
          <w:lang w:val="en-US"/>
        </w:rPr>
        <w:t xml:space="preserve"> et al., 2017</w:t>
      </w:r>
      <w:r w:rsidR="000174BD" w:rsidRPr="000174BD">
        <w:rPr>
          <w:highlight w:val="yellow"/>
          <w:lang w:val="en-US"/>
        </w:rPr>
        <w:t>b</w:t>
      </w:r>
      <w:r w:rsidRPr="00947418">
        <w:rPr>
          <w:lang w:val="en-US"/>
        </w:rPr>
        <w:t xml:space="preserve">) it was reported that nucleated particles in the Arctic atmosphere rarely grow beyond the Aitken mode. It is the result of low organic vapor/precursor gas concentrations involved in </w:t>
      </w:r>
      <w:r w:rsidR="00210B15">
        <w:rPr>
          <w:lang w:val="en-US"/>
        </w:rPr>
        <w:t>NPF</w:t>
      </w:r>
      <w:r w:rsidRPr="00947418">
        <w:rPr>
          <w:lang w:val="en-US"/>
        </w:rPr>
        <w:t xml:space="preserve"> and subsequent growth, as well as particle lifetime (particles being scavenged by fog or precipitation, Karl et al., 2012). These findings are also comparable to those from Antarctica. Weller et al. (2015) reported that particle growth is governed by the deficit of availability of low volatility organic compounds of marine origin and made the conclusion that particles do not grow to a diameter range relevant for acting as </w:t>
      </w:r>
      <w:r w:rsidR="00B267C6">
        <w:rPr>
          <w:lang w:val="en-US"/>
        </w:rPr>
        <w:t>CCN</w:t>
      </w:r>
      <w:r w:rsidRPr="00947418">
        <w:rPr>
          <w:lang w:val="en-US"/>
        </w:rPr>
        <w:t>. On the other hand, some studies both from Arctic and Antarctica proved that particles do not have to grow beyond 50-60 nm in diameter to be able to act as CCN (</w:t>
      </w:r>
      <w:proofErr w:type="spellStart"/>
      <w:r w:rsidRPr="00947418">
        <w:rPr>
          <w:lang w:val="en-US"/>
        </w:rPr>
        <w:t>Kyrö</w:t>
      </w:r>
      <w:proofErr w:type="spellEnd"/>
      <w:r w:rsidRPr="00947418">
        <w:rPr>
          <w:lang w:val="en-US"/>
        </w:rPr>
        <w:t xml:space="preserve"> et al., </w:t>
      </w:r>
      <w:r w:rsidRPr="00947418">
        <w:rPr>
          <w:lang w:val="en-US"/>
        </w:rPr>
        <w:lastRenderedPageBreak/>
        <w:t xml:space="preserve">2013; Croft et al., 2016; </w:t>
      </w:r>
      <w:proofErr w:type="spellStart"/>
      <w:r w:rsidRPr="00947418">
        <w:rPr>
          <w:lang w:val="en-US"/>
        </w:rPr>
        <w:t>Leaitch</w:t>
      </w:r>
      <w:proofErr w:type="spellEnd"/>
      <w:r w:rsidRPr="00947418">
        <w:rPr>
          <w:lang w:val="en-US"/>
        </w:rPr>
        <w:t xml:space="preserve"> et al., 2016). This is because in the pristine Arctic environment the absence of larger particles may lower water uptake, which will increase supersaturation, enabling cloud water to condense on smaller particles (</w:t>
      </w:r>
      <w:proofErr w:type="spellStart"/>
      <w:r w:rsidRPr="00947418">
        <w:rPr>
          <w:lang w:val="en-US"/>
        </w:rPr>
        <w:t>Leaitch</w:t>
      </w:r>
      <w:proofErr w:type="spellEnd"/>
      <w:r w:rsidRPr="00947418">
        <w:rPr>
          <w:lang w:val="en-US"/>
        </w:rPr>
        <w:t xml:space="preserve"> et al., 2016). </w:t>
      </w:r>
    </w:p>
    <w:p w14:paraId="66264D5F" w14:textId="33BA10F7" w:rsidR="00A545D0" w:rsidRPr="00E31657" w:rsidRDefault="00D35A81" w:rsidP="006306C7">
      <w:pPr>
        <w:spacing w:before="240" w:after="240"/>
        <w:rPr>
          <w:highlight w:val="yellow"/>
          <w:lang w:val="en-US"/>
        </w:rPr>
      </w:pPr>
      <w:r w:rsidRPr="00947418">
        <w:rPr>
          <w:lang w:val="en-US"/>
        </w:rPr>
        <w:t xml:space="preserve">To examine to which degree </w:t>
      </w:r>
      <w:r w:rsidR="00210B15">
        <w:rPr>
          <w:lang w:val="en-US"/>
        </w:rPr>
        <w:t>NPF</w:t>
      </w:r>
      <w:r w:rsidRPr="00947418">
        <w:rPr>
          <w:lang w:val="en-US"/>
        </w:rPr>
        <w:t xml:space="preserve"> may influence the </w:t>
      </w:r>
      <w:r w:rsidR="00B267C6">
        <w:rPr>
          <w:lang w:val="en-US"/>
        </w:rPr>
        <w:t>CCN</w:t>
      </w:r>
      <w:r w:rsidRPr="00947418">
        <w:rPr>
          <w:lang w:val="en-US"/>
        </w:rPr>
        <w:t xml:space="preserve"> nuclei budget in the Arctic, we used an adiabatic non-entraining cloud parcel model (described in section 2.4). All the initial parameters and simulation results can be found in Table 3. The change in CCN number was calculated for two different updraft wind velocities, 0.1 and 3.2 m s</w:t>
      </w:r>
      <w:r w:rsidRPr="00947418">
        <w:rPr>
          <w:vertAlign w:val="superscript"/>
          <w:lang w:val="en-US"/>
        </w:rPr>
        <w:t>-1</w:t>
      </w:r>
      <w:r w:rsidRPr="00947418">
        <w:rPr>
          <w:lang w:val="en-US"/>
        </w:rPr>
        <w:t>, representing the 75</w:t>
      </w:r>
      <w:r w:rsidRPr="00947418">
        <w:rPr>
          <w:vertAlign w:val="superscript"/>
          <w:lang w:val="en-US"/>
        </w:rPr>
        <w:t>th</w:t>
      </w:r>
      <w:r w:rsidRPr="00947418">
        <w:rPr>
          <w:lang w:val="en-US"/>
        </w:rPr>
        <w:t xml:space="preserve"> percentile and maximum value, respectively. The measurements of vertical wind velocity was performed during the ice-drift station, as described by </w:t>
      </w:r>
      <w:proofErr w:type="spellStart"/>
      <w:r w:rsidRPr="00947418">
        <w:rPr>
          <w:lang w:val="en-US"/>
        </w:rPr>
        <w:t>Egerer</w:t>
      </w:r>
      <w:proofErr w:type="spellEnd"/>
      <w:r w:rsidRPr="00947418">
        <w:rPr>
          <w:lang w:val="en-US"/>
        </w:rPr>
        <w:t xml:space="preserve"> et al. (2019), and can also be found online (https://doi.pangaea.de/10.1594/PANGAEA.899803). </w:t>
      </w:r>
      <w:r w:rsidRPr="00E31657">
        <w:rPr>
          <w:highlight w:val="yellow"/>
          <w:lang w:val="en-US"/>
        </w:rPr>
        <w:t>We define the CCN number</w:t>
      </w:r>
      <w:r w:rsidR="00A41942" w:rsidRPr="00E31657">
        <w:rPr>
          <w:highlight w:val="yellow"/>
          <w:lang w:val="en-US"/>
        </w:rPr>
        <w:t xml:space="preserve"> concentration (</w:t>
      </w:r>
      <w:r w:rsidR="00A41942" w:rsidRPr="00E31657">
        <w:rPr>
          <w:i/>
          <w:highlight w:val="yellow"/>
          <w:lang w:val="en-US"/>
        </w:rPr>
        <w:t>N</w:t>
      </w:r>
      <w:r w:rsidR="00A41942" w:rsidRPr="00E31657">
        <w:rPr>
          <w:i/>
          <w:highlight w:val="yellow"/>
          <w:vertAlign w:val="subscript"/>
          <w:lang w:val="en-US"/>
        </w:rPr>
        <w:t>CCN</w:t>
      </w:r>
      <w:r w:rsidR="00A41942" w:rsidRPr="00E31657">
        <w:rPr>
          <w:highlight w:val="yellow"/>
          <w:lang w:val="en-US"/>
        </w:rPr>
        <w:t>)</w:t>
      </w:r>
      <w:r w:rsidRPr="00E31657">
        <w:rPr>
          <w:highlight w:val="yellow"/>
          <w:lang w:val="en-US"/>
        </w:rPr>
        <w:t xml:space="preserve"> increase due to particles created in the nucleation process as:</w:t>
      </w:r>
    </w:p>
    <w:p w14:paraId="0A2F0CBC" w14:textId="392F6193" w:rsidR="00A545D0" w:rsidRPr="00E31657" w:rsidRDefault="00F06F06" w:rsidP="006306C7">
      <w:pPr>
        <w:tabs>
          <w:tab w:val="left" w:pos="9356"/>
        </w:tabs>
        <w:spacing w:before="240" w:after="240"/>
        <w:rPr>
          <w:highlight w:val="yellow"/>
          <w:lang w:val="en-US"/>
        </w:rPr>
      </w:pPr>
      <m:oMath>
        <m:r>
          <w:rPr>
            <w:rFonts w:ascii="Cambria Math" w:hAnsi="Cambria Math"/>
            <w:highlight w:val="yellow"/>
            <w:lang w:val="en-US"/>
          </w:rPr>
          <m:t xml:space="preserve">Increase of </m:t>
        </m:r>
        <m:sSub>
          <m:sSubPr>
            <m:ctrlPr>
              <w:rPr>
                <w:rFonts w:ascii="Cambria Math" w:hAnsi="Cambria Math"/>
                <w:i/>
                <w:highlight w:val="yellow"/>
                <w:lang w:val="en-US"/>
              </w:rPr>
            </m:ctrlPr>
          </m:sSubPr>
          <m:e>
            <m:r>
              <w:rPr>
                <w:rFonts w:ascii="Cambria Math" w:hAnsi="Cambria Math"/>
                <w:highlight w:val="yellow"/>
                <w:lang w:val="en-US"/>
              </w:rPr>
              <m:t>N</m:t>
            </m:r>
          </m:e>
          <m:sub>
            <m:r>
              <w:rPr>
                <w:rFonts w:ascii="Cambria Math" w:hAnsi="Cambria Math"/>
                <w:highlight w:val="yellow"/>
                <w:lang w:val="en-US"/>
              </w:rPr>
              <m:t>CCN</m:t>
            </m:r>
          </m:sub>
        </m:sSub>
        <m:r>
          <w:rPr>
            <w:rFonts w:ascii="Cambria Math" w:hAnsi="Cambria Math"/>
            <w:highlight w:val="yellow"/>
            <w:lang w:val="en-US"/>
          </w:rPr>
          <m:t>=</m:t>
        </m:r>
        <m:f>
          <m:fPr>
            <m:ctrlPr>
              <w:rPr>
                <w:rFonts w:ascii="Cambria Math" w:hAnsi="Cambria Math"/>
                <w:i/>
                <w:highlight w:val="yellow"/>
                <w:lang w:val="en-US"/>
              </w:rPr>
            </m:ctrlPr>
          </m:fPr>
          <m:num>
            <m:sSub>
              <m:sSubPr>
                <m:ctrlPr>
                  <w:rPr>
                    <w:rFonts w:ascii="Cambria Math" w:hAnsi="Cambria Math"/>
                    <w:i/>
                    <w:highlight w:val="yellow"/>
                    <w:lang w:val="en-US"/>
                  </w:rPr>
                </m:ctrlPr>
              </m:sSubPr>
              <m:e>
                <m:r>
                  <w:rPr>
                    <w:rFonts w:ascii="Cambria Math" w:hAnsi="Cambria Math"/>
                    <w:highlight w:val="yellow"/>
                    <w:lang w:val="en-US"/>
                  </w:rPr>
                  <m:t>(N</m:t>
                </m:r>
              </m:e>
              <m:sub>
                <m:r>
                  <w:rPr>
                    <w:rFonts w:ascii="Cambria Math" w:hAnsi="Cambria Math"/>
                    <w:highlight w:val="yellow"/>
                    <w:lang w:val="en-US"/>
                  </w:rPr>
                  <m:t>CCN,bp</m:t>
                </m:r>
              </m:sub>
            </m:sSub>
            <m:r>
              <w:rPr>
                <w:rFonts w:ascii="Cambria Math" w:hAnsi="Cambria Math"/>
                <w:highlight w:val="yellow"/>
                <w:lang w:val="en-US"/>
              </w:rPr>
              <m:t>+</m:t>
            </m:r>
            <m:sSub>
              <m:sSubPr>
                <m:ctrlPr>
                  <w:rPr>
                    <w:rFonts w:ascii="Cambria Math" w:hAnsi="Cambria Math"/>
                    <w:i/>
                    <w:highlight w:val="yellow"/>
                    <w:lang w:val="en-US"/>
                  </w:rPr>
                </m:ctrlPr>
              </m:sSubPr>
              <m:e>
                <m:r>
                  <w:rPr>
                    <w:rFonts w:ascii="Cambria Math" w:hAnsi="Cambria Math"/>
                    <w:highlight w:val="yellow"/>
                    <w:lang w:val="en-US"/>
                  </w:rPr>
                  <m:t>N</m:t>
                </m:r>
              </m:e>
              <m:sub>
                <m:r>
                  <w:rPr>
                    <w:rFonts w:ascii="Cambria Math" w:hAnsi="Cambria Math"/>
                    <w:highlight w:val="yellow"/>
                    <w:lang w:val="en-US"/>
                  </w:rPr>
                  <m:t>CCN,NPF</m:t>
                </m:r>
              </m:sub>
            </m:sSub>
            <m:r>
              <w:rPr>
                <w:rFonts w:ascii="Cambria Math" w:hAnsi="Cambria Math"/>
                <w:highlight w:val="yellow"/>
                <w:lang w:val="en-US"/>
              </w:rPr>
              <m:t>)</m:t>
            </m:r>
          </m:num>
          <m:den>
            <m:sSub>
              <m:sSubPr>
                <m:ctrlPr>
                  <w:rPr>
                    <w:rFonts w:ascii="Cambria Math" w:hAnsi="Cambria Math"/>
                    <w:i/>
                    <w:highlight w:val="yellow"/>
                    <w:lang w:val="en-US"/>
                  </w:rPr>
                </m:ctrlPr>
              </m:sSubPr>
              <m:e>
                <m:r>
                  <w:rPr>
                    <w:rFonts w:ascii="Cambria Math" w:hAnsi="Cambria Math"/>
                    <w:highlight w:val="yellow"/>
                    <w:lang w:val="en-US"/>
                  </w:rPr>
                  <m:t>N</m:t>
                </m:r>
              </m:e>
              <m:sub>
                <m:r>
                  <w:rPr>
                    <w:rFonts w:ascii="Cambria Math" w:hAnsi="Cambria Math"/>
                    <w:highlight w:val="yellow"/>
                    <w:lang w:val="en-US"/>
                  </w:rPr>
                  <m:t>CCN,bp</m:t>
                </m:r>
              </m:sub>
            </m:sSub>
          </m:den>
        </m:f>
      </m:oMath>
      <w:r w:rsidR="00D35A81" w:rsidRPr="00E31657">
        <w:rPr>
          <w:highlight w:val="yellow"/>
          <w:lang w:val="en-US"/>
        </w:rPr>
        <w:t xml:space="preserve">, </w:t>
      </w:r>
      <w:r w:rsidR="00D35A81" w:rsidRPr="00E31657">
        <w:rPr>
          <w:highlight w:val="yellow"/>
          <w:lang w:val="en-US"/>
        </w:rPr>
        <w:tab/>
        <w:t>(</w:t>
      </w:r>
      <w:r w:rsidR="004001E4" w:rsidRPr="00E31657">
        <w:rPr>
          <w:highlight w:val="yellow"/>
          <w:lang w:val="en-US"/>
        </w:rPr>
        <w:t>8</w:t>
      </w:r>
      <w:r w:rsidR="00D35A81" w:rsidRPr="00E31657">
        <w:rPr>
          <w:highlight w:val="yellow"/>
          <w:lang w:val="en-US"/>
        </w:rPr>
        <w:t>)</w:t>
      </w:r>
    </w:p>
    <w:p w14:paraId="4821579C" w14:textId="384882F5" w:rsidR="00A545D0" w:rsidRPr="00947418" w:rsidRDefault="00D35A81" w:rsidP="006306C7">
      <w:pPr>
        <w:spacing w:before="240" w:after="240"/>
        <w:rPr>
          <w:lang w:val="en-US"/>
        </w:rPr>
      </w:pPr>
      <w:r w:rsidRPr="00E31657">
        <w:rPr>
          <w:highlight w:val="yellow"/>
          <w:lang w:val="en-US"/>
        </w:rPr>
        <w:t xml:space="preserve">where </w:t>
      </w:r>
      <m:oMath>
        <m:sSub>
          <m:sSubPr>
            <m:ctrlPr>
              <w:rPr>
                <w:rFonts w:ascii="Cambria Math" w:hAnsi="Cambria Math"/>
                <w:i/>
                <w:highlight w:val="yellow"/>
                <w:lang w:val="en-US"/>
              </w:rPr>
            </m:ctrlPr>
          </m:sSubPr>
          <m:e>
            <m:r>
              <w:rPr>
                <w:rFonts w:ascii="Cambria Math" w:hAnsi="Cambria Math"/>
                <w:highlight w:val="yellow"/>
                <w:lang w:val="en-US"/>
              </w:rPr>
              <m:t>(N</m:t>
            </m:r>
          </m:e>
          <m:sub>
            <m:r>
              <w:rPr>
                <w:rFonts w:ascii="Cambria Math" w:hAnsi="Cambria Math"/>
                <w:highlight w:val="yellow"/>
                <w:lang w:val="en-US"/>
              </w:rPr>
              <m:t>CCN,bp</m:t>
            </m:r>
          </m:sub>
        </m:sSub>
        <m:r>
          <w:rPr>
            <w:rFonts w:ascii="Cambria Math" w:hAnsi="Cambria Math"/>
            <w:highlight w:val="yellow"/>
            <w:lang w:val="en-US"/>
          </w:rPr>
          <m:t>+</m:t>
        </m:r>
        <m:sSub>
          <m:sSubPr>
            <m:ctrlPr>
              <w:rPr>
                <w:rFonts w:ascii="Cambria Math" w:hAnsi="Cambria Math"/>
                <w:i/>
                <w:highlight w:val="yellow"/>
                <w:lang w:val="en-US"/>
              </w:rPr>
            </m:ctrlPr>
          </m:sSubPr>
          <m:e>
            <m:r>
              <w:rPr>
                <w:rFonts w:ascii="Cambria Math" w:hAnsi="Cambria Math"/>
                <w:highlight w:val="yellow"/>
                <w:lang w:val="en-US"/>
              </w:rPr>
              <m:t>N</m:t>
            </m:r>
          </m:e>
          <m:sub>
            <m:r>
              <w:rPr>
                <w:rFonts w:ascii="Cambria Math" w:hAnsi="Cambria Math"/>
                <w:highlight w:val="yellow"/>
                <w:lang w:val="en-US"/>
              </w:rPr>
              <m:t>CCN,NPF</m:t>
            </m:r>
          </m:sub>
        </m:sSub>
        <m:r>
          <w:rPr>
            <w:rFonts w:ascii="Cambria Math" w:hAnsi="Cambria Math"/>
            <w:highlight w:val="yellow"/>
            <w:lang w:val="en-US"/>
          </w:rPr>
          <m:t>)</m:t>
        </m:r>
      </m:oMath>
      <w:r w:rsidRPr="00E31657">
        <w:rPr>
          <w:highlight w:val="yellow"/>
          <w:lang w:val="en-US"/>
        </w:rPr>
        <w:t xml:space="preserve"> is the number </w:t>
      </w:r>
      <w:r w:rsidR="00F06F06" w:rsidRPr="00E31657">
        <w:rPr>
          <w:highlight w:val="yellow"/>
          <w:lang w:val="en-US"/>
        </w:rPr>
        <w:t xml:space="preserve">concentration </w:t>
      </w:r>
      <w:r w:rsidRPr="00E31657">
        <w:rPr>
          <w:highlight w:val="yellow"/>
          <w:lang w:val="en-US"/>
        </w:rPr>
        <w:t xml:space="preserve">of </w:t>
      </w:r>
      <w:r w:rsidR="00B267C6" w:rsidRPr="00E31657">
        <w:rPr>
          <w:highlight w:val="yellow"/>
          <w:lang w:val="en-US"/>
        </w:rPr>
        <w:t>CCN</w:t>
      </w:r>
      <w:r w:rsidRPr="00E31657">
        <w:rPr>
          <w:highlight w:val="yellow"/>
          <w:lang w:val="en-US"/>
        </w:rPr>
        <w:t xml:space="preserve"> resulting from</w:t>
      </w:r>
      <w:r w:rsidR="000F37E6" w:rsidRPr="00E31657">
        <w:rPr>
          <w:highlight w:val="yellow"/>
          <w:lang w:val="en-US"/>
        </w:rPr>
        <w:t xml:space="preserve"> the particles created in NPF event (calculated from bi-modal PNSD using parcel model; see Table 3 for simulation parameters)</w:t>
      </w:r>
      <w:r w:rsidR="00E31657" w:rsidRPr="00E31657">
        <w:rPr>
          <w:highlight w:val="yellow"/>
          <w:lang w:val="en-US"/>
        </w:rPr>
        <w:t xml:space="preserve"> and </w:t>
      </w:r>
      <w:proofErr w:type="spellStart"/>
      <w:r w:rsidR="00E31657" w:rsidRPr="00E31657">
        <w:rPr>
          <w:i/>
          <w:highlight w:val="yellow"/>
          <w:lang w:val="en-US"/>
        </w:rPr>
        <w:t>N</w:t>
      </w:r>
      <w:r w:rsidR="00E31657" w:rsidRPr="00E31657">
        <w:rPr>
          <w:i/>
          <w:highlight w:val="yellow"/>
          <w:vertAlign w:val="subscript"/>
          <w:lang w:val="en-US"/>
        </w:rPr>
        <w:t>CCN,bp</w:t>
      </w:r>
      <w:proofErr w:type="spellEnd"/>
      <w:r w:rsidRPr="00E31657">
        <w:rPr>
          <w:highlight w:val="yellow"/>
          <w:lang w:val="en-US"/>
        </w:rPr>
        <w:t xml:space="preserve"> </w:t>
      </w:r>
      <w:r w:rsidR="00E31657" w:rsidRPr="00E31657">
        <w:rPr>
          <w:highlight w:val="yellow"/>
          <w:lang w:val="en-US"/>
        </w:rPr>
        <w:t xml:space="preserve">is the </w:t>
      </w:r>
      <w:r w:rsidRPr="00E31657">
        <w:rPr>
          <w:highlight w:val="yellow"/>
          <w:lang w:val="en-US"/>
        </w:rPr>
        <w:t>CCN number concentration</w:t>
      </w:r>
      <w:r w:rsidR="00E31657" w:rsidRPr="00E31657">
        <w:rPr>
          <w:highlight w:val="yellow"/>
          <w:lang w:val="en-US"/>
        </w:rPr>
        <w:t xml:space="preserve"> resulting entirely from accumulation mode particles present during </w:t>
      </w:r>
      <w:r w:rsidR="002E2D92">
        <w:rPr>
          <w:highlight w:val="yellow"/>
          <w:lang w:val="en-US"/>
        </w:rPr>
        <w:t xml:space="preserve">the </w:t>
      </w:r>
      <w:r w:rsidR="00E31657" w:rsidRPr="00E31657">
        <w:rPr>
          <w:highlight w:val="yellow"/>
          <w:lang w:val="en-US"/>
        </w:rPr>
        <w:t>NPF event (newly formed particle mode is suppressed in parcel simulation</w:t>
      </w:r>
      <w:r w:rsidR="00E31657" w:rsidRPr="007207E9">
        <w:rPr>
          <w:highlight w:val="yellow"/>
          <w:lang w:val="en-US"/>
        </w:rPr>
        <w:t>)</w:t>
      </w:r>
      <w:r w:rsidR="007207E9" w:rsidRPr="007207E9">
        <w:rPr>
          <w:highlight w:val="yellow"/>
          <w:lang w:val="en-US"/>
        </w:rPr>
        <w:t>. For more detailed discussion about CCN increase calculation, please refer to supplementary material</w:t>
      </w:r>
      <w:r w:rsidR="007207E9">
        <w:rPr>
          <w:highlight w:val="yellow"/>
          <w:lang w:val="en-US"/>
        </w:rPr>
        <w:t>s</w:t>
      </w:r>
      <w:r w:rsidR="007207E9" w:rsidRPr="007207E9">
        <w:rPr>
          <w:highlight w:val="yellow"/>
          <w:lang w:val="en-US"/>
        </w:rPr>
        <w:t>.</w:t>
      </w:r>
      <w:r w:rsidR="007207E9">
        <w:rPr>
          <w:lang w:val="en-US"/>
        </w:rPr>
        <w:t xml:space="preserve"> </w:t>
      </w:r>
      <w:r w:rsidR="00A740B3">
        <w:rPr>
          <w:lang w:val="en-US"/>
        </w:rPr>
        <w:t>It can be seen</w:t>
      </w:r>
      <w:r w:rsidRPr="00947418">
        <w:rPr>
          <w:lang w:val="en-US"/>
        </w:rPr>
        <w:t xml:space="preserve"> that for most of the cases (when RH&gt;90%), </w:t>
      </w:r>
      <w:r w:rsidR="00A740B3">
        <w:rPr>
          <w:lang w:val="en-US"/>
        </w:rPr>
        <w:t xml:space="preserve">the </w:t>
      </w:r>
      <w:r w:rsidRPr="00947418">
        <w:rPr>
          <w:lang w:val="en-US"/>
        </w:rPr>
        <w:t>CCN number concentrations increased by a factor of 2 to 5 (at upward wind velocities of 0.1 m s</w:t>
      </w:r>
      <w:r w:rsidRPr="00947418">
        <w:rPr>
          <w:vertAlign w:val="superscript"/>
          <w:lang w:val="en-US"/>
        </w:rPr>
        <w:t>-1</w:t>
      </w:r>
      <w:r w:rsidRPr="00947418">
        <w:rPr>
          <w:lang w:val="en-US"/>
        </w:rPr>
        <w:t>) and 4 to 32 (at upward wind velocities of 3.2 m s</w:t>
      </w:r>
      <w:r w:rsidRPr="00947418">
        <w:rPr>
          <w:vertAlign w:val="superscript"/>
          <w:lang w:val="en-US"/>
        </w:rPr>
        <w:t>-1</w:t>
      </w:r>
      <w:r w:rsidRPr="00947418">
        <w:rPr>
          <w:lang w:val="en-US"/>
        </w:rPr>
        <w:t>). Although the activated number fraction in a size range from 15 to 20 nm was rather low (1.5 - 4%), the high number of nucleation mode particles resulted in a noticeable increase of total CCN. The CCN fraction was higher (30 - 50%) when 3.2 m s</w:t>
      </w:r>
      <w:r w:rsidRPr="00947418">
        <w:rPr>
          <w:vertAlign w:val="superscript"/>
          <w:lang w:val="en-US"/>
        </w:rPr>
        <w:t>-1</w:t>
      </w:r>
      <w:r w:rsidRPr="00947418">
        <w:rPr>
          <w:lang w:val="en-US"/>
        </w:rPr>
        <w:t xml:space="preserve"> updraft wind speed was assumed. For the Aitken mode particles, CCN fraction was approx. 12 and 80% for updraft wind speeds of 0.1 and 3.2 m s</w:t>
      </w:r>
      <w:r w:rsidRPr="00947418">
        <w:rPr>
          <w:vertAlign w:val="superscript"/>
          <w:lang w:val="en-US"/>
        </w:rPr>
        <w:t>-1</w:t>
      </w:r>
      <w:r w:rsidRPr="00947418">
        <w:rPr>
          <w:lang w:val="en-US"/>
        </w:rPr>
        <w:t>, respectively. In some cases</w:t>
      </w:r>
      <w:r w:rsidR="00A740B3">
        <w:rPr>
          <w:lang w:val="en-US"/>
        </w:rPr>
        <w:t>,</w:t>
      </w:r>
      <w:r w:rsidRPr="00947418">
        <w:rPr>
          <w:lang w:val="en-US"/>
        </w:rPr>
        <w:t xml:space="preserve"> the particles did not activate to CCN. This is because</w:t>
      </w:r>
      <w:r w:rsidR="00890B01">
        <w:rPr>
          <w:lang w:val="en-US"/>
        </w:rPr>
        <w:t xml:space="preserve"> activation</w:t>
      </w:r>
      <w:r w:rsidRPr="00947418">
        <w:rPr>
          <w:lang w:val="en-US"/>
        </w:rPr>
        <w:t xml:space="preserve"> supersaturation was not reached during the parcel updraft. The maximum supersaturation achieved with an updraft velocity of 0.1 m s</w:t>
      </w:r>
      <w:r w:rsidRPr="00947418">
        <w:rPr>
          <w:vertAlign w:val="superscript"/>
          <w:lang w:val="en-US"/>
        </w:rPr>
        <w:t>-1</w:t>
      </w:r>
      <w:r w:rsidRPr="00947418">
        <w:rPr>
          <w:lang w:val="en-US"/>
        </w:rPr>
        <w:t xml:space="preserve"> was 0.17%. The updraft velocity of 3.2 m s</w:t>
      </w:r>
      <w:r w:rsidRPr="00947418">
        <w:rPr>
          <w:vertAlign w:val="superscript"/>
          <w:lang w:val="en-US"/>
        </w:rPr>
        <w:t>-1</w:t>
      </w:r>
      <w:r w:rsidRPr="00947418">
        <w:rPr>
          <w:lang w:val="en-US"/>
        </w:rPr>
        <w:t xml:space="preserve"> would represent although rare, however, not unlikely situation when supersaturations of 0.9% can be reached. It can be anticipated that an even higher fraction of CCN may result from nucleation mode particles when higher supersaturation values are reached. Measurements of CCN number concentration </w:t>
      </w:r>
      <w:r w:rsidR="000F5B3E" w:rsidRPr="00947418">
        <w:rPr>
          <w:lang w:val="en-US"/>
        </w:rPr>
        <w:t>on-board</w:t>
      </w:r>
      <w:r w:rsidRPr="00947418">
        <w:rPr>
          <w:lang w:val="en-US"/>
        </w:rPr>
        <w:t xml:space="preserve"> RV </w:t>
      </w:r>
      <w:proofErr w:type="spellStart"/>
      <w:r w:rsidRPr="00947418">
        <w:rPr>
          <w:lang w:val="en-US"/>
        </w:rPr>
        <w:t>Polarstern</w:t>
      </w:r>
      <w:proofErr w:type="spellEnd"/>
      <w:r w:rsidRPr="00947418">
        <w:rPr>
          <w:lang w:val="en-US"/>
        </w:rPr>
        <w:t xml:space="preserve"> corroborate the results obtained by our modelling efforts, which all are in good agreement with previous works. For example, Croft et al. (2016) reported maximum supersaturation in the Arctic region of 0.15–0.25% for the updraft speed of 0.1 m s</w:t>
      </w:r>
      <w:r w:rsidRPr="00947418">
        <w:rPr>
          <w:vertAlign w:val="superscript"/>
          <w:lang w:val="en-US"/>
        </w:rPr>
        <w:t>-1</w:t>
      </w:r>
      <w:r w:rsidRPr="00947418">
        <w:rPr>
          <w:lang w:val="en-US"/>
        </w:rPr>
        <w:t xml:space="preserve">. From a comprehensive study on the ultrafine particle effects on liquid clouds in the clean summertime Arctic, </w:t>
      </w:r>
      <w:proofErr w:type="spellStart"/>
      <w:r w:rsidRPr="00947418">
        <w:rPr>
          <w:lang w:val="en-US"/>
        </w:rPr>
        <w:t>Leaitch</w:t>
      </w:r>
      <w:proofErr w:type="spellEnd"/>
      <w:r w:rsidRPr="00947418">
        <w:rPr>
          <w:lang w:val="en-US"/>
        </w:rPr>
        <w:t xml:space="preserve"> et al. (2016) determined the supersaturation for low and high altitude clouds to be approx. 0.3 and 0.6%, respectively. In the Arctic environment with the lack of aerosol particles upon which clouds may form, even a small increase in aerosol loading can lead to cloud formation and thus influence the ice-covered Arctic surface </w:t>
      </w:r>
      <w:r w:rsidRPr="00947418">
        <w:rPr>
          <w:lang w:val="en-US"/>
        </w:rPr>
        <w:lastRenderedPageBreak/>
        <w:t>(</w:t>
      </w:r>
      <w:proofErr w:type="spellStart"/>
      <w:r w:rsidRPr="00947418">
        <w:rPr>
          <w:lang w:val="en-US"/>
        </w:rPr>
        <w:t>Mauritsen</w:t>
      </w:r>
      <w:proofErr w:type="spellEnd"/>
      <w:r w:rsidRPr="00947418">
        <w:rPr>
          <w:lang w:val="en-US"/>
        </w:rPr>
        <w:t xml:space="preserve"> et al., 2011). From our results, we conclude that </w:t>
      </w:r>
      <w:r w:rsidR="00210B15">
        <w:rPr>
          <w:lang w:val="en-US"/>
        </w:rPr>
        <w:t>NPF</w:t>
      </w:r>
      <w:r w:rsidRPr="00947418">
        <w:rPr>
          <w:lang w:val="en-US"/>
        </w:rPr>
        <w:t xml:space="preserve"> in the Arctic can play a significant role in determining the future changes in this pristine and remote environment.</w:t>
      </w:r>
    </w:p>
    <w:p w14:paraId="7704410C" w14:textId="7E7FB63C" w:rsidR="00D35A81" w:rsidRPr="00947418" w:rsidRDefault="00D35A81" w:rsidP="006306C7">
      <w:pPr>
        <w:pStyle w:val="Heading1"/>
        <w:spacing w:before="240" w:line="360" w:lineRule="auto"/>
        <w:rPr>
          <w:lang w:val="en-US"/>
        </w:rPr>
      </w:pPr>
      <w:r w:rsidRPr="00947418">
        <w:rPr>
          <w:lang w:val="en-US"/>
        </w:rPr>
        <w:t>5 Summary and conclusion</w:t>
      </w:r>
    </w:p>
    <w:p w14:paraId="31B60B4A" w14:textId="3422A23C" w:rsidR="00D35A81" w:rsidRPr="00947418" w:rsidRDefault="00D35A81" w:rsidP="006306C7">
      <w:pPr>
        <w:spacing w:before="240" w:after="240"/>
        <w:rPr>
          <w:lang w:val="en-US"/>
        </w:rPr>
      </w:pPr>
      <w:r w:rsidRPr="00947418">
        <w:rPr>
          <w:lang w:val="en-US"/>
        </w:rPr>
        <w:t xml:space="preserve">Aerosol particle </w:t>
      </w:r>
      <w:proofErr w:type="spellStart"/>
      <w:r w:rsidRPr="00947418">
        <w:rPr>
          <w:lang w:val="en-US"/>
        </w:rPr>
        <w:t>physico</w:t>
      </w:r>
      <w:proofErr w:type="spellEnd"/>
      <w:r w:rsidRPr="00947418">
        <w:rPr>
          <w:lang w:val="en-US"/>
        </w:rPr>
        <w:t xml:space="preserve">-chemical properties were </w:t>
      </w:r>
      <w:r w:rsidR="002D4CD4">
        <w:rPr>
          <w:lang w:val="en-US"/>
        </w:rPr>
        <w:t>determined</w:t>
      </w:r>
      <w:r w:rsidRPr="00947418">
        <w:rPr>
          <w:lang w:val="en-US"/>
        </w:rPr>
        <w:t xml:space="preserve"> in the summer Arctic </w:t>
      </w:r>
      <w:r w:rsidR="000F5B3E" w:rsidRPr="00947418">
        <w:rPr>
          <w:lang w:val="en-US"/>
        </w:rPr>
        <w:t>on-board</w:t>
      </w:r>
      <w:r w:rsidRPr="00947418">
        <w:rPr>
          <w:lang w:val="en-US"/>
        </w:rPr>
        <w:t xml:space="preserve"> research vessel (RV) </w:t>
      </w:r>
      <w:proofErr w:type="spellStart"/>
      <w:r w:rsidRPr="00947418">
        <w:rPr>
          <w:lang w:val="en-US"/>
        </w:rPr>
        <w:t>Polarstern</w:t>
      </w:r>
      <w:proofErr w:type="spellEnd"/>
      <w:r w:rsidRPr="00947418">
        <w:rPr>
          <w:lang w:val="en-US"/>
        </w:rPr>
        <w:t xml:space="preserve"> from 26 May to 16 July 2017 as a part of the PASCAL/</w:t>
      </w:r>
      <w:proofErr w:type="spellStart"/>
      <w:r w:rsidRPr="00947418">
        <w:rPr>
          <w:lang w:val="en-US"/>
        </w:rPr>
        <w:t>SiPCA</w:t>
      </w:r>
      <w:proofErr w:type="spellEnd"/>
      <w:r w:rsidRPr="00947418">
        <w:rPr>
          <w:lang w:val="en-US"/>
        </w:rPr>
        <w:t xml:space="preserve"> </w:t>
      </w:r>
      <w:r w:rsidR="00EC0DBC">
        <w:rPr>
          <w:lang w:val="en-US"/>
        </w:rPr>
        <w:t>campaign</w:t>
      </w:r>
      <w:r w:rsidRPr="00947418">
        <w:rPr>
          <w:lang w:val="en-US"/>
        </w:rPr>
        <w:t xml:space="preserve">. </w:t>
      </w:r>
      <w:r w:rsidR="00B1103F">
        <w:rPr>
          <w:lang w:val="en-US"/>
        </w:rPr>
        <w:t xml:space="preserve">Here, regional </w:t>
      </w:r>
      <w:r w:rsidRPr="00947418">
        <w:rPr>
          <w:lang w:val="en-US"/>
        </w:rPr>
        <w:t>NPF events</w:t>
      </w:r>
      <w:r w:rsidR="002D4CD4">
        <w:rPr>
          <w:lang w:val="en-US"/>
        </w:rPr>
        <w:t xml:space="preserve"> are analyzed and put into prospective of producing the </w:t>
      </w:r>
      <w:r w:rsidRPr="00947418">
        <w:rPr>
          <w:lang w:val="en-US"/>
        </w:rPr>
        <w:t xml:space="preserve">CCN. From the measurements of neutral cluster and air ion number size distributions, </w:t>
      </w:r>
      <w:r w:rsidR="002D4CD4">
        <w:rPr>
          <w:lang w:val="en-US"/>
        </w:rPr>
        <w:t>it can be</w:t>
      </w:r>
      <w:r w:rsidRPr="00947418">
        <w:rPr>
          <w:lang w:val="en-US"/>
        </w:rPr>
        <w:t xml:space="preserve"> </w:t>
      </w:r>
      <w:r w:rsidRPr="004C2EA3">
        <w:rPr>
          <w:highlight w:val="yellow"/>
          <w:lang w:val="en-US"/>
        </w:rPr>
        <w:t>conclude</w:t>
      </w:r>
      <w:r w:rsidR="004C2EA3" w:rsidRPr="004C2EA3">
        <w:rPr>
          <w:highlight w:val="yellow"/>
          <w:lang w:val="en-US"/>
        </w:rPr>
        <w:t>d</w:t>
      </w:r>
      <w:r w:rsidRPr="00947418">
        <w:rPr>
          <w:lang w:val="en-US"/>
        </w:rPr>
        <w:t xml:space="preserve"> that new particles were formed within the marine boundary layer and not mixed down from aloft. Therefore, the majority of particles in a size range up to 50 nm in diameter can be related to secondary aerosol production rather than primary emissions. Two different types of NPF were distinguished: a) NPF favored by negative ions, and more-hygroscopic nucleation mode particles; and b) NPF with subsequent rapid growth (Event 2), resulting in less-hygroscopic particles. From analysis of particle formation and growth rates, as well as the </w:t>
      </w:r>
      <w:proofErr w:type="spellStart"/>
      <w:r w:rsidRPr="00947418">
        <w:rPr>
          <w:lang w:val="en-US"/>
        </w:rPr>
        <w:t>hygroscopicity</w:t>
      </w:r>
      <w:proofErr w:type="spellEnd"/>
      <w:r w:rsidRPr="00947418">
        <w:rPr>
          <w:lang w:val="en-US"/>
        </w:rPr>
        <w:t xml:space="preserve"> of slightly grown particles, it seems that sulfuric acid-water ion-mediated nucleation is an acceptable mechanism explaining the observed </w:t>
      </w:r>
      <w:r w:rsidR="00210B15">
        <w:rPr>
          <w:lang w:val="en-US"/>
        </w:rPr>
        <w:t>NPF</w:t>
      </w:r>
      <w:r w:rsidRPr="00947418">
        <w:rPr>
          <w:lang w:val="en-US"/>
        </w:rPr>
        <w:t xml:space="preserve"> during events 1 and 4. Meanwhile, low particle </w:t>
      </w:r>
      <w:proofErr w:type="spellStart"/>
      <w:r w:rsidRPr="00947418">
        <w:rPr>
          <w:lang w:val="en-US"/>
        </w:rPr>
        <w:t>hygroscopicity</w:t>
      </w:r>
      <w:proofErr w:type="spellEnd"/>
      <w:r w:rsidRPr="00947418">
        <w:rPr>
          <w:lang w:val="en-US"/>
        </w:rPr>
        <w:t xml:space="preserve"> and rapid growth suggests that condensable organics were somewhat involved in particle growth during events 2 and 3. Although the imagery from satellite confirms the biological activity as a possible source of marine sulfur and organics, however, due to the lack of appropriate measurements we cannot provide quantitative information to what extent these precursor gases may have been involved in the observed particle formation and growth. For the same matter, we also cannot exclude other species (e.g. iodine) participating in NPF. To answer these questions, high temporal resolution measurements of nucleation and the Aitken mode particle chemical composition after the NPF is necessary, which remains a topic for the future research.</w:t>
      </w:r>
    </w:p>
    <w:p w14:paraId="110CC9C4" w14:textId="20038038" w:rsidR="00D35A81" w:rsidRPr="00947418" w:rsidRDefault="00D35A81" w:rsidP="006306C7">
      <w:pPr>
        <w:spacing w:before="240" w:after="240"/>
        <w:rPr>
          <w:lang w:val="en-US"/>
        </w:rPr>
      </w:pPr>
      <w:r w:rsidRPr="00947418">
        <w:rPr>
          <w:lang w:val="en-US"/>
        </w:rPr>
        <w:t xml:space="preserve">After the nucleation, in 12 to 56 hours newly formed particles grew to the Aitken mode sizes (approx. 30-50 nm). We have traced particle growth and measured particle </w:t>
      </w:r>
      <w:proofErr w:type="spellStart"/>
      <w:r w:rsidRPr="00947418">
        <w:rPr>
          <w:lang w:val="en-US"/>
        </w:rPr>
        <w:t>hygroscopicity</w:t>
      </w:r>
      <w:proofErr w:type="spellEnd"/>
      <w:r w:rsidRPr="00947418">
        <w:rPr>
          <w:lang w:val="en-US"/>
        </w:rPr>
        <w:t xml:space="preserve"> for dry diameters of 15, 20, 30, and 50 nanometers. Here, one of our main objectives was to test whether particles created in the Arctic marine boundary layer can act as CCN. To accomplish this task we have used a zero-dimensional, adiabatic cloud parcel model. Measured particle </w:t>
      </w:r>
      <w:proofErr w:type="spellStart"/>
      <w:r w:rsidRPr="00947418">
        <w:rPr>
          <w:lang w:val="en-US"/>
        </w:rPr>
        <w:t>physico</w:t>
      </w:r>
      <w:proofErr w:type="spellEnd"/>
      <w:r w:rsidRPr="00947418">
        <w:rPr>
          <w:lang w:val="en-US"/>
        </w:rPr>
        <w:t>-chemical properties and ambient information (relative humidity, pressure, temperature) were used to simulate particle population activation to cloud droplets at two different updraft velocities of 0.1 and 3.2 m s</w:t>
      </w:r>
      <w:r w:rsidRPr="00947418">
        <w:rPr>
          <w:vertAlign w:val="superscript"/>
          <w:lang w:val="en-US"/>
        </w:rPr>
        <w:t>-1</w:t>
      </w:r>
      <w:r w:rsidRPr="00947418">
        <w:rPr>
          <w:lang w:val="en-US"/>
        </w:rPr>
        <w:t>. Simulation results showed that although the activated fraction of nucleation mode particles were below 5% at an updraft wind velocity of 0.1 m s</w:t>
      </w:r>
      <w:r w:rsidRPr="00947418">
        <w:rPr>
          <w:vertAlign w:val="superscript"/>
          <w:lang w:val="en-US"/>
        </w:rPr>
        <w:t>-1</w:t>
      </w:r>
      <w:r w:rsidRPr="00947418">
        <w:rPr>
          <w:lang w:val="en-US"/>
        </w:rPr>
        <w:t xml:space="preserve">, background CCN number concentration increased by up to a factor of 5. The Aitken mode particle activation was somewhat higher, approx. 12%. Such increase in CCN number concentrations was also confirmed by direct measurements for supersaturations from 0.1 to 1% </w:t>
      </w:r>
      <w:r w:rsidR="000F5B3E" w:rsidRPr="00947418">
        <w:rPr>
          <w:lang w:val="en-US"/>
        </w:rPr>
        <w:t>on-board</w:t>
      </w:r>
      <w:r w:rsidRPr="00947418">
        <w:rPr>
          <w:lang w:val="en-US"/>
        </w:rPr>
        <w:t xml:space="preserve"> RV </w:t>
      </w:r>
      <w:proofErr w:type="spellStart"/>
      <w:r w:rsidRPr="00947418">
        <w:rPr>
          <w:lang w:val="en-US"/>
        </w:rPr>
        <w:t>Polarstern</w:t>
      </w:r>
      <w:proofErr w:type="spellEnd"/>
      <w:r w:rsidRPr="00947418">
        <w:rPr>
          <w:lang w:val="en-US"/>
        </w:rPr>
        <w:t xml:space="preserve">. Our findings support previous observations suggesting that in pristine Arctic environment particles do not have to grow to sizes above 50 nm to act as CCN. We conclude that in a changing Arctic, NPF can be an important source of CCN. New particle formation and the Aitken mode particle ability to become CCN requires more in depth studies with the focus on </w:t>
      </w:r>
      <w:r w:rsidRPr="00947418">
        <w:rPr>
          <w:lang w:val="en-US"/>
        </w:rPr>
        <w:lastRenderedPageBreak/>
        <w:t>mechanisms of NPF, chemical composition of the precursor gases and condensable vapors, as well as the identification of their sources and impact on Arctic clouds.</w:t>
      </w:r>
    </w:p>
    <w:p w14:paraId="3B363420" w14:textId="4A9685B9" w:rsidR="006306C7" w:rsidRPr="00947418" w:rsidRDefault="006306C7" w:rsidP="006306C7">
      <w:pPr>
        <w:pStyle w:val="Heading1"/>
        <w:spacing w:line="360" w:lineRule="auto"/>
        <w:rPr>
          <w:lang w:val="en-US"/>
        </w:rPr>
      </w:pPr>
      <w:r w:rsidRPr="00947418">
        <w:rPr>
          <w:lang w:val="en-US"/>
        </w:rPr>
        <w:t>Data availability</w:t>
      </w:r>
    </w:p>
    <w:p w14:paraId="3A39CFB0" w14:textId="18F90157" w:rsidR="006306C7" w:rsidRPr="00947418" w:rsidRDefault="006306C7" w:rsidP="006306C7">
      <w:pPr>
        <w:rPr>
          <w:lang w:val="en-US"/>
        </w:rPr>
      </w:pPr>
      <w:r w:rsidRPr="00947418">
        <w:rPr>
          <w:lang w:val="en-US"/>
        </w:rPr>
        <w:t>Processed and raw data available on request from corresponding author.</w:t>
      </w:r>
    </w:p>
    <w:p w14:paraId="4D437D7B" w14:textId="3DC35EDD" w:rsidR="006306C7" w:rsidRPr="00947418" w:rsidRDefault="006306C7" w:rsidP="006306C7">
      <w:pPr>
        <w:pStyle w:val="Heading1"/>
        <w:spacing w:line="360" w:lineRule="auto"/>
        <w:rPr>
          <w:lang w:val="en-US"/>
        </w:rPr>
      </w:pPr>
      <w:r w:rsidRPr="00947418">
        <w:rPr>
          <w:lang w:val="en-US"/>
        </w:rPr>
        <w:t>Author contribution</w:t>
      </w:r>
    </w:p>
    <w:p w14:paraId="34CEBC1E" w14:textId="012ABDCA" w:rsidR="006306C7" w:rsidRPr="00947418" w:rsidRDefault="006306C7" w:rsidP="006306C7">
      <w:pPr>
        <w:rPr>
          <w:lang w:val="en-US"/>
        </w:rPr>
      </w:pPr>
      <w:r w:rsidRPr="00947418">
        <w:rPr>
          <w:lang w:val="en-US"/>
        </w:rPr>
        <w:t xml:space="preserve">SK – operated aerosol instrumentation </w:t>
      </w:r>
      <w:r w:rsidR="000F5B3E" w:rsidRPr="00947418">
        <w:rPr>
          <w:lang w:val="en-US"/>
        </w:rPr>
        <w:t>on-board</w:t>
      </w:r>
      <w:r w:rsidRPr="00947418">
        <w:rPr>
          <w:lang w:val="en-US"/>
        </w:rPr>
        <w:t xml:space="preserve"> RV </w:t>
      </w:r>
      <w:proofErr w:type="spellStart"/>
      <w:r w:rsidRPr="00947418">
        <w:rPr>
          <w:lang w:val="en-US"/>
        </w:rPr>
        <w:t>Polarstern</w:t>
      </w:r>
      <w:proofErr w:type="spellEnd"/>
      <w:r w:rsidRPr="00947418">
        <w:rPr>
          <w:lang w:val="en-US"/>
        </w:rPr>
        <w:t>, evaluated data, and wrote the manuscript.</w:t>
      </w:r>
    </w:p>
    <w:p w14:paraId="7A139620" w14:textId="4AB63969" w:rsidR="006306C7" w:rsidRPr="00947418" w:rsidRDefault="006306C7" w:rsidP="006306C7">
      <w:pPr>
        <w:rPr>
          <w:lang w:val="en-US"/>
        </w:rPr>
      </w:pPr>
      <w:r w:rsidRPr="00947418">
        <w:rPr>
          <w:lang w:val="en-US"/>
        </w:rPr>
        <w:t xml:space="preserve">TV – operated aerosol instrumentation </w:t>
      </w:r>
      <w:r w:rsidR="000F5B3E" w:rsidRPr="00947418">
        <w:rPr>
          <w:lang w:val="en-US"/>
        </w:rPr>
        <w:t>on-board</w:t>
      </w:r>
      <w:r w:rsidRPr="00947418">
        <w:rPr>
          <w:lang w:val="en-US"/>
        </w:rPr>
        <w:t xml:space="preserve"> RV </w:t>
      </w:r>
      <w:proofErr w:type="spellStart"/>
      <w:r w:rsidRPr="00947418">
        <w:rPr>
          <w:lang w:val="en-US"/>
        </w:rPr>
        <w:t>Polarstern</w:t>
      </w:r>
      <w:proofErr w:type="spellEnd"/>
      <w:r w:rsidRPr="00947418">
        <w:rPr>
          <w:lang w:val="en-US"/>
        </w:rPr>
        <w:t xml:space="preserve"> and contributed to manuscript writing.</w:t>
      </w:r>
    </w:p>
    <w:p w14:paraId="5C73318D" w14:textId="208752D6" w:rsidR="006306C7" w:rsidRPr="00947418" w:rsidRDefault="006306C7" w:rsidP="006306C7">
      <w:pPr>
        <w:rPr>
          <w:lang w:val="en-US"/>
        </w:rPr>
      </w:pPr>
      <w:r w:rsidRPr="00947418">
        <w:rPr>
          <w:lang w:val="en-US"/>
        </w:rPr>
        <w:t>PP</w:t>
      </w:r>
      <w:r w:rsidR="00AA09FA">
        <w:rPr>
          <w:lang w:val="en-US"/>
        </w:rPr>
        <w:t>,</w:t>
      </w:r>
      <w:r w:rsidRPr="00947418">
        <w:rPr>
          <w:lang w:val="en-US"/>
        </w:rPr>
        <w:t xml:space="preserve"> JL</w:t>
      </w:r>
      <w:r w:rsidR="00AA09FA">
        <w:rPr>
          <w:lang w:val="en-US"/>
        </w:rPr>
        <w:t>, and MK</w:t>
      </w:r>
      <w:r w:rsidRPr="00947418">
        <w:rPr>
          <w:lang w:val="en-US"/>
        </w:rPr>
        <w:t xml:space="preserve"> – contributed to NAIS data evaluation, discussion and manuscript writing.</w:t>
      </w:r>
    </w:p>
    <w:p w14:paraId="4A40C5AA" w14:textId="48D27D06" w:rsidR="006306C7" w:rsidRPr="00947418" w:rsidRDefault="006306C7" w:rsidP="006306C7">
      <w:pPr>
        <w:rPr>
          <w:lang w:val="en-US"/>
        </w:rPr>
      </w:pPr>
      <w:r w:rsidRPr="00947418">
        <w:rPr>
          <w:lang w:val="en-US"/>
        </w:rPr>
        <w:t>DR – contributed to the simulation of CCN.</w:t>
      </w:r>
    </w:p>
    <w:p w14:paraId="31EBE3A0" w14:textId="77777777" w:rsidR="006306C7" w:rsidRPr="00947418" w:rsidRDefault="006306C7" w:rsidP="006306C7">
      <w:pPr>
        <w:rPr>
          <w:lang w:val="en-US"/>
        </w:rPr>
      </w:pPr>
      <w:r w:rsidRPr="00947418">
        <w:rPr>
          <w:lang w:val="en-US"/>
        </w:rPr>
        <w:t>HW – contributed writing the manuscript.</w:t>
      </w:r>
    </w:p>
    <w:p w14:paraId="2E0AD815" w14:textId="1FED89E3" w:rsidR="00A14CB6" w:rsidRPr="00947418" w:rsidRDefault="00A14CB6" w:rsidP="006306C7">
      <w:pPr>
        <w:rPr>
          <w:lang w:val="en-US"/>
        </w:rPr>
      </w:pPr>
      <w:r w:rsidRPr="00947418">
        <w:rPr>
          <w:lang w:val="en-US"/>
        </w:rPr>
        <w:t>SZ and MP – collected samples for chemical analysis. Contributed writing the manuscript</w:t>
      </w:r>
      <w:r w:rsidR="00D41FD0">
        <w:rPr>
          <w:lang w:val="en-US"/>
        </w:rPr>
        <w:t>.</w:t>
      </w:r>
    </w:p>
    <w:p w14:paraId="418834EF" w14:textId="6BA00FB6" w:rsidR="006306C7" w:rsidRPr="00947418" w:rsidRDefault="006306C7" w:rsidP="006306C7">
      <w:pPr>
        <w:rPr>
          <w:lang w:val="en-US"/>
        </w:rPr>
      </w:pPr>
      <w:r w:rsidRPr="00947418">
        <w:rPr>
          <w:lang w:val="en-US"/>
        </w:rPr>
        <w:t xml:space="preserve">MH – operated the CCNC </w:t>
      </w:r>
      <w:r w:rsidR="000F5B3E" w:rsidRPr="00947418">
        <w:rPr>
          <w:lang w:val="en-US"/>
        </w:rPr>
        <w:t>on-board</w:t>
      </w:r>
      <w:r w:rsidRPr="00947418">
        <w:rPr>
          <w:lang w:val="en-US"/>
        </w:rPr>
        <w:t xml:space="preserve"> RV </w:t>
      </w:r>
      <w:proofErr w:type="spellStart"/>
      <w:r w:rsidRPr="00947418">
        <w:rPr>
          <w:lang w:val="en-US"/>
        </w:rPr>
        <w:t>Polarstern</w:t>
      </w:r>
      <w:proofErr w:type="spellEnd"/>
      <w:r w:rsidRPr="00947418">
        <w:rPr>
          <w:lang w:val="en-US"/>
        </w:rPr>
        <w:t xml:space="preserve"> and evaluated CCNC data.</w:t>
      </w:r>
    </w:p>
    <w:p w14:paraId="21639D6D" w14:textId="14EB9F4F" w:rsidR="006306C7" w:rsidRPr="00947418" w:rsidRDefault="006306C7" w:rsidP="006306C7">
      <w:pPr>
        <w:rPr>
          <w:lang w:val="en-US"/>
        </w:rPr>
      </w:pPr>
      <w:r w:rsidRPr="00947418">
        <w:rPr>
          <w:lang w:val="en-US"/>
        </w:rPr>
        <w:t xml:space="preserve">XG and AW – operated CCNC </w:t>
      </w:r>
      <w:r w:rsidR="000F5B3E" w:rsidRPr="00947418">
        <w:rPr>
          <w:lang w:val="en-US"/>
        </w:rPr>
        <w:t>on-board</w:t>
      </w:r>
      <w:r w:rsidRPr="00947418">
        <w:rPr>
          <w:lang w:val="en-US"/>
        </w:rPr>
        <w:t xml:space="preserve"> RV </w:t>
      </w:r>
      <w:proofErr w:type="spellStart"/>
      <w:r w:rsidRPr="00947418">
        <w:rPr>
          <w:lang w:val="en-US"/>
        </w:rPr>
        <w:t>Polarstern</w:t>
      </w:r>
      <w:proofErr w:type="spellEnd"/>
      <w:r w:rsidRPr="00947418">
        <w:rPr>
          <w:lang w:val="en-US"/>
        </w:rPr>
        <w:t>.</w:t>
      </w:r>
    </w:p>
    <w:p w14:paraId="059B27F5" w14:textId="77777777" w:rsidR="006306C7" w:rsidRPr="00947418" w:rsidRDefault="006306C7" w:rsidP="006306C7">
      <w:pPr>
        <w:rPr>
          <w:lang w:val="en-US"/>
        </w:rPr>
      </w:pPr>
      <w:r w:rsidRPr="00947418">
        <w:rPr>
          <w:lang w:val="en-US"/>
        </w:rPr>
        <w:t>SH – calibrated the CCNC prior measurement campaign.</w:t>
      </w:r>
    </w:p>
    <w:p w14:paraId="7AFD3B51" w14:textId="78852C53" w:rsidR="006306C7" w:rsidRPr="00D41FD0" w:rsidRDefault="00D41FD0" w:rsidP="00D41FD0">
      <w:pPr>
        <w:rPr>
          <w:lang w:val="en-US"/>
        </w:rPr>
      </w:pPr>
      <w:r w:rsidRPr="00D41FD0">
        <w:rPr>
          <w:lang w:val="en-US"/>
        </w:rPr>
        <w:t xml:space="preserve">FS, HH, and </w:t>
      </w:r>
      <w:r w:rsidR="006306C7" w:rsidRPr="00D41FD0">
        <w:rPr>
          <w:lang w:val="en-US"/>
        </w:rPr>
        <w:t xml:space="preserve">AW – </w:t>
      </w:r>
      <w:r w:rsidRPr="00D41FD0">
        <w:rPr>
          <w:lang w:val="en-US"/>
        </w:rPr>
        <w:t>participated in fund raising for the measurement campaign.</w:t>
      </w:r>
    </w:p>
    <w:p w14:paraId="229C20C0" w14:textId="1DA4458A" w:rsidR="00A14CB6" w:rsidRPr="00947418" w:rsidRDefault="00A14CB6" w:rsidP="00A14CB6">
      <w:pPr>
        <w:pStyle w:val="Heading1"/>
        <w:spacing w:line="360" w:lineRule="auto"/>
        <w:rPr>
          <w:lang w:val="en-US"/>
        </w:rPr>
      </w:pPr>
      <w:r w:rsidRPr="00947418">
        <w:rPr>
          <w:lang w:val="en-US"/>
        </w:rPr>
        <w:t>Competing interests</w:t>
      </w:r>
    </w:p>
    <w:p w14:paraId="72C97104" w14:textId="35ABA7E8" w:rsidR="00A14CB6" w:rsidRPr="00947418" w:rsidRDefault="00A14CB6" w:rsidP="00A14CB6">
      <w:pPr>
        <w:rPr>
          <w:lang w:val="en-US"/>
        </w:rPr>
      </w:pPr>
      <w:r w:rsidRPr="00947418">
        <w:rPr>
          <w:lang w:val="en-US"/>
        </w:rPr>
        <w:t>The authors declare that they have no conflict of interest.</w:t>
      </w:r>
    </w:p>
    <w:p w14:paraId="43D132FE" w14:textId="16FB3FD6" w:rsidR="00A14CB6" w:rsidRPr="00947418" w:rsidRDefault="00A14CB6" w:rsidP="00A14CB6">
      <w:pPr>
        <w:pStyle w:val="Heading1"/>
        <w:spacing w:line="360" w:lineRule="auto"/>
        <w:rPr>
          <w:lang w:val="en-US"/>
        </w:rPr>
      </w:pPr>
      <w:r w:rsidRPr="00947418">
        <w:rPr>
          <w:lang w:val="en-US"/>
        </w:rPr>
        <w:t>Special issue statement</w:t>
      </w:r>
    </w:p>
    <w:p w14:paraId="00B688C1" w14:textId="49B4A86E" w:rsidR="00A14CB6" w:rsidRPr="00262FFE" w:rsidRDefault="00A14CB6" w:rsidP="00A14CB6">
      <w:pPr>
        <w:rPr>
          <w:lang w:val="en-US"/>
        </w:rPr>
      </w:pPr>
      <w:r w:rsidRPr="00262FFE">
        <w:rPr>
          <w:lang w:val="en-US"/>
        </w:rPr>
        <w:t>This article is part of the special issue “</w:t>
      </w:r>
      <w:r w:rsidR="00262FFE" w:rsidRPr="00262FFE">
        <w:rPr>
          <w:lang w:val="en-US"/>
        </w:rPr>
        <w:t>Arctic mixed-phase clouds as studied during the ACLOUD/PASCAL campaigns in the framework of (AC</w:t>
      </w:r>
      <w:proofErr w:type="gramStart"/>
      <w:r w:rsidR="00262FFE" w:rsidRPr="00262FFE">
        <w:rPr>
          <w:lang w:val="en-US"/>
        </w:rPr>
        <w:t>)</w:t>
      </w:r>
      <w:r w:rsidR="00262FFE" w:rsidRPr="00262FFE">
        <w:rPr>
          <w:vertAlign w:val="superscript"/>
          <w:lang w:val="en-US"/>
        </w:rPr>
        <w:t>3</w:t>
      </w:r>
      <w:proofErr w:type="gramEnd"/>
      <w:r w:rsidR="00262FFE" w:rsidRPr="00262FFE">
        <w:rPr>
          <w:lang w:val="en-US"/>
        </w:rPr>
        <w:t xml:space="preserve"> (ACP/AMT inter-journal SI)</w:t>
      </w:r>
      <w:r w:rsidRPr="00262FFE">
        <w:rPr>
          <w:lang w:val="en-US"/>
        </w:rPr>
        <w:t>”. It is not associated with a conference.</w:t>
      </w:r>
    </w:p>
    <w:p w14:paraId="12E56A17" w14:textId="5A4DFCD7" w:rsidR="00A14CB6" w:rsidRPr="00947418" w:rsidRDefault="00A14CB6" w:rsidP="00A14CB6">
      <w:pPr>
        <w:pStyle w:val="Heading1"/>
        <w:spacing w:line="360" w:lineRule="auto"/>
        <w:rPr>
          <w:lang w:val="en-US"/>
        </w:rPr>
      </w:pPr>
      <w:r w:rsidRPr="00947418">
        <w:rPr>
          <w:lang w:val="en-US"/>
        </w:rPr>
        <w:t>Acknowledgements</w:t>
      </w:r>
    </w:p>
    <w:p w14:paraId="54C5D5CA" w14:textId="03FEC30E" w:rsidR="00A14CB6" w:rsidRPr="00947418" w:rsidRDefault="00A14CB6" w:rsidP="00A14CB6">
      <w:pPr>
        <w:rPr>
          <w:lang w:val="en-US"/>
        </w:rPr>
      </w:pPr>
      <w:r w:rsidRPr="00947418">
        <w:rPr>
          <w:lang w:val="en-US"/>
        </w:rPr>
        <w:t xml:space="preserve">We gratefully acknowledge the funding by the Deutsche </w:t>
      </w:r>
      <w:proofErr w:type="spellStart"/>
      <w:r w:rsidRPr="00947418">
        <w:rPr>
          <w:lang w:val="en-US"/>
        </w:rPr>
        <w:t>Forschungsgemeinschaft</w:t>
      </w:r>
      <w:proofErr w:type="spellEnd"/>
      <w:r w:rsidRPr="00947418">
        <w:rPr>
          <w:lang w:val="en-US"/>
        </w:rPr>
        <w:t xml:space="preserve"> (DFG, German Research Foundation) – </w:t>
      </w:r>
      <w:proofErr w:type="spellStart"/>
      <w:r w:rsidRPr="00947418">
        <w:rPr>
          <w:lang w:val="en-US"/>
        </w:rPr>
        <w:t>Projektnummer</w:t>
      </w:r>
      <w:proofErr w:type="spellEnd"/>
      <w:r w:rsidRPr="00947418">
        <w:rPr>
          <w:lang w:val="en-US"/>
        </w:rPr>
        <w:t xml:space="preserve"> 268020496 – TRR 172, within the Transregional Collaborative Research Center “</w:t>
      </w:r>
      <w:proofErr w:type="spellStart"/>
      <w:r w:rsidRPr="00947418">
        <w:rPr>
          <w:lang w:val="en-US"/>
        </w:rPr>
        <w:t>ArctiC</w:t>
      </w:r>
      <w:proofErr w:type="spellEnd"/>
      <w:r w:rsidRPr="00947418">
        <w:rPr>
          <w:lang w:val="en-US"/>
        </w:rPr>
        <w:t xml:space="preserve"> Amplification: </w:t>
      </w:r>
      <w:r w:rsidRPr="00947418">
        <w:rPr>
          <w:lang w:val="en-US"/>
        </w:rPr>
        <w:lastRenderedPageBreak/>
        <w:t xml:space="preserve">Climate Relevant Atmospheric and </w:t>
      </w:r>
      <w:proofErr w:type="spellStart"/>
      <w:r w:rsidRPr="00947418">
        <w:rPr>
          <w:lang w:val="en-US"/>
        </w:rPr>
        <w:t>SurfaCe</w:t>
      </w:r>
      <w:proofErr w:type="spellEnd"/>
      <w:r w:rsidRPr="00947418">
        <w:rPr>
          <w:lang w:val="en-US"/>
        </w:rPr>
        <w:t xml:space="preserve"> Processes, and Feedback Mechanisms (AC)³, as well as funding of the </w:t>
      </w:r>
      <w:proofErr w:type="spellStart"/>
      <w:r w:rsidRPr="00947418">
        <w:rPr>
          <w:lang w:val="en-US"/>
        </w:rPr>
        <w:t>Polarstern</w:t>
      </w:r>
      <w:proofErr w:type="spellEnd"/>
      <w:r w:rsidRPr="00947418">
        <w:rPr>
          <w:lang w:val="en-US"/>
        </w:rPr>
        <w:t xml:space="preserve"> cruise PS106 (expedition grant number AWI-PS-106-00) by AWI. Authors would also like to acknowledge a number of people, </w:t>
      </w:r>
      <w:r w:rsidR="000F5B3E" w:rsidRPr="00947418">
        <w:rPr>
          <w:lang w:val="en-US"/>
        </w:rPr>
        <w:t>who were</w:t>
      </w:r>
      <w:r w:rsidRPr="00947418">
        <w:rPr>
          <w:lang w:val="en-US"/>
        </w:rPr>
        <w:t xml:space="preserve"> involved in this work. We acknowledge the discussions and support (H2SO4-H2O nucleation look-up tables) by </w:t>
      </w:r>
      <w:proofErr w:type="spellStart"/>
      <w:r w:rsidRPr="00947418">
        <w:rPr>
          <w:lang w:val="en-US"/>
        </w:rPr>
        <w:t>Fangqun</w:t>
      </w:r>
      <w:proofErr w:type="spellEnd"/>
      <w:r w:rsidRPr="00947418">
        <w:rPr>
          <w:lang w:val="en-US"/>
        </w:rPr>
        <w:t xml:space="preserve"> Yu (</w:t>
      </w:r>
      <w:proofErr w:type="spellStart"/>
      <w:r w:rsidRPr="00947418">
        <w:rPr>
          <w:lang w:val="en-US"/>
        </w:rPr>
        <w:t>UAlbany</w:t>
      </w:r>
      <w:proofErr w:type="spellEnd"/>
      <w:r w:rsidRPr="00947418">
        <w:rPr>
          <w:lang w:val="en-US"/>
        </w:rPr>
        <w:t xml:space="preserve">). We also thank Sebastian </w:t>
      </w:r>
      <w:proofErr w:type="spellStart"/>
      <w:r w:rsidRPr="00947418">
        <w:rPr>
          <w:lang w:val="en-US"/>
        </w:rPr>
        <w:t>Ehrhart</w:t>
      </w:r>
      <w:proofErr w:type="spellEnd"/>
      <w:r w:rsidRPr="00947418">
        <w:rPr>
          <w:lang w:val="en-US"/>
        </w:rPr>
        <w:t xml:space="preserve"> (MPIC), Joachim </w:t>
      </w:r>
      <w:proofErr w:type="spellStart"/>
      <w:r w:rsidRPr="00947418">
        <w:rPr>
          <w:lang w:val="en-US"/>
        </w:rPr>
        <w:t>Curtius</w:t>
      </w:r>
      <w:proofErr w:type="spellEnd"/>
      <w:r w:rsidRPr="00947418">
        <w:rPr>
          <w:lang w:val="en-US"/>
        </w:rPr>
        <w:t xml:space="preserve"> (IAU), Steffen </w:t>
      </w:r>
      <w:proofErr w:type="spellStart"/>
      <w:r w:rsidRPr="00947418">
        <w:rPr>
          <w:lang w:val="en-US"/>
        </w:rPr>
        <w:t>Münch</w:t>
      </w:r>
      <w:proofErr w:type="spellEnd"/>
      <w:r w:rsidRPr="00947418">
        <w:rPr>
          <w:lang w:val="en-US"/>
        </w:rPr>
        <w:t xml:space="preserve"> (ETHZ), and Andreas </w:t>
      </w:r>
      <w:proofErr w:type="spellStart"/>
      <w:r w:rsidRPr="00947418">
        <w:rPr>
          <w:lang w:val="en-US"/>
        </w:rPr>
        <w:t>Kürten</w:t>
      </w:r>
      <w:proofErr w:type="spellEnd"/>
      <w:r w:rsidRPr="00947418">
        <w:rPr>
          <w:lang w:val="en-US"/>
        </w:rPr>
        <w:t xml:space="preserve"> (IAU) for the discussions concerning sulfuric acid-water nucleation. Ella-Maria </w:t>
      </w:r>
      <w:proofErr w:type="spellStart"/>
      <w:r w:rsidRPr="00947418">
        <w:rPr>
          <w:lang w:val="en-US"/>
        </w:rPr>
        <w:t>Duplissy</w:t>
      </w:r>
      <w:proofErr w:type="spellEnd"/>
      <w:r w:rsidRPr="00947418">
        <w:rPr>
          <w:lang w:val="en-US"/>
        </w:rPr>
        <w:t xml:space="preserve">, </w:t>
      </w:r>
      <w:proofErr w:type="spellStart"/>
      <w:r w:rsidRPr="00947418">
        <w:rPr>
          <w:lang w:val="en-US"/>
        </w:rPr>
        <w:t>Veli-Matti</w:t>
      </w:r>
      <w:proofErr w:type="spellEnd"/>
      <w:r w:rsidRPr="00947418">
        <w:rPr>
          <w:lang w:val="en-US"/>
        </w:rPr>
        <w:t xml:space="preserve"> </w:t>
      </w:r>
      <w:proofErr w:type="spellStart"/>
      <w:r w:rsidRPr="00947418">
        <w:rPr>
          <w:lang w:val="en-US"/>
        </w:rPr>
        <w:t>Kerminen</w:t>
      </w:r>
      <w:proofErr w:type="spellEnd"/>
      <w:r w:rsidRPr="00947418">
        <w:rPr>
          <w:lang w:val="en-US"/>
        </w:rPr>
        <w:t xml:space="preserve">, Jenni </w:t>
      </w:r>
      <w:proofErr w:type="spellStart"/>
      <w:r w:rsidRPr="00947418">
        <w:rPr>
          <w:lang w:val="en-US"/>
        </w:rPr>
        <w:t>Kontkanen</w:t>
      </w:r>
      <w:proofErr w:type="spellEnd"/>
      <w:r w:rsidRPr="00947418">
        <w:rPr>
          <w:lang w:val="en-US"/>
        </w:rPr>
        <w:t xml:space="preserve">, Stephany N. </w:t>
      </w:r>
      <w:proofErr w:type="spellStart"/>
      <w:r w:rsidRPr="00947418">
        <w:rPr>
          <w:lang w:val="en-US"/>
        </w:rPr>
        <w:t>Buenrostro</w:t>
      </w:r>
      <w:proofErr w:type="spellEnd"/>
      <w:r w:rsidRPr="00947418">
        <w:rPr>
          <w:lang w:val="en-US"/>
        </w:rPr>
        <w:t xml:space="preserve"> </w:t>
      </w:r>
      <w:proofErr w:type="spellStart"/>
      <w:r w:rsidRPr="00947418">
        <w:rPr>
          <w:lang w:val="en-US"/>
        </w:rPr>
        <w:t>Mazon</w:t>
      </w:r>
      <w:proofErr w:type="spellEnd"/>
      <w:r w:rsidRPr="00947418">
        <w:rPr>
          <w:lang w:val="en-US"/>
        </w:rPr>
        <w:t xml:space="preserve"> from Helsinki University for their time, valuable suggestions, and discussions. Ulrike </w:t>
      </w:r>
      <w:proofErr w:type="spellStart"/>
      <w:r w:rsidRPr="00947418">
        <w:rPr>
          <w:lang w:val="en-US"/>
        </w:rPr>
        <w:t>Egerer</w:t>
      </w:r>
      <w:proofErr w:type="spellEnd"/>
      <w:r w:rsidRPr="00947418">
        <w:rPr>
          <w:lang w:val="en-US"/>
        </w:rPr>
        <w:t xml:space="preserve"> for providing the updraft wind velocities during the ice-drift station. Hannes </w:t>
      </w:r>
      <w:proofErr w:type="spellStart"/>
      <w:r w:rsidRPr="00947418">
        <w:rPr>
          <w:lang w:val="en-US"/>
        </w:rPr>
        <w:t>Griesche</w:t>
      </w:r>
      <w:proofErr w:type="spellEnd"/>
      <w:r w:rsidRPr="00947418">
        <w:rPr>
          <w:lang w:val="en-US"/>
        </w:rPr>
        <w:t xml:space="preserve">, Ronny Engelmann and Martin </w:t>
      </w:r>
      <w:proofErr w:type="spellStart"/>
      <w:r w:rsidRPr="00947418">
        <w:rPr>
          <w:lang w:val="en-US"/>
        </w:rPr>
        <w:t>Radenz</w:t>
      </w:r>
      <w:proofErr w:type="spellEnd"/>
      <w:r w:rsidRPr="00947418">
        <w:rPr>
          <w:lang w:val="en-US"/>
        </w:rPr>
        <w:t xml:space="preserve"> for providing ship-based remote sensing data to characterize the cloud situations during the selected events. Peter Gege (DLR), </w:t>
      </w:r>
      <w:proofErr w:type="spellStart"/>
      <w:r w:rsidRPr="00947418">
        <w:rPr>
          <w:lang w:val="en-US"/>
        </w:rPr>
        <w:t>Svenja</w:t>
      </w:r>
      <w:proofErr w:type="spellEnd"/>
      <w:r w:rsidRPr="00947418">
        <w:rPr>
          <w:lang w:val="en-US"/>
        </w:rPr>
        <w:t xml:space="preserve"> </w:t>
      </w:r>
      <w:proofErr w:type="spellStart"/>
      <w:r w:rsidRPr="00947418">
        <w:rPr>
          <w:lang w:val="en-US"/>
        </w:rPr>
        <w:t>Kohnemann</w:t>
      </w:r>
      <w:proofErr w:type="spellEnd"/>
      <w:r w:rsidRPr="00947418">
        <w:rPr>
          <w:lang w:val="en-US"/>
        </w:rPr>
        <w:t xml:space="preserve"> (</w:t>
      </w:r>
      <w:proofErr w:type="spellStart"/>
      <w:r w:rsidRPr="00947418">
        <w:rPr>
          <w:lang w:val="en-US"/>
        </w:rPr>
        <w:t>UniTrier</w:t>
      </w:r>
      <w:proofErr w:type="spellEnd"/>
      <w:r w:rsidRPr="00947418">
        <w:rPr>
          <w:lang w:val="en-US"/>
        </w:rPr>
        <w:t xml:space="preserve">), and Marcel Nicolaus (AWI) for sharing the ship-deck photos. Andreas Macke (TROPOS) and </w:t>
      </w:r>
      <w:proofErr w:type="spellStart"/>
      <w:r w:rsidRPr="00947418">
        <w:rPr>
          <w:lang w:val="en-US"/>
        </w:rPr>
        <w:t>Hauke</w:t>
      </w:r>
      <w:proofErr w:type="spellEnd"/>
      <w:r w:rsidRPr="00947418">
        <w:rPr>
          <w:lang w:val="en-US"/>
        </w:rPr>
        <w:t xml:space="preserve"> Flores (AWI), Chief Scientists of PS106 cruise, for the attitude and phenomenal attention to all our requests regarding scientific activities on</w:t>
      </w:r>
      <w:r w:rsidR="000F5B3E" w:rsidRPr="00947418">
        <w:rPr>
          <w:lang w:val="en-US"/>
        </w:rPr>
        <w:t>-</w:t>
      </w:r>
      <w:r w:rsidRPr="00947418">
        <w:rPr>
          <w:lang w:val="en-US"/>
        </w:rPr>
        <w:t xml:space="preserve">board RV </w:t>
      </w:r>
      <w:proofErr w:type="spellStart"/>
      <w:r w:rsidRPr="00947418">
        <w:rPr>
          <w:lang w:val="en-US"/>
        </w:rPr>
        <w:t>Polarstern</w:t>
      </w:r>
      <w:proofErr w:type="spellEnd"/>
      <w:r w:rsidRPr="00947418">
        <w:rPr>
          <w:lang w:val="en-US"/>
        </w:rPr>
        <w:t xml:space="preserve"> and on the ice. And finally, the RV </w:t>
      </w:r>
      <w:proofErr w:type="spellStart"/>
      <w:r w:rsidRPr="00947418">
        <w:rPr>
          <w:lang w:val="en-US"/>
        </w:rPr>
        <w:t>Polarstern</w:t>
      </w:r>
      <w:proofErr w:type="spellEnd"/>
      <w:r w:rsidRPr="00947418">
        <w:rPr>
          <w:lang w:val="en-US"/>
        </w:rPr>
        <w:t xml:space="preserve"> crew, staff members, numerous scientists, and Polar Bear guards and watchers, who made the expedition not only exceptional, but also a safe experience. </w:t>
      </w:r>
      <w:proofErr w:type="spellStart"/>
      <w:r w:rsidRPr="00947418">
        <w:rPr>
          <w:lang w:val="en-US"/>
        </w:rPr>
        <w:t>Villum</w:t>
      </w:r>
      <w:proofErr w:type="spellEnd"/>
      <w:r w:rsidRPr="00947418">
        <w:rPr>
          <w:lang w:val="en-US"/>
        </w:rPr>
        <w:t xml:space="preserve"> Research Station, Robert Lange, Andreas </w:t>
      </w:r>
      <w:proofErr w:type="spellStart"/>
      <w:r w:rsidRPr="00947418">
        <w:rPr>
          <w:lang w:val="en-US"/>
        </w:rPr>
        <w:t>Massling</w:t>
      </w:r>
      <w:proofErr w:type="spellEnd"/>
      <w:r w:rsidRPr="00947418">
        <w:rPr>
          <w:lang w:val="en-US"/>
        </w:rPr>
        <w:t xml:space="preserve">, Henrik </w:t>
      </w:r>
      <w:proofErr w:type="spellStart"/>
      <w:r w:rsidRPr="00947418">
        <w:rPr>
          <w:lang w:val="en-US"/>
        </w:rPr>
        <w:t>Skov</w:t>
      </w:r>
      <w:proofErr w:type="spellEnd"/>
      <w:r w:rsidRPr="00947418">
        <w:rPr>
          <w:lang w:val="en-US"/>
        </w:rPr>
        <w:t xml:space="preserve">, and Niels </w:t>
      </w:r>
      <w:proofErr w:type="spellStart"/>
      <w:r w:rsidRPr="00947418">
        <w:rPr>
          <w:lang w:val="en-US"/>
        </w:rPr>
        <w:t>Bohse</w:t>
      </w:r>
      <w:proofErr w:type="spellEnd"/>
      <w:r w:rsidRPr="00947418">
        <w:rPr>
          <w:lang w:val="en-US"/>
        </w:rPr>
        <w:t xml:space="preserve"> </w:t>
      </w:r>
      <w:proofErr w:type="spellStart"/>
      <w:r w:rsidRPr="00947418">
        <w:rPr>
          <w:lang w:val="en-US"/>
        </w:rPr>
        <w:t>Hendriksen</w:t>
      </w:r>
      <w:proofErr w:type="spellEnd"/>
      <w:r w:rsidRPr="00947418">
        <w:rPr>
          <w:lang w:val="en-US"/>
        </w:rPr>
        <w:t xml:space="preserve"> are acknowledged for providing </w:t>
      </w:r>
      <w:r w:rsidR="00A916DE">
        <w:rPr>
          <w:lang w:val="en-US"/>
        </w:rPr>
        <w:t>PNSD</w:t>
      </w:r>
      <w:r w:rsidRPr="00947418">
        <w:rPr>
          <w:lang w:val="en-US"/>
        </w:rPr>
        <w:t xml:space="preserve"> data.</w:t>
      </w:r>
      <w:r w:rsidR="00894BE4" w:rsidRPr="00947418">
        <w:rPr>
          <w:lang w:val="en-US"/>
        </w:rPr>
        <w:t xml:space="preserve"> We acknowledge </w:t>
      </w:r>
      <w:proofErr w:type="spellStart"/>
      <w:r w:rsidR="00894BE4" w:rsidRPr="00947418">
        <w:rPr>
          <w:lang w:val="en-US"/>
        </w:rPr>
        <w:t>Hartmut</w:t>
      </w:r>
      <w:proofErr w:type="spellEnd"/>
      <w:r w:rsidR="00894BE4" w:rsidRPr="00947418">
        <w:rPr>
          <w:lang w:val="en-US"/>
        </w:rPr>
        <w:t xml:space="preserve"> and Andrea </w:t>
      </w:r>
      <w:proofErr w:type="spellStart"/>
      <w:r w:rsidR="00894BE4" w:rsidRPr="00947418">
        <w:rPr>
          <w:lang w:val="en-US"/>
        </w:rPr>
        <w:t>Haudek</w:t>
      </w:r>
      <w:proofErr w:type="spellEnd"/>
      <w:r w:rsidR="00894BE4" w:rsidRPr="00947418">
        <w:rPr>
          <w:lang w:val="en-US"/>
        </w:rPr>
        <w:t xml:space="preserve"> for building the conditioning system for </w:t>
      </w:r>
      <w:r w:rsidR="00B51BB2">
        <w:rPr>
          <w:lang w:val="en-US"/>
        </w:rPr>
        <w:t xml:space="preserve">both aerosol inlet and </w:t>
      </w:r>
      <w:r w:rsidR="00894BE4" w:rsidRPr="00947418">
        <w:rPr>
          <w:lang w:val="en-US"/>
        </w:rPr>
        <w:t xml:space="preserve">the </w:t>
      </w:r>
      <w:proofErr w:type="spellStart"/>
      <w:r w:rsidR="00894BE4" w:rsidRPr="00947418">
        <w:rPr>
          <w:lang w:val="en-US"/>
        </w:rPr>
        <w:t>Berner</w:t>
      </w:r>
      <w:proofErr w:type="spellEnd"/>
      <w:r w:rsidR="00894BE4" w:rsidRPr="00947418">
        <w:rPr>
          <w:lang w:val="en-US"/>
        </w:rPr>
        <w:t xml:space="preserve"> impactor for these Arctic environmental conditions. </w:t>
      </w:r>
      <w:r w:rsidR="00B51BB2">
        <w:rPr>
          <w:lang w:val="en-US"/>
        </w:rPr>
        <w:t xml:space="preserve">Maik Merkel and </w:t>
      </w:r>
      <w:r w:rsidR="00894BE4" w:rsidRPr="00947418">
        <w:rPr>
          <w:lang w:val="en-US"/>
        </w:rPr>
        <w:t xml:space="preserve">Rene </w:t>
      </w:r>
      <w:proofErr w:type="spellStart"/>
      <w:r w:rsidR="00894BE4" w:rsidRPr="00947418">
        <w:rPr>
          <w:lang w:val="en-US"/>
        </w:rPr>
        <w:t>Rabe</w:t>
      </w:r>
      <w:proofErr w:type="spellEnd"/>
      <w:r w:rsidR="00894BE4" w:rsidRPr="00947418">
        <w:rPr>
          <w:lang w:val="en-US"/>
        </w:rPr>
        <w:t xml:space="preserve"> was a huge technical support for setting up the</w:t>
      </w:r>
      <w:r w:rsidR="00B51BB2">
        <w:rPr>
          <w:lang w:val="en-US"/>
        </w:rPr>
        <w:t xml:space="preserve"> measurement container and</w:t>
      </w:r>
      <w:r w:rsidR="00894BE4" w:rsidRPr="00947418">
        <w:rPr>
          <w:lang w:val="en-US"/>
        </w:rPr>
        <w:t xml:space="preserve"> </w:t>
      </w:r>
      <w:proofErr w:type="spellStart"/>
      <w:r w:rsidR="00894BE4" w:rsidRPr="00947418">
        <w:rPr>
          <w:lang w:val="en-US"/>
        </w:rPr>
        <w:t>Berner</w:t>
      </w:r>
      <w:proofErr w:type="spellEnd"/>
      <w:r w:rsidR="00894BE4" w:rsidRPr="00947418">
        <w:rPr>
          <w:lang w:val="en-US"/>
        </w:rPr>
        <w:t xml:space="preserve"> impactors. Susanne Fuchs performed the ion chromatography analysis and </w:t>
      </w:r>
      <w:proofErr w:type="spellStart"/>
      <w:r w:rsidR="00894BE4" w:rsidRPr="00947418">
        <w:rPr>
          <w:lang w:val="en-US"/>
        </w:rPr>
        <w:t>Anke</w:t>
      </w:r>
      <w:proofErr w:type="spellEnd"/>
      <w:r w:rsidR="00894BE4" w:rsidRPr="00947418">
        <w:rPr>
          <w:lang w:val="en-US"/>
        </w:rPr>
        <w:t xml:space="preserve"> </w:t>
      </w:r>
      <w:proofErr w:type="spellStart"/>
      <w:r w:rsidR="00894BE4" w:rsidRPr="00947418">
        <w:rPr>
          <w:lang w:val="en-US"/>
        </w:rPr>
        <w:t>Rödger</w:t>
      </w:r>
      <w:proofErr w:type="spellEnd"/>
      <w:r w:rsidR="00894BE4" w:rsidRPr="00947418">
        <w:rPr>
          <w:lang w:val="en-US"/>
        </w:rPr>
        <w:t xml:space="preserve"> the OC/EC thermographic analysis. </w:t>
      </w:r>
      <w:r w:rsidRPr="00947418">
        <w:rPr>
          <w:lang w:val="en-US"/>
        </w:rPr>
        <w:t>We</w:t>
      </w:r>
      <w:r w:rsidR="00894BE4" w:rsidRPr="00947418">
        <w:rPr>
          <w:lang w:val="en-US"/>
        </w:rPr>
        <w:t xml:space="preserve"> also</w:t>
      </w:r>
      <w:r w:rsidRPr="00947418">
        <w:rPr>
          <w:lang w:val="en-US"/>
        </w:rPr>
        <w:t xml:space="preserve"> acknowledge the use of imagery from the NASA Worldview application (https://worldview.earthdata.nasa.gov), part of the NASA Earth Observing System Data and Information System (EOSDIS). Also, this study has been conducted using E.U. Copernicus Marine Service Information (Arctic Chlorophyll Concentration from Satellite observations (daily average) Reprocessed L3 (ESA-CCI).</w:t>
      </w:r>
      <w:r w:rsidR="00894BE4" w:rsidRPr="00947418">
        <w:rPr>
          <w:lang w:val="en-US"/>
        </w:rPr>
        <w:t xml:space="preserve"> </w:t>
      </w:r>
      <w:r w:rsidR="003B74C5" w:rsidRPr="003B74C5">
        <w:rPr>
          <w:highlight w:val="yellow"/>
          <w:lang w:val="en-US"/>
        </w:rPr>
        <w:t>We acknowledge two anonymous referees for their time, comments, and suggestions, which improved the final version of the manuscript.</w:t>
      </w:r>
    </w:p>
    <w:p w14:paraId="5300A154" w14:textId="77777777" w:rsidR="00C26311" w:rsidRPr="00947418" w:rsidRDefault="00F5258E" w:rsidP="00033720">
      <w:pPr>
        <w:pStyle w:val="Heading1"/>
        <w:spacing w:line="360" w:lineRule="auto"/>
        <w:rPr>
          <w:lang w:val="en-US"/>
        </w:rPr>
      </w:pPr>
      <w:r w:rsidRPr="00947418">
        <w:rPr>
          <w:lang w:val="en-US"/>
        </w:rPr>
        <w:t>References</w:t>
      </w:r>
    </w:p>
    <w:p w14:paraId="15C62401" w14:textId="69220C68" w:rsidR="00E92C22" w:rsidRPr="00947418" w:rsidRDefault="00E92C22" w:rsidP="00E92C22">
      <w:pPr>
        <w:rPr>
          <w:lang w:val="en-US"/>
        </w:rPr>
      </w:pPr>
      <w:proofErr w:type="spellStart"/>
      <w:r w:rsidRPr="00947418">
        <w:rPr>
          <w:lang w:val="en-US"/>
        </w:rPr>
        <w:t>Aas</w:t>
      </w:r>
      <w:proofErr w:type="spellEnd"/>
      <w:r w:rsidRPr="00947418">
        <w:rPr>
          <w:lang w:val="en-US"/>
        </w:rPr>
        <w:t xml:space="preserve">, W., </w:t>
      </w:r>
      <w:proofErr w:type="spellStart"/>
      <w:r w:rsidRPr="00947418">
        <w:rPr>
          <w:lang w:val="en-US"/>
        </w:rPr>
        <w:t>Fiebig</w:t>
      </w:r>
      <w:proofErr w:type="spellEnd"/>
      <w:r w:rsidRPr="00947418">
        <w:rPr>
          <w:lang w:val="en-US"/>
        </w:rPr>
        <w:t xml:space="preserve">, M., Solberg, S. and </w:t>
      </w:r>
      <w:proofErr w:type="spellStart"/>
      <w:r w:rsidRPr="00947418">
        <w:rPr>
          <w:lang w:val="en-US"/>
        </w:rPr>
        <w:t>Yttri</w:t>
      </w:r>
      <w:proofErr w:type="spellEnd"/>
      <w:r w:rsidRPr="00947418">
        <w:rPr>
          <w:lang w:val="en-US"/>
        </w:rPr>
        <w:t>, K.E.: Monitoring of long-range transported air pollutant</w:t>
      </w:r>
      <w:r w:rsidR="00BA15D4" w:rsidRPr="00947418">
        <w:rPr>
          <w:lang w:val="en-US"/>
        </w:rPr>
        <w:t>s in Norway, annual Report 2017, NILU rapport, 2018</w:t>
      </w:r>
    </w:p>
    <w:p w14:paraId="6D60006B" w14:textId="7C5D357A" w:rsidR="00E92C22" w:rsidRPr="00947418" w:rsidRDefault="00E92C22" w:rsidP="00E92C22">
      <w:pPr>
        <w:rPr>
          <w:lang w:val="en-US"/>
        </w:rPr>
      </w:pPr>
      <w:proofErr w:type="spellStart"/>
      <w:r w:rsidRPr="00947418">
        <w:rPr>
          <w:lang w:val="en-US"/>
        </w:rPr>
        <w:t>Abbatt</w:t>
      </w:r>
      <w:proofErr w:type="spellEnd"/>
      <w:r w:rsidRPr="00947418">
        <w:rPr>
          <w:lang w:val="en-US"/>
        </w:rPr>
        <w:t xml:space="preserve">, J.P., </w:t>
      </w:r>
      <w:proofErr w:type="spellStart"/>
      <w:r w:rsidRPr="00947418">
        <w:rPr>
          <w:lang w:val="en-US"/>
        </w:rPr>
        <w:t>Leaitch</w:t>
      </w:r>
      <w:proofErr w:type="spellEnd"/>
      <w:r w:rsidRPr="00947418">
        <w:rPr>
          <w:lang w:val="en-US"/>
        </w:rPr>
        <w:t xml:space="preserve">, W.R., </w:t>
      </w:r>
      <w:proofErr w:type="spellStart"/>
      <w:r w:rsidRPr="00947418">
        <w:rPr>
          <w:lang w:val="en-US"/>
        </w:rPr>
        <w:t>Aliabadi</w:t>
      </w:r>
      <w:proofErr w:type="spellEnd"/>
      <w:r w:rsidRPr="00947418">
        <w:rPr>
          <w:lang w:val="en-US"/>
        </w:rPr>
        <w:t xml:space="preserve">, A.A., Bertram, A.K., Blanchet, J.P., </w:t>
      </w:r>
      <w:proofErr w:type="spellStart"/>
      <w:r w:rsidRPr="00947418">
        <w:rPr>
          <w:lang w:val="en-US"/>
        </w:rPr>
        <w:t>Boivin-Rioux</w:t>
      </w:r>
      <w:proofErr w:type="spellEnd"/>
      <w:r w:rsidRPr="00947418">
        <w:rPr>
          <w:lang w:val="en-US"/>
        </w:rPr>
        <w:t xml:space="preserve">, A., </w:t>
      </w:r>
      <w:proofErr w:type="spellStart"/>
      <w:r w:rsidRPr="00947418">
        <w:rPr>
          <w:lang w:val="en-US"/>
        </w:rPr>
        <w:t>Bozem</w:t>
      </w:r>
      <w:proofErr w:type="spellEnd"/>
      <w:r w:rsidRPr="00947418">
        <w:rPr>
          <w:lang w:val="en-US"/>
        </w:rPr>
        <w:t xml:space="preserve">, H., </w:t>
      </w:r>
      <w:proofErr w:type="spellStart"/>
      <w:r w:rsidRPr="00947418">
        <w:rPr>
          <w:lang w:val="en-US"/>
        </w:rPr>
        <w:t>Burkart</w:t>
      </w:r>
      <w:proofErr w:type="spellEnd"/>
      <w:r w:rsidRPr="00947418">
        <w:rPr>
          <w:lang w:val="en-US"/>
        </w:rPr>
        <w:t xml:space="preserve">, J., Chang, R.Y., </w:t>
      </w:r>
      <w:proofErr w:type="spellStart"/>
      <w:r w:rsidRPr="00947418">
        <w:rPr>
          <w:lang w:val="en-US"/>
        </w:rPr>
        <w:t>Charette</w:t>
      </w:r>
      <w:proofErr w:type="spellEnd"/>
      <w:r w:rsidRPr="00947418">
        <w:rPr>
          <w:lang w:val="en-US"/>
        </w:rPr>
        <w:t xml:space="preserve">, J. and </w:t>
      </w:r>
      <w:proofErr w:type="spellStart"/>
      <w:r w:rsidRPr="00947418">
        <w:rPr>
          <w:lang w:val="en-US"/>
        </w:rPr>
        <w:t>Chaubey</w:t>
      </w:r>
      <w:proofErr w:type="spellEnd"/>
      <w:r w:rsidRPr="00947418">
        <w:rPr>
          <w:lang w:val="en-US"/>
        </w:rPr>
        <w:t>, J.P.</w:t>
      </w:r>
      <w:r w:rsidR="00BA15D4" w:rsidRPr="00947418">
        <w:rPr>
          <w:lang w:val="en-US"/>
        </w:rPr>
        <w:t>:</w:t>
      </w:r>
      <w:r w:rsidRPr="00947418">
        <w:rPr>
          <w:lang w:val="en-US"/>
        </w:rPr>
        <w:t xml:space="preserve"> Overview paper: New insights into aerosol and climate in the Arctic. Atmospheric Chemistry and Physics, 19,</w:t>
      </w:r>
      <w:r w:rsidR="00BA15D4" w:rsidRPr="00947418">
        <w:rPr>
          <w:lang w:val="en-US"/>
        </w:rPr>
        <w:t xml:space="preserve"> </w:t>
      </w:r>
      <w:r w:rsidRPr="00947418">
        <w:rPr>
          <w:lang w:val="en-US"/>
        </w:rPr>
        <w:t>2527-2560</w:t>
      </w:r>
      <w:r w:rsidR="00BA15D4" w:rsidRPr="00947418">
        <w:rPr>
          <w:lang w:val="en-US"/>
        </w:rPr>
        <w:t>, 2019</w:t>
      </w:r>
      <w:r w:rsidRPr="00947418">
        <w:rPr>
          <w:lang w:val="en-US"/>
        </w:rPr>
        <w:t>.</w:t>
      </w:r>
    </w:p>
    <w:p w14:paraId="16FD02B5" w14:textId="337EAE43" w:rsidR="00E92C22" w:rsidRPr="00947418" w:rsidRDefault="00E92C22" w:rsidP="00E92C22">
      <w:pPr>
        <w:rPr>
          <w:lang w:val="en-US"/>
        </w:rPr>
      </w:pPr>
      <w:proofErr w:type="spellStart"/>
      <w:r w:rsidRPr="00947418">
        <w:rPr>
          <w:lang w:val="en-US"/>
        </w:rPr>
        <w:t>Alexeev</w:t>
      </w:r>
      <w:proofErr w:type="spellEnd"/>
      <w:r w:rsidRPr="00947418">
        <w:rPr>
          <w:lang w:val="en-US"/>
        </w:rPr>
        <w:t>, V.A. and Jackson, C.H.</w:t>
      </w:r>
      <w:r w:rsidR="00BA15D4" w:rsidRPr="00947418">
        <w:rPr>
          <w:lang w:val="en-US"/>
        </w:rPr>
        <w:t>:</w:t>
      </w:r>
      <w:r w:rsidRPr="00947418">
        <w:rPr>
          <w:lang w:val="en-US"/>
        </w:rPr>
        <w:t xml:space="preserve"> Polar amplification: is atmospheric heat transport important? Climate dynamics, 41, 533-547</w:t>
      </w:r>
      <w:r w:rsidR="00BA15D4" w:rsidRPr="00947418">
        <w:rPr>
          <w:lang w:val="en-US"/>
        </w:rPr>
        <w:t>, 2013</w:t>
      </w:r>
      <w:r w:rsidRPr="00947418">
        <w:rPr>
          <w:lang w:val="en-US"/>
        </w:rPr>
        <w:t>.</w:t>
      </w:r>
    </w:p>
    <w:p w14:paraId="035D9A92" w14:textId="2CE4123E" w:rsidR="00E92C22" w:rsidRPr="00947418" w:rsidRDefault="00E92C22" w:rsidP="00E92C22">
      <w:pPr>
        <w:rPr>
          <w:lang w:val="en-US"/>
        </w:rPr>
      </w:pPr>
      <w:r w:rsidRPr="00947418">
        <w:rPr>
          <w:lang w:val="en-US"/>
        </w:rPr>
        <w:lastRenderedPageBreak/>
        <w:t xml:space="preserve">Allan, J.D., Williams, P.I., Najera, J., Whitehead, J.D., Flynn, M.J., Taylor, J.W., Liu, D., </w:t>
      </w:r>
      <w:proofErr w:type="spellStart"/>
      <w:r w:rsidRPr="00947418">
        <w:rPr>
          <w:lang w:val="en-US"/>
        </w:rPr>
        <w:t>Darbyshire</w:t>
      </w:r>
      <w:proofErr w:type="spellEnd"/>
      <w:r w:rsidRPr="00947418">
        <w:rPr>
          <w:lang w:val="en-US"/>
        </w:rPr>
        <w:t>, E., Carpenter, L.J., Chance, R. and Andrews, S.J.</w:t>
      </w:r>
      <w:r w:rsidR="00BA15D4" w:rsidRPr="00947418">
        <w:rPr>
          <w:lang w:val="en-US"/>
        </w:rPr>
        <w:t>:</w:t>
      </w:r>
      <w:r w:rsidRPr="00947418">
        <w:rPr>
          <w:lang w:val="en-US"/>
        </w:rPr>
        <w:t xml:space="preserve"> Iodine observed in new particle formation events in the Arctic atmosphere during ACCACIA. Atmospheric Chemistry and Physics, 15, 5599-5609</w:t>
      </w:r>
      <w:r w:rsidR="00BA15D4" w:rsidRPr="00947418">
        <w:rPr>
          <w:lang w:val="en-US"/>
        </w:rPr>
        <w:t>, 2015.</w:t>
      </w:r>
    </w:p>
    <w:p w14:paraId="38FF8B16" w14:textId="7C313CD6" w:rsidR="00E92C22" w:rsidRPr="00947418" w:rsidRDefault="00E92C22" w:rsidP="00E92C22">
      <w:pPr>
        <w:rPr>
          <w:lang w:val="en-US"/>
        </w:rPr>
      </w:pPr>
      <w:proofErr w:type="spellStart"/>
      <w:r w:rsidRPr="00947418">
        <w:rPr>
          <w:lang w:val="en-US"/>
        </w:rPr>
        <w:t>Asmi</w:t>
      </w:r>
      <w:proofErr w:type="spellEnd"/>
      <w:r w:rsidRPr="00947418">
        <w:rPr>
          <w:lang w:val="en-US"/>
        </w:rPr>
        <w:t xml:space="preserve">, E., Frey, A., </w:t>
      </w:r>
      <w:proofErr w:type="spellStart"/>
      <w:r w:rsidRPr="00947418">
        <w:rPr>
          <w:lang w:val="en-US"/>
        </w:rPr>
        <w:t>Virkkula</w:t>
      </w:r>
      <w:proofErr w:type="spellEnd"/>
      <w:r w:rsidRPr="00947418">
        <w:rPr>
          <w:lang w:val="en-US"/>
        </w:rPr>
        <w:t xml:space="preserve">, A., </w:t>
      </w:r>
      <w:proofErr w:type="spellStart"/>
      <w:r w:rsidRPr="00947418">
        <w:rPr>
          <w:lang w:val="en-US"/>
        </w:rPr>
        <w:t>Ehn</w:t>
      </w:r>
      <w:proofErr w:type="spellEnd"/>
      <w:r w:rsidRPr="00947418">
        <w:rPr>
          <w:lang w:val="en-US"/>
        </w:rPr>
        <w:t xml:space="preserve">, M., </w:t>
      </w:r>
      <w:proofErr w:type="spellStart"/>
      <w:r w:rsidRPr="00947418">
        <w:rPr>
          <w:lang w:val="en-US"/>
        </w:rPr>
        <w:t>Manninen</w:t>
      </w:r>
      <w:proofErr w:type="spellEnd"/>
      <w:r w:rsidRPr="00947418">
        <w:rPr>
          <w:lang w:val="en-US"/>
        </w:rPr>
        <w:t xml:space="preserve">, H.E., Timonen, H., </w:t>
      </w:r>
      <w:proofErr w:type="spellStart"/>
      <w:r w:rsidRPr="00947418">
        <w:rPr>
          <w:lang w:val="en-US"/>
        </w:rPr>
        <w:t>Tolonen-Kivimäki</w:t>
      </w:r>
      <w:proofErr w:type="spellEnd"/>
      <w:r w:rsidRPr="00947418">
        <w:rPr>
          <w:lang w:val="en-US"/>
        </w:rPr>
        <w:t xml:space="preserve">, O., </w:t>
      </w:r>
      <w:proofErr w:type="spellStart"/>
      <w:r w:rsidRPr="00947418">
        <w:rPr>
          <w:lang w:val="en-US"/>
        </w:rPr>
        <w:t>Aurela</w:t>
      </w:r>
      <w:proofErr w:type="spellEnd"/>
      <w:r w:rsidRPr="00947418">
        <w:rPr>
          <w:lang w:val="en-US"/>
        </w:rPr>
        <w:t xml:space="preserve">, M., </w:t>
      </w:r>
      <w:proofErr w:type="spellStart"/>
      <w:r w:rsidRPr="00947418">
        <w:rPr>
          <w:lang w:val="en-US"/>
        </w:rPr>
        <w:t>Hillamo</w:t>
      </w:r>
      <w:proofErr w:type="spellEnd"/>
      <w:r w:rsidRPr="00947418">
        <w:rPr>
          <w:lang w:val="en-US"/>
        </w:rPr>
        <w:t xml:space="preserve">, R. and </w:t>
      </w:r>
      <w:proofErr w:type="spellStart"/>
      <w:r w:rsidRPr="00947418">
        <w:rPr>
          <w:lang w:val="en-US"/>
        </w:rPr>
        <w:t>Kulmala</w:t>
      </w:r>
      <w:proofErr w:type="spellEnd"/>
      <w:r w:rsidRPr="00947418">
        <w:rPr>
          <w:lang w:val="en-US"/>
        </w:rPr>
        <w:t>, M.</w:t>
      </w:r>
      <w:r w:rsidR="00BA15D4" w:rsidRPr="00947418">
        <w:rPr>
          <w:lang w:val="en-US"/>
        </w:rPr>
        <w:t>:</w:t>
      </w:r>
      <w:r w:rsidRPr="00947418">
        <w:rPr>
          <w:lang w:val="en-US"/>
        </w:rPr>
        <w:t xml:space="preserve"> </w:t>
      </w:r>
      <w:proofErr w:type="spellStart"/>
      <w:r w:rsidRPr="00947418">
        <w:rPr>
          <w:lang w:val="en-US"/>
        </w:rPr>
        <w:t>Hygroscopicity</w:t>
      </w:r>
      <w:proofErr w:type="spellEnd"/>
      <w:r w:rsidRPr="00947418">
        <w:rPr>
          <w:lang w:val="en-US"/>
        </w:rPr>
        <w:t xml:space="preserve"> and chemical composition of Antarctic sub-</w:t>
      </w:r>
      <w:proofErr w:type="spellStart"/>
      <w:r w:rsidRPr="00947418">
        <w:rPr>
          <w:lang w:val="en-US"/>
        </w:rPr>
        <w:t>micrometre</w:t>
      </w:r>
      <w:proofErr w:type="spellEnd"/>
      <w:r w:rsidRPr="00947418">
        <w:rPr>
          <w:lang w:val="en-US"/>
        </w:rPr>
        <w:t xml:space="preserve"> aerosol particles and observations of new particle formation. Atmospheric Chemistry and physics, 10, 4253-4271</w:t>
      </w:r>
      <w:r w:rsidR="00BA15D4" w:rsidRPr="00947418">
        <w:rPr>
          <w:lang w:val="en-US"/>
        </w:rPr>
        <w:t>, 2010.</w:t>
      </w:r>
    </w:p>
    <w:p w14:paraId="3E879FBD" w14:textId="779CFA2F" w:rsidR="00E92C22" w:rsidRPr="00947418" w:rsidRDefault="00E92C22" w:rsidP="00E92C22">
      <w:pPr>
        <w:rPr>
          <w:lang w:val="en-US"/>
        </w:rPr>
      </w:pPr>
      <w:proofErr w:type="spellStart"/>
      <w:r w:rsidRPr="00947418">
        <w:rPr>
          <w:lang w:val="en-US"/>
        </w:rPr>
        <w:t>Asmi</w:t>
      </w:r>
      <w:proofErr w:type="spellEnd"/>
      <w:r w:rsidRPr="00947418">
        <w:rPr>
          <w:lang w:val="en-US"/>
        </w:rPr>
        <w:t xml:space="preserve">, E., </w:t>
      </w:r>
      <w:proofErr w:type="spellStart"/>
      <w:r w:rsidRPr="00947418">
        <w:rPr>
          <w:lang w:val="en-US"/>
        </w:rPr>
        <w:t>Kondratyev</w:t>
      </w:r>
      <w:proofErr w:type="spellEnd"/>
      <w:r w:rsidRPr="00947418">
        <w:rPr>
          <w:lang w:val="en-US"/>
        </w:rPr>
        <w:t xml:space="preserve">, V., </w:t>
      </w:r>
      <w:proofErr w:type="spellStart"/>
      <w:r w:rsidRPr="00947418">
        <w:rPr>
          <w:lang w:val="en-US"/>
        </w:rPr>
        <w:t>Brus</w:t>
      </w:r>
      <w:proofErr w:type="spellEnd"/>
      <w:r w:rsidRPr="00947418">
        <w:rPr>
          <w:lang w:val="en-US"/>
        </w:rPr>
        <w:t xml:space="preserve">, D., </w:t>
      </w:r>
      <w:proofErr w:type="spellStart"/>
      <w:r w:rsidRPr="00947418">
        <w:rPr>
          <w:lang w:val="en-US"/>
        </w:rPr>
        <w:t>Laurila</w:t>
      </w:r>
      <w:proofErr w:type="spellEnd"/>
      <w:r w:rsidRPr="00947418">
        <w:rPr>
          <w:lang w:val="en-US"/>
        </w:rPr>
        <w:t xml:space="preserve">, T., </w:t>
      </w:r>
      <w:proofErr w:type="spellStart"/>
      <w:r w:rsidRPr="00947418">
        <w:rPr>
          <w:lang w:val="en-US"/>
        </w:rPr>
        <w:t>Lihavainen</w:t>
      </w:r>
      <w:proofErr w:type="spellEnd"/>
      <w:r w:rsidRPr="00947418">
        <w:rPr>
          <w:lang w:val="en-US"/>
        </w:rPr>
        <w:t xml:space="preserve">, H., Backman, J., </w:t>
      </w:r>
      <w:proofErr w:type="spellStart"/>
      <w:r w:rsidRPr="00947418">
        <w:rPr>
          <w:lang w:val="en-US"/>
        </w:rPr>
        <w:t>Vakkari</w:t>
      </w:r>
      <w:proofErr w:type="spellEnd"/>
      <w:r w:rsidRPr="00947418">
        <w:rPr>
          <w:lang w:val="en-US"/>
        </w:rPr>
        <w:t xml:space="preserve">, V., </w:t>
      </w:r>
      <w:proofErr w:type="spellStart"/>
      <w:r w:rsidRPr="00947418">
        <w:rPr>
          <w:lang w:val="en-US"/>
        </w:rPr>
        <w:t>Aurela</w:t>
      </w:r>
      <w:proofErr w:type="spellEnd"/>
      <w:r w:rsidRPr="00947418">
        <w:rPr>
          <w:lang w:val="en-US"/>
        </w:rPr>
        <w:t xml:space="preserve">, M., </w:t>
      </w:r>
      <w:proofErr w:type="spellStart"/>
      <w:r w:rsidRPr="00947418">
        <w:rPr>
          <w:lang w:val="en-US"/>
        </w:rPr>
        <w:t>Hatakka</w:t>
      </w:r>
      <w:proofErr w:type="spellEnd"/>
      <w:r w:rsidRPr="00947418">
        <w:rPr>
          <w:lang w:val="en-US"/>
        </w:rPr>
        <w:t xml:space="preserve">, J., </w:t>
      </w:r>
      <w:proofErr w:type="spellStart"/>
      <w:r w:rsidRPr="00947418">
        <w:rPr>
          <w:lang w:val="en-US"/>
        </w:rPr>
        <w:t>Viisanen</w:t>
      </w:r>
      <w:proofErr w:type="spellEnd"/>
      <w:r w:rsidRPr="00947418">
        <w:rPr>
          <w:lang w:val="en-US"/>
        </w:rPr>
        <w:t xml:space="preserve">, Y. and </w:t>
      </w:r>
      <w:proofErr w:type="spellStart"/>
      <w:r w:rsidRPr="00947418">
        <w:rPr>
          <w:lang w:val="en-US"/>
        </w:rPr>
        <w:t>Uttal</w:t>
      </w:r>
      <w:proofErr w:type="spellEnd"/>
      <w:r w:rsidRPr="00947418">
        <w:rPr>
          <w:lang w:val="en-US"/>
        </w:rPr>
        <w:t>, T.</w:t>
      </w:r>
      <w:r w:rsidR="009A610B" w:rsidRPr="00947418">
        <w:rPr>
          <w:lang w:val="en-US"/>
        </w:rPr>
        <w:t>:</w:t>
      </w:r>
      <w:r w:rsidRPr="00947418">
        <w:rPr>
          <w:lang w:val="en-US"/>
        </w:rPr>
        <w:t xml:space="preserve"> Aerosol size distribution seasonal characteristics measured in </w:t>
      </w:r>
      <w:proofErr w:type="spellStart"/>
      <w:r w:rsidRPr="00947418">
        <w:rPr>
          <w:lang w:val="en-US"/>
        </w:rPr>
        <w:t>Tiksi</w:t>
      </w:r>
      <w:proofErr w:type="spellEnd"/>
      <w:r w:rsidRPr="00947418">
        <w:rPr>
          <w:lang w:val="en-US"/>
        </w:rPr>
        <w:t>, Russian Arctic. Atmospheric chemistry and physics, 16, 1271-1287</w:t>
      </w:r>
      <w:r w:rsidR="009A610B" w:rsidRPr="00947418">
        <w:rPr>
          <w:lang w:val="en-US"/>
        </w:rPr>
        <w:t>, 2016.</w:t>
      </w:r>
    </w:p>
    <w:p w14:paraId="7407D9D8" w14:textId="22EA5D5B" w:rsidR="00E92C22" w:rsidRPr="00947418" w:rsidRDefault="00E92C22" w:rsidP="00E92C22">
      <w:pPr>
        <w:rPr>
          <w:lang w:val="en-US"/>
        </w:rPr>
      </w:pPr>
      <w:r w:rsidRPr="00947418">
        <w:rPr>
          <w:lang w:val="en-US"/>
        </w:rPr>
        <w:t>Augustin-</w:t>
      </w:r>
      <w:proofErr w:type="spellStart"/>
      <w:r w:rsidRPr="00947418">
        <w:rPr>
          <w:lang w:val="en-US"/>
        </w:rPr>
        <w:t>Bauditz</w:t>
      </w:r>
      <w:proofErr w:type="spellEnd"/>
      <w:r w:rsidRPr="00947418">
        <w:rPr>
          <w:lang w:val="en-US"/>
        </w:rPr>
        <w:t xml:space="preserve">, S., </w:t>
      </w:r>
      <w:proofErr w:type="spellStart"/>
      <w:r w:rsidRPr="00947418">
        <w:rPr>
          <w:lang w:val="en-US"/>
        </w:rPr>
        <w:t>Wex</w:t>
      </w:r>
      <w:proofErr w:type="spellEnd"/>
      <w:r w:rsidRPr="00947418">
        <w:rPr>
          <w:lang w:val="en-US"/>
        </w:rPr>
        <w:t xml:space="preserve">, H., </w:t>
      </w:r>
      <w:proofErr w:type="spellStart"/>
      <w:r w:rsidRPr="00947418">
        <w:rPr>
          <w:lang w:val="en-US"/>
        </w:rPr>
        <w:t>Denjean</w:t>
      </w:r>
      <w:proofErr w:type="spellEnd"/>
      <w:r w:rsidRPr="00947418">
        <w:rPr>
          <w:lang w:val="en-US"/>
        </w:rPr>
        <w:t xml:space="preserve">, C., Hartmann, S., Schneider, J., Schmidt, S., Ebert, M. and </w:t>
      </w:r>
      <w:proofErr w:type="spellStart"/>
      <w:r w:rsidRPr="00947418">
        <w:rPr>
          <w:lang w:val="en-US"/>
        </w:rPr>
        <w:t>Stratmann</w:t>
      </w:r>
      <w:proofErr w:type="spellEnd"/>
      <w:r w:rsidRPr="00947418">
        <w:rPr>
          <w:lang w:val="en-US"/>
        </w:rPr>
        <w:t>, F.</w:t>
      </w:r>
      <w:r w:rsidR="009A610B" w:rsidRPr="00947418">
        <w:rPr>
          <w:lang w:val="en-US"/>
        </w:rPr>
        <w:t>:</w:t>
      </w:r>
      <w:r w:rsidRPr="00947418">
        <w:rPr>
          <w:lang w:val="en-US"/>
        </w:rPr>
        <w:t xml:space="preserve"> Laboratory-generated mixtures of mineral dust particles with biological substances: characterization of the particle mixing state and immersion freezing behavior. Atmospheric Chemistry and Physics, 16, 5531-5543</w:t>
      </w:r>
      <w:r w:rsidR="009A610B" w:rsidRPr="00947418">
        <w:rPr>
          <w:lang w:val="en-US"/>
        </w:rPr>
        <w:t>, 2016.</w:t>
      </w:r>
    </w:p>
    <w:p w14:paraId="6C3D188B" w14:textId="4D80AAA0" w:rsidR="00E92C22" w:rsidRPr="00947418" w:rsidRDefault="00E92C22" w:rsidP="00E92C22">
      <w:pPr>
        <w:rPr>
          <w:lang w:val="en-US"/>
        </w:rPr>
      </w:pPr>
      <w:proofErr w:type="spellStart"/>
      <w:r w:rsidRPr="00947418">
        <w:rPr>
          <w:lang w:val="en-US"/>
        </w:rPr>
        <w:t>Becagli</w:t>
      </w:r>
      <w:proofErr w:type="spellEnd"/>
      <w:r w:rsidRPr="00947418">
        <w:rPr>
          <w:lang w:val="en-US"/>
        </w:rPr>
        <w:t xml:space="preserve">, S., </w:t>
      </w:r>
      <w:proofErr w:type="spellStart"/>
      <w:r w:rsidRPr="00947418">
        <w:rPr>
          <w:lang w:val="en-US"/>
        </w:rPr>
        <w:t>Lazzara</w:t>
      </w:r>
      <w:proofErr w:type="spellEnd"/>
      <w:r w:rsidRPr="00947418">
        <w:rPr>
          <w:lang w:val="en-US"/>
        </w:rPr>
        <w:t xml:space="preserve">, L., Marchese, C., Dayan, U., Ascanius, S.E., </w:t>
      </w:r>
      <w:proofErr w:type="spellStart"/>
      <w:r w:rsidRPr="00947418">
        <w:rPr>
          <w:lang w:val="en-US"/>
        </w:rPr>
        <w:t>Cacciani</w:t>
      </w:r>
      <w:proofErr w:type="spellEnd"/>
      <w:r w:rsidRPr="00947418">
        <w:rPr>
          <w:lang w:val="en-US"/>
        </w:rPr>
        <w:t xml:space="preserve">, M., </w:t>
      </w:r>
      <w:proofErr w:type="spellStart"/>
      <w:r w:rsidRPr="00947418">
        <w:rPr>
          <w:lang w:val="en-US"/>
        </w:rPr>
        <w:t>Caiazzo</w:t>
      </w:r>
      <w:proofErr w:type="spellEnd"/>
      <w:r w:rsidRPr="00947418">
        <w:rPr>
          <w:lang w:val="en-US"/>
        </w:rPr>
        <w:t xml:space="preserve">, L., Di </w:t>
      </w:r>
      <w:proofErr w:type="spellStart"/>
      <w:r w:rsidRPr="00947418">
        <w:rPr>
          <w:lang w:val="en-US"/>
        </w:rPr>
        <w:t>Biagio</w:t>
      </w:r>
      <w:proofErr w:type="spellEnd"/>
      <w:r w:rsidRPr="00947418">
        <w:rPr>
          <w:lang w:val="en-US"/>
        </w:rPr>
        <w:t xml:space="preserve">, C., Di </w:t>
      </w:r>
      <w:proofErr w:type="spellStart"/>
      <w:r w:rsidRPr="00947418">
        <w:rPr>
          <w:lang w:val="en-US"/>
        </w:rPr>
        <w:t>Iorio</w:t>
      </w:r>
      <w:proofErr w:type="spellEnd"/>
      <w:r w:rsidRPr="00947418">
        <w:rPr>
          <w:lang w:val="en-US"/>
        </w:rPr>
        <w:t xml:space="preserve">, T., Di </w:t>
      </w:r>
      <w:proofErr w:type="spellStart"/>
      <w:r w:rsidRPr="00947418">
        <w:rPr>
          <w:lang w:val="en-US"/>
        </w:rPr>
        <w:t>Sarra</w:t>
      </w:r>
      <w:proofErr w:type="spellEnd"/>
      <w:r w:rsidRPr="00947418">
        <w:rPr>
          <w:lang w:val="en-US"/>
        </w:rPr>
        <w:t xml:space="preserve">, A. and </w:t>
      </w:r>
      <w:proofErr w:type="spellStart"/>
      <w:r w:rsidRPr="00947418">
        <w:rPr>
          <w:lang w:val="en-US"/>
        </w:rPr>
        <w:t>Eriksen</w:t>
      </w:r>
      <w:proofErr w:type="spellEnd"/>
      <w:r w:rsidRPr="00947418">
        <w:rPr>
          <w:lang w:val="en-US"/>
        </w:rPr>
        <w:t>, P.</w:t>
      </w:r>
      <w:r w:rsidR="009A610B" w:rsidRPr="00947418">
        <w:rPr>
          <w:lang w:val="en-US"/>
        </w:rPr>
        <w:t>:</w:t>
      </w:r>
      <w:r w:rsidRPr="00947418">
        <w:rPr>
          <w:lang w:val="en-US"/>
        </w:rPr>
        <w:t xml:space="preserve"> Relationships linking primary production, sea ice melting, and biogenic aerosol in the Arctic. Atmospheric environment, 136, 1-15</w:t>
      </w:r>
      <w:r w:rsidR="009A610B" w:rsidRPr="00947418">
        <w:rPr>
          <w:lang w:val="en-US"/>
        </w:rPr>
        <w:t>, 2016.</w:t>
      </w:r>
    </w:p>
    <w:p w14:paraId="7EE38E0B" w14:textId="25D96475" w:rsidR="00E92C22" w:rsidRPr="00947418" w:rsidRDefault="00E92C22" w:rsidP="00E92C22">
      <w:pPr>
        <w:rPr>
          <w:lang w:val="en-US"/>
        </w:rPr>
      </w:pPr>
      <w:r w:rsidRPr="00947418">
        <w:rPr>
          <w:lang w:val="en-US"/>
        </w:rPr>
        <w:t>Bi, H., Zhang, J., Wang, Y., Zhang, Z., Zhang, Y., Fu, M., Huang, H. and Xu, X.</w:t>
      </w:r>
      <w:r w:rsidR="009A610B" w:rsidRPr="00947418">
        <w:rPr>
          <w:lang w:val="en-US"/>
        </w:rPr>
        <w:t>:</w:t>
      </w:r>
      <w:r w:rsidRPr="00947418">
        <w:rPr>
          <w:lang w:val="en-US"/>
        </w:rPr>
        <w:t xml:space="preserve"> Arctic Sea Ice Volume Changes in Terms of Age as Revealed From Satellite Observations. IEEE Journal of Selected Topics in Applied Earth Observations and Remote Sensing, 11, 2223-2237</w:t>
      </w:r>
      <w:r w:rsidR="009A610B" w:rsidRPr="00947418">
        <w:rPr>
          <w:lang w:val="en-US"/>
        </w:rPr>
        <w:t>, 2018.</w:t>
      </w:r>
    </w:p>
    <w:p w14:paraId="7ACD3E71" w14:textId="3656401B" w:rsidR="00E92C22" w:rsidRPr="00947418" w:rsidRDefault="00E92C22" w:rsidP="00E92C22">
      <w:pPr>
        <w:rPr>
          <w:lang w:val="en-US"/>
        </w:rPr>
      </w:pPr>
      <w:proofErr w:type="spellStart"/>
      <w:r w:rsidRPr="00947418">
        <w:rPr>
          <w:lang w:val="en-US"/>
        </w:rPr>
        <w:t>Bintanja</w:t>
      </w:r>
      <w:proofErr w:type="spellEnd"/>
      <w:r w:rsidRPr="00947418">
        <w:rPr>
          <w:lang w:val="en-US"/>
        </w:rPr>
        <w:t xml:space="preserve">, R., Van der Linden, E.C. and </w:t>
      </w:r>
      <w:proofErr w:type="spellStart"/>
      <w:r w:rsidRPr="00947418">
        <w:rPr>
          <w:lang w:val="en-US"/>
        </w:rPr>
        <w:t>Hazeleger</w:t>
      </w:r>
      <w:proofErr w:type="spellEnd"/>
      <w:r w:rsidRPr="00947418">
        <w:rPr>
          <w:lang w:val="en-US"/>
        </w:rPr>
        <w:t>, W.</w:t>
      </w:r>
      <w:r w:rsidR="009A610B" w:rsidRPr="00947418">
        <w:rPr>
          <w:lang w:val="en-US"/>
        </w:rPr>
        <w:t>:</w:t>
      </w:r>
      <w:r w:rsidRPr="00947418">
        <w:rPr>
          <w:lang w:val="en-US"/>
        </w:rPr>
        <w:t xml:space="preserve"> Boundary layer stability and Arctic climate change: A feedback study using EC-Earth. Climate dynamics, 39, 2659-2673</w:t>
      </w:r>
      <w:r w:rsidR="009A610B" w:rsidRPr="00947418">
        <w:rPr>
          <w:lang w:val="en-US"/>
        </w:rPr>
        <w:t>, 2012.</w:t>
      </w:r>
    </w:p>
    <w:p w14:paraId="2EE17E65" w14:textId="70094E42" w:rsidR="00E92C22" w:rsidRDefault="00E92C22" w:rsidP="00E92C22">
      <w:pPr>
        <w:rPr>
          <w:lang w:val="en-US"/>
        </w:rPr>
      </w:pPr>
      <w:proofErr w:type="spellStart"/>
      <w:r w:rsidRPr="000174BD">
        <w:rPr>
          <w:highlight w:val="yellow"/>
          <w:lang w:val="en-US"/>
        </w:rPr>
        <w:t>Burkart</w:t>
      </w:r>
      <w:proofErr w:type="spellEnd"/>
      <w:r w:rsidRPr="000174BD">
        <w:rPr>
          <w:highlight w:val="yellow"/>
          <w:lang w:val="en-US"/>
        </w:rPr>
        <w:t xml:space="preserve">, J., </w:t>
      </w:r>
      <w:proofErr w:type="spellStart"/>
      <w:r w:rsidRPr="000174BD">
        <w:rPr>
          <w:highlight w:val="yellow"/>
          <w:lang w:val="en-US"/>
        </w:rPr>
        <w:t>Hodshire</w:t>
      </w:r>
      <w:proofErr w:type="spellEnd"/>
      <w:r w:rsidRPr="000174BD">
        <w:rPr>
          <w:highlight w:val="yellow"/>
          <w:lang w:val="en-US"/>
        </w:rPr>
        <w:t xml:space="preserve">, A.L., </w:t>
      </w:r>
      <w:proofErr w:type="spellStart"/>
      <w:r w:rsidRPr="000174BD">
        <w:rPr>
          <w:highlight w:val="yellow"/>
          <w:lang w:val="en-US"/>
        </w:rPr>
        <w:t>Mungall</w:t>
      </w:r>
      <w:proofErr w:type="spellEnd"/>
      <w:r w:rsidRPr="000174BD">
        <w:rPr>
          <w:highlight w:val="yellow"/>
          <w:lang w:val="en-US"/>
        </w:rPr>
        <w:t xml:space="preserve">, E.L., Pierce, J.R., Collins, D.B., Ladino, L.A., Lee, A.K., Irish, V., </w:t>
      </w:r>
      <w:proofErr w:type="spellStart"/>
      <w:r w:rsidRPr="000174BD">
        <w:rPr>
          <w:highlight w:val="yellow"/>
          <w:lang w:val="en-US"/>
        </w:rPr>
        <w:t>Wentzell</w:t>
      </w:r>
      <w:proofErr w:type="spellEnd"/>
      <w:r w:rsidRPr="000174BD">
        <w:rPr>
          <w:highlight w:val="yellow"/>
          <w:lang w:val="en-US"/>
        </w:rPr>
        <w:t xml:space="preserve">, J.J., </w:t>
      </w:r>
      <w:proofErr w:type="spellStart"/>
      <w:r w:rsidRPr="000174BD">
        <w:rPr>
          <w:highlight w:val="yellow"/>
          <w:lang w:val="en-US"/>
        </w:rPr>
        <w:t>Liggio</w:t>
      </w:r>
      <w:proofErr w:type="spellEnd"/>
      <w:r w:rsidRPr="000174BD">
        <w:rPr>
          <w:highlight w:val="yellow"/>
          <w:lang w:val="en-US"/>
        </w:rPr>
        <w:t xml:space="preserve">, J. and </w:t>
      </w:r>
      <w:proofErr w:type="spellStart"/>
      <w:r w:rsidRPr="000174BD">
        <w:rPr>
          <w:highlight w:val="yellow"/>
          <w:lang w:val="en-US"/>
        </w:rPr>
        <w:t>Papakyriakou</w:t>
      </w:r>
      <w:proofErr w:type="spellEnd"/>
      <w:r w:rsidRPr="000174BD">
        <w:rPr>
          <w:highlight w:val="yellow"/>
          <w:lang w:val="en-US"/>
        </w:rPr>
        <w:t>, T.</w:t>
      </w:r>
      <w:r w:rsidR="009A610B" w:rsidRPr="000174BD">
        <w:rPr>
          <w:highlight w:val="yellow"/>
          <w:lang w:val="en-US"/>
        </w:rPr>
        <w:t>:</w:t>
      </w:r>
      <w:r w:rsidR="000F5B3E" w:rsidRPr="000174BD">
        <w:rPr>
          <w:highlight w:val="yellow"/>
          <w:lang w:val="en-US"/>
        </w:rPr>
        <w:t xml:space="preserve"> </w:t>
      </w:r>
      <w:r w:rsidRPr="000174BD">
        <w:rPr>
          <w:highlight w:val="yellow"/>
          <w:lang w:val="en-US"/>
        </w:rPr>
        <w:t xml:space="preserve">Organic condensation and particle growth to CCN sizes in the summertime marine Arctic is driven by materials more </w:t>
      </w:r>
      <w:proofErr w:type="spellStart"/>
      <w:r w:rsidRPr="000174BD">
        <w:rPr>
          <w:highlight w:val="yellow"/>
          <w:lang w:val="en-US"/>
        </w:rPr>
        <w:t>semivolatile</w:t>
      </w:r>
      <w:proofErr w:type="spellEnd"/>
      <w:r w:rsidRPr="000174BD">
        <w:rPr>
          <w:highlight w:val="yellow"/>
          <w:lang w:val="en-US"/>
        </w:rPr>
        <w:t xml:space="preserve"> than at continental sites. </w:t>
      </w:r>
      <w:proofErr w:type="gramStart"/>
      <w:r w:rsidRPr="000174BD">
        <w:rPr>
          <w:highlight w:val="yellow"/>
          <w:lang w:val="en-US"/>
        </w:rPr>
        <w:t>Geophysical Research Letters, 44, 10-725</w:t>
      </w:r>
      <w:r w:rsidR="009A610B" w:rsidRPr="000174BD">
        <w:rPr>
          <w:highlight w:val="yellow"/>
          <w:lang w:val="en-US"/>
        </w:rPr>
        <w:t>, 2017</w:t>
      </w:r>
      <w:r w:rsidR="000174BD" w:rsidRPr="000174BD">
        <w:rPr>
          <w:highlight w:val="yellow"/>
          <w:lang w:val="en-US"/>
        </w:rPr>
        <w:t>a</w:t>
      </w:r>
      <w:r w:rsidR="009A610B" w:rsidRPr="000174BD">
        <w:rPr>
          <w:highlight w:val="yellow"/>
          <w:lang w:val="en-US"/>
        </w:rPr>
        <w:t>.</w:t>
      </w:r>
      <w:proofErr w:type="gramEnd"/>
    </w:p>
    <w:p w14:paraId="5ADE734E" w14:textId="5D1E6B1E" w:rsidR="00027DF6" w:rsidRPr="005B63C0" w:rsidRDefault="00027DF6" w:rsidP="00E92C22">
      <w:pPr>
        <w:rPr>
          <w:lang w:val="en-US"/>
        </w:rPr>
      </w:pPr>
      <w:proofErr w:type="spellStart"/>
      <w:r w:rsidRPr="00027DF6">
        <w:rPr>
          <w:highlight w:val="yellow"/>
          <w:lang w:val="en-US"/>
        </w:rPr>
        <w:t>Burkart</w:t>
      </w:r>
      <w:proofErr w:type="spellEnd"/>
      <w:r w:rsidRPr="00027DF6">
        <w:rPr>
          <w:highlight w:val="yellow"/>
          <w:lang w:val="en-US"/>
        </w:rPr>
        <w:t xml:space="preserve">, J., Willis, M. D., </w:t>
      </w:r>
      <w:proofErr w:type="spellStart"/>
      <w:r w:rsidRPr="00027DF6">
        <w:rPr>
          <w:highlight w:val="yellow"/>
          <w:lang w:val="en-US"/>
        </w:rPr>
        <w:t>Bozem</w:t>
      </w:r>
      <w:proofErr w:type="spellEnd"/>
      <w:r w:rsidRPr="00027DF6">
        <w:rPr>
          <w:highlight w:val="yellow"/>
          <w:lang w:val="en-US"/>
        </w:rPr>
        <w:t xml:space="preserve">, H., Thomas, J. L., Law, K., </w:t>
      </w:r>
      <w:proofErr w:type="spellStart"/>
      <w:r w:rsidRPr="00027DF6">
        <w:rPr>
          <w:highlight w:val="yellow"/>
          <w:lang w:val="en-US"/>
        </w:rPr>
        <w:t>Hoor</w:t>
      </w:r>
      <w:proofErr w:type="spellEnd"/>
      <w:r w:rsidRPr="00027DF6">
        <w:rPr>
          <w:highlight w:val="yellow"/>
          <w:lang w:val="en-US"/>
        </w:rPr>
        <w:t xml:space="preserve">, P., </w:t>
      </w:r>
      <w:proofErr w:type="spellStart"/>
      <w:r w:rsidRPr="00027DF6">
        <w:rPr>
          <w:highlight w:val="yellow"/>
          <w:lang w:val="en-US"/>
        </w:rPr>
        <w:t>Aliabadi</w:t>
      </w:r>
      <w:proofErr w:type="spellEnd"/>
      <w:r w:rsidRPr="00027DF6">
        <w:rPr>
          <w:highlight w:val="yellow"/>
          <w:lang w:val="en-US"/>
        </w:rPr>
        <w:t xml:space="preserve">, A. A., </w:t>
      </w:r>
      <w:proofErr w:type="spellStart"/>
      <w:r w:rsidRPr="00027DF6">
        <w:rPr>
          <w:highlight w:val="yellow"/>
          <w:lang w:val="en-US"/>
        </w:rPr>
        <w:t>Köllner</w:t>
      </w:r>
      <w:proofErr w:type="spellEnd"/>
      <w:r w:rsidRPr="00027DF6">
        <w:rPr>
          <w:highlight w:val="yellow"/>
          <w:lang w:val="en-US"/>
        </w:rPr>
        <w:t xml:space="preserve">, F., Schneider, J., </w:t>
      </w:r>
      <w:proofErr w:type="spellStart"/>
      <w:r w:rsidRPr="00027DF6">
        <w:rPr>
          <w:highlight w:val="yellow"/>
          <w:lang w:val="en-US"/>
        </w:rPr>
        <w:t>Herber</w:t>
      </w:r>
      <w:proofErr w:type="spellEnd"/>
      <w:r w:rsidRPr="00027DF6">
        <w:rPr>
          <w:highlight w:val="yellow"/>
          <w:lang w:val="en-US"/>
        </w:rPr>
        <w:t xml:space="preserve">, A., </w:t>
      </w:r>
      <w:proofErr w:type="spellStart"/>
      <w:r w:rsidRPr="00027DF6">
        <w:rPr>
          <w:highlight w:val="yellow"/>
          <w:lang w:val="en-US"/>
        </w:rPr>
        <w:t>Abbatt</w:t>
      </w:r>
      <w:proofErr w:type="spellEnd"/>
      <w:r w:rsidRPr="00027DF6">
        <w:rPr>
          <w:highlight w:val="yellow"/>
          <w:lang w:val="en-US"/>
        </w:rPr>
        <w:t xml:space="preserve">, J. P. D., and </w:t>
      </w:r>
      <w:proofErr w:type="spellStart"/>
      <w:r w:rsidRPr="00027DF6">
        <w:rPr>
          <w:highlight w:val="yellow"/>
          <w:lang w:val="en-US"/>
        </w:rPr>
        <w:t>Leaitch</w:t>
      </w:r>
      <w:proofErr w:type="spellEnd"/>
      <w:r w:rsidRPr="00027DF6">
        <w:rPr>
          <w:highlight w:val="yellow"/>
          <w:lang w:val="en-US"/>
        </w:rPr>
        <w:t xml:space="preserve">, W. R.: Summertime observations of elevated levels of ultrafine particles in the high Arctic marine boundary layer. </w:t>
      </w:r>
      <w:proofErr w:type="gramStart"/>
      <w:r w:rsidRPr="00027DF6">
        <w:rPr>
          <w:highlight w:val="yellow"/>
          <w:lang w:val="en-US"/>
        </w:rPr>
        <w:t>Atmos. Chem. Phys., 17, 5515–5535, 2017</w:t>
      </w:r>
      <w:r w:rsidR="000174BD">
        <w:rPr>
          <w:highlight w:val="yellow"/>
          <w:lang w:val="en-US"/>
        </w:rPr>
        <w:t>b</w:t>
      </w:r>
      <w:r w:rsidRPr="00027DF6">
        <w:rPr>
          <w:highlight w:val="yellow"/>
          <w:lang w:val="en-US"/>
        </w:rPr>
        <w:t>.</w:t>
      </w:r>
      <w:proofErr w:type="gramEnd"/>
    </w:p>
    <w:p w14:paraId="6299E9E2" w14:textId="264FF4C0" w:rsidR="009A4222" w:rsidRPr="005B63C0" w:rsidRDefault="009A4222" w:rsidP="00E92C22">
      <w:pPr>
        <w:rPr>
          <w:lang w:val="en-US"/>
        </w:rPr>
      </w:pPr>
      <w:r w:rsidRPr="005B63C0">
        <w:rPr>
          <w:lang w:val="en-US"/>
        </w:rPr>
        <w:t xml:space="preserve">Chang, R.W., </w:t>
      </w:r>
      <w:proofErr w:type="spellStart"/>
      <w:r w:rsidRPr="005B63C0">
        <w:rPr>
          <w:lang w:val="en-US"/>
        </w:rPr>
        <w:t>Leck</w:t>
      </w:r>
      <w:proofErr w:type="spellEnd"/>
      <w:r w:rsidRPr="005B63C0">
        <w:rPr>
          <w:lang w:val="en-US"/>
        </w:rPr>
        <w:t xml:space="preserve">, C., </w:t>
      </w:r>
      <w:proofErr w:type="spellStart"/>
      <w:r w:rsidRPr="005B63C0">
        <w:rPr>
          <w:lang w:val="en-US"/>
        </w:rPr>
        <w:t>Graus</w:t>
      </w:r>
      <w:proofErr w:type="spellEnd"/>
      <w:r w:rsidRPr="005B63C0">
        <w:rPr>
          <w:lang w:val="en-US"/>
        </w:rPr>
        <w:t xml:space="preserve">, M., Müller, M., </w:t>
      </w:r>
      <w:proofErr w:type="spellStart"/>
      <w:r w:rsidRPr="005B63C0">
        <w:rPr>
          <w:lang w:val="en-US"/>
        </w:rPr>
        <w:t>Paatero</w:t>
      </w:r>
      <w:proofErr w:type="spellEnd"/>
      <w:r w:rsidRPr="005B63C0">
        <w:rPr>
          <w:lang w:val="en-US"/>
        </w:rPr>
        <w:t xml:space="preserve">, J., Burkhart, J.F., </w:t>
      </w:r>
      <w:proofErr w:type="spellStart"/>
      <w:r w:rsidRPr="005B63C0">
        <w:rPr>
          <w:lang w:val="en-US"/>
        </w:rPr>
        <w:t>Stohl</w:t>
      </w:r>
      <w:proofErr w:type="spellEnd"/>
      <w:r w:rsidRPr="005B63C0">
        <w:rPr>
          <w:lang w:val="en-US"/>
        </w:rPr>
        <w:t>, A., Orr, L.H., Hayden, K., Li, S.M. and Hansel, A.</w:t>
      </w:r>
      <w:r w:rsidR="005B63C0" w:rsidRPr="005B63C0">
        <w:rPr>
          <w:lang w:val="en-US"/>
        </w:rPr>
        <w:t>:</w:t>
      </w:r>
      <w:r w:rsidRPr="005B63C0">
        <w:rPr>
          <w:lang w:val="en-US"/>
        </w:rPr>
        <w:t xml:space="preserve"> Aerosol composition and sources in the central Arctic Ocean during ASCOS</w:t>
      </w:r>
      <w:r w:rsidR="005B63C0" w:rsidRPr="005B63C0">
        <w:rPr>
          <w:lang w:val="en-US"/>
        </w:rPr>
        <w:t>, 2011.</w:t>
      </w:r>
    </w:p>
    <w:p w14:paraId="1BBAC096" w14:textId="54B532B1" w:rsidR="00E92C22" w:rsidRPr="00947418" w:rsidRDefault="00E92C22" w:rsidP="00E92C22">
      <w:pPr>
        <w:rPr>
          <w:lang w:val="en-US"/>
        </w:rPr>
      </w:pPr>
      <w:r w:rsidRPr="00947418">
        <w:rPr>
          <w:lang w:val="en-US"/>
        </w:rPr>
        <w:t xml:space="preserve">Cohen, J., Screen, J.A., Furtado, J.C., Barlow, M., </w:t>
      </w:r>
      <w:proofErr w:type="spellStart"/>
      <w:r w:rsidRPr="00947418">
        <w:rPr>
          <w:lang w:val="en-US"/>
        </w:rPr>
        <w:t>Whittleston</w:t>
      </w:r>
      <w:proofErr w:type="spellEnd"/>
      <w:r w:rsidRPr="00947418">
        <w:rPr>
          <w:lang w:val="en-US"/>
        </w:rPr>
        <w:t xml:space="preserve">, D., </w:t>
      </w:r>
      <w:proofErr w:type="spellStart"/>
      <w:r w:rsidRPr="00947418">
        <w:rPr>
          <w:lang w:val="en-US"/>
        </w:rPr>
        <w:t>Coumou</w:t>
      </w:r>
      <w:proofErr w:type="spellEnd"/>
      <w:r w:rsidRPr="00947418">
        <w:rPr>
          <w:lang w:val="en-US"/>
        </w:rPr>
        <w:t xml:space="preserve">, D., Francis, J., </w:t>
      </w:r>
      <w:proofErr w:type="spellStart"/>
      <w:r w:rsidRPr="00947418">
        <w:rPr>
          <w:lang w:val="en-US"/>
        </w:rPr>
        <w:t>Dethloff</w:t>
      </w:r>
      <w:proofErr w:type="spellEnd"/>
      <w:r w:rsidRPr="00947418">
        <w:rPr>
          <w:lang w:val="en-US"/>
        </w:rPr>
        <w:t xml:space="preserve">, K., </w:t>
      </w:r>
      <w:proofErr w:type="spellStart"/>
      <w:r w:rsidRPr="00947418">
        <w:rPr>
          <w:lang w:val="en-US"/>
        </w:rPr>
        <w:t>Entekhabi</w:t>
      </w:r>
      <w:proofErr w:type="spellEnd"/>
      <w:r w:rsidRPr="00947418">
        <w:rPr>
          <w:lang w:val="en-US"/>
        </w:rPr>
        <w:t>, D., Overland, J. and Jones, J.</w:t>
      </w:r>
      <w:r w:rsidR="009A610B" w:rsidRPr="00947418">
        <w:rPr>
          <w:lang w:val="en-US"/>
        </w:rPr>
        <w:t>:</w:t>
      </w:r>
      <w:r w:rsidRPr="00947418">
        <w:rPr>
          <w:lang w:val="en-US"/>
        </w:rPr>
        <w:t xml:space="preserve"> Recent Arctic amplification and extreme mid-latitude weather. Nature geoscience, 7, 627</w:t>
      </w:r>
      <w:r w:rsidR="009A610B" w:rsidRPr="00947418">
        <w:rPr>
          <w:lang w:val="en-US"/>
        </w:rPr>
        <w:t>, 2014.</w:t>
      </w:r>
    </w:p>
    <w:p w14:paraId="797E9387" w14:textId="3A7D1632" w:rsidR="00027DF6" w:rsidRDefault="00027DF6" w:rsidP="00E92C22">
      <w:pPr>
        <w:rPr>
          <w:lang w:val="en-US"/>
        </w:rPr>
      </w:pPr>
      <w:r w:rsidRPr="00027DF6">
        <w:rPr>
          <w:highlight w:val="yellow"/>
          <w:lang w:val="en-US"/>
        </w:rPr>
        <w:t xml:space="preserve">Collins, D. B., </w:t>
      </w:r>
      <w:proofErr w:type="spellStart"/>
      <w:r w:rsidRPr="00027DF6">
        <w:rPr>
          <w:highlight w:val="yellow"/>
          <w:lang w:val="en-US"/>
        </w:rPr>
        <w:t>Burkart</w:t>
      </w:r>
      <w:proofErr w:type="spellEnd"/>
      <w:r w:rsidRPr="00027DF6">
        <w:rPr>
          <w:highlight w:val="yellow"/>
          <w:lang w:val="en-US"/>
        </w:rPr>
        <w:t xml:space="preserve">, J., Chang, R. Y.-W., </w:t>
      </w:r>
      <w:proofErr w:type="spellStart"/>
      <w:r w:rsidRPr="00027DF6">
        <w:rPr>
          <w:highlight w:val="yellow"/>
          <w:lang w:val="en-US"/>
        </w:rPr>
        <w:t>Lizotte</w:t>
      </w:r>
      <w:proofErr w:type="spellEnd"/>
      <w:r w:rsidRPr="00027DF6">
        <w:rPr>
          <w:highlight w:val="yellow"/>
          <w:lang w:val="en-US"/>
        </w:rPr>
        <w:t xml:space="preserve">, M., </w:t>
      </w:r>
      <w:proofErr w:type="spellStart"/>
      <w:r w:rsidRPr="00027DF6">
        <w:rPr>
          <w:highlight w:val="yellow"/>
          <w:lang w:val="en-US"/>
        </w:rPr>
        <w:t>Boivin-Rioux</w:t>
      </w:r>
      <w:proofErr w:type="spellEnd"/>
      <w:r w:rsidRPr="00027DF6">
        <w:rPr>
          <w:highlight w:val="yellow"/>
          <w:lang w:val="en-US"/>
        </w:rPr>
        <w:t xml:space="preserve">, A., </w:t>
      </w:r>
      <w:proofErr w:type="spellStart"/>
      <w:r w:rsidRPr="00027DF6">
        <w:rPr>
          <w:highlight w:val="yellow"/>
          <w:lang w:val="en-US"/>
        </w:rPr>
        <w:t>Blais</w:t>
      </w:r>
      <w:proofErr w:type="spellEnd"/>
      <w:r w:rsidRPr="00027DF6">
        <w:rPr>
          <w:highlight w:val="yellow"/>
          <w:lang w:val="en-US"/>
        </w:rPr>
        <w:t xml:space="preserve">, M., </w:t>
      </w:r>
      <w:proofErr w:type="spellStart"/>
      <w:r w:rsidRPr="00027DF6">
        <w:rPr>
          <w:highlight w:val="yellow"/>
          <w:lang w:val="en-US"/>
        </w:rPr>
        <w:t>Mungall</w:t>
      </w:r>
      <w:proofErr w:type="spellEnd"/>
      <w:r w:rsidRPr="00027DF6">
        <w:rPr>
          <w:highlight w:val="yellow"/>
          <w:lang w:val="en-US"/>
        </w:rPr>
        <w:t xml:space="preserve">, E. L., Boyer, M., Irish, V. E., </w:t>
      </w:r>
      <w:proofErr w:type="spellStart"/>
      <w:r w:rsidRPr="00027DF6">
        <w:rPr>
          <w:highlight w:val="yellow"/>
          <w:lang w:val="en-US"/>
        </w:rPr>
        <w:t>Massé</w:t>
      </w:r>
      <w:proofErr w:type="spellEnd"/>
      <w:r w:rsidRPr="00027DF6">
        <w:rPr>
          <w:highlight w:val="yellow"/>
          <w:lang w:val="en-US"/>
        </w:rPr>
        <w:t xml:space="preserve">, G., Kunkel, D., Tremblay, J.-É., </w:t>
      </w:r>
      <w:proofErr w:type="spellStart"/>
      <w:r w:rsidRPr="00027DF6">
        <w:rPr>
          <w:highlight w:val="yellow"/>
          <w:lang w:val="en-US"/>
        </w:rPr>
        <w:t>Papakyriakou</w:t>
      </w:r>
      <w:proofErr w:type="spellEnd"/>
      <w:r w:rsidRPr="00027DF6">
        <w:rPr>
          <w:highlight w:val="yellow"/>
          <w:lang w:val="en-US"/>
        </w:rPr>
        <w:t xml:space="preserve">, T., Bertram, A. K., </w:t>
      </w:r>
      <w:proofErr w:type="spellStart"/>
      <w:r w:rsidRPr="00027DF6">
        <w:rPr>
          <w:highlight w:val="yellow"/>
          <w:lang w:val="en-US"/>
        </w:rPr>
        <w:t>Bozem</w:t>
      </w:r>
      <w:proofErr w:type="spellEnd"/>
      <w:r w:rsidRPr="00027DF6">
        <w:rPr>
          <w:highlight w:val="yellow"/>
          <w:lang w:val="en-US"/>
        </w:rPr>
        <w:t xml:space="preserve">, H., Gosselin, M., </w:t>
      </w:r>
      <w:proofErr w:type="spellStart"/>
      <w:r w:rsidRPr="00027DF6">
        <w:rPr>
          <w:highlight w:val="yellow"/>
          <w:lang w:val="en-US"/>
        </w:rPr>
        <w:t>Levasseur</w:t>
      </w:r>
      <w:proofErr w:type="spellEnd"/>
      <w:r w:rsidRPr="00027DF6">
        <w:rPr>
          <w:highlight w:val="yellow"/>
          <w:lang w:val="en-US"/>
        </w:rPr>
        <w:t xml:space="preserve">, M., and </w:t>
      </w:r>
      <w:proofErr w:type="spellStart"/>
      <w:r w:rsidRPr="00027DF6">
        <w:rPr>
          <w:highlight w:val="yellow"/>
          <w:lang w:val="en-US"/>
        </w:rPr>
        <w:t>Abbatt</w:t>
      </w:r>
      <w:proofErr w:type="spellEnd"/>
      <w:r w:rsidRPr="00027DF6">
        <w:rPr>
          <w:highlight w:val="yellow"/>
          <w:lang w:val="en-US"/>
        </w:rPr>
        <w:t>, J. P. D.: Frequent ultrafine particle formation and growth in Canadian Arctic marine and coastal environments. Atmos. Chem. Phys., 17, 13119–13138, 2017.</w:t>
      </w:r>
    </w:p>
    <w:p w14:paraId="667AF070" w14:textId="4B6E8E2D" w:rsidR="00E92C22" w:rsidRPr="00947418" w:rsidRDefault="00E92C22" w:rsidP="00E92C22">
      <w:pPr>
        <w:rPr>
          <w:lang w:val="en-US"/>
        </w:rPr>
      </w:pPr>
      <w:r w:rsidRPr="00947418">
        <w:rPr>
          <w:lang w:val="en-US"/>
        </w:rPr>
        <w:lastRenderedPageBreak/>
        <w:t>Conover, R.J. and Huntley, M.</w:t>
      </w:r>
      <w:r w:rsidR="009A610B" w:rsidRPr="00947418">
        <w:rPr>
          <w:lang w:val="en-US"/>
        </w:rPr>
        <w:t>:</w:t>
      </w:r>
      <w:r w:rsidRPr="00947418">
        <w:rPr>
          <w:lang w:val="en-US"/>
        </w:rPr>
        <w:t xml:space="preserve"> Copepods in ice-covered seas—distribution, adaptations to seasonally limited food, metabolism, growth patterns and life cycle strategies in polar seas. Journal of Marine Systems, 2, </w:t>
      </w:r>
      <w:r w:rsidR="009A610B" w:rsidRPr="00947418">
        <w:rPr>
          <w:lang w:val="en-US"/>
        </w:rPr>
        <w:t>1-41, 1991.</w:t>
      </w:r>
    </w:p>
    <w:p w14:paraId="1566F080" w14:textId="14F3C7A2" w:rsidR="00E92C22" w:rsidRPr="00947418" w:rsidRDefault="00E92C22" w:rsidP="00E92C22">
      <w:pPr>
        <w:rPr>
          <w:lang w:val="en-US"/>
        </w:rPr>
      </w:pPr>
      <w:r w:rsidRPr="00947418">
        <w:rPr>
          <w:lang w:val="en-US"/>
        </w:rPr>
        <w:t xml:space="preserve">Croft, B., Wentworth, G.R., Martin, R.V., </w:t>
      </w:r>
      <w:proofErr w:type="spellStart"/>
      <w:r w:rsidRPr="00947418">
        <w:rPr>
          <w:lang w:val="en-US"/>
        </w:rPr>
        <w:t>Leaitch</w:t>
      </w:r>
      <w:proofErr w:type="spellEnd"/>
      <w:r w:rsidRPr="00947418">
        <w:rPr>
          <w:lang w:val="en-US"/>
        </w:rPr>
        <w:t xml:space="preserve">, W.R., Murphy, J.G., Murphy, B.N., </w:t>
      </w:r>
      <w:proofErr w:type="spellStart"/>
      <w:r w:rsidRPr="00947418">
        <w:rPr>
          <w:lang w:val="en-US"/>
        </w:rPr>
        <w:t>Kodros</w:t>
      </w:r>
      <w:proofErr w:type="spellEnd"/>
      <w:r w:rsidRPr="00947418">
        <w:rPr>
          <w:lang w:val="en-US"/>
        </w:rPr>
        <w:t xml:space="preserve">, J.K., </w:t>
      </w:r>
      <w:proofErr w:type="spellStart"/>
      <w:r w:rsidRPr="00947418">
        <w:rPr>
          <w:lang w:val="en-US"/>
        </w:rPr>
        <w:t>Abbatt</w:t>
      </w:r>
      <w:proofErr w:type="spellEnd"/>
      <w:r w:rsidRPr="00947418">
        <w:rPr>
          <w:lang w:val="en-US"/>
        </w:rPr>
        <w:t>, J.P. and Pierce, J.R.</w:t>
      </w:r>
      <w:r w:rsidR="009A610B" w:rsidRPr="00947418">
        <w:rPr>
          <w:lang w:val="en-US"/>
        </w:rPr>
        <w:t>:</w:t>
      </w:r>
      <w:r w:rsidRPr="00947418">
        <w:rPr>
          <w:lang w:val="en-US"/>
        </w:rPr>
        <w:t xml:space="preserve"> Contribution of Arctic seabird-colony ammonia to atmospheric particles and cloud-albedo radiative effect. Nature communications, 7, 13444</w:t>
      </w:r>
      <w:r w:rsidR="009A610B" w:rsidRPr="00947418">
        <w:rPr>
          <w:lang w:val="en-US"/>
        </w:rPr>
        <w:t>, 2016.</w:t>
      </w:r>
    </w:p>
    <w:p w14:paraId="292522FC" w14:textId="2983BEE1" w:rsidR="00E92C22" w:rsidRDefault="00E92C22" w:rsidP="00E92C22">
      <w:pPr>
        <w:rPr>
          <w:lang w:val="en-US"/>
        </w:rPr>
      </w:pPr>
      <w:r w:rsidRPr="00947418">
        <w:rPr>
          <w:lang w:val="en-US"/>
        </w:rPr>
        <w:t xml:space="preserve">Dall, M., Beddows, D.C.S., </w:t>
      </w:r>
      <w:proofErr w:type="spellStart"/>
      <w:r w:rsidRPr="00947418">
        <w:rPr>
          <w:lang w:val="en-US"/>
        </w:rPr>
        <w:t>Tunved</w:t>
      </w:r>
      <w:proofErr w:type="spellEnd"/>
      <w:r w:rsidRPr="00947418">
        <w:rPr>
          <w:lang w:val="en-US"/>
        </w:rPr>
        <w:t xml:space="preserve">, P., </w:t>
      </w:r>
      <w:proofErr w:type="spellStart"/>
      <w:r w:rsidRPr="00947418">
        <w:rPr>
          <w:lang w:val="en-US"/>
        </w:rPr>
        <w:t>Krejci</w:t>
      </w:r>
      <w:proofErr w:type="spellEnd"/>
      <w:r w:rsidRPr="00947418">
        <w:rPr>
          <w:lang w:val="en-US"/>
        </w:rPr>
        <w:t xml:space="preserve">, R., </w:t>
      </w:r>
      <w:proofErr w:type="spellStart"/>
      <w:r w:rsidRPr="00947418">
        <w:rPr>
          <w:lang w:val="en-US"/>
        </w:rPr>
        <w:t>Ström</w:t>
      </w:r>
      <w:proofErr w:type="spellEnd"/>
      <w:r w:rsidRPr="00947418">
        <w:rPr>
          <w:lang w:val="en-US"/>
        </w:rPr>
        <w:t xml:space="preserve">, J., Hansson, H.C., Yoon, Y.J., Park, K.T., </w:t>
      </w:r>
      <w:proofErr w:type="spellStart"/>
      <w:r w:rsidRPr="00947418">
        <w:rPr>
          <w:lang w:val="en-US"/>
        </w:rPr>
        <w:t>Becagli</w:t>
      </w:r>
      <w:proofErr w:type="spellEnd"/>
      <w:r w:rsidRPr="00947418">
        <w:rPr>
          <w:lang w:val="en-US"/>
        </w:rPr>
        <w:t xml:space="preserve">, S., </w:t>
      </w:r>
      <w:proofErr w:type="spellStart"/>
      <w:r w:rsidRPr="00947418">
        <w:rPr>
          <w:lang w:val="en-US"/>
        </w:rPr>
        <w:t>Udisti</w:t>
      </w:r>
      <w:proofErr w:type="spellEnd"/>
      <w:r w:rsidRPr="00947418">
        <w:rPr>
          <w:lang w:val="en-US"/>
        </w:rPr>
        <w:t xml:space="preserve">, R. and </w:t>
      </w:r>
      <w:proofErr w:type="spellStart"/>
      <w:r w:rsidRPr="00947418">
        <w:rPr>
          <w:lang w:val="en-US"/>
        </w:rPr>
        <w:t>Onasch</w:t>
      </w:r>
      <w:proofErr w:type="spellEnd"/>
      <w:r w:rsidRPr="00947418">
        <w:rPr>
          <w:lang w:val="en-US"/>
        </w:rPr>
        <w:t>, T.</w:t>
      </w:r>
      <w:r w:rsidR="009A610B" w:rsidRPr="00947418">
        <w:rPr>
          <w:lang w:val="en-US"/>
        </w:rPr>
        <w:t>:</w:t>
      </w:r>
      <w:r w:rsidRPr="00947418">
        <w:rPr>
          <w:lang w:val="en-US"/>
        </w:rPr>
        <w:t xml:space="preserve"> Arctic sea ice melt leads to atmospheric new particle formation. Scientific reports, 7, 3318</w:t>
      </w:r>
      <w:r w:rsidR="009A610B" w:rsidRPr="00947418">
        <w:rPr>
          <w:lang w:val="en-US"/>
        </w:rPr>
        <w:t>, 2017.</w:t>
      </w:r>
    </w:p>
    <w:p w14:paraId="4307D449" w14:textId="7A655AC9" w:rsidR="00FC4EBE" w:rsidRPr="00FC4EBE" w:rsidRDefault="00FC4EBE" w:rsidP="00102A0E">
      <w:pPr>
        <w:jc w:val="left"/>
      </w:pPr>
      <w:proofErr w:type="spellStart"/>
      <w:r w:rsidRPr="00FC4EBE">
        <w:rPr>
          <w:highlight w:val="yellow"/>
        </w:rPr>
        <w:t>Dall’Osto</w:t>
      </w:r>
      <w:proofErr w:type="spellEnd"/>
      <w:r w:rsidRPr="00FC4EBE">
        <w:rPr>
          <w:highlight w:val="yellow"/>
        </w:rPr>
        <w:t xml:space="preserve">, M., Beddows, D.C.S., </w:t>
      </w:r>
      <w:proofErr w:type="spellStart"/>
      <w:r w:rsidRPr="00FC4EBE">
        <w:rPr>
          <w:highlight w:val="yellow"/>
        </w:rPr>
        <w:t>Asmi</w:t>
      </w:r>
      <w:proofErr w:type="spellEnd"/>
      <w:r w:rsidRPr="00FC4EBE">
        <w:rPr>
          <w:highlight w:val="yellow"/>
        </w:rPr>
        <w:t xml:space="preserve">, A., </w:t>
      </w:r>
      <w:proofErr w:type="spellStart"/>
      <w:r w:rsidRPr="00FC4EBE">
        <w:rPr>
          <w:highlight w:val="yellow"/>
        </w:rPr>
        <w:t>Poulain</w:t>
      </w:r>
      <w:proofErr w:type="spellEnd"/>
      <w:r w:rsidRPr="00FC4EBE">
        <w:rPr>
          <w:highlight w:val="yellow"/>
        </w:rPr>
        <w:t xml:space="preserve">, L., </w:t>
      </w:r>
      <w:proofErr w:type="spellStart"/>
      <w:r w:rsidRPr="00FC4EBE">
        <w:rPr>
          <w:highlight w:val="yellow"/>
        </w:rPr>
        <w:t>Hao</w:t>
      </w:r>
      <w:proofErr w:type="spellEnd"/>
      <w:r w:rsidRPr="00FC4EBE">
        <w:rPr>
          <w:highlight w:val="yellow"/>
        </w:rPr>
        <w:t xml:space="preserve">, L., </w:t>
      </w:r>
      <w:proofErr w:type="spellStart"/>
      <w:r w:rsidRPr="00FC4EBE">
        <w:rPr>
          <w:highlight w:val="yellow"/>
        </w:rPr>
        <w:t>Freney</w:t>
      </w:r>
      <w:proofErr w:type="spellEnd"/>
      <w:r w:rsidRPr="00FC4EBE">
        <w:rPr>
          <w:highlight w:val="yellow"/>
        </w:rPr>
        <w:t xml:space="preserve">, E., Allan, J.D., </w:t>
      </w:r>
      <w:proofErr w:type="spellStart"/>
      <w:r w:rsidRPr="00FC4EBE">
        <w:rPr>
          <w:highlight w:val="yellow"/>
        </w:rPr>
        <w:t>Canagaratna</w:t>
      </w:r>
      <w:proofErr w:type="spellEnd"/>
      <w:r w:rsidRPr="00FC4EBE">
        <w:rPr>
          <w:highlight w:val="yellow"/>
        </w:rPr>
        <w:t xml:space="preserve">, M., </w:t>
      </w:r>
      <w:proofErr w:type="spellStart"/>
      <w:r w:rsidRPr="00FC4EBE">
        <w:rPr>
          <w:highlight w:val="yellow"/>
        </w:rPr>
        <w:t>Crippa</w:t>
      </w:r>
      <w:proofErr w:type="spellEnd"/>
      <w:r w:rsidRPr="00FC4EBE">
        <w:rPr>
          <w:highlight w:val="yellow"/>
        </w:rPr>
        <w:t xml:space="preserve">, M., Bianchi, F. and De </w:t>
      </w:r>
      <w:proofErr w:type="spellStart"/>
      <w:r w:rsidRPr="00FC4EBE">
        <w:rPr>
          <w:highlight w:val="yellow"/>
        </w:rPr>
        <w:t>Leeuw</w:t>
      </w:r>
      <w:proofErr w:type="spellEnd"/>
      <w:r w:rsidRPr="00FC4EBE">
        <w:rPr>
          <w:highlight w:val="yellow"/>
        </w:rPr>
        <w:t>, G.</w:t>
      </w:r>
      <w:r w:rsidR="00102A0E" w:rsidRPr="00102A0E">
        <w:rPr>
          <w:highlight w:val="yellow"/>
        </w:rPr>
        <w:t>:</w:t>
      </w:r>
      <w:r w:rsidRPr="00FC4EBE">
        <w:rPr>
          <w:highlight w:val="yellow"/>
        </w:rPr>
        <w:t xml:space="preserve"> Novel insights on new particle formation derived from a pan-</w:t>
      </w:r>
      <w:proofErr w:type="spellStart"/>
      <w:r w:rsidRPr="00FC4EBE">
        <w:rPr>
          <w:highlight w:val="yellow"/>
        </w:rPr>
        <w:t>european</w:t>
      </w:r>
      <w:proofErr w:type="spellEnd"/>
      <w:r w:rsidRPr="00FC4EBE">
        <w:rPr>
          <w:highlight w:val="yellow"/>
        </w:rPr>
        <w:t xml:space="preserve"> observing system. Scientific reports, 8, 1482</w:t>
      </w:r>
      <w:r w:rsidR="00102A0E" w:rsidRPr="00102A0E">
        <w:rPr>
          <w:highlight w:val="yellow"/>
        </w:rPr>
        <w:t xml:space="preserve">, </w:t>
      </w:r>
      <w:r w:rsidR="00102A0E" w:rsidRPr="00FC4EBE">
        <w:rPr>
          <w:highlight w:val="yellow"/>
        </w:rPr>
        <w:t>2018</w:t>
      </w:r>
      <w:r w:rsidR="00102A0E" w:rsidRPr="00102A0E">
        <w:rPr>
          <w:highlight w:val="yellow"/>
        </w:rPr>
        <w:t>a</w:t>
      </w:r>
      <w:r w:rsidR="00102A0E" w:rsidRPr="00FC4EBE">
        <w:rPr>
          <w:highlight w:val="yellow"/>
        </w:rPr>
        <w:t>.</w:t>
      </w:r>
    </w:p>
    <w:p w14:paraId="1B2876B0" w14:textId="14660BAD" w:rsidR="00FC4EBE" w:rsidRPr="00102A0E" w:rsidRDefault="00102A0E" w:rsidP="00102A0E">
      <w:pPr>
        <w:rPr>
          <w:lang w:val="en-US"/>
        </w:rPr>
      </w:pPr>
      <w:r w:rsidRPr="00102A0E">
        <w:rPr>
          <w:highlight w:val="yellow"/>
        </w:rPr>
        <w:t xml:space="preserve">Dall, M., </w:t>
      </w:r>
      <w:proofErr w:type="spellStart"/>
      <w:r w:rsidRPr="00102A0E">
        <w:rPr>
          <w:highlight w:val="yellow"/>
        </w:rPr>
        <w:t>Geels</w:t>
      </w:r>
      <w:proofErr w:type="spellEnd"/>
      <w:r w:rsidRPr="00102A0E">
        <w:rPr>
          <w:highlight w:val="yellow"/>
        </w:rPr>
        <w:t xml:space="preserve">, C., Beddows, D.C.S., </w:t>
      </w:r>
      <w:proofErr w:type="spellStart"/>
      <w:r w:rsidRPr="00102A0E">
        <w:rPr>
          <w:highlight w:val="yellow"/>
        </w:rPr>
        <w:t>Boertmann</w:t>
      </w:r>
      <w:proofErr w:type="spellEnd"/>
      <w:r w:rsidRPr="00102A0E">
        <w:rPr>
          <w:highlight w:val="yellow"/>
        </w:rPr>
        <w:t xml:space="preserve">, D., Lange, R., </w:t>
      </w:r>
      <w:proofErr w:type="spellStart"/>
      <w:r w:rsidRPr="00102A0E">
        <w:rPr>
          <w:highlight w:val="yellow"/>
        </w:rPr>
        <w:t>Nøjgaard</w:t>
      </w:r>
      <w:proofErr w:type="spellEnd"/>
      <w:r w:rsidRPr="00102A0E">
        <w:rPr>
          <w:highlight w:val="yellow"/>
        </w:rPr>
        <w:t xml:space="preserve">, J.K., Harrison, R.M., Simo, R., </w:t>
      </w:r>
      <w:proofErr w:type="spellStart"/>
      <w:r w:rsidRPr="00102A0E">
        <w:rPr>
          <w:highlight w:val="yellow"/>
        </w:rPr>
        <w:t>Skov</w:t>
      </w:r>
      <w:proofErr w:type="spellEnd"/>
      <w:r w:rsidRPr="00102A0E">
        <w:rPr>
          <w:highlight w:val="yellow"/>
        </w:rPr>
        <w:t xml:space="preserve">, H. and </w:t>
      </w:r>
      <w:proofErr w:type="spellStart"/>
      <w:r w:rsidRPr="00102A0E">
        <w:rPr>
          <w:highlight w:val="yellow"/>
        </w:rPr>
        <w:t>Massling</w:t>
      </w:r>
      <w:proofErr w:type="spellEnd"/>
      <w:r w:rsidRPr="00102A0E">
        <w:rPr>
          <w:highlight w:val="yellow"/>
        </w:rPr>
        <w:t xml:space="preserve">, A.: Regions of open water and melting sea ice drive new particle formation in North East Greenland. </w:t>
      </w:r>
      <w:r w:rsidRPr="00102A0E">
        <w:rPr>
          <w:iCs/>
          <w:highlight w:val="yellow"/>
        </w:rPr>
        <w:t>Scientific reports</w:t>
      </w:r>
      <w:r w:rsidRPr="00102A0E">
        <w:rPr>
          <w:highlight w:val="yellow"/>
        </w:rPr>
        <w:t xml:space="preserve">, </w:t>
      </w:r>
      <w:r w:rsidRPr="00102A0E">
        <w:rPr>
          <w:iCs/>
          <w:highlight w:val="yellow"/>
        </w:rPr>
        <w:t>8</w:t>
      </w:r>
      <w:r w:rsidRPr="00102A0E">
        <w:rPr>
          <w:highlight w:val="yellow"/>
        </w:rPr>
        <w:t>, 6109, 2018b.</w:t>
      </w:r>
    </w:p>
    <w:p w14:paraId="7D8CCA71" w14:textId="7806DE7E" w:rsidR="00027DF6" w:rsidRPr="00947418" w:rsidRDefault="00027DF6" w:rsidP="00E92C22">
      <w:pPr>
        <w:rPr>
          <w:lang w:val="en-US"/>
        </w:rPr>
      </w:pPr>
      <w:proofErr w:type="spellStart"/>
      <w:r w:rsidRPr="00027DF6">
        <w:rPr>
          <w:highlight w:val="yellow"/>
          <w:lang w:val="en-US"/>
        </w:rPr>
        <w:t>Dall'Osto</w:t>
      </w:r>
      <w:proofErr w:type="spellEnd"/>
      <w:r w:rsidRPr="00027DF6">
        <w:rPr>
          <w:highlight w:val="yellow"/>
          <w:lang w:val="en-US"/>
        </w:rPr>
        <w:t xml:space="preserve">, M., Beddows, D. C. S., </w:t>
      </w:r>
      <w:proofErr w:type="spellStart"/>
      <w:r w:rsidRPr="00027DF6">
        <w:rPr>
          <w:highlight w:val="yellow"/>
          <w:lang w:val="en-US"/>
        </w:rPr>
        <w:t>Tunved</w:t>
      </w:r>
      <w:proofErr w:type="spellEnd"/>
      <w:r w:rsidRPr="00027DF6">
        <w:rPr>
          <w:highlight w:val="yellow"/>
          <w:lang w:val="en-US"/>
        </w:rPr>
        <w:t xml:space="preserve">, P., Harrison, R. M., </w:t>
      </w:r>
      <w:proofErr w:type="spellStart"/>
      <w:r w:rsidRPr="00027DF6">
        <w:rPr>
          <w:highlight w:val="yellow"/>
          <w:lang w:val="en-US"/>
        </w:rPr>
        <w:t>Lupi</w:t>
      </w:r>
      <w:proofErr w:type="spellEnd"/>
      <w:r w:rsidRPr="00027DF6">
        <w:rPr>
          <w:highlight w:val="yellow"/>
          <w:lang w:val="en-US"/>
        </w:rPr>
        <w:t xml:space="preserve">, A., Vitale, V., </w:t>
      </w:r>
      <w:proofErr w:type="spellStart"/>
      <w:r w:rsidRPr="00027DF6">
        <w:rPr>
          <w:highlight w:val="yellow"/>
          <w:lang w:val="en-US"/>
        </w:rPr>
        <w:t>Becagli</w:t>
      </w:r>
      <w:proofErr w:type="spellEnd"/>
      <w:r w:rsidRPr="00027DF6">
        <w:rPr>
          <w:highlight w:val="yellow"/>
          <w:lang w:val="en-US"/>
        </w:rPr>
        <w:t xml:space="preserve">, S., </w:t>
      </w:r>
      <w:proofErr w:type="spellStart"/>
      <w:r w:rsidRPr="00027DF6">
        <w:rPr>
          <w:highlight w:val="yellow"/>
          <w:lang w:val="en-US"/>
        </w:rPr>
        <w:t>Traversi</w:t>
      </w:r>
      <w:proofErr w:type="spellEnd"/>
      <w:r w:rsidRPr="00027DF6">
        <w:rPr>
          <w:highlight w:val="yellow"/>
          <w:lang w:val="en-US"/>
        </w:rPr>
        <w:t xml:space="preserve">, R., Park, K.-T., Yoon, Y. J., </w:t>
      </w:r>
      <w:proofErr w:type="spellStart"/>
      <w:r w:rsidRPr="00027DF6">
        <w:rPr>
          <w:highlight w:val="yellow"/>
          <w:lang w:val="en-US"/>
        </w:rPr>
        <w:t>Massling</w:t>
      </w:r>
      <w:proofErr w:type="spellEnd"/>
      <w:r w:rsidRPr="00027DF6">
        <w:rPr>
          <w:highlight w:val="yellow"/>
          <w:lang w:val="en-US"/>
        </w:rPr>
        <w:t xml:space="preserve">, A., </w:t>
      </w:r>
      <w:proofErr w:type="spellStart"/>
      <w:r w:rsidRPr="00027DF6">
        <w:rPr>
          <w:highlight w:val="yellow"/>
          <w:lang w:val="en-US"/>
        </w:rPr>
        <w:t>Skov</w:t>
      </w:r>
      <w:proofErr w:type="spellEnd"/>
      <w:r w:rsidRPr="00027DF6">
        <w:rPr>
          <w:highlight w:val="yellow"/>
          <w:lang w:val="en-US"/>
        </w:rPr>
        <w:t xml:space="preserve">, H., Lange, R., Strom, J., and </w:t>
      </w:r>
      <w:proofErr w:type="spellStart"/>
      <w:r w:rsidRPr="00027DF6">
        <w:rPr>
          <w:highlight w:val="yellow"/>
          <w:lang w:val="en-US"/>
        </w:rPr>
        <w:t>Krejci</w:t>
      </w:r>
      <w:proofErr w:type="spellEnd"/>
      <w:r w:rsidRPr="00027DF6">
        <w:rPr>
          <w:highlight w:val="yellow"/>
          <w:lang w:val="en-US"/>
        </w:rPr>
        <w:t>, R.: Simultaneous measurements of aerosol size distributions at three sites in the European high Arctic. Atmos. Chem. Phys., 19, 7377–7395, 2019.</w:t>
      </w:r>
    </w:p>
    <w:p w14:paraId="10BBF823" w14:textId="01DB8C4E" w:rsidR="00E92C22" w:rsidRPr="00947418" w:rsidRDefault="00E92C22" w:rsidP="00E92C22">
      <w:pPr>
        <w:rPr>
          <w:lang w:val="en-US"/>
        </w:rPr>
      </w:pPr>
      <w:proofErr w:type="spellStart"/>
      <w:r w:rsidRPr="00947418">
        <w:rPr>
          <w:lang w:val="en-US"/>
        </w:rPr>
        <w:t>Draxler</w:t>
      </w:r>
      <w:proofErr w:type="spellEnd"/>
      <w:r w:rsidRPr="00947418">
        <w:rPr>
          <w:lang w:val="en-US"/>
        </w:rPr>
        <w:t xml:space="preserve">, R.R. and </w:t>
      </w:r>
      <w:proofErr w:type="spellStart"/>
      <w:r w:rsidRPr="00947418">
        <w:rPr>
          <w:lang w:val="en-US"/>
        </w:rPr>
        <w:t>Rolph</w:t>
      </w:r>
      <w:proofErr w:type="spellEnd"/>
      <w:r w:rsidRPr="00947418">
        <w:rPr>
          <w:lang w:val="en-US"/>
        </w:rPr>
        <w:t>, G.D.</w:t>
      </w:r>
      <w:r w:rsidR="009A610B" w:rsidRPr="00947418">
        <w:rPr>
          <w:lang w:val="en-US"/>
        </w:rPr>
        <w:t>:</w:t>
      </w:r>
      <w:r w:rsidRPr="00947418">
        <w:rPr>
          <w:lang w:val="en-US"/>
        </w:rPr>
        <w:t xml:space="preserve"> HYSPLIT (</w:t>
      </w:r>
      <w:proofErr w:type="spellStart"/>
      <w:r w:rsidRPr="00947418">
        <w:rPr>
          <w:lang w:val="en-US"/>
        </w:rPr>
        <w:t>HYbrid</w:t>
      </w:r>
      <w:proofErr w:type="spellEnd"/>
      <w:r w:rsidRPr="00947418">
        <w:rPr>
          <w:lang w:val="en-US"/>
        </w:rPr>
        <w:t xml:space="preserve"> Single-Particle </w:t>
      </w:r>
      <w:proofErr w:type="spellStart"/>
      <w:r w:rsidRPr="00947418">
        <w:rPr>
          <w:lang w:val="en-US"/>
        </w:rPr>
        <w:t>Lagrangian</w:t>
      </w:r>
      <w:proofErr w:type="spellEnd"/>
      <w:r w:rsidRPr="00947418">
        <w:rPr>
          <w:lang w:val="en-US"/>
        </w:rPr>
        <w:t xml:space="preserve"> Integrated Trajectory), NOAA Air Resources Laboratory, Silver Spring, USA</w:t>
      </w:r>
      <w:r w:rsidR="009A610B" w:rsidRPr="00947418">
        <w:rPr>
          <w:lang w:val="en-US"/>
        </w:rPr>
        <w:t>, 2012.</w:t>
      </w:r>
    </w:p>
    <w:p w14:paraId="162B2159" w14:textId="33890DF0" w:rsidR="00E92C22" w:rsidRPr="00947418" w:rsidRDefault="00E92C22" w:rsidP="00E92C22">
      <w:pPr>
        <w:rPr>
          <w:lang w:val="en-US"/>
        </w:rPr>
      </w:pPr>
      <w:r w:rsidRPr="00947418">
        <w:rPr>
          <w:lang w:val="en-US"/>
        </w:rPr>
        <w:t xml:space="preserve">Dunne, E.M., Gordon, H., </w:t>
      </w:r>
      <w:proofErr w:type="spellStart"/>
      <w:r w:rsidRPr="00947418">
        <w:rPr>
          <w:lang w:val="en-US"/>
        </w:rPr>
        <w:t>Kürten</w:t>
      </w:r>
      <w:proofErr w:type="spellEnd"/>
      <w:r w:rsidRPr="00947418">
        <w:rPr>
          <w:lang w:val="en-US"/>
        </w:rPr>
        <w:t xml:space="preserve">, A., Almeida, J., </w:t>
      </w:r>
      <w:proofErr w:type="spellStart"/>
      <w:r w:rsidRPr="00947418">
        <w:rPr>
          <w:lang w:val="en-US"/>
        </w:rPr>
        <w:t>Duplissy</w:t>
      </w:r>
      <w:proofErr w:type="spellEnd"/>
      <w:r w:rsidRPr="00947418">
        <w:rPr>
          <w:lang w:val="en-US"/>
        </w:rPr>
        <w:t xml:space="preserve">, J., Williamson, C., Ortega, I.K., Pringle, K.J., </w:t>
      </w:r>
      <w:proofErr w:type="spellStart"/>
      <w:r w:rsidRPr="00947418">
        <w:rPr>
          <w:lang w:val="en-US"/>
        </w:rPr>
        <w:t>Adamov</w:t>
      </w:r>
      <w:proofErr w:type="spellEnd"/>
      <w:r w:rsidRPr="00947418">
        <w:rPr>
          <w:lang w:val="en-US"/>
        </w:rPr>
        <w:t xml:space="preserve">, A., </w:t>
      </w:r>
      <w:proofErr w:type="spellStart"/>
      <w:r w:rsidRPr="00947418">
        <w:rPr>
          <w:lang w:val="en-US"/>
        </w:rPr>
        <w:t>Baltensperger</w:t>
      </w:r>
      <w:proofErr w:type="spellEnd"/>
      <w:r w:rsidRPr="00947418">
        <w:rPr>
          <w:lang w:val="en-US"/>
        </w:rPr>
        <w:t xml:space="preserve">, U. and </w:t>
      </w:r>
      <w:proofErr w:type="spellStart"/>
      <w:r w:rsidRPr="00947418">
        <w:rPr>
          <w:lang w:val="en-US"/>
        </w:rPr>
        <w:t>Barmet</w:t>
      </w:r>
      <w:proofErr w:type="spellEnd"/>
      <w:r w:rsidRPr="00947418">
        <w:rPr>
          <w:lang w:val="en-US"/>
        </w:rPr>
        <w:t>, P.</w:t>
      </w:r>
      <w:r w:rsidR="009A610B" w:rsidRPr="00947418">
        <w:rPr>
          <w:lang w:val="en-US"/>
        </w:rPr>
        <w:t>:</w:t>
      </w:r>
      <w:r w:rsidRPr="00947418">
        <w:rPr>
          <w:lang w:val="en-US"/>
        </w:rPr>
        <w:t xml:space="preserve"> Global atmospheric particle formation from CERN CLOUD measurements. Science, 354, 1119-1124</w:t>
      </w:r>
      <w:r w:rsidR="009A610B" w:rsidRPr="00947418">
        <w:rPr>
          <w:lang w:val="en-US"/>
        </w:rPr>
        <w:t>, 2016.</w:t>
      </w:r>
    </w:p>
    <w:p w14:paraId="0FAB0384" w14:textId="77777777" w:rsidR="00E92C22" w:rsidRPr="00947418" w:rsidRDefault="00E92C22" w:rsidP="00E92C22">
      <w:pPr>
        <w:rPr>
          <w:lang w:val="en-US"/>
        </w:rPr>
      </w:pPr>
      <w:proofErr w:type="spellStart"/>
      <w:r w:rsidRPr="00947418">
        <w:rPr>
          <w:lang w:val="en-US"/>
        </w:rPr>
        <w:t>Egerer</w:t>
      </w:r>
      <w:proofErr w:type="spellEnd"/>
      <w:r w:rsidRPr="00947418">
        <w:rPr>
          <w:lang w:val="en-US"/>
        </w:rPr>
        <w:t xml:space="preserve">, U., Gottschalk, M., Siebert, H., Ehrlich, A., and </w:t>
      </w:r>
      <w:proofErr w:type="spellStart"/>
      <w:r w:rsidRPr="00947418">
        <w:rPr>
          <w:lang w:val="en-US"/>
        </w:rPr>
        <w:t>Wendisch</w:t>
      </w:r>
      <w:proofErr w:type="spellEnd"/>
      <w:r w:rsidRPr="00947418">
        <w:rPr>
          <w:lang w:val="en-US"/>
        </w:rPr>
        <w:t>, M.: The new BELUGA setup for collocated turbulence and radiation measurements using a tethered balloon: First applications in the cloudy Arctic boundary layer, Atmos. Meas. Tech. Discuss., https://doi.org/10.5194/amt-2019-80, in review, 2019.</w:t>
      </w:r>
    </w:p>
    <w:p w14:paraId="2EB28A90" w14:textId="75D19108" w:rsidR="00E92C22" w:rsidRPr="00947418" w:rsidRDefault="00E92C22" w:rsidP="00E92C22">
      <w:pPr>
        <w:rPr>
          <w:lang w:val="en-US"/>
        </w:rPr>
      </w:pPr>
      <w:proofErr w:type="spellStart"/>
      <w:r w:rsidRPr="00947418">
        <w:rPr>
          <w:lang w:val="en-US"/>
        </w:rPr>
        <w:t>Ehn</w:t>
      </w:r>
      <w:proofErr w:type="spellEnd"/>
      <w:r w:rsidRPr="00947418">
        <w:rPr>
          <w:lang w:val="en-US"/>
        </w:rPr>
        <w:t xml:space="preserve">, M., </w:t>
      </w:r>
      <w:proofErr w:type="spellStart"/>
      <w:r w:rsidRPr="00947418">
        <w:rPr>
          <w:lang w:val="en-US"/>
        </w:rPr>
        <w:t>Petäjä</w:t>
      </w:r>
      <w:proofErr w:type="spellEnd"/>
      <w:r w:rsidRPr="00947418">
        <w:rPr>
          <w:lang w:val="en-US"/>
        </w:rPr>
        <w:t xml:space="preserve">, T., </w:t>
      </w:r>
      <w:proofErr w:type="spellStart"/>
      <w:r w:rsidRPr="00947418">
        <w:rPr>
          <w:lang w:val="en-US"/>
        </w:rPr>
        <w:t>Aufmhoff</w:t>
      </w:r>
      <w:proofErr w:type="spellEnd"/>
      <w:r w:rsidRPr="00947418">
        <w:rPr>
          <w:lang w:val="en-US"/>
        </w:rPr>
        <w:t xml:space="preserve">, H., Aalto, P., </w:t>
      </w:r>
      <w:proofErr w:type="spellStart"/>
      <w:r w:rsidRPr="00947418">
        <w:rPr>
          <w:lang w:val="en-US"/>
        </w:rPr>
        <w:t>Hämeri</w:t>
      </w:r>
      <w:proofErr w:type="spellEnd"/>
      <w:r w:rsidRPr="00947418">
        <w:rPr>
          <w:lang w:val="en-US"/>
        </w:rPr>
        <w:t xml:space="preserve">, K., Arnold, F., </w:t>
      </w:r>
      <w:proofErr w:type="spellStart"/>
      <w:r w:rsidRPr="00947418">
        <w:rPr>
          <w:lang w:val="en-US"/>
        </w:rPr>
        <w:t>Laaksonen</w:t>
      </w:r>
      <w:proofErr w:type="spellEnd"/>
      <w:r w:rsidRPr="00947418">
        <w:rPr>
          <w:lang w:val="en-US"/>
        </w:rPr>
        <w:t xml:space="preserve">, A. and </w:t>
      </w:r>
      <w:proofErr w:type="spellStart"/>
      <w:r w:rsidRPr="00947418">
        <w:rPr>
          <w:lang w:val="en-US"/>
        </w:rPr>
        <w:t>Kulmala</w:t>
      </w:r>
      <w:proofErr w:type="spellEnd"/>
      <w:r w:rsidRPr="00947418">
        <w:rPr>
          <w:lang w:val="en-US"/>
        </w:rPr>
        <w:t>, M.</w:t>
      </w:r>
      <w:r w:rsidR="009A610B" w:rsidRPr="00947418">
        <w:rPr>
          <w:lang w:val="en-US"/>
        </w:rPr>
        <w:t>:</w:t>
      </w:r>
      <w:r w:rsidRPr="00947418">
        <w:rPr>
          <w:lang w:val="en-US"/>
        </w:rPr>
        <w:t xml:space="preserve"> Hygroscopic properties of ultrafine aerosol particles in the boreal forest: diurnal variation, solubility and the influence of sulfuric acid. Atmospheric Chemistry and Physics, 7, 211-222</w:t>
      </w:r>
      <w:r w:rsidR="009A610B" w:rsidRPr="00947418">
        <w:rPr>
          <w:lang w:val="en-US"/>
        </w:rPr>
        <w:t>, 2007.</w:t>
      </w:r>
    </w:p>
    <w:p w14:paraId="127A8537" w14:textId="321C72E4" w:rsidR="00E92C22" w:rsidRPr="00947418" w:rsidRDefault="00E92C22" w:rsidP="00E92C22">
      <w:pPr>
        <w:rPr>
          <w:lang w:val="en-US"/>
        </w:rPr>
      </w:pPr>
      <w:proofErr w:type="spellStart"/>
      <w:r w:rsidRPr="00947418">
        <w:rPr>
          <w:lang w:val="en-US"/>
        </w:rPr>
        <w:t>Fetterer</w:t>
      </w:r>
      <w:proofErr w:type="spellEnd"/>
      <w:r w:rsidRPr="00947418">
        <w:rPr>
          <w:lang w:val="en-US"/>
        </w:rPr>
        <w:t xml:space="preserve">, F., Knowles, K., Meier, W. and </w:t>
      </w:r>
      <w:proofErr w:type="spellStart"/>
      <w:r w:rsidRPr="00947418">
        <w:rPr>
          <w:lang w:val="en-US"/>
        </w:rPr>
        <w:t>Savoie</w:t>
      </w:r>
      <w:proofErr w:type="spellEnd"/>
      <w:r w:rsidRPr="00947418">
        <w:rPr>
          <w:lang w:val="en-US"/>
        </w:rPr>
        <w:t>, M.</w:t>
      </w:r>
      <w:r w:rsidR="009A610B" w:rsidRPr="00947418">
        <w:rPr>
          <w:lang w:val="en-US"/>
        </w:rPr>
        <w:t>:</w:t>
      </w:r>
      <w:r w:rsidRPr="00947418">
        <w:rPr>
          <w:lang w:val="en-US"/>
        </w:rPr>
        <w:t xml:space="preserve"> Sea ice index. National Snow and Ice Data Center, Boulder, CO, digital media</w:t>
      </w:r>
      <w:r w:rsidR="009A610B" w:rsidRPr="00947418">
        <w:rPr>
          <w:lang w:val="en-US"/>
        </w:rPr>
        <w:t xml:space="preserve">, accessed </w:t>
      </w:r>
      <w:r w:rsidRPr="00947418">
        <w:rPr>
          <w:lang w:val="en-US"/>
        </w:rPr>
        <w:t xml:space="preserve">online http://nsidc. org/data/g02135. </w:t>
      </w:r>
      <w:r w:rsidR="009A610B" w:rsidRPr="00947418">
        <w:rPr>
          <w:lang w:val="en-US"/>
        </w:rPr>
        <w:t>h</w:t>
      </w:r>
      <w:r w:rsidRPr="00947418">
        <w:rPr>
          <w:lang w:val="en-US"/>
        </w:rPr>
        <w:t>tml</w:t>
      </w:r>
      <w:r w:rsidR="009A610B" w:rsidRPr="00947418">
        <w:rPr>
          <w:lang w:val="en-US"/>
        </w:rPr>
        <w:t>, 25 May, 2019.</w:t>
      </w:r>
    </w:p>
    <w:p w14:paraId="410BC9D2" w14:textId="1133EB00" w:rsidR="005B63C0" w:rsidRPr="005B63C0" w:rsidRDefault="005B63C0" w:rsidP="00E92C22">
      <w:pPr>
        <w:rPr>
          <w:lang w:val="en-US"/>
        </w:rPr>
      </w:pPr>
      <w:r w:rsidRPr="00027DF6">
        <w:rPr>
          <w:highlight w:val="yellow"/>
          <w:lang w:val="en-US"/>
        </w:rPr>
        <w:t xml:space="preserve">Fomba, K.W., Müller, K., Van </w:t>
      </w:r>
      <w:proofErr w:type="spellStart"/>
      <w:r w:rsidRPr="00027DF6">
        <w:rPr>
          <w:highlight w:val="yellow"/>
          <w:lang w:val="en-US"/>
        </w:rPr>
        <w:t>Pinxteren</w:t>
      </w:r>
      <w:proofErr w:type="spellEnd"/>
      <w:r w:rsidRPr="00027DF6">
        <w:rPr>
          <w:highlight w:val="yellow"/>
          <w:lang w:val="en-US"/>
        </w:rPr>
        <w:t xml:space="preserve">, D., </w:t>
      </w:r>
      <w:proofErr w:type="spellStart"/>
      <w:r w:rsidRPr="00027DF6">
        <w:rPr>
          <w:highlight w:val="yellow"/>
          <w:lang w:val="en-US"/>
        </w:rPr>
        <w:t>Poulain</w:t>
      </w:r>
      <w:proofErr w:type="spellEnd"/>
      <w:r w:rsidRPr="00027DF6">
        <w:rPr>
          <w:highlight w:val="yellow"/>
          <w:lang w:val="en-US"/>
        </w:rPr>
        <w:t xml:space="preserve">, L., Van </w:t>
      </w:r>
      <w:proofErr w:type="spellStart"/>
      <w:r w:rsidRPr="00027DF6">
        <w:rPr>
          <w:highlight w:val="yellow"/>
          <w:lang w:val="en-US"/>
        </w:rPr>
        <w:t>Pinxteren</w:t>
      </w:r>
      <w:proofErr w:type="spellEnd"/>
      <w:r w:rsidRPr="00027DF6">
        <w:rPr>
          <w:highlight w:val="yellow"/>
          <w:lang w:val="en-US"/>
        </w:rPr>
        <w:t>, M. and Herrmann, H.: Long-term chemical characterization of tropical and marine aerosols at the Cape Verde Atmospheric Observatory (CVAO) from 2007 to 2011. Atmos</w:t>
      </w:r>
      <w:r w:rsidR="00027DF6" w:rsidRPr="00027DF6">
        <w:rPr>
          <w:highlight w:val="yellow"/>
          <w:lang w:val="en-US"/>
        </w:rPr>
        <w:t xml:space="preserve">. </w:t>
      </w:r>
      <w:r w:rsidRPr="00027DF6">
        <w:rPr>
          <w:highlight w:val="yellow"/>
          <w:lang w:val="en-US"/>
        </w:rPr>
        <w:t>Chem</w:t>
      </w:r>
      <w:r w:rsidR="00027DF6" w:rsidRPr="00027DF6">
        <w:rPr>
          <w:highlight w:val="yellow"/>
          <w:lang w:val="en-US"/>
        </w:rPr>
        <w:t xml:space="preserve">. </w:t>
      </w:r>
      <w:r w:rsidRPr="00027DF6">
        <w:rPr>
          <w:highlight w:val="yellow"/>
          <w:lang w:val="en-US"/>
        </w:rPr>
        <w:t>Phys</w:t>
      </w:r>
      <w:r w:rsidR="00027DF6" w:rsidRPr="00027DF6">
        <w:rPr>
          <w:highlight w:val="yellow"/>
          <w:lang w:val="en-US"/>
        </w:rPr>
        <w:t>.</w:t>
      </w:r>
      <w:r w:rsidRPr="00027DF6">
        <w:rPr>
          <w:highlight w:val="yellow"/>
          <w:lang w:val="en-US"/>
        </w:rPr>
        <w:t>, 14, 8883-8904, 2014.</w:t>
      </w:r>
    </w:p>
    <w:p w14:paraId="02D9801D" w14:textId="170C50BC" w:rsidR="00027DF6" w:rsidRDefault="00027DF6" w:rsidP="00E92C22">
      <w:pPr>
        <w:rPr>
          <w:lang w:val="en-US"/>
        </w:rPr>
      </w:pPr>
      <w:r w:rsidRPr="00027DF6">
        <w:rPr>
          <w:highlight w:val="yellow"/>
          <w:lang w:val="en-US"/>
        </w:rPr>
        <w:t xml:space="preserve">Freud, E., </w:t>
      </w:r>
      <w:proofErr w:type="spellStart"/>
      <w:r w:rsidRPr="00027DF6">
        <w:rPr>
          <w:highlight w:val="yellow"/>
          <w:lang w:val="en-US"/>
        </w:rPr>
        <w:t>Krejci</w:t>
      </w:r>
      <w:proofErr w:type="spellEnd"/>
      <w:r w:rsidRPr="00027DF6">
        <w:rPr>
          <w:highlight w:val="yellow"/>
          <w:lang w:val="en-US"/>
        </w:rPr>
        <w:t xml:space="preserve">, R., </w:t>
      </w:r>
      <w:proofErr w:type="spellStart"/>
      <w:r w:rsidRPr="00027DF6">
        <w:rPr>
          <w:highlight w:val="yellow"/>
          <w:lang w:val="en-US"/>
        </w:rPr>
        <w:t>Tunved</w:t>
      </w:r>
      <w:proofErr w:type="spellEnd"/>
      <w:r w:rsidRPr="00027DF6">
        <w:rPr>
          <w:highlight w:val="yellow"/>
          <w:lang w:val="en-US"/>
        </w:rPr>
        <w:t xml:space="preserve">, P., </w:t>
      </w:r>
      <w:proofErr w:type="spellStart"/>
      <w:r w:rsidRPr="00027DF6">
        <w:rPr>
          <w:highlight w:val="yellow"/>
          <w:lang w:val="en-US"/>
        </w:rPr>
        <w:t>Leaitch</w:t>
      </w:r>
      <w:proofErr w:type="spellEnd"/>
      <w:r w:rsidRPr="00027DF6">
        <w:rPr>
          <w:highlight w:val="yellow"/>
          <w:lang w:val="en-US"/>
        </w:rPr>
        <w:t xml:space="preserve">, R., Nguyen, Q. T., </w:t>
      </w:r>
      <w:proofErr w:type="spellStart"/>
      <w:r w:rsidRPr="00027DF6">
        <w:rPr>
          <w:highlight w:val="yellow"/>
          <w:lang w:val="en-US"/>
        </w:rPr>
        <w:t>Massling</w:t>
      </w:r>
      <w:proofErr w:type="spellEnd"/>
      <w:r w:rsidRPr="00027DF6">
        <w:rPr>
          <w:highlight w:val="yellow"/>
          <w:lang w:val="en-US"/>
        </w:rPr>
        <w:t xml:space="preserve">, A., </w:t>
      </w:r>
      <w:proofErr w:type="spellStart"/>
      <w:r w:rsidRPr="00027DF6">
        <w:rPr>
          <w:highlight w:val="yellow"/>
          <w:lang w:val="en-US"/>
        </w:rPr>
        <w:t>Skov</w:t>
      </w:r>
      <w:proofErr w:type="spellEnd"/>
      <w:r w:rsidRPr="00027DF6">
        <w:rPr>
          <w:highlight w:val="yellow"/>
          <w:lang w:val="en-US"/>
        </w:rPr>
        <w:t>, H., and Barrie, L.: Pan-Arctic aerosol number size distributions: seasonality and transport patterns. Atmos. Chem. Phys., 17, 8101–8128, 2017.</w:t>
      </w:r>
    </w:p>
    <w:p w14:paraId="01554CBA" w14:textId="7C4A5A59" w:rsidR="00E92C22" w:rsidRPr="00947418" w:rsidRDefault="00E92C22" w:rsidP="00E92C22">
      <w:pPr>
        <w:rPr>
          <w:lang w:val="en-US"/>
        </w:rPr>
      </w:pPr>
      <w:proofErr w:type="spellStart"/>
      <w:r w:rsidRPr="00947418">
        <w:rPr>
          <w:lang w:val="en-US"/>
        </w:rPr>
        <w:lastRenderedPageBreak/>
        <w:t>Giamarelou</w:t>
      </w:r>
      <w:proofErr w:type="spellEnd"/>
      <w:r w:rsidRPr="00947418">
        <w:rPr>
          <w:lang w:val="en-US"/>
        </w:rPr>
        <w:t xml:space="preserve">, M., </w:t>
      </w:r>
      <w:proofErr w:type="spellStart"/>
      <w:r w:rsidRPr="00947418">
        <w:rPr>
          <w:lang w:val="en-US"/>
        </w:rPr>
        <w:t>Eleftheriadis</w:t>
      </w:r>
      <w:proofErr w:type="spellEnd"/>
      <w:r w:rsidRPr="00947418">
        <w:rPr>
          <w:lang w:val="en-US"/>
        </w:rPr>
        <w:t xml:space="preserve">, K., </w:t>
      </w:r>
      <w:proofErr w:type="spellStart"/>
      <w:r w:rsidRPr="00947418">
        <w:rPr>
          <w:lang w:val="en-US"/>
        </w:rPr>
        <w:t>Nyeki</w:t>
      </w:r>
      <w:proofErr w:type="spellEnd"/>
      <w:r w:rsidRPr="00947418">
        <w:rPr>
          <w:lang w:val="en-US"/>
        </w:rPr>
        <w:t xml:space="preserve">, S., </w:t>
      </w:r>
      <w:proofErr w:type="spellStart"/>
      <w:r w:rsidRPr="00947418">
        <w:rPr>
          <w:lang w:val="en-US"/>
        </w:rPr>
        <w:t>Tunved</w:t>
      </w:r>
      <w:proofErr w:type="spellEnd"/>
      <w:r w:rsidRPr="00947418">
        <w:rPr>
          <w:lang w:val="en-US"/>
        </w:rPr>
        <w:t xml:space="preserve">, P., </w:t>
      </w:r>
      <w:proofErr w:type="spellStart"/>
      <w:r w:rsidRPr="00947418">
        <w:rPr>
          <w:lang w:val="en-US"/>
        </w:rPr>
        <w:t>Torseth</w:t>
      </w:r>
      <w:proofErr w:type="spellEnd"/>
      <w:r w:rsidRPr="00947418">
        <w:rPr>
          <w:lang w:val="en-US"/>
        </w:rPr>
        <w:t xml:space="preserve">, K. and </w:t>
      </w:r>
      <w:proofErr w:type="spellStart"/>
      <w:r w:rsidRPr="00947418">
        <w:rPr>
          <w:lang w:val="en-US"/>
        </w:rPr>
        <w:t>Biskos</w:t>
      </w:r>
      <w:proofErr w:type="spellEnd"/>
      <w:r w:rsidRPr="00947418">
        <w:rPr>
          <w:lang w:val="en-US"/>
        </w:rPr>
        <w:t>, G.</w:t>
      </w:r>
      <w:r w:rsidR="009A610B" w:rsidRPr="00947418">
        <w:rPr>
          <w:lang w:val="en-US"/>
        </w:rPr>
        <w:t>:</w:t>
      </w:r>
      <w:r w:rsidRPr="00947418">
        <w:rPr>
          <w:lang w:val="en-US"/>
        </w:rPr>
        <w:t xml:space="preserve"> Indirect evidence of the composition of nucleation mode atmospheric particles in the high Arctic. Journal of Geophysical Research: Atmospheres, 121, 965-975</w:t>
      </w:r>
      <w:r w:rsidR="009A610B" w:rsidRPr="00947418">
        <w:rPr>
          <w:lang w:val="en-US"/>
        </w:rPr>
        <w:t>, 2016.</w:t>
      </w:r>
    </w:p>
    <w:p w14:paraId="4FEB9A16" w14:textId="24EAF178" w:rsidR="005B63C0" w:rsidRPr="005B63C0" w:rsidRDefault="005B63C0" w:rsidP="00E92C22">
      <w:pPr>
        <w:rPr>
          <w:lang w:val="en-US"/>
        </w:rPr>
      </w:pPr>
      <w:r w:rsidRPr="005B63C0">
        <w:rPr>
          <w:lang w:val="en-US"/>
        </w:rPr>
        <w:t xml:space="preserve">Galloway, J.N., </w:t>
      </w:r>
      <w:proofErr w:type="spellStart"/>
      <w:r w:rsidRPr="005B63C0">
        <w:rPr>
          <w:lang w:val="en-US"/>
        </w:rPr>
        <w:t>Savoie</w:t>
      </w:r>
      <w:proofErr w:type="spellEnd"/>
      <w:r w:rsidRPr="005B63C0">
        <w:rPr>
          <w:lang w:val="en-US"/>
        </w:rPr>
        <w:t xml:space="preserve">, D.L., Keene, W.C. and Prospero, J.M.: The temporal and spatial variability of scavenging ratios for NSS sulfate, nitrate, </w:t>
      </w:r>
      <w:proofErr w:type="spellStart"/>
      <w:r w:rsidRPr="005B63C0">
        <w:rPr>
          <w:lang w:val="en-US"/>
        </w:rPr>
        <w:t>methanesulfonate</w:t>
      </w:r>
      <w:proofErr w:type="spellEnd"/>
      <w:r w:rsidRPr="005B63C0">
        <w:rPr>
          <w:lang w:val="en-US"/>
        </w:rPr>
        <w:t xml:space="preserve"> and sodium in the atmosphere over the North </w:t>
      </w:r>
      <w:proofErr w:type="spellStart"/>
      <w:r w:rsidRPr="005B63C0">
        <w:rPr>
          <w:lang w:val="en-US"/>
        </w:rPr>
        <w:t>Atalantic</w:t>
      </w:r>
      <w:proofErr w:type="spellEnd"/>
      <w:r w:rsidRPr="005B63C0">
        <w:rPr>
          <w:lang w:val="en-US"/>
        </w:rPr>
        <w:t xml:space="preserve"> Ocean. Atmospheric Environment. Part A. General Topics, 27, 235-250, 1993. </w:t>
      </w:r>
    </w:p>
    <w:p w14:paraId="406D2275" w14:textId="1C8330B6" w:rsidR="00E92C22" w:rsidRPr="00947418" w:rsidRDefault="00E92C22" w:rsidP="00E92C22">
      <w:pPr>
        <w:rPr>
          <w:lang w:val="en-US"/>
        </w:rPr>
      </w:pPr>
      <w:proofErr w:type="spellStart"/>
      <w:r w:rsidRPr="00947418">
        <w:rPr>
          <w:lang w:val="en-US"/>
        </w:rPr>
        <w:t>Graversen</w:t>
      </w:r>
      <w:proofErr w:type="spellEnd"/>
      <w:r w:rsidRPr="00947418">
        <w:rPr>
          <w:lang w:val="en-US"/>
        </w:rPr>
        <w:t>, R.G. and Wang, M.</w:t>
      </w:r>
      <w:r w:rsidR="009A610B" w:rsidRPr="00947418">
        <w:rPr>
          <w:lang w:val="en-US"/>
        </w:rPr>
        <w:t>:</w:t>
      </w:r>
      <w:r w:rsidRPr="00947418">
        <w:rPr>
          <w:lang w:val="en-US"/>
        </w:rPr>
        <w:t xml:space="preserve"> Polar amplification in a coupled climate model with locked albedo. Climate Dynamics, 33, 629-643</w:t>
      </w:r>
      <w:r w:rsidR="009A610B" w:rsidRPr="00947418">
        <w:rPr>
          <w:lang w:val="en-US"/>
        </w:rPr>
        <w:t>, 2009.</w:t>
      </w:r>
    </w:p>
    <w:p w14:paraId="35CFC6C3" w14:textId="4885E893" w:rsidR="00E92C22" w:rsidRPr="00947418" w:rsidRDefault="00E92C22" w:rsidP="00E92C22">
      <w:pPr>
        <w:rPr>
          <w:lang w:val="en-US"/>
        </w:rPr>
      </w:pPr>
      <w:proofErr w:type="spellStart"/>
      <w:r w:rsidRPr="00947418">
        <w:rPr>
          <w:lang w:val="en-US"/>
        </w:rPr>
        <w:t>Gysel</w:t>
      </w:r>
      <w:proofErr w:type="spellEnd"/>
      <w:r w:rsidRPr="00947418">
        <w:rPr>
          <w:lang w:val="en-US"/>
        </w:rPr>
        <w:t xml:space="preserve">, M., </w:t>
      </w:r>
      <w:proofErr w:type="spellStart"/>
      <w:r w:rsidRPr="00947418">
        <w:rPr>
          <w:lang w:val="en-US"/>
        </w:rPr>
        <w:t>McFiggans</w:t>
      </w:r>
      <w:proofErr w:type="spellEnd"/>
      <w:r w:rsidRPr="00947418">
        <w:rPr>
          <w:lang w:val="en-US"/>
        </w:rPr>
        <w:t>, G.B. and Coe, H.</w:t>
      </w:r>
      <w:r w:rsidR="009A610B" w:rsidRPr="00947418">
        <w:rPr>
          <w:lang w:val="en-US"/>
        </w:rPr>
        <w:t>:</w:t>
      </w:r>
      <w:r w:rsidRPr="00947418">
        <w:rPr>
          <w:lang w:val="en-US"/>
        </w:rPr>
        <w:t xml:space="preserve"> Inversion of tandem differential mobility </w:t>
      </w:r>
      <w:proofErr w:type="spellStart"/>
      <w:r w:rsidRPr="00947418">
        <w:rPr>
          <w:lang w:val="en-US"/>
        </w:rPr>
        <w:t>analyser</w:t>
      </w:r>
      <w:proofErr w:type="spellEnd"/>
      <w:r w:rsidRPr="00947418">
        <w:rPr>
          <w:lang w:val="en-US"/>
        </w:rPr>
        <w:t xml:space="preserve"> (TDMA) measurements. Journal of Aerosol Science, 40, 134-151</w:t>
      </w:r>
      <w:r w:rsidR="009A610B" w:rsidRPr="00947418">
        <w:rPr>
          <w:lang w:val="en-US"/>
        </w:rPr>
        <w:t>, 2009.</w:t>
      </w:r>
    </w:p>
    <w:p w14:paraId="7F08E720" w14:textId="5BF8A8A3" w:rsidR="00E92C22" w:rsidRPr="00947418" w:rsidRDefault="00E92C22" w:rsidP="00E92C22">
      <w:pPr>
        <w:rPr>
          <w:lang w:val="en-US"/>
        </w:rPr>
      </w:pPr>
      <w:proofErr w:type="spellStart"/>
      <w:r w:rsidRPr="00947418">
        <w:rPr>
          <w:lang w:val="en-US"/>
        </w:rPr>
        <w:t>Gysel</w:t>
      </w:r>
      <w:proofErr w:type="spellEnd"/>
      <w:r w:rsidRPr="00947418">
        <w:rPr>
          <w:lang w:val="en-US"/>
        </w:rPr>
        <w:t xml:space="preserve">, M., and </w:t>
      </w:r>
      <w:proofErr w:type="spellStart"/>
      <w:r w:rsidRPr="00947418">
        <w:rPr>
          <w:lang w:val="en-US"/>
        </w:rPr>
        <w:t>Stratmann</w:t>
      </w:r>
      <w:proofErr w:type="spellEnd"/>
      <w:r w:rsidR="009A610B" w:rsidRPr="00947418">
        <w:rPr>
          <w:lang w:val="en-US"/>
        </w:rPr>
        <w:t xml:space="preserve">, F.: </w:t>
      </w:r>
      <w:r w:rsidRPr="00947418">
        <w:rPr>
          <w:lang w:val="en-US"/>
        </w:rPr>
        <w:t xml:space="preserve">WP3 – NA3: In-situ chemical, physical and optical properties of aerosols, Deliverable D3.11: Standardized protocol for CCN measurements, Tech. rep., accessed online </w:t>
      </w:r>
      <w:hyperlink r:id="rId9" w:history="1">
        <w:r w:rsidR="009A610B" w:rsidRPr="00947418">
          <w:rPr>
            <w:rStyle w:val="Hyperlink"/>
            <w:lang w:val="en-US"/>
          </w:rPr>
          <w:t>http://www.actris.net</w:t>
        </w:r>
      </w:hyperlink>
      <w:r w:rsidRPr="00947418">
        <w:rPr>
          <w:lang w:val="en-US"/>
        </w:rPr>
        <w:t>,</w:t>
      </w:r>
      <w:r w:rsidR="009A610B" w:rsidRPr="00947418">
        <w:rPr>
          <w:lang w:val="en-US"/>
        </w:rPr>
        <w:t xml:space="preserve"> </w:t>
      </w:r>
      <w:r w:rsidRPr="00947418">
        <w:rPr>
          <w:lang w:val="en-US"/>
        </w:rPr>
        <w:t>25 May, 2019.</w:t>
      </w:r>
    </w:p>
    <w:p w14:paraId="3D6D7EDA" w14:textId="66D6DC76" w:rsidR="00E92C22" w:rsidRPr="00947418" w:rsidRDefault="00E92C22" w:rsidP="00E92C22">
      <w:pPr>
        <w:rPr>
          <w:lang w:val="en-US"/>
        </w:rPr>
      </w:pPr>
      <w:proofErr w:type="spellStart"/>
      <w:r w:rsidRPr="00947418">
        <w:rPr>
          <w:lang w:val="en-US"/>
        </w:rPr>
        <w:t>Heintzenberg</w:t>
      </w:r>
      <w:proofErr w:type="spellEnd"/>
      <w:r w:rsidRPr="00947418">
        <w:rPr>
          <w:lang w:val="en-US"/>
        </w:rPr>
        <w:t xml:space="preserve">, J., </w:t>
      </w:r>
      <w:proofErr w:type="spellStart"/>
      <w:r w:rsidRPr="00947418">
        <w:rPr>
          <w:lang w:val="en-US"/>
        </w:rPr>
        <w:t>Tunved</w:t>
      </w:r>
      <w:proofErr w:type="spellEnd"/>
      <w:r w:rsidRPr="00947418">
        <w:rPr>
          <w:lang w:val="en-US"/>
        </w:rPr>
        <w:t xml:space="preserve">, P., </w:t>
      </w:r>
      <w:proofErr w:type="spellStart"/>
      <w:r w:rsidRPr="00947418">
        <w:rPr>
          <w:lang w:val="en-US"/>
        </w:rPr>
        <w:t>Galí</w:t>
      </w:r>
      <w:proofErr w:type="spellEnd"/>
      <w:r w:rsidRPr="00947418">
        <w:rPr>
          <w:lang w:val="en-US"/>
        </w:rPr>
        <w:t xml:space="preserve">, M. and </w:t>
      </w:r>
      <w:proofErr w:type="spellStart"/>
      <w:r w:rsidRPr="00947418">
        <w:rPr>
          <w:lang w:val="en-US"/>
        </w:rPr>
        <w:t>Leck</w:t>
      </w:r>
      <w:proofErr w:type="spellEnd"/>
      <w:r w:rsidRPr="00947418">
        <w:rPr>
          <w:lang w:val="en-US"/>
        </w:rPr>
        <w:t>, C.</w:t>
      </w:r>
      <w:r w:rsidR="009A610B" w:rsidRPr="00947418">
        <w:rPr>
          <w:lang w:val="en-US"/>
        </w:rPr>
        <w:t>:</w:t>
      </w:r>
      <w:r w:rsidRPr="00947418">
        <w:rPr>
          <w:lang w:val="en-US"/>
        </w:rPr>
        <w:t xml:space="preserve"> New particle formation in the Svalbard region 2006--2015. Atmospheric Chemistry </w:t>
      </w:r>
      <w:r w:rsidR="00274FB9" w:rsidRPr="00947418">
        <w:rPr>
          <w:lang w:val="en-US"/>
        </w:rPr>
        <w:t>and</w:t>
      </w:r>
      <w:r w:rsidRPr="00947418">
        <w:rPr>
          <w:lang w:val="en-US"/>
        </w:rPr>
        <w:t xml:space="preserve"> Physics, 17</w:t>
      </w:r>
      <w:r w:rsidR="00274FB9" w:rsidRPr="00947418">
        <w:rPr>
          <w:lang w:val="en-US"/>
        </w:rPr>
        <w:t>, 2017.</w:t>
      </w:r>
    </w:p>
    <w:p w14:paraId="2CA839BA" w14:textId="23A985B6" w:rsidR="00E92C22" w:rsidRPr="00947418" w:rsidRDefault="00E92C22" w:rsidP="00E92C22">
      <w:pPr>
        <w:rPr>
          <w:lang w:val="en-US"/>
        </w:rPr>
      </w:pPr>
      <w:proofErr w:type="spellStart"/>
      <w:r w:rsidRPr="00947418">
        <w:rPr>
          <w:lang w:val="en-US"/>
        </w:rPr>
        <w:t>Herenz</w:t>
      </w:r>
      <w:proofErr w:type="spellEnd"/>
      <w:r w:rsidRPr="00947418">
        <w:rPr>
          <w:lang w:val="en-US"/>
        </w:rPr>
        <w:t xml:space="preserve">, P., </w:t>
      </w:r>
      <w:proofErr w:type="spellStart"/>
      <w:r w:rsidRPr="00947418">
        <w:rPr>
          <w:lang w:val="en-US"/>
        </w:rPr>
        <w:t>Wex</w:t>
      </w:r>
      <w:proofErr w:type="spellEnd"/>
      <w:r w:rsidRPr="00947418">
        <w:rPr>
          <w:lang w:val="en-US"/>
        </w:rPr>
        <w:t xml:space="preserve">, H., Mangold, A., </w:t>
      </w:r>
      <w:proofErr w:type="spellStart"/>
      <w:r w:rsidRPr="00947418">
        <w:rPr>
          <w:lang w:val="en-US"/>
        </w:rPr>
        <w:t>Laffineur</w:t>
      </w:r>
      <w:proofErr w:type="spellEnd"/>
      <w:r w:rsidRPr="00947418">
        <w:rPr>
          <w:lang w:val="en-US"/>
        </w:rPr>
        <w:t xml:space="preserve">, Q., </w:t>
      </w:r>
      <w:proofErr w:type="spellStart"/>
      <w:r w:rsidRPr="00947418">
        <w:rPr>
          <w:lang w:val="en-US"/>
        </w:rPr>
        <w:t>Gorodetskaya</w:t>
      </w:r>
      <w:proofErr w:type="spellEnd"/>
      <w:r w:rsidRPr="00947418">
        <w:rPr>
          <w:lang w:val="en-US"/>
        </w:rPr>
        <w:t xml:space="preserve">, I.V., Fleming, Z.L., </w:t>
      </w:r>
      <w:proofErr w:type="spellStart"/>
      <w:r w:rsidRPr="00947418">
        <w:rPr>
          <w:lang w:val="en-US"/>
        </w:rPr>
        <w:t>Panagi</w:t>
      </w:r>
      <w:proofErr w:type="spellEnd"/>
      <w:r w:rsidRPr="00947418">
        <w:rPr>
          <w:lang w:val="en-US"/>
        </w:rPr>
        <w:t xml:space="preserve">, M. and </w:t>
      </w:r>
      <w:proofErr w:type="spellStart"/>
      <w:r w:rsidRPr="00947418">
        <w:rPr>
          <w:lang w:val="en-US"/>
        </w:rPr>
        <w:t>Stratmann</w:t>
      </w:r>
      <w:proofErr w:type="spellEnd"/>
      <w:r w:rsidRPr="00947418">
        <w:rPr>
          <w:lang w:val="en-US"/>
        </w:rPr>
        <w:t>, F.</w:t>
      </w:r>
      <w:r w:rsidR="00274FB9" w:rsidRPr="00947418">
        <w:rPr>
          <w:lang w:val="en-US"/>
        </w:rPr>
        <w:t>:</w:t>
      </w:r>
      <w:r w:rsidRPr="00947418">
        <w:rPr>
          <w:lang w:val="en-US"/>
        </w:rPr>
        <w:t xml:space="preserve"> CCN measurements at the Princess Elisabeth Antarctica research station during three austral summers. Atmospheric Chemistry and Physics, 19, 275-294</w:t>
      </w:r>
      <w:r w:rsidR="00274FB9" w:rsidRPr="00947418">
        <w:rPr>
          <w:lang w:val="en-US"/>
        </w:rPr>
        <w:t>, 2019.</w:t>
      </w:r>
    </w:p>
    <w:p w14:paraId="4CBB67D1" w14:textId="689F732F" w:rsidR="00E92C22" w:rsidRPr="00947418" w:rsidRDefault="00E92C22" w:rsidP="00E92C22">
      <w:pPr>
        <w:rPr>
          <w:lang w:val="en-US"/>
        </w:rPr>
      </w:pPr>
      <w:proofErr w:type="spellStart"/>
      <w:r w:rsidRPr="00947418">
        <w:rPr>
          <w:lang w:val="en-US"/>
        </w:rPr>
        <w:t>Hirsikko</w:t>
      </w:r>
      <w:proofErr w:type="spellEnd"/>
      <w:r w:rsidRPr="00947418">
        <w:rPr>
          <w:lang w:val="en-US"/>
        </w:rPr>
        <w:t xml:space="preserve">, A., Bergman, T., </w:t>
      </w:r>
      <w:proofErr w:type="spellStart"/>
      <w:r w:rsidRPr="00947418">
        <w:rPr>
          <w:lang w:val="en-US"/>
        </w:rPr>
        <w:t>Laakso</w:t>
      </w:r>
      <w:proofErr w:type="spellEnd"/>
      <w:r w:rsidRPr="00947418">
        <w:rPr>
          <w:lang w:val="en-US"/>
        </w:rPr>
        <w:t xml:space="preserve">, L., </w:t>
      </w:r>
      <w:proofErr w:type="spellStart"/>
      <w:r w:rsidRPr="00947418">
        <w:rPr>
          <w:lang w:val="en-US"/>
        </w:rPr>
        <w:t>Maso</w:t>
      </w:r>
      <w:proofErr w:type="spellEnd"/>
      <w:r w:rsidRPr="00947418">
        <w:rPr>
          <w:lang w:val="en-US"/>
        </w:rPr>
        <w:t xml:space="preserve">, M.D., </w:t>
      </w:r>
      <w:proofErr w:type="spellStart"/>
      <w:r w:rsidRPr="00947418">
        <w:rPr>
          <w:lang w:val="en-US"/>
        </w:rPr>
        <w:t>Riipinen</w:t>
      </w:r>
      <w:proofErr w:type="spellEnd"/>
      <w:r w:rsidRPr="00947418">
        <w:rPr>
          <w:lang w:val="en-US"/>
        </w:rPr>
        <w:t xml:space="preserve">, I., </w:t>
      </w:r>
      <w:proofErr w:type="spellStart"/>
      <w:r w:rsidRPr="00947418">
        <w:rPr>
          <w:lang w:val="en-US"/>
        </w:rPr>
        <w:t>Hõrrak</w:t>
      </w:r>
      <w:proofErr w:type="spellEnd"/>
      <w:r w:rsidRPr="00947418">
        <w:rPr>
          <w:lang w:val="en-US"/>
        </w:rPr>
        <w:t xml:space="preserve">, U. and </w:t>
      </w:r>
      <w:proofErr w:type="spellStart"/>
      <w:r w:rsidRPr="00947418">
        <w:rPr>
          <w:lang w:val="en-US"/>
        </w:rPr>
        <w:t>Kulmala</w:t>
      </w:r>
      <w:proofErr w:type="spellEnd"/>
      <w:r w:rsidRPr="00947418">
        <w:rPr>
          <w:lang w:val="en-US"/>
        </w:rPr>
        <w:t>, M.</w:t>
      </w:r>
      <w:r w:rsidR="00274FB9" w:rsidRPr="00947418">
        <w:rPr>
          <w:lang w:val="en-US"/>
        </w:rPr>
        <w:t>:</w:t>
      </w:r>
      <w:r w:rsidRPr="00947418">
        <w:rPr>
          <w:lang w:val="en-US"/>
        </w:rPr>
        <w:t xml:space="preserve"> Identification and classification of the formation of intermediate ions measured in boreal forest. Atmospheric Chemistry and Physics, 7, 201-210</w:t>
      </w:r>
      <w:r w:rsidR="00274FB9" w:rsidRPr="00947418">
        <w:rPr>
          <w:lang w:val="en-US"/>
        </w:rPr>
        <w:t>, 2007.</w:t>
      </w:r>
    </w:p>
    <w:p w14:paraId="768B856F" w14:textId="0E1856B8" w:rsidR="00AE460E" w:rsidRPr="00AE460E" w:rsidRDefault="00AE460E" w:rsidP="00AE460E">
      <w:pPr>
        <w:rPr>
          <w:lang w:val="en-US"/>
        </w:rPr>
      </w:pPr>
      <w:r w:rsidRPr="00AE460E">
        <w:rPr>
          <w:highlight w:val="yellow"/>
          <w:lang w:val="en-US"/>
        </w:rPr>
        <w:t xml:space="preserve">Huang, S., Wu, Z., </w:t>
      </w:r>
      <w:proofErr w:type="spellStart"/>
      <w:r w:rsidRPr="00AE460E">
        <w:rPr>
          <w:highlight w:val="yellow"/>
          <w:lang w:val="en-US"/>
        </w:rPr>
        <w:t>Poulain</w:t>
      </w:r>
      <w:proofErr w:type="spellEnd"/>
      <w:r w:rsidRPr="00AE460E">
        <w:rPr>
          <w:highlight w:val="yellow"/>
          <w:lang w:val="en-US"/>
        </w:rPr>
        <w:t xml:space="preserve">, L., van </w:t>
      </w:r>
      <w:proofErr w:type="spellStart"/>
      <w:r w:rsidRPr="00AE460E">
        <w:rPr>
          <w:highlight w:val="yellow"/>
          <w:lang w:val="en-US"/>
        </w:rPr>
        <w:t>Pinxteren</w:t>
      </w:r>
      <w:proofErr w:type="spellEnd"/>
      <w:r w:rsidRPr="00AE460E">
        <w:rPr>
          <w:highlight w:val="yellow"/>
          <w:lang w:val="en-US"/>
        </w:rPr>
        <w:t xml:space="preserve">, M., Merkel, M., </w:t>
      </w:r>
      <w:proofErr w:type="spellStart"/>
      <w:r w:rsidRPr="00AE460E">
        <w:rPr>
          <w:highlight w:val="yellow"/>
          <w:lang w:val="en-US"/>
        </w:rPr>
        <w:t>Assmann</w:t>
      </w:r>
      <w:proofErr w:type="spellEnd"/>
      <w:r w:rsidRPr="00AE460E">
        <w:rPr>
          <w:highlight w:val="yellow"/>
          <w:lang w:val="en-US"/>
        </w:rPr>
        <w:t xml:space="preserve">, D., Herrmann, H., and </w:t>
      </w:r>
      <w:proofErr w:type="spellStart"/>
      <w:r w:rsidRPr="00AE460E">
        <w:rPr>
          <w:highlight w:val="yellow"/>
          <w:lang w:val="en-US"/>
        </w:rPr>
        <w:t>Wiedensohler</w:t>
      </w:r>
      <w:proofErr w:type="spellEnd"/>
      <w:r w:rsidRPr="00AE460E">
        <w:rPr>
          <w:highlight w:val="yellow"/>
          <w:lang w:val="en-US"/>
        </w:rPr>
        <w:t xml:space="preserve">, A.: Source apportionment of the organic aerosol over the Atlantic Ocean from 53° N to 53° S: significant contributions from marine emissions and long-range transport. </w:t>
      </w:r>
      <w:proofErr w:type="gramStart"/>
      <w:r w:rsidRPr="00AE460E">
        <w:rPr>
          <w:highlight w:val="yellow"/>
          <w:lang w:val="en-US"/>
        </w:rPr>
        <w:t>Atmospheric Chemistry and Physics, 18, 18043–18062, 2018.</w:t>
      </w:r>
      <w:proofErr w:type="gramEnd"/>
    </w:p>
    <w:p w14:paraId="4C8A8F32" w14:textId="5213BB0C" w:rsidR="00E92C22" w:rsidRPr="00947418" w:rsidRDefault="00E92C22" w:rsidP="00E92C22">
      <w:pPr>
        <w:rPr>
          <w:lang w:val="en-US"/>
        </w:rPr>
      </w:pPr>
      <w:proofErr w:type="spellStart"/>
      <w:r w:rsidRPr="00947418">
        <w:rPr>
          <w:lang w:val="en-US"/>
        </w:rPr>
        <w:t>Jayaratne</w:t>
      </w:r>
      <w:proofErr w:type="spellEnd"/>
      <w:r w:rsidRPr="00947418">
        <w:rPr>
          <w:lang w:val="en-US"/>
        </w:rPr>
        <w:t xml:space="preserve">, E.R., </w:t>
      </w:r>
      <w:proofErr w:type="spellStart"/>
      <w:r w:rsidRPr="00947418">
        <w:rPr>
          <w:lang w:val="en-US"/>
        </w:rPr>
        <w:t>Pushpawela</w:t>
      </w:r>
      <w:proofErr w:type="spellEnd"/>
      <w:r w:rsidRPr="00947418">
        <w:rPr>
          <w:lang w:val="en-US"/>
        </w:rPr>
        <w:t xml:space="preserve">, B. and </w:t>
      </w:r>
      <w:proofErr w:type="spellStart"/>
      <w:r w:rsidRPr="00947418">
        <w:rPr>
          <w:lang w:val="en-US"/>
        </w:rPr>
        <w:t>Morawska</w:t>
      </w:r>
      <w:proofErr w:type="spellEnd"/>
      <w:r w:rsidRPr="00947418">
        <w:rPr>
          <w:lang w:val="en-US"/>
        </w:rPr>
        <w:t>, L.</w:t>
      </w:r>
      <w:r w:rsidR="00274FB9" w:rsidRPr="00947418">
        <w:rPr>
          <w:lang w:val="en-US"/>
        </w:rPr>
        <w:t>:</w:t>
      </w:r>
      <w:r w:rsidRPr="00947418">
        <w:rPr>
          <w:lang w:val="en-US"/>
        </w:rPr>
        <w:t xml:space="preserve"> Temporal evolution of charged and neutral nanoparticle concentrations during atmospheric new particle formation events and its implications for ion-induced nucleation. Frontiers of Environmental Science &amp; Engineering, 10, </w:t>
      </w:r>
      <w:r w:rsidR="003B14FF" w:rsidRPr="00947418">
        <w:rPr>
          <w:lang w:val="en-US"/>
        </w:rPr>
        <w:t>1</w:t>
      </w:r>
      <w:r w:rsidRPr="00947418">
        <w:rPr>
          <w:lang w:val="en-US"/>
        </w:rPr>
        <w:t>3</w:t>
      </w:r>
      <w:r w:rsidR="003B14FF" w:rsidRPr="00947418">
        <w:rPr>
          <w:lang w:val="en-US"/>
        </w:rPr>
        <w:t>, 2016.</w:t>
      </w:r>
    </w:p>
    <w:p w14:paraId="7AA45BEF" w14:textId="6B8DC91D" w:rsidR="00E92C22" w:rsidRPr="00947418" w:rsidRDefault="00E92C22" w:rsidP="00E92C22">
      <w:pPr>
        <w:rPr>
          <w:lang w:val="en-US"/>
        </w:rPr>
      </w:pPr>
      <w:r w:rsidRPr="00947418">
        <w:rPr>
          <w:lang w:val="en-US"/>
        </w:rPr>
        <w:t>Jeffries, M.O. and Richter-</w:t>
      </w:r>
      <w:proofErr w:type="spellStart"/>
      <w:r w:rsidRPr="00947418">
        <w:rPr>
          <w:lang w:val="en-US"/>
        </w:rPr>
        <w:t>Menge</w:t>
      </w:r>
      <w:proofErr w:type="spellEnd"/>
      <w:r w:rsidRPr="00947418">
        <w:rPr>
          <w:lang w:val="en-US"/>
        </w:rPr>
        <w:t>, J.</w:t>
      </w:r>
      <w:r w:rsidR="003B14FF" w:rsidRPr="00947418">
        <w:rPr>
          <w:lang w:val="en-US"/>
        </w:rPr>
        <w:t>:</w:t>
      </w:r>
      <w:r w:rsidRPr="00947418">
        <w:rPr>
          <w:lang w:val="en-US"/>
        </w:rPr>
        <w:t xml:space="preserve"> State of the climate in 2011: The Arctic. Bull. Am. </w:t>
      </w:r>
      <w:proofErr w:type="spellStart"/>
      <w:r w:rsidRPr="00947418">
        <w:rPr>
          <w:lang w:val="en-US"/>
        </w:rPr>
        <w:t>Meteorol</w:t>
      </w:r>
      <w:proofErr w:type="spellEnd"/>
      <w:r w:rsidRPr="00947418">
        <w:rPr>
          <w:lang w:val="en-US"/>
        </w:rPr>
        <w:t xml:space="preserve">. </w:t>
      </w:r>
      <w:proofErr w:type="spellStart"/>
      <w:r w:rsidRPr="00947418">
        <w:rPr>
          <w:lang w:val="en-US"/>
        </w:rPr>
        <w:t>Soc</w:t>
      </w:r>
      <w:proofErr w:type="spellEnd"/>
      <w:r w:rsidRPr="00947418">
        <w:rPr>
          <w:lang w:val="en-US"/>
        </w:rPr>
        <w:t>, 93,</w:t>
      </w:r>
      <w:r w:rsidR="003B14FF" w:rsidRPr="00947418">
        <w:rPr>
          <w:lang w:val="en-US"/>
        </w:rPr>
        <w:t xml:space="preserve"> </w:t>
      </w:r>
      <w:r w:rsidRPr="00947418">
        <w:rPr>
          <w:lang w:val="en-US"/>
        </w:rPr>
        <w:t>127-148</w:t>
      </w:r>
      <w:r w:rsidR="003B14FF" w:rsidRPr="00947418">
        <w:rPr>
          <w:lang w:val="en-US"/>
        </w:rPr>
        <w:t>, 2012.</w:t>
      </w:r>
    </w:p>
    <w:p w14:paraId="0E67D9D0" w14:textId="28AB9D85" w:rsidR="00E92C22" w:rsidRPr="00947418" w:rsidRDefault="00E92C22" w:rsidP="00E92C22">
      <w:pPr>
        <w:rPr>
          <w:lang w:val="en-US"/>
        </w:rPr>
      </w:pPr>
      <w:r w:rsidRPr="00947418">
        <w:rPr>
          <w:lang w:val="en-US"/>
        </w:rPr>
        <w:t xml:space="preserve">Jokinen, T., </w:t>
      </w:r>
      <w:proofErr w:type="spellStart"/>
      <w:r w:rsidRPr="00947418">
        <w:rPr>
          <w:lang w:val="en-US"/>
        </w:rPr>
        <w:t>Sipilä</w:t>
      </w:r>
      <w:proofErr w:type="spellEnd"/>
      <w:r w:rsidRPr="00947418">
        <w:rPr>
          <w:lang w:val="en-US"/>
        </w:rPr>
        <w:t xml:space="preserve">, M., </w:t>
      </w:r>
      <w:proofErr w:type="spellStart"/>
      <w:r w:rsidRPr="00947418">
        <w:rPr>
          <w:lang w:val="en-US"/>
        </w:rPr>
        <w:t>Kontkanen</w:t>
      </w:r>
      <w:proofErr w:type="spellEnd"/>
      <w:r w:rsidRPr="00947418">
        <w:rPr>
          <w:lang w:val="en-US"/>
        </w:rPr>
        <w:t xml:space="preserve">, J., </w:t>
      </w:r>
      <w:proofErr w:type="spellStart"/>
      <w:r w:rsidRPr="00947418">
        <w:rPr>
          <w:lang w:val="en-US"/>
        </w:rPr>
        <w:t>Vakkari</w:t>
      </w:r>
      <w:proofErr w:type="spellEnd"/>
      <w:r w:rsidRPr="00947418">
        <w:rPr>
          <w:lang w:val="en-US"/>
        </w:rPr>
        <w:t xml:space="preserve">, V., </w:t>
      </w:r>
      <w:proofErr w:type="spellStart"/>
      <w:r w:rsidRPr="00947418">
        <w:rPr>
          <w:lang w:val="en-US"/>
        </w:rPr>
        <w:t>Tisler</w:t>
      </w:r>
      <w:proofErr w:type="spellEnd"/>
      <w:r w:rsidRPr="00947418">
        <w:rPr>
          <w:lang w:val="en-US"/>
        </w:rPr>
        <w:t xml:space="preserve">, P., </w:t>
      </w:r>
      <w:proofErr w:type="spellStart"/>
      <w:r w:rsidRPr="00947418">
        <w:rPr>
          <w:lang w:val="en-US"/>
        </w:rPr>
        <w:t>Duplissy</w:t>
      </w:r>
      <w:proofErr w:type="spellEnd"/>
      <w:r w:rsidRPr="00947418">
        <w:rPr>
          <w:lang w:val="en-US"/>
        </w:rPr>
        <w:t xml:space="preserve">, E.M., </w:t>
      </w:r>
      <w:proofErr w:type="spellStart"/>
      <w:r w:rsidRPr="00947418">
        <w:rPr>
          <w:lang w:val="en-US"/>
        </w:rPr>
        <w:t>Junninen</w:t>
      </w:r>
      <w:proofErr w:type="spellEnd"/>
      <w:r w:rsidRPr="00947418">
        <w:rPr>
          <w:lang w:val="en-US"/>
        </w:rPr>
        <w:t xml:space="preserve">, H., </w:t>
      </w:r>
      <w:proofErr w:type="spellStart"/>
      <w:r w:rsidRPr="00947418">
        <w:rPr>
          <w:lang w:val="en-US"/>
        </w:rPr>
        <w:t>Kangasluoma</w:t>
      </w:r>
      <w:proofErr w:type="spellEnd"/>
      <w:r w:rsidRPr="00947418">
        <w:rPr>
          <w:lang w:val="en-US"/>
        </w:rPr>
        <w:t xml:space="preserve">, J., </w:t>
      </w:r>
      <w:proofErr w:type="spellStart"/>
      <w:r w:rsidRPr="00947418">
        <w:rPr>
          <w:lang w:val="en-US"/>
        </w:rPr>
        <w:t>Manninen</w:t>
      </w:r>
      <w:proofErr w:type="spellEnd"/>
      <w:r w:rsidRPr="00947418">
        <w:rPr>
          <w:lang w:val="en-US"/>
        </w:rPr>
        <w:t xml:space="preserve">, H.E., </w:t>
      </w:r>
      <w:proofErr w:type="spellStart"/>
      <w:r w:rsidRPr="00947418">
        <w:rPr>
          <w:lang w:val="en-US"/>
        </w:rPr>
        <w:t>Petäjä</w:t>
      </w:r>
      <w:proofErr w:type="spellEnd"/>
      <w:r w:rsidRPr="00947418">
        <w:rPr>
          <w:lang w:val="en-US"/>
        </w:rPr>
        <w:t xml:space="preserve">, T. and </w:t>
      </w:r>
      <w:proofErr w:type="spellStart"/>
      <w:r w:rsidRPr="00947418">
        <w:rPr>
          <w:lang w:val="en-US"/>
        </w:rPr>
        <w:t>Kulmala</w:t>
      </w:r>
      <w:proofErr w:type="spellEnd"/>
      <w:r w:rsidRPr="00947418">
        <w:rPr>
          <w:lang w:val="en-US"/>
        </w:rPr>
        <w:t>, M.</w:t>
      </w:r>
      <w:r w:rsidR="003B14FF" w:rsidRPr="00947418">
        <w:rPr>
          <w:lang w:val="en-US"/>
        </w:rPr>
        <w:t>:</w:t>
      </w:r>
      <w:r w:rsidRPr="00947418">
        <w:rPr>
          <w:lang w:val="en-US"/>
        </w:rPr>
        <w:t xml:space="preserve"> Ion-induced sulfuric acid–ammonia nucleation drives particle formation in coastal Antarctica. Science advances, 4, 9744</w:t>
      </w:r>
      <w:r w:rsidR="003B14FF" w:rsidRPr="00947418">
        <w:rPr>
          <w:lang w:val="en-US"/>
        </w:rPr>
        <w:t>, 2018.</w:t>
      </w:r>
    </w:p>
    <w:p w14:paraId="411BA8F3" w14:textId="16EC0AA0" w:rsidR="00E92C22" w:rsidRPr="00947418" w:rsidRDefault="00E92C22" w:rsidP="00E92C22">
      <w:pPr>
        <w:rPr>
          <w:lang w:val="en-US"/>
        </w:rPr>
      </w:pPr>
      <w:r w:rsidRPr="00947418">
        <w:rPr>
          <w:lang w:val="en-US"/>
        </w:rPr>
        <w:t xml:space="preserve">Karl, M., </w:t>
      </w:r>
      <w:proofErr w:type="spellStart"/>
      <w:r w:rsidRPr="00947418">
        <w:rPr>
          <w:lang w:val="en-US"/>
        </w:rPr>
        <w:t>Leck</w:t>
      </w:r>
      <w:proofErr w:type="spellEnd"/>
      <w:r w:rsidRPr="00947418">
        <w:rPr>
          <w:lang w:val="en-US"/>
        </w:rPr>
        <w:t xml:space="preserve">, C., Gross, A. and </w:t>
      </w:r>
      <w:proofErr w:type="spellStart"/>
      <w:r w:rsidRPr="00947418">
        <w:rPr>
          <w:lang w:val="en-US"/>
        </w:rPr>
        <w:t>Pirjola</w:t>
      </w:r>
      <w:proofErr w:type="spellEnd"/>
      <w:r w:rsidRPr="00947418">
        <w:rPr>
          <w:lang w:val="en-US"/>
        </w:rPr>
        <w:t>, L.</w:t>
      </w:r>
      <w:r w:rsidR="003B14FF" w:rsidRPr="00947418">
        <w:rPr>
          <w:lang w:val="en-US"/>
        </w:rPr>
        <w:t>:</w:t>
      </w:r>
      <w:r w:rsidRPr="00947418">
        <w:rPr>
          <w:lang w:val="en-US"/>
        </w:rPr>
        <w:t xml:space="preserve"> A study of new particle formation in the marine boundary layer over the central Arctic Ocean using a flexible multicomponent aerosol dynamic model. </w:t>
      </w:r>
      <w:proofErr w:type="spellStart"/>
      <w:r w:rsidRPr="00947418">
        <w:rPr>
          <w:lang w:val="en-US"/>
        </w:rPr>
        <w:t>Tellus</w:t>
      </w:r>
      <w:proofErr w:type="spellEnd"/>
      <w:r w:rsidRPr="00947418">
        <w:rPr>
          <w:lang w:val="en-US"/>
        </w:rPr>
        <w:t xml:space="preserve"> B: Chemical and Physical Meteorology, 64, 17158</w:t>
      </w:r>
      <w:r w:rsidR="003B14FF" w:rsidRPr="00947418">
        <w:rPr>
          <w:lang w:val="en-US"/>
        </w:rPr>
        <w:t>, 2012.</w:t>
      </w:r>
    </w:p>
    <w:p w14:paraId="5D2D4872" w14:textId="1926E0A0" w:rsidR="00E92C22" w:rsidRPr="00947418" w:rsidRDefault="00E92C22" w:rsidP="00E92C22">
      <w:pPr>
        <w:rPr>
          <w:lang w:val="en-US"/>
        </w:rPr>
      </w:pPr>
      <w:r w:rsidRPr="00947418">
        <w:rPr>
          <w:lang w:val="en-US"/>
        </w:rPr>
        <w:lastRenderedPageBreak/>
        <w:t xml:space="preserve">Karl, M., </w:t>
      </w:r>
      <w:proofErr w:type="spellStart"/>
      <w:r w:rsidRPr="00947418">
        <w:rPr>
          <w:lang w:val="en-US"/>
        </w:rPr>
        <w:t>Leck</w:t>
      </w:r>
      <w:proofErr w:type="spellEnd"/>
      <w:r w:rsidRPr="00947418">
        <w:rPr>
          <w:lang w:val="en-US"/>
        </w:rPr>
        <w:t xml:space="preserve">, C., Coz, E. and </w:t>
      </w:r>
      <w:proofErr w:type="spellStart"/>
      <w:r w:rsidRPr="00947418">
        <w:rPr>
          <w:lang w:val="en-US"/>
        </w:rPr>
        <w:t>Heintzenberg</w:t>
      </w:r>
      <w:proofErr w:type="spellEnd"/>
      <w:r w:rsidRPr="00947418">
        <w:rPr>
          <w:lang w:val="en-US"/>
        </w:rPr>
        <w:t>, J.</w:t>
      </w:r>
      <w:r w:rsidR="003B14FF" w:rsidRPr="00947418">
        <w:rPr>
          <w:lang w:val="en-US"/>
        </w:rPr>
        <w:t>:</w:t>
      </w:r>
      <w:r w:rsidRPr="00947418">
        <w:rPr>
          <w:lang w:val="en-US"/>
        </w:rPr>
        <w:t xml:space="preserve"> Marine </w:t>
      </w:r>
      <w:proofErr w:type="spellStart"/>
      <w:r w:rsidRPr="00947418">
        <w:rPr>
          <w:lang w:val="en-US"/>
        </w:rPr>
        <w:t>nanogels</w:t>
      </w:r>
      <w:proofErr w:type="spellEnd"/>
      <w:r w:rsidRPr="00947418">
        <w:rPr>
          <w:lang w:val="en-US"/>
        </w:rPr>
        <w:t xml:space="preserve"> as a source of atmospheric nanoparticles in the high Arctic. Geophysical Research Letters, 40, 3738-3743</w:t>
      </w:r>
      <w:r w:rsidR="003B14FF" w:rsidRPr="00947418">
        <w:rPr>
          <w:lang w:val="en-US"/>
        </w:rPr>
        <w:t>, 2013.</w:t>
      </w:r>
    </w:p>
    <w:p w14:paraId="4737C3C3" w14:textId="6EB0B6D6" w:rsidR="00991A51" w:rsidRDefault="00991A51" w:rsidP="00E92C22">
      <w:pPr>
        <w:rPr>
          <w:lang w:val="en-US"/>
        </w:rPr>
      </w:pPr>
      <w:r w:rsidRPr="00991A51">
        <w:rPr>
          <w:highlight w:val="yellow"/>
          <w:lang w:val="en-US"/>
        </w:rPr>
        <w:t xml:space="preserve">Keene, W. C., </w:t>
      </w:r>
      <w:proofErr w:type="spellStart"/>
      <w:r w:rsidRPr="00991A51">
        <w:rPr>
          <w:highlight w:val="yellow"/>
          <w:lang w:val="en-US"/>
        </w:rPr>
        <w:t>Maring</w:t>
      </w:r>
      <w:proofErr w:type="spellEnd"/>
      <w:r w:rsidRPr="00991A51">
        <w:rPr>
          <w:highlight w:val="yellow"/>
          <w:lang w:val="en-US"/>
        </w:rPr>
        <w:t xml:space="preserve">, H., Maben, J. R., </w:t>
      </w:r>
      <w:proofErr w:type="spellStart"/>
      <w:r w:rsidRPr="00991A51">
        <w:rPr>
          <w:highlight w:val="yellow"/>
          <w:lang w:val="en-US"/>
        </w:rPr>
        <w:t>Kieber</w:t>
      </w:r>
      <w:proofErr w:type="spellEnd"/>
      <w:r w:rsidRPr="00991A51">
        <w:rPr>
          <w:highlight w:val="yellow"/>
          <w:lang w:val="en-US"/>
        </w:rPr>
        <w:t xml:space="preserve">, D. J., </w:t>
      </w:r>
      <w:proofErr w:type="spellStart"/>
      <w:r w:rsidRPr="00991A51">
        <w:rPr>
          <w:highlight w:val="yellow"/>
          <w:lang w:val="en-US"/>
        </w:rPr>
        <w:t>Pszenny</w:t>
      </w:r>
      <w:proofErr w:type="spellEnd"/>
      <w:r w:rsidRPr="00991A51">
        <w:rPr>
          <w:highlight w:val="yellow"/>
          <w:lang w:val="en-US"/>
        </w:rPr>
        <w:t xml:space="preserve">, A. A. P., Dahl, E. E., </w:t>
      </w:r>
      <w:proofErr w:type="spellStart"/>
      <w:r w:rsidRPr="00991A51">
        <w:rPr>
          <w:highlight w:val="yellow"/>
          <w:lang w:val="en-US"/>
        </w:rPr>
        <w:t>Izaguirre</w:t>
      </w:r>
      <w:proofErr w:type="spellEnd"/>
      <w:r w:rsidRPr="00991A51">
        <w:rPr>
          <w:highlight w:val="yellow"/>
          <w:lang w:val="en-US"/>
        </w:rPr>
        <w:t>, M. A., Davis, A. J., Long, M. S., Zhou, X., et al.: Chemical and Physical Characteristics of Nascent Aerosols Produced by Bursting Bubbles at a Model Air-Sea Interface. Journal of Geophysical Research: Atmospheres, 112, 2007.</w:t>
      </w:r>
    </w:p>
    <w:p w14:paraId="33278D07" w14:textId="29C0DD7C" w:rsidR="009A4222" w:rsidRPr="005B63C0" w:rsidRDefault="009A4222" w:rsidP="00E92C22">
      <w:pPr>
        <w:rPr>
          <w:lang w:val="en-US"/>
        </w:rPr>
      </w:pPr>
      <w:proofErr w:type="spellStart"/>
      <w:r w:rsidRPr="005B63C0">
        <w:rPr>
          <w:lang w:val="en-US"/>
        </w:rPr>
        <w:t>K</w:t>
      </w:r>
      <w:r w:rsidR="005B63C0" w:rsidRPr="005B63C0">
        <w:rPr>
          <w:lang w:val="en-US"/>
        </w:rPr>
        <w:t>erminen</w:t>
      </w:r>
      <w:proofErr w:type="spellEnd"/>
      <w:r w:rsidRPr="005B63C0">
        <w:rPr>
          <w:lang w:val="en-US"/>
        </w:rPr>
        <w:t xml:space="preserve">, V.M., </w:t>
      </w:r>
      <w:proofErr w:type="spellStart"/>
      <w:r w:rsidRPr="005B63C0">
        <w:rPr>
          <w:lang w:val="en-US"/>
        </w:rPr>
        <w:t>Aurela</w:t>
      </w:r>
      <w:proofErr w:type="spellEnd"/>
      <w:r w:rsidRPr="005B63C0">
        <w:rPr>
          <w:lang w:val="en-US"/>
        </w:rPr>
        <w:t xml:space="preserve">, M., </w:t>
      </w:r>
      <w:proofErr w:type="spellStart"/>
      <w:r w:rsidRPr="005B63C0">
        <w:rPr>
          <w:lang w:val="en-US"/>
        </w:rPr>
        <w:t>Hillamo</w:t>
      </w:r>
      <w:proofErr w:type="spellEnd"/>
      <w:r w:rsidRPr="005B63C0">
        <w:rPr>
          <w:lang w:val="en-US"/>
        </w:rPr>
        <w:t xml:space="preserve">, R.E. and </w:t>
      </w:r>
      <w:proofErr w:type="spellStart"/>
      <w:r w:rsidRPr="005B63C0">
        <w:rPr>
          <w:lang w:val="en-US"/>
        </w:rPr>
        <w:t>Virkkula</w:t>
      </w:r>
      <w:proofErr w:type="spellEnd"/>
      <w:r w:rsidRPr="005B63C0">
        <w:rPr>
          <w:lang w:val="en-US"/>
        </w:rPr>
        <w:t>, A.</w:t>
      </w:r>
      <w:r w:rsidR="005B63C0" w:rsidRPr="005B63C0">
        <w:rPr>
          <w:lang w:val="en-US"/>
        </w:rPr>
        <w:t>:</w:t>
      </w:r>
      <w:r w:rsidRPr="005B63C0">
        <w:rPr>
          <w:lang w:val="en-US"/>
        </w:rPr>
        <w:t xml:space="preserve"> Formation of particulate MSA: deductions from size distribution measurements in the Finnish Arctic. </w:t>
      </w:r>
      <w:proofErr w:type="spellStart"/>
      <w:r w:rsidRPr="005B63C0">
        <w:rPr>
          <w:lang w:val="en-US"/>
        </w:rPr>
        <w:t>Tellus</w:t>
      </w:r>
      <w:proofErr w:type="spellEnd"/>
      <w:r w:rsidRPr="005B63C0">
        <w:rPr>
          <w:lang w:val="en-US"/>
        </w:rPr>
        <w:t xml:space="preserve"> B, 49,</w:t>
      </w:r>
      <w:r w:rsidR="005B63C0" w:rsidRPr="005B63C0">
        <w:rPr>
          <w:lang w:val="en-US"/>
        </w:rPr>
        <w:t xml:space="preserve"> </w:t>
      </w:r>
      <w:r w:rsidRPr="005B63C0">
        <w:rPr>
          <w:lang w:val="en-US"/>
        </w:rPr>
        <w:t>159-171</w:t>
      </w:r>
      <w:r w:rsidR="005B63C0" w:rsidRPr="005B63C0">
        <w:rPr>
          <w:lang w:val="en-US"/>
        </w:rPr>
        <w:t>, 1997.</w:t>
      </w:r>
    </w:p>
    <w:p w14:paraId="2D4112E9" w14:textId="69BB018A" w:rsidR="00E92C22" w:rsidRPr="00947418" w:rsidRDefault="00E92C22" w:rsidP="00E92C22">
      <w:pPr>
        <w:rPr>
          <w:lang w:val="en-US"/>
        </w:rPr>
      </w:pPr>
      <w:proofErr w:type="spellStart"/>
      <w:r w:rsidRPr="00947418">
        <w:rPr>
          <w:lang w:val="en-US"/>
        </w:rPr>
        <w:t>Kerminen</w:t>
      </w:r>
      <w:proofErr w:type="spellEnd"/>
      <w:r w:rsidRPr="00947418">
        <w:rPr>
          <w:lang w:val="en-US"/>
        </w:rPr>
        <w:t xml:space="preserve">, V.M., </w:t>
      </w:r>
      <w:proofErr w:type="spellStart"/>
      <w:r w:rsidRPr="00947418">
        <w:rPr>
          <w:lang w:val="en-US"/>
        </w:rPr>
        <w:t>Paramonov</w:t>
      </w:r>
      <w:proofErr w:type="spellEnd"/>
      <w:r w:rsidRPr="00947418">
        <w:rPr>
          <w:lang w:val="en-US"/>
        </w:rPr>
        <w:t xml:space="preserve">, M., </w:t>
      </w:r>
      <w:proofErr w:type="spellStart"/>
      <w:r w:rsidRPr="00947418">
        <w:rPr>
          <w:lang w:val="en-US"/>
        </w:rPr>
        <w:t>Anttila</w:t>
      </w:r>
      <w:proofErr w:type="spellEnd"/>
      <w:r w:rsidRPr="00947418">
        <w:rPr>
          <w:lang w:val="en-US"/>
        </w:rPr>
        <w:t xml:space="preserve">, T., </w:t>
      </w:r>
      <w:proofErr w:type="spellStart"/>
      <w:r w:rsidRPr="00947418">
        <w:rPr>
          <w:lang w:val="en-US"/>
        </w:rPr>
        <w:t>Riipinen</w:t>
      </w:r>
      <w:proofErr w:type="spellEnd"/>
      <w:r w:rsidRPr="00947418">
        <w:rPr>
          <w:lang w:val="en-US"/>
        </w:rPr>
        <w:t xml:space="preserve">, I., </w:t>
      </w:r>
      <w:proofErr w:type="spellStart"/>
      <w:r w:rsidRPr="00947418">
        <w:rPr>
          <w:lang w:val="en-US"/>
        </w:rPr>
        <w:t>Fountoukis</w:t>
      </w:r>
      <w:proofErr w:type="spellEnd"/>
      <w:r w:rsidRPr="00947418">
        <w:rPr>
          <w:lang w:val="en-US"/>
        </w:rPr>
        <w:t xml:space="preserve">, C., </w:t>
      </w:r>
      <w:proofErr w:type="spellStart"/>
      <w:r w:rsidRPr="00947418">
        <w:rPr>
          <w:lang w:val="en-US"/>
        </w:rPr>
        <w:t>Korhonen</w:t>
      </w:r>
      <w:proofErr w:type="spellEnd"/>
      <w:r w:rsidRPr="00947418">
        <w:rPr>
          <w:lang w:val="en-US"/>
        </w:rPr>
        <w:t xml:space="preserve">, H., </w:t>
      </w:r>
      <w:proofErr w:type="spellStart"/>
      <w:r w:rsidRPr="00947418">
        <w:rPr>
          <w:lang w:val="en-US"/>
        </w:rPr>
        <w:t>Asmi</w:t>
      </w:r>
      <w:proofErr w:type="spellEnd"/>
      <w:r w:rsidRPr="00947418">
        <w:rPr>
          <w:lang w:val="en-US"/>
        </w:rPr>
        <w:t xml:space="preserve">, E., </w:t>
      </w:r>
      <w:proofErr w:type="spellStart"/>
      <w:r w:rsidRPr="00947418">
        <w:rPr>
          <w:lang w:val="en-US"/>
        </w:rPr>
        <w:t>Laakso</w:t>
      </w:r>
      <w:proofErr w:type="spellEnd"/>
      <w:r w:rsidRPr="00947418">
        <w:rPr>
          <w:lang w:val="en-US"/>
        </w:rPr>
        <w:t xml:space="preserve">, L., </w:t>
      </w:r>
      <w:proofErr w:type="spellStart"/>
      <w:r w:rsidRPr="00947418">
        <w:rPr>
          <w:lang w:val="en-US"/>
        </w:rPr>
        <w:t>Lihavainen</w:t>
      </w:r>
      <w:proofErr w:type="spellEnd"/>
      <w:r w:rsidRPr="00947418">
        <w:rPr>
          <w:lang w:val="en-US"/>
        </w:rPr>
        <w:t xml:space="preserve">, H., </w:t>
      </w:r>
      <w:proofErr w:type="spellStart"/>
      <w:r w:rsidRPr="00947418">
        <w:rPr>
          <w:lang w:val="en-US"/>
        </w:rPr>
        <w:t>Swietlicki</w:t>
      </w:r>
      <w:proofErr w:type="spellEnd"/>
      <w:r w:rsidRPr="00947418">
        <w:rPr>
          <w:lang w:val="en-US"/>
        </w:rPr>
        <w:t xml:space="preserve">, E. and </w:t>
      </w:r>
      <w:proofErr w:type="spellStart"/>
      <w:r w:rsidRPr="00947418">
        <w:rPr>
          <w:lang w:val="en-US"/>
        </w:rPr>
        <w:t>Svenningsson</w:t>
      </w:r>
      <w:proofErr w:type="spellEnd"/>
      <w:r w:rsidRPr="00947418">
        <w:rPr>
          <w:lang w:val="en-US"/>
        </w:rPr>
        <w:t>, B.</w:t>
      </w:r>
      <w:r w:rsidR="003B14FF" w:rsidRPr="00947418">
        <w:rPr>
          <w:lang w:val="en-US"/>
        </w:rPr>
        <w:t>:</w:t>
      </w:r>
      <w:r w:rsidRPr="00947418">
        <w:rPr>
          <w:lang w:val="en-US"/>
        </w:rPr>
        <w:t xml:space="preserve"> Cloud condensation nuclei production associated with atmospheric nucleation: a synthesis based on existing literature and new results. Atmospheric Chemistry and Physics, 12, 12037-12059</w:t>
      </w:r>
      <w:r w:rsidR="003B14FF" w:rsidRPr="00947418">
        <w:rPr>
          <w:lang w:val="en-US"/>
        </w:rPr>
        <w:t>, 2012.</w:t>
      </w:r>
    </w:p>
    <w:p w14:paraId="347F31C9" w14:textId="72F49C91" w:rsidR="00E92C22" w:rsidRPr="00947418" w:rsidRDefault="00E92C22" w:rsidP="00E92C22">
      <w:pPr>
        <w:rPr>
          <w:lang w:val="en-US"/>
        </w:rPr>
      </w:pPr>
      <w:proofErr w:type="spellStart"/>
      <w:r w:rsidRPr="00947418">
        <w:rPr>
          <w:lang w:val="en-US"/>
        </w:rPr>
        <w:t>Kerminen</w:t>
      </w:r>
      <w:proofErr w:type="spellEnd"/>
      <w:r w:rsidRPr="00947418">
        <w:rPr>
          <w:lang w:val="en-US"/>
        </w:rPr>
        <w:t xml:space="preserve">, V.M., Chen, X., </w:t>
      </w:r>
      <w:proofErr w:type="spellStart"/>
      <w:r w:rsidRPr="00947418">
        <w:rPr>
          <w:lang w:val="en-US"/>
        </w:rPr>
        <w:t>Vakkari</w:t>
      </w:r>
      <w:proofErr w:type="spellEnd"/>
      <w:r w:rsidRPr="00947418">
        <w:rPr>
          <w:lang w:val="en-US"/>
        </w:rPr>
        <w:t xml:space="preserve">, V., </w:t>
      </w:r>
      <w:proofErr w:type="spellStart"/>
      <w:r w:rsidRPr="00947418">
        <w:rPr>
          <w:lang w:val="en-US"/>
        </w:rPr>
        <w:t>Petäjä</w:t>
      </w:r>
      <w:proofErr w:type="spellEnd"/>
      <w:r w:rsidRPr="00947418">
        <w:rPr>
          <w:lang w:val="en-US"/>
        </w:rPr>
        <w:t xml:space="preserve">, T., </w:t>
      </w:r>
      <w:proofErr w:type="spellStart"/>
      <w:r w:rsidRPr="00947418">
        <w:rPr>
          <w:lang w:val="en-US"/>
        </w:rPr>
        <w:t>Kulmala</w:t>
      </w:r>
      <w:proofErr w:type="spellEnd"/>
      <w:r w:rsidRPr="00947418">
        <w:rPr>
          <w:lang w:val="en-US"/>
        </w:rPr>
        <w:t>, M. and Bianchi, F.</w:t>
      </w:r>
      <w:r w:rsidR="003B14FF" w:rsidRPr="00947418">
        <w:rPr>
          <w:lang w:val="en-US"/>
        </w:rPr>
        <w:t>:</w:t>
      </w:r>
      <w:r w:rsidRPr="00947418">
        <w:rPr>
          <w:lang w:val="en-US"/>
        </w:rPr>
        <w:t xml:space="preserve"> Atmospheric new particle formation and growth: review of field observations. Environmental Research Letters, 13, 103003</w:t>
      </w:r>
      <w:r w:rsidR="003B14FF" w:rsidRPr="00947418">
        <w:rPr>
          <w:lang w:val="en-US"/>
        </w:rPr>
        <w:t>, 2018.</w:t>
      </w:r>
    </w:p>
    <w:p w14:paraId="0EA5CE41" w14:textId="7B51DA37" w:rsidR="00E92C22" w:rsidRPr="00947418" w:rsidRDefault="00E92C22" w:rsidP="00E92C22">
      <w:pPr>
        <w:rPr>
          <w:lang w:val="en-US"/>
        </w:rPr>
      </w:pPr>
      <w:r w:rsidRPr="00947418">
        <w:rPr>
          <w:lang w:val="en-US"/>
        </w:rPr>
        <w:t xml:space="preserve">Kim, J., </w:t>
      </w:r>
      <w:proofErr w:type="spellStart"/>
      <w:r w:rsidRPr="00947418">
        <w:rPr>
          <w:lang w:val="en-US"/>
        </w:rPr>
        <w:t>Ahlm</w:t>
      </w:r>
      <w:proofErr w:type="spellEnd"/>
      <w:r w:rsidRPr="00947418">
        <w:rPr>
          <w:lang w:val="en-US"/>
        </w:rPr>
        <w:t xml:space="preserve">, L., </w:t>
      </w:r>
      <w:proofErr w:type="spellStart"/>
      <w:r w:rsidRPr="00947418">
        <w:rPr>
          <w:lang w:val="en-US"/>
        </w:rPr>
        <w:t>Yli-Juuti</w:t>
      </w:r>
      <w:proofErr w:type="spellEnd"/>
      <w:r w:rsidRPr="00947418">
        <w:rPr>
          <w:lang w:val="en-US"/>
        </w:rPr>
        <w:t xml:space="preserve">, T., Lawler, M., </w:t>
      </w:r>
      <w:proofErr w:type="spellStart"/>
      <w:r w:rsidRPr="00947418">
        <w:rPr>
          <w:lang w:val="en-US"/>
        </w:rPr>
        <w:t>Keskinen</w:t>
      </w:r>
      <w:proofErr w:type="spellEnd"/>
      <w:r w:rsidRPr="00947418">
        <w:rPr>
          <w:lang w:val="en-US"/>
        </w:rPr>
        <w:t xml:space="preserve">, H., </w:t>
      </w:r>
      <w:proofErr w:type="spellStart"/>
      <w:r w:rsidRPr="00947418">
        <w:rPr>
          <w:lang w:val="en-US"/>
        </w:rPr>
        <w:t>Tröstl</w:t>
      </w:r>
      <w:proofErr w:type="spellEnd"/>
      <w:r w:rsidRPr="00947418">
        <w:rPr>
          <w:lang w:val="en-US"/>
        </w:rPr>
        <w:t xml:space="preserve">, J., </w:t>
      </w:r>
      <w:proofErr w:type="spellStart"/>
      <w:r w:rsidRPr="00947418">
        <w:rPr>
          <w:lang w:val="en-US"/>
        </w:rPr>
        <w:t>Schobesberger</w:t>
      </w:r>
      <w:proofErr w:type="spellEnd"/>
      <w:r w:rsidRPr="00947418">
        <w:rPr>
          <w:lang w:val="en-US"/>
        </w:rPr>
        <w:t xml:space="preserve">, S., </w:t>
      </w:r>
      <w:proofErr w:type="spellStart"/>
      <w:r w:rsidRPr="00947418">
        <w:rPr>
          <w:lang w:val="en-US"/>
        </w:rPr>
        <w:t>Duplissy</w:t>
      </w:r>
      <w:proofErr w:type="spellEnd"/>
      <w:r w:rsidRPr="00947418">
        <w:rPr>
          <w:lang w:val="en-US"/>
        </w:rPr>
        <w:t xml:space="preserve">, J., </w:t>
      </w:r>
      <w:proofErr w:type="spellStart"/>
      <w:r w:rsidRPr="00947418">
        <w:rPr>
          <w:lang w:val="en-US"/>
        </w:rPr>
        <w:t>Amorim</w:t>
      </w:r>
      <w:proofErr w:type="spellEnd"/>
      <w:r w:rsidRPr="00947418">
        <w:rPr>
          <w:lang w:val="en-US"/>
        </w:rPr>
        <w:t>, A., Bianchi, F. and Donahue, N.M.</w:t>
      </w:r>
      <w:r w:rsidR="003B14FF" w:rsidRPr="00947418">
        <w:rPr>
          <w:lang w:val="en-US"/>
        </w:rPr>
        <w:t>:</w:t>
      </w:r>
      <w:r w:rsidRPr="00947418">
        <w:rPr>
          <w:lang w:val="en-US"/>
        </w:rPr>
        <w:t xml:space="preserve"> </w:t>
      </w:r>
      <w:proofErr w:type="spellStart"/>
      <w:r w:rsidRPr="00947418">
        <w:rPr>
          <w:lang w:val="en-US"/>
        </w:rPr>
        <w:t>Hygroscopicity</w:t>
      </w:r>
      <w:proofErr w:type="spellEnd"/>
      <w:r w:rsidRPr="00947418">
        <w:rPr>
          <w:lang w:val="en-US"/>
        </w:rPr>
        <w:t xml:space="preserve"> of nanoparticles produced from homogeneous nucleation in the CLOUD experiments. Atmospheric Chemistry and Physics, 16, 293-304</w:t>
      </w:r>
      <w:r w:rsidR="003B14FF" w:rsidRPr="00947418">
        <w:rPr>
          <w:lang w:val="en-US"/>
        </w:rPr>
        <w:t>, 2016.</w:t>
      </w:r>
    </w:p>
    <w:p w14:paraId="09E64C1D" w14:textId="4C27CC9C" w:rsidR="00E92C22" w:rsidRPr="00947418" w:rsidRDefault="00E92C22" w:rsidP="00E92C22">
      <w:pPr>
        <w:rPr>
          <w:lang w:val="en-US"/>
        </w:rPr>
      </w:pPr>
      <w:r w:rsidRPr="00947418">
        <w:rPr>
          <w:lang w:val="en-US"/>
        </w:rPr>
        <w:t xml:space="preserve">Knudsen, E.M., </w:t>
      </w:r>
      <w:proofErr w:type="spellStart"/>
      <w:r w:rsidRPr="00947418">
        <w:rPr>
          <w:lang w:val="en-US"/>
        </w:rPr>
        <w:t>Heinold</w:t>
      </w:r>
      <w:proofErr w:type="spellEnd"/>
      <w:r w:rsidRPr="00947418">
        <w:rPr>
          <w:lang w:val="en-US"/>
        </w:rPr>
        <w:t xml:space="preserve">, B., </w:t>
      </w:r>
      <w:proofErr w:type="spellStart"/>
      <w:r w:rsidRPr="00947418">
        <w:rPr>
          <w:lang w:val="en-US"/>
        </w:rPr>
        <w:t>Dahlke</w:t>
      </w:r>
      <w:proofErr w:type="spellEnd"/>
      <w:r w:rsidRPr="00947418">
        <w:rPr>
          <w:lang w:val="en-US"/>
        </w:rPr>
        <w:t xml:space="preserve">, S., </w:t>
      </w:r>
      <w:proofErr w:type="spellStart"/>
      <w:r w:rsidRPr="00947418">
        <w:rPr>
          <w:lang w:val="en-US"/>
        </w:rPr>
        <w:t>Bozem</w:t>
      </w:r>
      <w:proofErr w:type="spellEnd"/>
      <w:r w:rsidRPr="00947418">
        <w:rPr>
          <w:lang w:val="en-US"/>
        </w:rPr>
        <w:t xml:space="preserve">, H., </w:t>
      </w:r>
      <w:proofErr w:type="spellStart"/>
      <w:r w:rsidRPr="00947418">
        <w:rPr>
          <w:lang w:val="en-US"/>
        </w:rPr>
        <w:t>Crewell</w:t>
      </w:r>
      <w:proofErr w:type="spellEnd"/>
      <w:r w:rsidRPr="00947418">
        <w:rPr>
          <w:lang w:val="en-US"/>
        </w:rPr>
        <w:t xml:space="preserve">, S., </w:t>
      </w:r>
      <w:proofErr w:type="spellStart"/>
      <w:r w:rsidRPr="00947418">
        <w:rPr>
          <w:lang w:val="en-US"/>
        </w:rPr>
        <w:t>Gorodetskaya</w:t>
      </w:r>
      <w:proofErr w:type="spellEnd"/>
      <w:r w:rsidRPr="00947418">
        <w:rPr>
          <w:lang w:val="en-US"/>
        </w:rPr>
        <w:t xml:space="preserve">, I.V., </w:t>
      </w:r>
      <w:proofErr w:type="spellStart"/>
      <w:r w:rsidRPr="00947418">
        <w:rPr>
          <w:lang w:val="en-US"/>
        </w:rPr>
        <w:t>Heygster</w:t>
      </w:r>
      <w:proofErr w:type="spellEnd"/>
      <w:r w:rsidRPr="00947418">
        <w:rPr>
          <w:lang w:val="en-US"/>
        </w:rPr>
        <w:t xml:space="preserve">, G., Kunkel, D., </w:t>
      </w:r>
      <w:proofErr w:type="spellStart"/>
      <w:r w:rsidRPr="00947418">
        <w:rPr>
          <w:lang w:val="en-US"/>
        </w:rPr>
        <w:t>Maturilli</w:t>
      </w:r>
      <w:proofErr w:type="spellEnd"/>
      <w:r w:rsidRPr="00947418">
        <w:rPr>
          <w:lang w:val="en-US"/>
        </w:rPr>
        <w:t xml:space="preserve">, M., </w:t>
      </w:r>
      <w:proofErr w:type="spellStart"/>
      <w:r w:rsidRPr="00947418">
        <w:rPr>
          <w:lang w:val="en-US"/>
        </w:rPr>
        <w:t>Mech</w:t>
      </w:r>
      <w:proofErr w:type="spellEnd"/>
      <w:r w:rsidRPr="00947418">
        <w:rPr>
          <w:lang w:val="en-US"/>
        </w:rPr>
        <w:t xml:space="preserve">, M. and </w:t>
      </w:r>
      <w:proofErr w:type="spellStart"/>
      <w:r w:rsidRPr="00947418">
        <w:rPr>
          <w:lang w:val="en-US"/>
        </w:rPr>
        <w:t>Viceto</w:t>
      </w:r>
      <w:proofErr w:type="spellEnd"/>
      <w:r w:rsidRPr="00947418">
        <w:rPr>
          <w:lang w:val="en-US"/>
        </w:rPr>
        <w:t>, C.</w:t>
      </w:r>
      <w:r w:rsidR="003B14FF" w:rsidRPr="00947418">
        <w:rPr>
          <w:lang w:val="en-US"/>
        </w:rPr>
        <w:t>:</w:t>
      </w:r>
      <w:r w:rsidRPr="00947418">
        <w:rPr>
          <w:lang w:val="en-US"/>
        </w:rPr>
        <w:t xml:space="preserve"> Meteorological conditions during the ACLOUD/PASCAL field campaign near Svalbard in early summer 2017. Atmospheric Chemistry and Physics, 18, 17995-18022</w:t>
      </w:r>
      <w:r w:rsidR="003B14FF" w:rsidRPr="00947418">
        <w:rPr>
          <w:lang w:val="en-US"/>
        </w:rPr>
        <w:t>, 2018.</w:t>
      </w:r>
    </w:p>
    <w:p w14:paraId="6302A65C" w14:textId="0DC6BC3C" w:rsidR="00E92C22" w:rsidRPr="00947418" w:rsidRDefault="00E92C22" w:rsidP="00E92C22">
      <w:pPr>
        <w:rPr>
          <w:lang w:val="en-US"/>
        </w:rPr>
      </w:pPr>
      <w:proofErr w:type="spellStart"/>
      <w:r w:rsidRPr="00947418">
        <w:rPr>
          <w:lang w:val="en-US"/>
        </w:rPr>
        <w:t>Köhler</w:t>
      </w:r>
      <w:proofErr w:type="spellEnd"/>
      <w:r w:rsidRPr="00947418">
        <w:rPr>
          <w:lang w:val="en-US"/>
        </w:rPr>
        <w:t>, H.</w:t>
      </w:r>
      <w:r w:rsidR="003B14FF" w:rsidRPr="00947418">
        <w:rPr>
          <w:lang w:val="en-US"/>
        </w:rPr>
        <w:t>:</w:t>
      </w:r>
      <w:r w:rsidRPr="00947418">
        <w:rPr>
          <w:lang w:val="en-US"/>
        </w:rPr>
        <w:t xml:space="preserve"> The nucleus in and the growth of hygroscopic droplets. Transactions of the Faraday Society, 32, 1152-1161</w:t>
      </w:r>
      <w:r w:rsidR="003B14FF" w:rsidRPr="00947418">
        <w:rPr>
          <w:lang w:val="en-US"/>
        </w:rPr>
        <w:t>, 1936.</w:t>
      </w:r>
    </w:p>
    <w:p w14:paraId="77B50F9B" w14:textId="1FC2F5A4" w:rsidR="00E92C22" w:rsidRPr="00947418" w:rsidRDefault="00E92C22" w:rsidP="00E92C22">
      <w:pPr>
        <w:rPr>
          <w:lang w:val="en-US"/>
        </w:rPr>
      </w:pPr>
      <w:proofErr w:type="spellStart"/>
      <w:r w:rsidRPr="00947418">
        <w:rPr>
          <w:lang w:val="en-US"/>
        </w:rPr>
        <w:t>Köllner</w:t>
      </w:r>
      <w:proofErr w:type="spellEnd"/>
      <w:r w:rsidRPr="00947418">
        <w:rPr>
          <w:lang w:val="en-US"/>
        </w:rPr>
        <w:t xml:space="preserve">, F., Schneider, J., Willis, M.D., </w:t>
      </w:r>
      <w:proofErr w:type="spellStart"/>
      <w:r w:rsidRPr="00947418">
        <w:rPr>
          <w:lang w:val="en-US"/>
        </w:rPr>
        <w:t>Klimach</w:t>
      </w:r>
      <w:proofErr w:type="spellEnd"/>
      <w:r w:rsidRPr="00947418">
        <w:rPr>
          <w:lang w:val="en-US"/>
        </w:rPr>
        <w:t xml:space="preserve">, T., </w:t>
      </w:r>
      <w:proofErr w:type="spellStart"/>
      <w:r w:rsidRPr="00947418">
        <w:rPr>
          <w:lang w:val="en-US"/>
        </w:rPr>
        <w:t>Helleis</w:t>
      </w:r>
      <w:proofErr w:type="spellEnd"/>
      <w:r w:rsidRPr="00947418">
        <w:rPr>
          <w:lang w:val="en-US"/>
        </w:rPr>
        <w:t xml:space="preserve">, F., </w:t>
      </w:r>
      <w:proofErr w:type="spellStart"/>
      <w:r w:rsidRPr="00947418">
        <w:rPr>
          <w:lang w:val="en-US"/>
        </w:rPr>
        <w:t>Bozem</w:t>
      </w:r>
      <w:proofErr w:type="spellEnd"/>
      <w:r w:rsidRPr="00947418">
        <w:rPr>
          <w:lang w:val="en-US"/>
        </w:rPr>
        <w:t xml:space="preserve">, H., Kunkel, D., </w:t>
      </w:r>
      <w:proofErr w:type="spellStart"/>
      <w:r w:rsidRPr="00947418">
        <w:rPr>
          <w:lang w:val="en-US"/>
        </w:rPr>
        <w:t>Hoor</w:t>
      </w:r>
      <w:proofErr w:type="spellEnd"/>
      <w:r w:rsidRPr="00947418">
        <w:rPr>
          <w:lang w:val="en-US"/>
        </w:rPr>
        <w:t xml:space="preserve">, P., </w:t>
      </w:r>
      <w:proofErr w:type="spellStart"/>
      <w:r w:rsidRPr="00947418">
        <w:rPr>
          <w:lang w:val="en-US"/>
        </w:rPr>
        <w:t>Burkart</w:t>
      </w:r>
      <w:proofErr w:type="spellEnd"/>
      <w:r w:rsidRPr="00947418">
        <w:rPr>
          <w:lang w:val="en-US"/>
        </w:rPr>
        <w:t xml:space="preserve">, J., </w:t>
      </w:r>
      <w:proofErr w:type="spellStart"/>
      <w:r w:rsidRPr="00947418">
        <w:rPr>
          <w:lang w:val="en-US"/>
        </w:rPr>
        <w:t>Leaitch</w:t>
      </w:r>
      <w:proofErr w:type="spellEnd"/>
      <w:r w:rsidRPr="00947418">
        <w:rPr>
          <w:lang w:val="en-US"/>
        </w:rPr>
        <w:t xml:space="preserve">, W.R. and </w:t>
      </w:r>
      <w:proofErr w:type="spellStart"/>
      <w:r w:rsidRPr="00947418">
        <w:rPr>
          <w:lang w:val="en-US"/>
        </w:rPr>
        <w:t>Aliabadi</w:t>
      </w:r>
      <w:proofErr w:type="spellEnd"/>
      <w:r w:rsidRPr="00947418">
        <w:rPr>
          <w:lang w:val="en-US"/>
        </w:rPr>
        <w:t>, A.A.</w:t>
      </w:r>
      <w:r w:rsidR="003B14FF" w:rsidRPr="00947418">
        <w:rPr>
          <w:lang w:val="en-US"/>
        </w:rPr>
        <w:t>:</w:t>
      </w:r>
      <w:r w:rsidRPr="00947418">
        <w:rPr>
          <w:lang w:val="en-US"/>
        </w:rPr>
        <w:t xml:space="preserve"> Particulate trimethylamine in the summertime Canadian high Arctic lower troposphere. Atmospheric Chemistry and Physics, 17, 13747-13766</w:t>
      </w:r>
      <w:r w:rsidR="003B14FF" w:rsidRPr="00947418">
        <w:rPr>
          <w:lang w:val="en-US"/>
        </w:rPr>
        <w:t>, 2017.</w:t>
      </w:r>
    </w:p>
    <w:p w14:paraId="782494A2" w14:textId="658F045D" w:rsidR="00E92C22" w:rsidRPr="00947418" w:rsidRDefault="00E92C22" w:rsidP="00E92C22">
      <w:pPr>
        <w:rPr>
          <w:lang w:val="en-US"/>
        </w:rPr>
      </w:pPr>
      <w:proofErr w:type="spellStart"/>
      <w:r w:rsidRPr="00947418">
        <w:rPr>
          <w:lang w:val="en-US"/>
        </w:rPr>
        <w:t>Kulmala</w:t>
      </w:r>
      <w:proofErr w:type="spellEnd"/>
      <w:r w:rsidRPr="00947418">
        <w:rPr>
          <w:lang w:val="en-US"/>
        </w:rPr>
        <w:t xml:space="preserve">, M., </w:t>
      </w:r>
      <w:proofErr w:type="spellStart"/>
      <w:r w:rsidRPr="00947418">
        <w:rPr>
          <w:lang w:val="en-US"/>
        </w:rPr>
        <w:t>Petäjä</w:t>
      </w:r>
      <w:proofErr w:type="spellEnd"/>
      <w:r w:rsidRPr="00947418">
        <w:rPr>
          <w:lang w:val="en-US"/>
        </w:rPr>
        <w:t xml:space="preserve">, T., </w:t>
      </w:r>
      <w:proofErr w:type="spellStart"/>
      <w:r w:rsidRPr="00947418">
        <w:rPr>
          <w:lang w:val="en-US"/>
        </w:rPr>
        <w:t>Nieminen</w:t>
      </w:r>
      <w:proofErr w:type="spellEnd"/>
      <w:r w:rsidRPr="00947418">
        <w:rPr>
          <w:lang w:val="en-US"/>
        </w:rPr>
        <w:t xml:space="preserve">, T., </w:t>
      </w:r>
      <w:proofErr w:type="spellStart"/>
      <w:r w:rsidRPr="00947418">
        <w:rPr>
          <w:lang w:val="en-US"/>
        </w:rPr>
        <w:t>Sipilä</w:t>
      </w:r>
      <w:proofErr w:type="spellEnd"/>
      <w:r w:rsidRPr="00947418">
        <w:rPr>
          <w:lang w:val="en-US"/>
        </w:rPr>
        <w:t xml:space="preserve">, M., </w:t>
      </w:r>
      <w:proofErr w:type="spellStart"/>
      <w:r w:rsidRPr="00947418">
        <w:rPr>
          <w:lang w:val="en-US"/>
        </w:rPr>
        <w:t>Manninen</w:t>
      </w:r>
      <w:proofErr w:type="spellEnd"/>
      <w:r w:rsidRPr="00947418">
        <w:rPr>
          <w:lang w:val="en-US"/>
        </w:rPr>
        <w:t xml:space="preserve">, H.E., </w:t>
      </w:r>
      <w:proofErr w:type="spellStart"/>
      <w:r w:rsidRPr="00947418">
        <w:rPr>
          <w:lang w:val="en-US"/>
        </w:rPr>
        <w:t>Lehtipalo</w:t>
      </w:r>
      <w:proofErr w:type="spellEnd"/>
      <w:r w:rsidRPr="00947418">
        <w:rPr>
          <w:lang w:val="en-US"/>
        </w:rPr>
        <w:t xml:space="preserve">, K., Dal </w:t>
      </w:r>
      <w:proofErr w:type="spellStart"/>
      <w:r w:rsidRPr="00947418">
        <w:rPr>
          <w:lang w:val="en-US"/>
        </w:rPr>
        <w:t>Maso</w:t>
      </w:r>
      <w:proofErr w:type="spellEnd"/>
      <w:r w:rsidRPr="00947418">
        <w:rPr>
          <w:lang w:val="en-US"/>
        </w:rPr>
        <w:t xml:space="preserve">, M., Aalto, P.P., </w:t>
      </w:r>
      <w:proofErr w:type="spellStart"/>
      <w:r w:rsidRPr="00947418">
        <w:rPr>
          <w:lang w:val="en-US"/>
        </w:rPr>
        <w:t>Junninen</w:t>
      </w:r>
      <w:proofErr w:type="spellEnd"/>
      <w:r w:rsidRPr="00947418">
        <w:rPr>
          <w:lang w:val="en-US"/>
        </w:rPr>
        <w:t xml:space="preserve">, H., Paasonen, P. and </w:t>
      </w:r>
      <w:proofErr w:type="spellStart"/>
      <w:r w:rsidRPr="00947418">
        <w:rPr>
          <w:lang w:val="en-US"/>
        </w:rPr>
        <w:t>Riipinen</w:t>
      </w:r>
      <w:proofErr w:type="spellEnd"/>
      <w:r w:rsidRPr="00947418">
        <w:rPr>
          <w:lang w:val="en-US"/>
        </w:rPr>
        <w:t>, I.</w:t>
      </w:r>
      <w:r w:rsidR="003B14FF" w:rsidRPr="00947418">
        <w:rPr>
          <w:lang w:val="en-US"/>
        </w:rPr>
        <w:t>:</w:t>
      </w:r>
      <w:r w:rsidRPr="00947418">
        <w:rPr>
          <w:lang w:val="en-US"/>
        </w:rPr>
        <w:t xml:space="preserve"> Measurement of the nucleation of atmospheric aerosol particles. Nature protocols, 7, 1651</w:t>
      </w:r>
      <w:r w:rsidR="003B14FF" w:rsidRPr="00947418">
        <w:rPr>
          <w:lang w:val="en-US"/>
        </w:rPr>
        <w:t>, 2012.</w:t>
      </w:r>
    </w:p>
    <w:p w14:paraId="2E66F746" w14:textId="50144C7D" w:rsidR="00E92C22" w:rsidRPr="00947418" w:rsidRDefault="00E92C22" w:rsidP="00E92C22">
      <w:pPr>
        <w:rPr>
          <w:lang w:val="en-US"/>
        </w:rPr>
      </w:pPr>
      <w:proofErr w:type="spellStart"/>
      <w:r w:rsidRPr="00947418">
        <w:rPr>
          <w:lang w:val="en-US"/>
        </w:rPr>
        <w:t>Kulmala</w:t>
      </w:r>
      <w:proofErr w:type="spellEnd"/>
      <w:r w:rsidRPr="00947418">
        <w:rPr>
          <w:lang w:val="en-US"/>
        </w:rPr>
        <w:t xml:space="preserve">, M., </w:t>
      </w:r>
      <w:proofErr w:type="spellStart"/>
      <w:r w:rsidRPr="00947418">
        <w:rPr>
          <w:lang w:val="en-US"/>
        </w:rPr>
        <w:t>Maso</w:t>
      </w:r>
      <w:proofErr w:type="spellEnd"/>
      <w:r w:rsidRPr="00947418">
        <w:rPr>
          <w:lang w:val="en-US"/>
        </w:rPr>
        <w:t xml:space="preserve">, M.D., </w:t>
      </w:r>
      <w:proofErr w:type="spellStart"/>
      <w:r w:rsidRPr="00947418">
        <w:rPr>
          <w:lang w:val="en-US"/>
        </w:rPr>
        <w:t>Mäkelä</w:t>
      </w:r>
      <w:proofErr w:type="spellEnd"/>
      <w:r w:rsidRPr="00947418">
        <w:rPr>
          <w:lang w:val="en-US"/>
        </w:rPr>
        <w:t xml:space="preserve">, J.M., </w:t>
      </w:r>
      <w:proofErr w:type="spellStart"/>
      <w:r w:rsidRPr="00947418">
        <w:rPr>
          <w:lang w:val="en-US"/>
        </w:rPr>
        <w:t>Pirjola</w:t>
      </w:r>
      <w:proofErr w:type="spellEnd"/>
      <w:r w:rsidRPr="00947418">
        <w:rPr>
          <w:lang w:val="en-US"/>
        </w:rPr>
        <w:t xml:space="preserve">, L., </w:t>
      </w:r>
      <w:proofErr w:type="spellStart"/>
      <w:r w:rsidRPr="00947418">
        <w:rPr>
          <w:lang w:val="en-US"/>
        </w:rPr>
        <w:t>Väkevä</w:t>
      </w:r>
      <w:proofErr w:type="spellEnd"/>
      <w:r w:rsidRPr="00947418">
        <w:rPr>
          <w:lang w:val="en-US"/>
        </w:rPr>
        <w:t xml:space="preserve">, M., Aalto, P., </w:t>
      </w:r>
      <w:proofErr w:type="spellStart"/>
      <w:r w:rsidRPr="00947418">
        <w:rPr>
          <w:lang w:val="en-US"/>
        </w:rPr>
        <w:t>Miikkulainen</w:t>
      </w:r>
      <w:proofErr w:type="spellEnd"/>
      <w:r w:rsidRPr="00947418">
        <w:rPr>
          <w:lang w:val="en-US"/>
        </w:rPr>
        <w:t xml:space="preserve">, P., </w:t>
      </w:r>
      <w:proofErr w:type="spellStart"/>
      <w:r w:rsidRPr="00947418">
        <w:rPr>
          <w:lang w:val="en-US"/>
        </w:rPr>
        <w:t>Hämeri</w:t>
      </w:r>
      <w:proofErr w:type="spellEnd"/>
      <w:r w:rsidRPr="00947418">
        <w:rPr>
          <w:lang w:val="en-US"/>
        </w:rPr>
        <w:t xml:space="preserve">, K. and </w:t>
      </w:r>
      <w:proofErr w:type="spellStart"/>
      <w:r w:rsidRPr="00947418">
        <w:rPr>
          <w:lang w:val="en-US"/>
        </w:rPr>
        <w:t>O'dowd</w:t>
      </w:r>
      <w:proofErr w:type="spellEnd"/>
      <w:r w:rsidRPr="00947418">
        <w:rPr>
          <w:lang w:val="en-US"/>
        </w:rPr>
        <w:t>, C.D.</w:t>
      </w:r>
      <w:r w:rsidR="003B14FF" w:rsidRPr="00947418">
        <w:rPr>
          <w:lang w:val="en-US"/>
        </w:rPr>
        <w:t>:</w:t>
      </w:r>
      <w:r w:rsidRPr="00947418">
        <w:rPr>
          <w:lang w:val="en-US"/>
        </w:rPr>
        <w:t xml:space="preserve"> On the formation, growth and composition of nucleation mode particles. </w:t>
      </w:r>
      <w:proofErr w:type="spellStart"/>
      <w:r w:rsidRPr="00947418">
        <w:rPr>
          <w:lang w:val="en-US"/>
        </w:rPr>
        <w:t>Tellus</w:t>
      </w:r>
      <w:proofErr w:type="spellEnd"/>
      <w:r w:rsidRPr="00947418">
        <w:rPr>
          <w:lang w:val="en-US"/>
        </w:rPr>
        <w:t xml:space="preserve"> B, 53, 479-490</w:t>
      </w:r>
      <w:r w:rsidR="003B14FF" w:rsidRPr="00947418">
        <w:rPr>
          <w:lang w:val="en-US"/>
        </w:rPr>
        <w:t>, 2001.</w:t>
      </w:r>
    </w:p>
    <w:p w14:paraId="3F290BFA" w14:textId="451172AC" w:rsidR="00E92C22" w:rsidRPr="00947418" w:rsidRDefault="00E92C22" w:rsidP="00E92C22">
      <w:pPr>
        <w:rPr>
          <w:lang w:val="en-US"/>
        </w:rPr>
      </w:pPr>
      <w:proofErr w:type="spellStart"/>
      <w:r w:rsidRPr="00947418">
        <w:rPr>
          <w:lang w:val="en-US"/>
        </w:rPr>
        <w:t>Kyrö</w:t>
      </w:r>
      <w:proofErr w:type="spellEnd"/>
      <w:r w:rsidRPr="00947418">
        <w:rPr>
          <w:lang w:val="en-US"/>
        </w:rPr>
        <w:t xml:space="preserve">, E.M., </w:t>
      </w:r>
      <w:proofErr w:type="spellStart"/>
      <w:r w:rsidRPr="00947418">
        <w:rPr>
          <w:lang w:val="en-US"/>
        </w:rPr>
        <w:t>Kerminen</w:t>
      </w:r>
      <w:proofErr w:type="spellEnd"/>
      <w:r w:rsidRPr="00947418">
        <w:rPr>
          <w:lang w:val="en-US"/>
        </w:rPr>
        <w:t xml:space="preserve">, V.M., </w:t>
      </w:r>
      <w:proofErr w:type="spellStart"/>
      <w:r w:rsidRPr="00947418">
        <w:rPr>
          <w:lang w:val="en-US"/>
        </w:rPr>
        <w:t>Virkkula</w:t>
      </w:r>
      <w:proofErr w:type="spellEnd"/>
      <w:r w:rsidRPr="00947418">
        <w:rPr>
          <w:lang w:val="en-US"/>
        </w:rPr>
        <w:t xml:space="preserve">, A., </w:t>
      </w:r>
      <w:proofErr w:type="spellStart"/>
      <w:r w:rsidRPr="00947418">
        <w:rPr>
          <w:lang w:val="en-US"/>
        </w:rPr>
        <w:t>Maso</w:t>
      </w:r>
      <w:proofErr w:type="spellEnd"/>
      <w:r w:rsidRPr="00947418">
        <w:rPr>
          <w:lang w:val="en-US"/>
        </w:rPr>
        <w:t xml:space="preserve">, M.D., </w:t>
      </w:r>
      <w:proofErr w:type="spellStart"/>
      <w:r w:rsidRPr="00947418">
        <w:rPr>
          <w:lang w:val="en-US"/>
        </w:rPr>
        <w:t>Parshintsev</w:t>
      </w:r>
      <w:proofErr w:type="spellEnd"/>
      <w:r w:rsidRPr="00947418">
        <w:rPr>
          <w:lang w:val="en-US"/>
        </w:rPr>
        <w:t xml:space="preserve">, J., </w:t>
      </w:r>
      <w:proofErr w:type="spellStart"/>
      <w:r w:rsidRPr="00947418">
        <w:rPr>
          <w:lang w:val="en-US"/>
        </w:rPr>
        <w:t>Ruíz</w:t>
      </w:r>
      <w:proofErr w:type="spellEnd"/>
      <w:r w:rsidRPr="00947418">
        <w:rPr>
          <w:lang w:val="en-US"/>
        </w:rPr>
        <w:t xml:space="preserve">-Jimenez, J., </w:t>
      </w:r>
      <w:proofErr w:type="spellStart"/>
      <w:r w:rsidRPr="00947418">
        <w:rPr>
          <w:lang w:val="en-US"/>
        </w:rPr>
        <w:t>Forsström</w:t>
      </w:r>
      <w:proofErr w:type="spellEnd"/>
      <w:r w:rsidRPr="00947418">
        <w:rPr>
          <w:lang w:val="en-US"/>
        </w:rPr>
        <w:t xml:space="preserve">, L., </w:t>
      </w:r>
      <w:proofErr w:type="spellStart"/>
      <w:r w:rsidRPr="00947418">
        <w:rPr>
          <w:lang w:val="en-US"/>
        </w:rPr>
        <w:t>Manninen</w:t>
      </w:r>
      <w:proofErr w:type="spellEnd"/>
      <w:r w:rsidRPr="00947418">
        <w:rPr>
          <w:lang w:val="en-US"/>
        </w:rPr>
        <w:t xml:space="preserve">, H.E., </w:t>
      </w:r>
      <w:proofErr w:type="spellStart"/>
      <w:r w:rsidRPr="00947418">
        <w:rPr>
          <w:lang w:val="en-US"/>
        </w:rPr>
        <w:t>Riekkola</w:t>
      </w:r>
      <w:proofErr w:type="spellEnd"/>
      <w:r w:rsidRPr="00947418">
        <w:rPr>
          <w:lang w:val="en-US"/>
        </w:rPr>
        <w:t xml:space="preserve">, M.L., </w:t>
      </w:r>
      <w:proofErr w:type="spellStart"/>
      <w:r w:rsidRPr="00947418">
        <w:rPr>
          <w:lang w:val="en-US"/>
        </w:rPr>
        <w:t>Heinonen</w:t>
      </w:r>
      <w:proofErr w:type="spellEnd"/>
      <w:r w:rsidRPr="00947418">
        <w:rPr>
          <w:lang w:val="en-US"/>
        </w:rPr>
        <w:t xml:space="preserve">, P. and </w:t>
      </w:r>
      <w:proofErr w:type="spellStart"/>
      <w:r w:rsidRPr="00947418">
        <w:rPr>
          <w:lang w:val="en-US"/>
        </w:rPr>
        <w:t>Kulmala</w:t>
      </w:r>
      <w:proofErr w:type="spellEnd"/>
      <w:r w:rsidRPr="00947418">
        <w:rPr>
          <w:lang w:val="en-US"/>
        </w:rPr>
        <w:t>, M.</w:t>
      </w:r>
      <w:r w:rsidR="003B14FF" w:rsidRPr="00947418">
        <w:rPr>
          <w:lang w:val="en-US"/>
        </w:rPr>
        <w:t>:</w:t>
      </w:r>
      <w:r w:rsidRPr="00947418">
        <w:rPr>
          <w:lang w:val="en-US"/>
        </w:rPr>
        <w:t xml:space="preserve"> Antarctic new particle formation from continental biogenic precursors. Atmospheric Chemistry and Physics, 13, 3527-3546</w:t>
      </w:r>
      <w:r w:rsidR="003B14FF" w:rsidRPr="00947418">
        <w:rPr>
          <w:lang w:val="en-US"/>
        </w:rPr>
        <w:t>, 2013.</w:t>
      </w:r>
    </w:p>
    <w:p w14:paraId="2398CDB0" w14:textId="47CD21CF" w:rsidR="00027DF6" w:rsidRDefault="00027DF6" w:rsidP="00E92C22">
      <w:pPr>
        <w:rPr>
          <w:lang w:val="en-US"/>
        </w:rPr>
      </w:pPr>
      <w:proofErr w:type="spellStart"/>
      <w:r w:rsidRPr="00027DF6">
        <w:rPr>
          <w:highlight w:val="yellow"/>
          <w:lang w:val="en-US"/>
        </w:rPr>
        <w:t>Leaitch</w:t>
      </w:r>
      <w:proofErr w:type="spellEnd"/>
      <w:r w:rsidRPr="00027DF6">
        <w:rPr>
          <w:highlight w:val="yellow"/>
          <w:lang w:val="en-US"/>
        </w:rPr>
        <w:t>, W.R., Sharma, S., Huang, L., Toom-</w:t>
      </w:r>
      <w:proofErr w:type="spellStart"/>
      <w:r w:rsidRPr="00027DF6">
        <w:rPr>
          <w:highlight w:val="yellow"/>
          <w:lang w:val="en-US"/>
        </w:rPr>
        <w:t>Sauntry</w:t>
      </w:r>
      <w:proofErr w:type="spellEnd"/>
      <w:r w:rsidRPr="00027DF6">
        <w:rPr>
          <w:highlight w:val="yellow"/>
          <w:lang w:val="en-US"/>
        </w:rPr>
        <w:t xml:space="preserve">, D., </w:t>
      </w:r>
      <w:proofErr w:type="spellStart"/>
      <w:r w:rsidRPr="00027DF6">
        <w:rPr>
          <w:highlight w:val="yellow"/>
          <w:lang w:val="en-US"/>
        </w:rPr>
        <w:t>Chivulescu</w:t>
      </w:r>
      <w:proofErr w:type="spellEnd"/>
      <w:r w:rsidRPr="00027DF6">
        <w:rPr>
          <w:highlight w:val="yellow"/>
          <w:lang w:val="en-US"/>
        </w:rPr>
        <w:t xml:space="preserve">, A., Macdonald, A.M., </w:t>
      </w:r>
      <w:proofErr w:type="spellStart"/>
      <w:r w:rsidRPr="00027DF6">
        <w:rPr>
          <w:highlight w:val="yellow"/>
          <w:lang w:val="en-US"/>
        </w:rPr>
        <w:t>Salzen</w:t>
      </w:r>
      <w:proofErr w:type="spellEnd"/>
      <w:r w:rsidRPr="00027DF6">
        <w:rPr>
          <w:highlight w:val="yellow"/>
          <w:lang w:val="en-US"/>
        </w:rPr>
        <w:t xml:space="preserve">, K. </w:t>
      </w:r>
      <w:proofErr w:type="gramStart"/>
      <w:r w:rsidRPr="00027DF6">
        <w:rPr>
          <w:highlight w:val="yellow"/>
          <w:lang w:val="en-US"/>
        </w:rPr>
        <w:t>von .</w:t>
      </w:r>
      <w:proofErr w:type="gramEnd"/>
      <w:r w:rsidRPr="00027DF6">
        <w:rPr>
          <w:highlight w:val="yellow"/>
          <w:lang w:val="en-US"/>
        </w:rPr>
        <w:t xml:space="preserve">, Pierce, J.R., Bertram, A.K., Schroder, J.C., Shantz, N.C., Chang, R.Y.-W., and Norman, A.-L.: Dimethyl sulfide control of the clean summertime Arctic aerosol and cloud. Elem </w:t>
      </w:r>
      <w:proofErr w:type="spellStart"/>
      <w:r w:rsidRPr="00027DF6">
        <w:rPr>
          <w:highlight w:val="yellow"/>
          <w:lang w:val="en-US"/>
        </w:rPr>
        <w:t>Sci</w:t>
      </w:r>
      <w:proofErr w:type="spellEnd"/>
      <w:r w:rsidRPr="00027DF6">
        <w:rPr>
          <w:highlight w:val="yellow"/>
          <w:lang w:val="en-US"/>
        </w:rPr>
        <w:t xml:space="preserve"> </w:t>
      </w:r>
      <w:proofErr w:type="spellStart"/>
      <w:r w:rsidRPr="00027DF6">
        <w:rPr>
          <w:highlight w:val="yellow"/>
          <w:lang w:val="en-US"/>
        </w:rPr>
        <w:t>Anth</w:t>
      </w:r>
      <w:proofErr w:type="spellEnd"/>
      <w:r w:rsidRPr="00027DF6">
        <w:rPr>
          <w:highlight w:val="yellow"/>
          <w:lang w:val="en-US"/>
        </w:rPr>
        <w:t>, 1, 2013.</w:t>
      </w:r>
    </w:p>
    <w:p w14:paraId="24BD3D9B" w14:textId="78708086" w:rsidR="00E92C22" w:rsidRPr="00947418" w:rsidRDefault="00E92C22" w:rsidP="00E92C22">
      <w:pPr>
        <w:rPr>
          <w:lang w:val="en-US"/>
        </w:rPr>
      </w:pPr>
      <w:proofErr w:type="spellStart"/>
      <w:r w:rsidRPr="00947418">
        <w:rPr>
          <w:lang w:val="en-US"/>
        </w:rPr>
        <w:lastRenderedPageBreak/>
        <w:t>Leaitch</w:t>
      </w:r>
      <w:proofErr w:type="spellEnd"/>
      <w:r w:rsidRPr="00947418">
        <w:rPr>
          <w:lang w:val="en-US"/>
        </w:rPr>
        <w:t xml:space="preserve">, W.R., </w:t>
      </w:r>
      <w:proofErr w:type="spellStart"/>
      <w:r w:rsidRPr="00947418">
        <w:rPr>
          <w:lang w:val="en-US"/>
        </w:rPr>
        <w:t>Korolev</w:t>
      </w:r>
      <w:proofErr w:type="spellEnd"/>
      <w:r w:rsidRPr="00947418">
        <w:rPr>
          <w:lang w:val="en-US"/>
        </w:rPr>
        <w:t xml:space="preserve">, A., </w:t>
      </w:r>
      <w:proofErr w:type="spellStart"/>
      <w:r w:rsidRPr="00947418">
        <w:rPr>
          <w:lang w:val="en-US"/>
        </w:rPr>
        <w:t>Aliabadi</w:t>
      </w:r>
      <w:proofErr w:type="spellEnd"/>
      <w:r w:rsidRPr="00947418">
        <w:rPr>
          <w:lang w:val="en-US"/>
        </w:rPr>
        <w:t xml:space="preserve">, A.A., </w:t>
      </w:r>
      <w:proofErr w:type="spellStart"/>
      <w:r w:rsidRPr="00947418">
        <w:rPr>
          <w:lang w:val="en-US"/>
        </w:rPr>
        <w:t>Burkart</w:t>
      </w:r>
      <w:proofErr w:type="spellEnd"/>
      <w:r w:rsidRPr="00947418">
        <w:rPr>
          <w:lang w:val="en-US"/>
        </w:rPr>
        <w:t xml:space="preserve">, J., Willis, M.D., </w:t>
      </w:r>
      <w:proofErr w:type="spellStart"/>
      <w:r w:rsidRPr="00947418">
        <w:rPr>
          <w:lang w:val="en-US"/>
        </w:rPr>
        <w:t>Abbatt</w:t>
      </w:r>
      <w:proofErr w:type="spellEnd"/>
      <w:r w:rsidRPr="00947418">
        <w:rPr>
          <w:lang w:val="en-US"/>
        </w:rPr>
        <w:t xml:space="preserve">, J.P., </w:t>
      </w:r>
      <w:proofErr w:type="spellStart"/>
      <w:r w:rsidRPr="00947418">
        <w:rPr>
          <w:lang w:val="en-US"/>
        </w:rPr>
        <w:t>Bozem</w:t>
      </w:r>
      <w:proofErr w:type="spellEnd"/>
      <w:r w:rsidRPr="00947418">
        <w:rPr>
          <w:lang w:val="en-US"/>
        </w:rPr>
        <w:t xml:space="preserve">, H., </w:t>
      </w:r>
      <w:proofErr w:type="spellStart"/>
      <w:r w:rsidRPr="00947418">
        <w:rPr>
          <w:lang w:val="en-US"/>
        </w:rPr>
        <w:t>Hoor</w:t>
      </w:r>
      <w:proofErr w:type="spellEnd"/>
      <w:r w:rsidRPr="00947418">
        <w:rPr>
          <w:lang w:val="en-US"/>
        </w:rPr>
        <w:t xml:space="preserve">, P., </w:t>
      </w:r>
      <w:proofErr w:type="spellStart"/>
      <w:r w:rsidRPr="00947418">
        <w:rPr>
          <w:lang w:val="en-US"/>
        </w:rPr>
        <w:t>Köllner</w:t>
      </w:r>
      <w:proofErr w:type="spellEnd"/>
      <w:r w:rsidRPr="00947418">
        <w:rPr>
          <w:lang w:val="en-US"/>
        </w:rPr>
        <w:t xml:space="preserve">, F., Schneider, J. and </w:t>
      </w:r>
      <w:proofErr w:type="spellStart"/>
      <w:r w:rsidRPr="00947418">
        <w:rPr>
          <w:lang w:val="en-US"/>
        </w:rPr>
        <w:t>Herber</w:t>
      </w:r>
      <w:proofErr w:type="spellEnd"/>
      <w:r w:rsidRPr="00947418">
        <w:rPr>
          <w:lang w:val="en-US"/>
        </w:rPr>
        <w:t>, A.</w:t>
      </w:r>
      <w:r w:rsidR="003B14FF" w:rsidRPr="00947418">
        <w:rPr>
          <w:lang w:val="en-US"/>
        </w:rPr>
        <w:t>:</w:t>
      </w:r>
      <w:r w:rsidRPr="00947418">
        <w:rPr>
          <w:lang w:val="en-US"/>
        </w:rPr>
        <w:t xml:space="preserve"> Effects of 20–100 nm particles on liquid clouds in the clean summertime Arctic. Atmospheric Chemistry and Physics, 16, 11107-11124</w:t>
      </w:r>
      <w:r w:rsidR="003B14FF" w:rsidRPr="00947418">
        <w:rPr>
          <w:lang w:val="en-US"/>
        </w:rPr>
        <w:t>, 2016.</w:t>
      </w:r>
    </w:p>
    <w:p w14:paraId="0AF1173D" w14:textId="1F78CCF7" w:rsidR="00E92C22" w:rsidRPr="00947418" w:rsidRDefault="00E92C22" w:rsidP="00E92C22">
      <w:pPr>
        <w:rPr>
          <w:lang w:val="en-US"/>
        </w:rPr>
      </w:pPr>
      <w:proofErr w:type="spellStart"/>
      <w:r w:rsidRPr="00947418">
        <w:rPr>
          <w:lang w:val="en-US"/>
        </w:rPr>
        <w:t>Leaitch</w:t>
      </w:r>
      <w:proofErr w:type="spellEnd"/>
      <w:r w:rsidRPr="00947418">
        <w:rPr>
          <w:lang w:val="en-US"/>
        </w:rPr>
        <w:t xml:space="preserve">, W.R., </w:t>
      </w:r>
      <w:proofErr w:type="spellStart"/>
      <w:r w:rsidRPr="00947418">
        <w:rPr>
          <w:lang w:val="en-US"/>
        </w:rPr>
        <w:t>Strapp</w:t>
      </w:r>
      <w:proofErr w:type="spellEnd"/>
      <w:r w:rsidRPr="00947418">
        <w:rPr>
          <w:lang w:val="en-US"/>
        </w:rPr>
        <w:t>, J.W., Isaac, G.A. and Hudson, J.G.</w:t>
      </w:r>
      <w:r w:rsidR="003B14FF" w:rsidRPr="00947418">
        <w:rPr>
          <w:lang w:val="en-US"/>
        </w:rPr>
        <w:t>:</w:t>
      </w:r>
      <w:r w:rsidRPr="00947418">
        <w:rPr>
          <w:lang w:val="en-US"/>
        </w:rPr>
        <w:t xml:space="preserve"> Cloud droplet nucleation and cloud scavenging of aerosol </w:t>
      </w:r>
      <w:proofErr w:type="spellStart"/>
      <w:r w:rsidRPr="00947418">
        <w:rPr>
          <w:lang w:val="en-US"/>
        </w:rPr>
        <w:t>sulphate</w:t>
      </w:r>
      <w:proofErr w:type="spellEnd"/>
      <w:r w:rsidRPr="00947418">
        <w:rPr>
          <w:lang w:val="en-US"/>
        </w:rPr>
        <w:t xml:space="preserve"> in polluted atmospheres. </w:t>
      </w:r>
      <w:proofErr w:type="spellStart"/>
      <w:r w:rsidRPr="00947418">
        <w:rPr>
          <w:lang w:val="en-US"/>
        </w:rPr>
        <w:t>Tellus</w:t>
      </w:r>
      <w:proofErr w:type="spellEnd"/>
      <w:r w:rsidRPr="00947418">
        <w:rPr>
          <w:lang w:val="en-US"/>
        </w:rPr>
        <w:t xml:space="preserve"> B: Chemical and Physical Meteorology, 38, 328-344</w:t>
      </w:r>
      <w:r w:rsidR="003B14FF" w:rsidRPr="00947418">
        <w:rPr>
          <w:lang w:val="en-US"/>
        </w:rPr>
        <w:t>, 1986.</w:t>
      </w:r>
    </w:p>
    <w:p w14:paraId="1BDEC95B" w14:textId="7C333D84" w:rsidR="00AA09FA" w:rsidRPr="005B63C0" w:rsidRDefault="00AA09FA" w:rsidP="00E92C22">
      <w:pPr>
        <w:rPr>
          <w:lang w:val="en-US"/>
        </w:rPr>
      </w:pPr>
      <w:proofErr w:type="spellStart"/>
      <w:r w:rsidRPr="005B63C0">
        <w:rPr>
          <w:lang w:val="en-US"/>
        </w:rPr>
        <w:t>Leck</w:t>
      </w:r>
      <w:proofErr w:type="spellEnd"/>
      <w:r w:rsidRPr="005B63C0">
        <w:rPr>
          <w:lang w:val="en-US"/>
        </w:rPr>
        <w:t xml:space="preserve">, C., Norman, M., </w:t>
      </w:r>
      <w:proofErr w:type="spellStart"/>
      <w:r w:rsidRPr="005B63C0">
        <w:rPr>
          <w:lang w:val="en-US"/>
        </w:rPr>
        <w:t>Bigg</w:t>
      </w:r>
      <w:proofErr w:type="spellEnd"/>
      <w:r w:rsidRPr="005B63C0">
        <w:rPr>
          <w:lang w:val="en-US"/>
        </w:rPr>
        <w:t xml:space="preserve">, E.K. and </w:t>
      </w:r>
      <w:proofErr w:type="spellStart"/>
      <w:r w:rsidRPr="005B63C0">
        <w:rPr>
          <w:lang w:val="en-US"/>
        </w:rPr>
        <w:t>Hillamo</w:t>
      </w:r>
      <w:proofErr w:type="spellEnd"/>
      <w:r w:rsidRPr="005B63C0">
        <w:rPr>
          <w:lang w:val="en-US"/>
        </w:rPr>
        <w:t>, R.</w:t>
      </w:r>
      <w:r w:rsidR="005B63C0" w:rsidRPr="005B63C0">
        <w:rPr>
          <w:lang w:val="en-US"/>
        </w:rPr>
        <w:t>:</w:t>
      </w:r>
      <w:r w:rsidRPr="005B63C0">
        <w:rPr>
          <w:lang w:val="en-US"/>
        </w:rPr>
        <w:t xml:space="preserve"> Chemical composition and sources of the high Arctic aerosol relevant for cloud formation. Journal of Geophysical Research: Atmospheres, 107</w:t>
      </w:r>
      <w:r w:rsidR="005B63C0" w:rsidRPr="005B63C0">
        <w:rPr>
          <w:lang w:val="en-US"/>
        </w:rPr>
        <w:t>, 2002.</w:t>
      </w:r>
    </w:p>
    <w:p w14:paraId="5E152DEA" w14:textId="1ACFF29E" w:rsidR="00E92C22" w:rsidRPr="00947418" w:rsidRDefault="00E92C22" w:rsidP="00E92C22">
      <w:pPr>
        <w:rPr>
          <w:lang w:val="en-US"/>
        </w:rPr>
      </w:pPr>
      <w:proofErr w:type="spellStart"/>
      <w:r w:rsidRPr="00947418">
        <w:rPr>
          <w:lang w:val="en-US"/>
        </w:rPr>
        <w:t>Lehtinen</w:t>
      </w:r>
      <w:proofErr w:type="spellEnd"/>
      <w:r w:rsidRPr="00947418">
        <w:rPr>
          <w:lang w:val="en-US"/>
        </w:rPr>
        <w:t xml:space="preserve">, K.E., Dal </w:t>
      </w:r>
      <w:proofErr w:type="spellStart"/>
      <w:r w:rsidRPr="00947418">
        <w:rPr>
          <w:lang w:val="en-US"/>
        </w:rPr>
        <w:t>Maso</w:t>
      </w:r>
      <w:proofErr w:type="spellEnd"/>
      <w:r w:rsidRPr="00947418">
        <w:rPr>
          <w:lang w:val="en-US"/>
        </w:rPr>
        <w:t xml:space="preserve">, M., </w:t>
      </w:r>
      <w:proofErr w:type="spellStart"/>
      <w:r w:rsidRPr="00947418">
        <w:rPr>
          <w:lang w:val="en-US"/>
        </w:rPr>
        <w:t>Kulmala</w:t>
      </w:r>
      <w:proofErr w:type="spellEnd"/>
      <w:r w:rsidRPr="00947418">
        <w:rPr>
          <w:lang w:val="en-US"/>
        </w:rPr>
        <w:t xml:space="preserve">, M. and </w:t>
      </w:r>
      <w:proofErr w:type="spellStart"/>
      <w:r w:rsidRPr="00947418">
        <w:rPr>
          <w:lang w:val="en-US"/>
        </w:rPr>
        <w:t>Kerminen</w:t>
      </w:r>
      <w:proofErr w:type="spellEnd"/>
      <w:r w:rsidRPr="00947418">
        <w:rPr>
          <w:lang w:val="en-US"/>
        </w:rPr>
        <w:t>, V.M.</w:t>
      </w:r>
      <w:r w:rsidR="003B14FF" w:rsidRPr="00947418">
        <w:rPr>
          <w:lang w:val="en-US"/>
        </w:rPr>
        <w:t>:</w:t>
      </w:r>
      <w:r w:rsidRPr="00947418">
        <w:rPr>
          <w:lang w:val="en-US"/>
        </w:rPr>
        <w:t xml:space="preserve"> Estimating nucleation rates from apparent particle formation rates and vice versa: Revised formulation of the </w:t>
      </w:r>
      <w:proofErr w:type="spellStart"/>
      <w:r w:rsidRPr="00947418">
        <w:rPr>
          <w:lang w:val="en-US"/>
        </w:rPr>
        <w:t>Kerminen</w:t>
      </w:r>
      <w:proofErr w:type="spellEnd"/>
      <w:r w:rsidRPr="00947418">
        <w:rPr>
          <w:lang w:val="en-US"/>
        </w:rPr>
        <w:t>–</w:t>
      </w:r>
      <w:proofErr w:type="spellStart"/>
      <w:r w:rsidRPr="00947418">
        <w:rPr>
          <w:lang w:val="en-US"/>
        </w:rPr>
        <w:t>Kulmala</w:t>
      </w:r>
      <w:proofErr w:type="spellEnd"/>
      <w:r w:rsidRPr="00947418">
        <w:rPr>
          <w:lang w:val="en-US"/>
        </w:rPr>
        <w:t xml:space="preserve"> equation. Journal of Aerosol Science, 38, 988-994</w:t>
      </w:r>
      <w:r w:rsidR="003B14FF" w:rsidRPr="00947418">
        <w:rPr>
          <w:lang w:val="en-US"/>
        </w:rPr>
        <w:t>, 2007.</w:t>
      </w:r>
    </w:p>
    <w:p w14:paraId="6D8F5108" w14:textId="20954163" w:rsidR="00E92C22" w:rsidRPr="00947418" w:rsidRDefault="00E92C22" w:rsidP="00E92C22">
      <w:pPr>
        <w:rPr>
          <w:lang w:val="en-US"/>
        </w:rPr>
      </w:pPr>
      <w:proofErr w:type="spellStart"/>
      <w:r w:rsidRPr="00947418">
        <w:rPr>
          <w:lang w:val="en-US"/>
        </w:rPr>
        <w:t>Levasseur</w:t>
      </w:r>
      <w:proofErr w:type="spellEnd"/>
      <w:r w:rsidRPr="00947418">
        <w:rPr>
          <w:lang w:val="en-US"/>
        </w:rPr>
        <w:t>, M.</w:t>
      </w:r>
      <w:r w:rsidR="003B14FF" w:rsidRPr="00947418">
        <w:rPr>
          <w:lang w:val="en-US"/>
        </w:rPr>
        <w:t>:</w:t>
      </w:r>
      <w:r w:rsidRPr="00947418">
        <w:rPr>
          <w:lang w:val="en-US"/>
        </w:rPr>
        <w:t xml:space="preserve"> Impact of Arctic meltdown on the microbial cycling of </w:t>
      </w:r>
      <w:proofErr w:type="spellStart"/>
      <w:r w:rsidRPr="00947418">
        <w:rPr>
          <w:lang w:val="en-US"/>
        </w:rPr>
        <w:t>sulphur</w:t>
      </w:r>
      <w:proofErr w:type="spellEnd"/>
      <w:r w:rsidRPr="00947418">
        <w:rPr>
          <w:lang w:val="en-US"/>
        </w:rPr>
        <w:t>. Nature Geoscience, 6, 691</w:t>
      </w:r>
      <w:r w:rsidR="003B14FF" w:rsidRPr="00947418">
        <w:rPr>
          <w:lang w:val="en-US"/>
        </w:rPr>
        <w:t>, 2013.</w:t>
      </w:r>
    </w:p>
    <w:p w14:paraId="4CB7D402" w14:textId="622AB7EC" w:rsidR="00E92C22" w:rsidRPr="00947418" w:rsidRDefault="00E92C22" w:rsidP="00E92C22">
      <w:pPr>
        <w:rPr>
          <w:lang w:val="en-US"/>
        </w:rPr>
      </w:pPr>
      <w:r w:rsidRPr="00947418">
        <w:rPr>
          <w:lang w:val="en-US"/>
        </w:rPr>
        <w:t>Macke, A. and Flores, H.</w:t>
      </w:r>
      <w:r w:rsidR="003B14FF" w:rsidRPr="00947418">
        <w:rPr>
          <w:lang w:val="en-US"/>
        </w:rPr>
        <w:t>:</w:t>
      </w:r>
      <w:r w:rsidRPr="00947418">
        <w:rPr>
          <w:lang w:val="en-US"/>
        </w:rPr>
        <w:t xml:space="preserve"> The Expeditions PS106/1 and 2 of the Research Vessel POLARSTERN to the Arctic Ocean in 2017. </w:t>
      </w:r>
      <w:proofErr w:type="spellStart"/>
      <w:r w:rsidRPr="00947418">
        <w:rPr>
          <w:lang w:val="en-US"/>
        </w:rPr>
        <w:t>Berichte</w:t>
      </w:r>
      <w:proofErr w:type="spellEnd"/>
      <w:r w:rsidRPr="00947418">
        <w:rPr>
          <w:lang w:val="en-US"/>
        </w:rPr>
        <w:t xml:space="preserve"> </w:t>
      </w:r>
      <w:proofErr w:type="spellStart"/>
      <w:r w:rsidRPr="00947418">
        <w:rPr>
          <w:lang w:val="en-US"/>
        </w:rPr>
        <w:t>zur</w:t>
      </w:r>
      <w:proofErr w:type="spellEnd"/>
      <w:r w:rsidRPr="00947418">
        <w:rPr>
          <w:lang w:val="en-US"/>
        </w:rPr>
        <w:t xml:space="preserve"> Polar-und </w:t>
      </w:r>
      <w:proofErr w:type="spellStart"/>
      <w:r w:rsidRPr="00947418">
        <w:rPr>
          <w:lang w:val="en-US"/>
        </w:rPr>
        <w:t>Meeresforschung</w:t>
      </w:r>
      <w:proofErr w:type="spellEnd"/>
      <w:r w:rsidRPr="00947418">
        <w:rPr>
          <w:lang w:val="en-US"/>
        </w:rPr>
        <w:t>= Reports on</w:t>
      </w:r>
      <w:r w:rsidR="003B14FF" w:rsidRPr="00947418">
        <w:rPr>
          <w:lang w:val="en-US"/>
        </w:rPr>
        <w:t xml:space="preserve"> polar and marine research, 719, 2018.</w:t>
      </w:r>
    </w:p>
    <w:p w14:paraId="434D3A87" w14:textId="02C8DF71" w:rsidR="00E92C22" w:rsidRPr="00947418" w:rsidRDefault="00E92C22" w:rsidP="00E92C22">
      <w:pPr>
        <w:rPr>
          <w:lang w:val="en-US"/>
        </w:rPr>
      </w:pPr>
      <w:proofErr w:type="spellStart"/>
      <w:r w:rsidRPr="00947418">
        <w:rPr>
          <w:lang w:val="en-US"/>
        </w:rPr>
        <w:t>Manninen</w:t>
      </w:r>
      <w:proofErr w:type="spellEnd"/>
      <w:r w:rsidRPr="00947418">
        <w:rPr>
          <w:lang w:val="en-US"/>
        </w:rPr>
        <w:t xml:space="preserve">, H.E., </w:t>
      </w:r>
      <w:proofErr w:type="spellStart"/>
      <w:r w:rsidRPr="00947418">
        <w:rPr>
          <w:lang w:val="en-US"/>
        </w:rPr>
        <w:t>Nieminen</w:t>
      </w:r>
      <w:proofErr w:type="spellEnd"/>
      <w:r w:rsidRPr="00947418">
        <w:rPr>
          <w:lang w:val="en-US"/>
        </w:rPr>
        <w:t xml:space="preserve">, T., </w:t>
      </w:r>
      <w:proofErr w:type="spellStart"/>
      <w:r w:rsidRPr="00947418">
        <w:rPr>
          <w:lang w:val="en-US"/>
        </w:rPr>
        <w:t>Asmi</w:t>
      </w:r>
      <w:proofErr w:type="spellEnd"/>
      <w:r w:rsidRPr="00947418">
        <w:rPr>
          <w:lang w:val="en-US"/>
        </w:rPr>
        <w:t xml:space="preserve">, E., </w:t>
      </w:r>
      <w:proofErr w:type="spellStart"/>
      <w:r w:rsidRPr="00947418">
        <w:rPr>
          <w:lang w:val="en-US"/>
        </w:rPr>
        <w:t>Gagné</w:t>
      </w:r>
      <w:proofErr w:type="spellEnd"/>
      <w:r w:rsidRPr="00947418">
        <w:rPr>
          <w:lang w:val="en-US"/>
        </w:rPr>
        <w:t xml:space="preserve">, S., </w:t>
      </w:r>
      <w:proofErr w:type="spellStart"/>
      <w:r w:rsidRPr="00947418">
        <w:rPr>
          <w:lang w:val="en-US"/>
        </w:rPr>
        <w:t>Häkkinen</w:t>
      </w:r>
      <w:proofErr w:type="spellEnd"/>
      <w:r w:rsidRPr="00947418">
        <w:rPr>
          <w:lang w:val="en-US"/>
        </w:rPr>
        <w:t xml:space="preserve">, S., </w:t>
      </w:r>
      <w:proofErr w:type="spellStart"/>
      <w:r w:rsidRPr="00947418">
        <w:rPr>
          <w:lang w:val="en-US"/>
        </w:rPr>
        <w:t>Lehtipalo</w:t>
      </w:r>
      <w:proofErr w:type="spellEnd"/>
      <w:r w:rsidRPr="00947418">
        <w:rPr>
          <w:lang w:val="en-US"/>
        </w:rPr>
        <w:t xml:space="preserve">, K., Aalto, P., </w:t>
      </w:r>
      <w:proofErr w:type="spellStart"/>
      <w:r w:rsidRPr="00947418">
        <w:rPr>
          <w:lang w:val="en-US"/>
        </w:rPr>
        <w:t>Vana</w:t>
      </w:r>
      <w:proofErr w:type="spellEnd"/>
      <w:r w:rsidRPr="00947418">
        <w:rPr>
          <w:lang w:val="en-US"/>
        </w:rPr>
        <w:t xml:space="preserve">, M., </w:t>
      </w:r>
      <w:proofErr w:type="spellStart"/>
      <w:r w:rsidRPr="00947418">
        <w:rPr>
          <w:lang w:val="en-US"/>
        </w:rPr>
        <w:t>Mirme</w:t>
      </w:r>
      <w:proofErr w:type="spellEnd"/>
      <w:r w:rsidRPr="00947418">
        <w:rPr>
          <w:lang w:val="en-US"/>
        </w:rPr>
        <w:t xml:space="preserve">, A., </w:t>
      </w:r>
      <w:proofErr w:type="spellStart"/>
      <w:r w:rsidRPr="00947418">
        <w:rPr>
          <w:lang w:val="en-US"/>
        </w:rPr>
        <w:t>Mirme</w:t>
      </w:r>
      <w:proofErr w:type="spellEnd"/>
      <w:r w:rsidRPr="00947418">
        <w:rPr>
          <w:lang w:val="en-US"/>
        </w:rPr>
        <w:t xml:space="preserve">, S. and </w:t>
      </w:r>
      <w:proofErr w:type="spellStart"/>
      <w:r w:rsidRPr="00947418">
        <w:rPr>
          <w:lang w:val="en-US"/>
        </w:rPr>
        <w:t>Hõrrak</w:t>
      </w:r>
      <w:proofErr w:type="spellEnd"/>
      <w:r w:rsidRPr="00947418">
        <w:rPr>
          <w:lang w:val="en-US"/>
        </w:rPr>
        <w:t>, U.</w:t>
      </w:r>
      <w:r w:rsidR="003B14FF" w:rsidRPr="00947418">
        <w:rPr>
          <w:lang w:val="en-US"/>
        </w:rPr>
        <w:t>:</w:t>
      </w:r>
      <w:r w:rsidRPr="00947418">
        <w:rPr>
          <w:lang w:val="en-US"/>
        </w:rPr>
        <w:t xml:space="preserve"> EUCAARI ion spectrometer measurements at 12 European sites–analysis of new particle formation events. Atmospheric Chemistry and Physics, 10, 7907-7927</w:t>
      </w:r>
      <w:r w:rsidR="003B14FF" w:rsidRPr="00947418">
        <w:rPr>
          <w:lang w:val="en-US"/>
        </w:rPr>
        <w:t>, 2010.</w:t>
      </w:r>
    </w:p>
    <w:p w14:paraId="04CB12CE" w14:textId="6B7CD20D" w:rsidR="00E92C22" w:rsidRPr="00947418" w:rsidRDefault="00E92C22" w:rsidP="00E92C22">
      <w:pPr>
        <w:rPr>
          <w:lang w:val="en-US"/>
        </w:rPr>
      </w:pPr>
      <w:proofErr w:type="spellStart"/>
      <w:r w:rsidRPr="00947418">
        <w:rPr>
          <w:lang w:val="en-US"/>
        </w:rPr>
        <w:t>Manninen</w:t>
      </w:r>
      <w:proofErr w:type="spellEnd"/>
      <w:r w:rsidRPr="00947418">
        <w:rPr>
          <w:lang w:val="en-US"/>
        </w:rPr>
        <w:t xml:space="preserve">, H.E., </w:t>
      </w:r>
      <w:proofErr w:type="spellStart"/>
      <w:r w:rsidRPr="00947418">
        <w:rPr>
          <w:lang w:val="en-US"/>
        </w:rPr>
        <w:t>Franchin</w:t>
      </w:r>
      <w:proofErr w:type="spellEnd"/>
      <w:r w:rsidRPr="00947418">
        <w:rPr>
          <w:lang w:val="en-US"/>
        </w:rPr>
        <w:t xml:space="preserve">, A., </w:t>
      </w:r>
      <w:proofErr w:type="spellStart"/>
      <w:r w:rsidRPr="00947418">
        <w:rPr>
          <w:lang w:val="en-US"/>
        </w:rPr>
        <w:t>Schobesberger</w:t>
      </w:r>
      <w:proofErr w:type="spellEnd"/>
      <w:r w:rsidRPr="00947418">
        <w:rPr>
          <w:lang w:val="en-US"/>
        </w:rPr>
        <w:t xml:space="preserve">, S., </w:t>
      </w:r>
      <w:proofErr w:type="spellStart"/>
      <w:r w:rsidRPr="00947418">
        <w:rPr>
          <w:lang w:val="en-US"/>
        </w:rPr>
        <w:t>Hirsikko</w:t>
      </w:r>
      <w:proofErr w:type="spellEnd"/>
      <w:r w:rsidRPr="00947418">
        <w:rPr>
          <w:lang w:val="en-US"/>
        </w:rPr>
        <w:t xml:space="preserve">, A., </w:t>
      </w:r>
      <w:proofErr w:type="spellStart"/>
      <w:r w:rsidRPr="00947418">
        <w:rPr>
          <w:lang w:val="en-US"/>
        </w:rPr>
        <w:t>Hakala</w:t>
      </w:r>
      <w:proofErr w:type="spellEnd"/>
      <w:r w:rsidRPr="00947418">
        <w:rPr>
          <w:lang w:val="en-US"/>
        </w:rPr>
        <w:t xml:space="preserve">, J., </w:t>
      </w:r>
      <w:proofErr w:type="spellStart"/>
      <w:r w:rsidRPr="00947418">
        <w:rPr>
          <w:lang w:val="en-US"/>
        </w:rPr>
        <w:t>Skromulis</w:t>
      </w:r>
      <w:proofErr w:type="spellEnd"/>
      <w:r w:rsidRPr="00947418">
        <w:rPr>
          <w:lang w:val="en-US"/>
        </w:rPr>
        <w:t xml:space="preserve">, A., </w:t>
      </w:r>
      <w:proofErr w:type="spellStart"/>
      <w:r w:rsidRPr="00947418">
        <w:rPr>
          <w:lang w:val="en-US"/>
        </w:rPr>
        <w:t>Kangasluoma</w:t>
      </w:r>
      <w:proofErr w:type="spellEnd"/>
      <w:r w:rsidRPr="00947418">
        <w:rPr>
          <w:lang w:val="en-US"/>
        </w:rPr>
        <w:t xml:space="preserve">, J., </w:t>
      </w:r>
      <w:proofErr w:type="spellStart"/>
      <w:r w:rsidRPr="00947418">
        <w:rPr>
          <w:lang w:val="en-US"/>
        </w:rPr>
        <w:t>Ehn</w:t>
      </w:r>
      <w:proofErr w:type="spellEnd"/>
      <w:r w:rsidRPr="00947418">
        <w:rPr>
          <w:lang w:val="en-US"/>
        </w:rPr>
        <w:t xml:space="preserve">, M., </w:t>
      </w:r>
      <w:proofErr w:type="spellStart"/>
      <w:r w:rsidRPr="00947418">
        <w:rPr>
          <w:lang w:val="en-US"/>
        </w:rPr>
        <w:t>Junninen</w:t>
      </w:r>
      <w:proofErr w:type="spellEnd"/>
      <w:r w:rsidRPr="00947418">
        <w:rPr>
          <w:lang w:val="en-US"/>
        </w:rPr>
        <w:t xml:space="preserve">, H., </w:t>
      </w:r>
      <w:proofErr w:type="spellStart"/>
      <w:r w:rsidRPr="00947418">
        <w:rPr>
          <w:lang w:val="en-US"/>
        </w:rPr>
        <w:t>Mirme</w:t>
      </w:r>
      <w:proofErr w:type="spellEnd"/>
      <w:r w:rsidRPr="00947418">
        <w:rPr>
          <w:lang w:val="en-US"/>
        </w:rPr>
        <w:t xml:space="preserve">, A. and </w:t>
      </w:r>
      <w:proofErr w:type="spellStart"/>
      <w:r w:rsidRPr="00947418">
        <w:rPr>
          <w:lang w:val="en-US"/>
        </w:rPr>
        <w:t>Mirme</w:t>
      </w:r>
      <w:proofErr w:type="spellEnd"/>
      <w:r w:rsidRPr="00947418">
        <w:rPr>
          <w:lang w:val="en-US"/>
        </w:rPr>
        <w:t>, S.</w:t>
      </w:r>
      <w:r w:rsidR="003B14FF" w:rsidRPr="00947418">
        <w:rPr>
          <w:lang w:val="en-US"/>
        </w:rPr>
        <w:t>:</w:t>
      </w:r>
      <w:r w:rsidRPr="00947418">
        <w:rPr>
          <w:lang w:val="en-US"/>
        </w:rPr>
        <w:t xml:space="preserve"> </w:t>
      </w:r>
      <w:proofErr w:type="spellStart"/>
      <w:r w:rsidRPr="00947418">
        <w:rPr>
          <w:lang w:val="en-US"/>
        </w:rPr>
        <w:t>Characterisation</w:t>
      </w:r>
      <w:proofErr w:type="spellEnd"/>
      <w:r w:rsidRPr="00947418">
        <w:rPr>
          <w:lang w:val="en-US"/>
        </w:rPr>
        <w:t xml:space="preserve"> of corona-generated ions used in a Neutral cluster and Air Ion Spectrometer (NAIS). Atmospheric Measurement Techniques, 4, 2767-2776</w:t>
      </w:r>
      <w:r w:rsidR="003B14FF" w:rsidRPr="00947418">
        <w:rPr>
          <w:lang w:val="en-US"/>
        </w:rPr>
        <w:t>, 2011.</w:t>
      </w:r>
    </w:p>
    <w:p w14:paraId="7D9D206E" w14:textId="736A84E3" w:rsidR="00E92C22" w:rsidRPr="00947418" w:rsidRDefault="00E92C22" w:rsidP="00E92C22">
      <w:pPr>
        <w:rPr>
          <w:lang w:val="en-US"/>
        </w:rPr>
      </w:pPr>
      <w:proofErr w:type="spellStart"/>
      <w:r w:rsidRPr="00947418">
        <w:rPr>
          <w:lang w:val="en-US"/>
        </w:rPr>
        <w:t>Maslanik</w:t>
      </w:r>
      <w:proofErr w:type="spellEnd"/>
      <w:r w:rsidRPr="00947418">
        <w:rPr>
          <w:lang w:val="en-US"/>
        </w:rPr>
        <w:t>, J. and Stroeve</w:t>
      </w:r>
      <w:r w:rsidR="003B14FF" w:rsidRPr="00947418">
        <w:rPr>
          <w:lang w:val="en-US"/>
        </w:rPr>
        <w:t>, J.:</w:t>
      </w:r>
      <w:r w:rsidRPr="00947418">
        <w:rPr>
          <w:lang w:val="en-US"/>
        </w:rPr>
        <w:t xml:space="preserve"> Near-Real-Time DMSP SSMIS Daily Polar Gridded Sea Ice Concentrations, 1 Boulder, Colorado USA. NASA National Snow and Ice Data Center Distributed Active Archive Center. </w:t>
      </w:r>
      <w:proofErr w:type="spellStart"/>
      <w:r w:rsidRPr="00947418">
        <w:rPr>
          <w:lang w:val="en-US"/>
        </w:rPr>
        <w:t>doi</w:t>
      </w:r>
      <w:proofErr w:type="spellEnd"/>
      <w:r w:rsidRPr="00947418">
        <w:rPr>
          <w:lang w:val="en-US"/>
        </w:rPr>
        <w:t>: https://doi.org/10.5067/U8C09DWVX9LM</w:t>
      </w:r>
      <w:r w:rsidR="003B14FF" w:rsidRPr="00947418">
        <w:rPr>
          <w:lang w:val="en-US"/>
        </w:rPr>
        <w:t>, 1999 [updated daily, a</w:t>
      </w:r>
      <w:r w:rsidRPr="00947418">
        <w:rPr>
          <w:lang w:val="en-US"/>
        </w:rPr>
        <w:t xml:space="preserve">ccessed </w:t>
      </w:r>
      <w:r w:rsidR="003B14FF" w:rsidRPr="00947418">
        <w:rPr>
          <w:lang w:val="en-US"/>
        </w:rPr>
        <w:t xml:space="preserve">April 26, </w:t>
      </w:r>
      <w:r w:rsidRPr="00947418">
        <w:rPr>
          <w:lang w:val="en-US"/>
        </w:rPr>
        <w:t>2019</w:t>
      </w:r>
      <w:r w:rsidR="003B14FF" w:rsidRPr="00947418">
        <w:rPr>
          <w:lang w:val="en-US"/>
        </w:rPr>
        <w:t>]</w:t>
      </w:r>
      <w:r w:rsidRPr="00947418">
        <w:rPr>
          <w:lang w:val="en-US"/>
        </w:rPr>
        <w:t>.</w:t>
      </w:r>
    </w:p>
    <w:p w14:paraId="38172866" w14:textId="4BF8954E" w:rsidR="00716307" w:rsidRDefault="00716307" w:rsidP="00E92C22">
      <w:pPr>
        <w:rPr>
          <w:lang w:val="en-US"/>
        </w:rPr>
      </w:pPr>
      <w:proofErr w:type="spellStart"/>
      <w:r w:rsidRPr="00716307">
        <w:rPr>
          <w:lang w:val="en-US"/>
        </w:rPr>
        <w:t>Massling</w:t>
      </w:r>
      <w:proofErr w:type="spellEnd"/>
      <w:r w:rsidRPr="00716307">
        <w:rPr>
          <w:lang w:val="en-US"/>
        </w:rPr>
        <w:t xml:space="preserve">, A., </w:t>
      </w:r>
      <w:proofErr w:type="spellStart"/>
      <w:r w:rsidRPr="00716307">
        <w:rPr>
          <w:lang w:val="en-US"/>
        </w:rPr>
        <w:t>Niedermeier</w:t>
      </w:r>
      <w:proofErr w:type="spellEnd"/>
      <w:r w:rsidRPr="00716307">
        <w:rPr>
          <w:lang w:val="en-US"/>
        </w:rPr>
        <w:t xml:space="preserve">, N., </w:t>
      </w:r>
      <w:proofErr w:type="spellStart"/>
      <w:r w:rsidRPr="00716307">
        <w:rPr>
          <w:lang w:val="en-US"/>
        </w:rPr>
        <w:t>Hennig</w:t>
      </w:r>
      <w:proofErr w:type="spellEnd"/>
      <w:r w:rsidRPr="00716307">
        <w:rPr>
          <w:lang w:val="en-US"/>
        </w:rPr>
        <w:t xml:space="preserve">, T., </w:t>
      </w:r>
      <w:proofErr w:type="spellStart"/>
      <w:r w:rsidRPr="00716307">
        <w:rPr>
          <w:lang w:val="en-US"/>
        </w:rPr>
        <w:t>Fors</w:t>
      </w:r>
      <w:proofErr w:type="spellEnd"/>
      <w:r w:rsidRPr="00716307">
        <w:rPr>
          <w:lang w:val="en-US"/>
        </w:rPr>
        <w:t xml:space="preserve">, E.O., </w:t>
      </w:r>
      <w:proofErr w:type="spellStart"/>
      <w:r w:rsidRPr="00716307">
        <w:rPr>
          <w:lang w:val="en-US"/>
        </w:rPr>
        <w:t>Swietlicki</w:t>
      </w:r>
      <w:proofErr w:type="spellEnd"/>
      <w:r w:rsidRPr="00716307">
        <w:rPr>
          <w:lang w:val="en-US"/>
        </w:rPr>
        <w:t xml:space="preserve">, E., </w:t>
      </w:r>
      <w:proofErr w:type="spellStart"/>
      <w:r w:rsidRPr="00716307">
        <w:rPr>
          <w:lang w:val="en-US"/>
        </w:rPr>
        <w:t>Ehn</w:t>
      </w:r>
      <w:proofErr w:type="spellEnd"/>
      <w:r w:rsidRPr="00716307">
        <w:rPr>
          <w:lang w:val="en-US"/>
        </w:rPr>
        <w:t xml:space="preserve">, M., </w:t>
      </w:r>
      <w:proofErr w:type="spellStart"/>
      <w:r w:rsidRPr="00716307">
        <w:rPr>
          <w:lang w:val="en-US"/>
        </w:rPr>
        <w:t>Hameri</w:t>
      </w:r>
      <w:proofErr w:type="spellEnd"/>
      <w:r w:rsidRPr="00716307">
        <w:rPr>
          <w:lang w:val="en-US"/>
        </w:rPr>
        <w:t xml:space="preserve">, K., Villani, P., </w:t>
      </w:r>
      <w:proofErr w:type="spellStart"/>
      <w:r w:rsidRPr="00716307">
        <w:rPr>
          <w:lang w:val="en-US"/>
        </w:rPr>
        <w:t>Laj</w:t>
      </w:r>
      <w:proofErr w:type="spellEnd"/>
      <w:r w:rsidRPr="00716307">
        <w:rPr>
          <w:lang w:val="en-US"/>
        </w:rPr>
        <w:t xml:space="preserve">, P., Good, N. and </w:t>
      </w:r>
      <w:proofErr w:type="spellStart"/>
      <w:r w:rsidRPr="00716307">
        <w:rPr>
          <w:lang w:val="en-US"/>
        </w:rPr>
        <w:t>McFiggans</w:t>
      </w:r>
      <w:proofErr w:type="spellEnd"/>
      <w:r w:rsidRPr="00716307">
        <w:rPr>
          <w:lang w:val="en-US"/>
        </w:rPr>
        <w:t>, G.</w:t>
      </w:r>
      <w:r>
        <w:rPr>
          <w:lang w:val="en-US"/>
        </w:rPr>
        <w:t>:</w:t>
      </w:r>
      <w:r w:rsidRPr="00716307">
        <w:rPr>
          <w:lang w:val="en-US"/>
        </w:rPr>
        <w:t xml:space="preserve"> Results and recommendations from an </w:t>
      </w:r>
      <w:proofErr w:type="spellStart"/>
      <w:r w:rsidRPr="00716307">
        <w:rPr>
          <w:lang w:val="en-US"/>
        </w:rPr>
        <w:t>intercomparison</w:t>
      </w:r>
      <w:proofErr w:type="spellEnd"/>
      <w:r w:rsidRPr="00716307">
        <w:rPr>
          <w:lang w:val="en-US"/>
        </w:rPr>
        <w:t xml:space="preserve"> of six </w:t>
      </w:r>
      <w:proofErr w:type="spellStart"/>
      <w:r w:rsidRPr="00716307">
        <w:rPr>
          <w:lang w:val="en-US"/>
        </w:rPr>
        <w:t>Hygroscopicity</w:t>
      </w:r>
      <w:proofErr w:type="spellEnd"/>
      <w:r w:rsidRPr="00716307">
        <w:rPr>
          <w:lang w:val="en-US"/>
        </w:rPr>
        <w:t xml:space="preserve">-TDMA systems. </w:t>
      </w:r>
      <w:proofErr w:type="gramStart"/>
      <w:r w:rsidRPr="00716307">
        <w:rPr>
          <w:lang w:val="en-US"/>
        </w:rPr>
        <w:t>Atmospheric Measurement Techniques</w:t>
      </w:r>
      <w:r>
        <w:rPr>
          <w:lang w:val="en-US"/>
        </w:rPr>
        <w:t xml:space="preserve">, </w:t>
      </w:r>
      <w:r w:rsidRPr="00716307">
        <w:rPr>
          <w:lang w:val="en-US"/>
        </w:rPr>
        <w:t>2011.</w:t>
      </w:r>
      <w:proofErr w:type="gramEnd"/>
    </w:p>
    <w:p w14:paraId="0FF213A0" w14:textId="1FEDE09B" w:rsidR="00E92C22" w:rsidRPr="00947418" w:rsidRDefault="00E92C22" w:rsidP="00E92C22">
      <w:pPr>
        <w:rPr>
          <w:lang w:val="en-US"/>
        </w:rPr>
      </w:pPr>
      <w:proofErr w:type="spellStart"/>
      <w:r w:rsidRPr="00947418">
        <w:rPr>
          <w:lang w:val="en-US"/>
        </w:rPr>
        <w:t>Mauritsen</w:t>
      </w:r>
      <w:proofErr w:type="spellEnd"/>
      <w:r w:rsidRPr="00947418">
        <w:rPr>
          <w:lang w:val="en-US"/>
        </w:rPr>
        <w:t xml:space="preserve">, T., </w:t>
      </w:r>
      <w:proofErr w:type="spellStart"/>
      <w:r w:rsidRPr="00947418">
        <w:rPr>
          <w:lang w:val="en-US"/>
        </w:rPr>
        <w:t>Sedlar</w:t>
      </w:r>
      <w:proofErr w:type="spellEnd"/>
      <w:r w:rsidRPr="00947418">
        <w:rPr>
          <w:lang w:val="en-US"/>
        </w:rPr>
        <w:t xml:space="preserve">, J., </w:t>
      </w:r>
      <w:proofErr w:type="spellStart"/>
      <w:r w:rsidRPr="00947418">
        <w:rPr>
          <w:lang w:val="en-US"/>
        </w:rPr>
        <w:t>Tjernström</w:t>
      </w:r>
      <w:proofErr w:type="spellEnd"/>
      <w:r w:rsidRPr="00947418">
        <w:rPr>
          <w:lang w:val="en-US"/>
        </w:rPr>
        <w:t xml:space="preserve">, M., </w:t>
      </w:r>
      <w:proofErr w:type="spellStart"/>
      <w:r w:rsidRPr="00947418">
        <w:rPr>
          <w:lang w:val="en-US"/>
        </w:rPr>
        <w:t>Leck</w:t>
      </w:r>
      <w:proofErr w:type="spellEnd"/>
      <w:r w:rsidRPr="00947418">
        <w:rPr>
          <w:lang w:val="en-US"/>
        </w:rPr>
        <w:t xml:space="preserve">, C., Martin, M., Shupe, M., </w:t>
      </w:r>
      <w:proofErr w:type="spellStart"/>
      <w:r w:rsidRPr="00947418">
        <w:rPr>
          <w:lang w:val="en-US"/>
        </w:rPr>
        <w:t>Sjogren</w:t>
      </w:r>
      <w:proofErr w:type="spellEnd"/>
      <w:r w:rsidRPr="00947418">
        <w:rPr>
          <w:lang w:val="en-US"/>
        </w:rPr>
        <w:t xml:space="preserve">, S., </w:t>
      </w:r>
      <w:proofErr w:type="spellStart"/>
      <w:r w:rsidRPr="00947418">
        <w:rPr>
          <w:lang w:val="en-US"/>
        </w:rPr>
        <w:t>Sierau</w:t>
      </w:r>
      <w:proofErr w:type="spellEnd"/>
      <w:r w:rsidRPr="00947418">
        <w:rPr>
          <w:lang w:val="en-US"/>
        </w:rPr>
        <w:t xml:space="preserve">, B., </w:t>
      </w:r>
      <w:proofErr w:type="spellStart"/>
      <w:r w:rsidRPr="00947418">
        <w:rPr>
          <w:lang w:val="en-US"/>
        </w:rPr>
        <w:t>Persson</w:t>
      </w:r>
      <w:proofErr w:type="spellEnd"/>
      <w:r w:rsidRPr="00947418">
        <w:rPr>
          <w:lang w:val="en-US"/>
        </w:rPr>
        <w:t xml:space="preserve">, P.O.G., Brooks, I.M. and </w:t>
      </w:r>
      <w:proofErr w:type="spellStart"/>
      <w:r w:rsidRPr="00947418">
        <w:rPr>
          <w:lang w:val="en-US"/>
        </w:rPr>
        <w:t>Swietlicki</w:t>
      </w:r>
      <w:proofErr w:type="spellEnd"/>
      <w:r w:rsidRPr="00947418">
        <w:rPr>
          <w:lang w:val="en-US"/>
        </w:rPr>
        <w:t>, E.</w:t>
      </w:r>
      <w:r w:rsidR="003B14FF" w:rsidRPr="00947418">
        <w:rPr>
          <w:lang w:val="en-US"/>
        </w:rPr>
        <w:t>:</w:t>
      </w:r>
      <w:r w:rsidRPr="00947418">
        <w:rPr>
          <w:lang w:val="en-US"/>
        </w:rPr>
        <w:t xml:space="preserve"> An Arctic CCN-limited cloud-aerosol regime. Atmospheric Chemistry and Physics, 11, 165-173</w:t>
      </w:r>
      <w:r w:rsidR="003B14FF" w:rsidRPr="00947418">
        <w:rPr>
          <w:lang w:val="en-US"/>
        </w:rPr>
        <w:t>, 2011.</w:t>
      </w:r>
    </w:p>
    <w:p w14:paraId="54E797BF" w14:textId="7E5517B2" w:rsidR="00E92C22" w:rsidRPr="00947418" w:rsidRDefault="00E92C22" w:rsidP="00E92C22">
      <w:pPr>
        <w:rPr>
          <w:lang w:val="en-US"/>
        </w:rPr>
      </w:pPr>
      <w:r w:rsidRPr="00947418">
        <w:rPr>
          <w:lang w:val="en-US"/>
        </w:rPr>
        <w:t xml:space="preserve">Meier, W.N., </w:t>
      </w:r>
      <w:proofErr w:type="spellStart"/>
      <w:r w:rsidRPr="00947418">
        <w:rPr>
          <w:lang w:val="en-US"/>
        </w:rPr>
        <w:t>Hovelsrud</w:t>
      </w:r>
      <w:proofErr w:type="spellEnd"/>
      <w:r w:rsidRPr="00947418">
        <w:rPr>
          <w:lang w:val="en-US"/>
        </w:rPr>
        <w:t xml:space="preserve">, G.K., van </w:t>
      </w:r>
      <w:proofErr w:type="spellStart"/>
      <w:r w:rsidRPr="00947418">
        <w:rPr>
          <w:lang w:val="en-US"/>
        </w:rPr>
        <w:t>Oort</w:t>
      </w:r>
      <w:proofErr w:type="spellEnd"/>
      <w:r w:rsidRPr="00947418">
        <w:rPr>
          <w:lang w:val="en-US"/>
        </w:rPr>
        <w:t xml:space="preserve">, B.E., Key, J.R., Kovacs, K.M., Michel, C., Haas, C., </w:t>
      </w:r>
      <w:proofErr w:type="spellStart"/>
      <w:r w:rsidRPr="00947418">
        <w:rPr>
          <w:lang w:val="en-US"/>
        </w:rPr>
        <w:t>Granskog</w:t>
      </w:r>
      <w:proofErr w:type="spellEnd"/>
      <w:r w:rsidRPr="00947418">
        <w:rPr>
          <w:lang w:val="en-US"/>
        </w:rPr>
        <w:t xml:space="preserve">, M.A., </w:t>
      </w:r>
      <w:proofErr w:type="spellStart"/>
      <w:r w:rsidRPr="00947418">
        <w:rPr>
          <w:lang w:val="en-US"/>
        </w:rPr>
        <w:t>Gerland</w:t>
      </w:r>
      <w:proofErr w:type="spellEnd"/>
      <w:r w:rsidRPr="00947418">
        <w:rPr>
          <w:lang w:val="en-US"/>
        </w:rPr>
        <w:t xml:space="preserve">, S., </w:t>
      </w:r>
      <w:proofErr w:type="spellStart"/>
      <w:r w:rsidRPr="00947418">
        <w:rPr>
          <w:lang w:val="en-US"/>
        </w:rPr>
        <w:t>Perovich</w:t>
      </w:r>
      <w:proofErr w:type="spellEnd"/>
      <w:r w:rsidRPr="00947418">
        <w:rPr>
          <w:lang w:val="en-US"/>
        </w:rPr>
        <w:t xml:space="preserve">, D.K. and </w:t>
      </w:r>
      <w:proofErr w:type="spellStart"/>
      <w:r w:rsidRPr="00947418">
        <w:rPr>
          <w:lang w:val="en-US"/>
        </w:rPr>
        <w:t>Makshtas</w:t>
      </w:r>
      <w:proofErr w:type="spellEnd"/>
      <w:r w:rsidRPr="00947418">
        <w:rPr>
          <w:lang w:val="en-US"/>
        </w:rPr>
        <w:t>, A.</w:t>
      </w:r>
      <w:r w:rsidR="003B14FF" w:rsidRPr="00947418">
        <w:rPr>
          <w:lang w:val="en-US"/>
        </w:rPr>
        <w:t>:</w:t>
      </w:r>
      <w:r w:rsidRPr="00947418">
        <w:rPr>
          <w:lang w:val="en-US"/>
        </w:rPr>
        <w:t xml:space="preserve"> Arctic sea ice in transformation: A review of recent observed changes and impacts on biology and human activity. Reviews of Geophysics, 52, 185-217</w:t>
      </w:r>
      <w:r w:rsidR="003B14FF" w:rsidRPr="00947418">
        <w:rPr>
          <w:lang w:val="en-US"/>
        </w:rPr>
        <w:t>, 2014.</w:t>
      </w:r>
    </w:p>
    <w:p w14:paraId="53B5642F" w14:textId="5F8006F6" w:rsidR="00E92C22" w:rsidRPr="00947418" w:rsidRDefault="00E92C22" w:rsidP="00E92C22">
      <w:pPr>
        <w:rPr>
          <w:lang w:val="en-US"/>
        </w:rPr>
      </w:pPr>
      <w:proofErr w:type="spellStart"/>
      <w:r w:rsidRPr="00947418">
        <w:rPr>
          <w:lang w:val="en-US"/>
        </w:rPr>
        <w:t>Merikanto</w:t>
      </w:r>
      <w:proofErr w:type="spellEnd"/>
      <w:r w:rsidRPr="00947418">
        <w:rPr>
          <w:lang w:val="en-US"/>
        </w:rPr>
        <w:t xml:space="preserve">, J., </w:t>
      </w:r>
      <w:proofErr w:type="spellStart"/>
      <w:r w:rsidRPr="00947418">
        <w:rPr>
          <w:lang w:val="en-US"/>
        </w:rPr>
        <w:t>Spracklen</w:t>
      </w:r>
      <w:proofErr w:type="spellEnd"/>
      <w:r w:rsidRPr="00947418">
        <w:rPr>
          <w:lang w:val="en-US"/>
        </w:rPr>
        <w:t xml:space="preserve">, D.V., Mann, G.W., Pickering, S.J. and </w:t>
      </w:r>
      <w:proofErr w:type="spellStart"/>
      <w:r w:rsidRPr="00947418">
        <w:rPr>
          <w:lang w:val="en-US"/>
        </w:rPr>
        <w:t>Carslaw</w:t>
      </w:r>
      <w:proofErr w:type="spellEnd"/>
      <w:r w:rsidRPr="00947418">
        <w:rPr>
          <w:lang w:val="en-US"/>
        </w:rPr>
        <w:t>, K.S.</w:t>
      </w:r>
      <w:r w:rsidR="003B14FF" w:rsidRPr="00947418">
        <w:rPr>
          <w:lang w:val="en-US"/>
        </w:rPr>
        <w:t>:</w:t>
      </w:r>
      <w:r w:rsidRPr="00947418">
        <w:rPr>
          <w:lang w:val="en-US"/>
        </w:rPr>
        <w:t xml:space="preserve"> Impact of nucleation on global CCN. Atmospheric Chemistry and Physics, 9, 8601-8616</w:t>
      </w:r>
      <w:r w:rsidR="003B14FF" w:rsidRPr="00947418">
        <w:rPr>
          <w:lang w:val="en-US"/>
        </w:rPr>
        <w:t>, 2009.</w:t>
      </w:r>
    </w:p>
    <w:p w14:paraId="70D14B31" w14:textId="6E9F4FC8" w:rsidR="00E92C22" w:rsidRPr="00947418" w:rsidRDefault="00E92C22" w:rsidP="00E92C22">
      <w:pPr>
        <w:rPr>
          <w:lang w:val="en-US"/>
        </w:rPr>
      </w:pPr>
      <w:proofErr w:type="spellStart"/>
      <w:r w:rsidRPr="00947418">
        <w:rPr>
          <w:lang w:val="en-US"/>
        </w:rPr>
        <w:lastRenderedPageBreak/>
        <w:t>Mirme</w:t>
      </w:r>
      <w:proofErr w:type="spellEnd"/>
      <w:r w:rsidRPr="00947418">
        <w:rPr>
          <w:lang w:val="en-US"/>
        </w:rPr>
        <w:t xml:space="preserve">, S. and </w:t>
      </w:r>
      <w:proofErr w:type="spellStart"/>
      <w:r w:rsidRPr="00947418">
        <w:rPr>
          <w:lang w:val="en-US"/>
        </w:rPr>
        <w:t>Mirme</w:t>
      </w:r>
      <w:proofErr w:type="spellEnd"/>
      <w:r w:rsidRPr="00947418">
        <w:rPr>
          <w:lang w:val="en-US"/>
        </w:rPr>
        <w:t>, A.</w:t>
      </w:r>
      <w:r w:rsidR="003B14FF" w:rsidRPr="00947418">
        <w:rPr>
          <w:lang w:val="en-US"/>
        </w:rPr>
        <w:t>:</w:t>
      </w:r>
      <w:r w:rsidRPr="00947418">
        <w:rPr>
          <w:lang w:val="en-US"/>
        </w:rPr>
        <w:t xml:space="preserve"> The mathematical principles and design of the NAIS–a spectrometer for the measurement of cluster ion and nanometer aerosol size distributions. Atmospheric Measurement Techniques, 6, 1061-1071</w:t>
      </w:r>
      <w:r w:rsidR="003B14FF" w:rsidRPr="00947418">
        <w:rPr>
          <w:lang w:val="en-US"/>
        </w:rPr>
        <w:t>, 2013.</w:t>
      </w:r>
    </w:p>
    <w:p w14:paraId="283E9B20" w14:textId="74F3A4B1" w:rsidR="00E92C22" w:rsidRDefault="00E92C22" w:rsidP="00E92C22">
      <w:pPr>
        <w:rPr>
          <w:lang w:val="en-US"/>
        </w:rPr>
      </w:pPr>
      <w:proofErr w:type="spellStart"/>
      <w:r w:rsidRPr="00947418">
        <w:rPr>
          <w:lang w:val="en-US"/>
        </w:rPr>
        <w:t>Mirme</w:t>
      </w:r>
      <w:proofErr w:type="spellEnd"/>
      <w:r w:rsidRPr="00947418">
        <w:rPr>
          <w:lang w:val="en-US"/>
        </w:rPr>
        <w:t xml:space="preserve">, A., Tamm, E., </w:t>
      </w:r>
      <w:proofErr w:type="spellStart"/>
      <w:r w:rsidRPr="00947418">
        <w:rPr>
          <w:lang w:val="en-US"/>
        </w:rPr>
        <w:t>Mordas</w:t>
      </w:r>
      <w:proofErr w:type="spellEnd"/>
      <w:r w:rsidRPr="00947418">
        <w:rPr>
          <w:lang w:val="en-US"/>
        </w:rPr>
        <w:t xml:space="preserve">, G., </w:t>
      </w:r>
      <w:proofErr w:type="spellStart"/>
      <w:r w:rsidRPr="00947418">
        <w:rPr>
          <w:lang w:val="en-US"/>
        </w:rPr>
        <w:t>Vana</w:t>
      </w:r>
      <w:proofErr w:type="spellEnd"/>
      <w:r w:rsidRPr="00947418">
        <w:rPr>
          <w:lang w:val="en-US"/>
        </w:rPr>
        <w:t xml:space="preserve">, M., </w:t>
      </w:r>
      <w:proofErr w:type="spellStart"/>
      <w:r w:rsidRPr="00947418">
        <w:rPr>
          <w:lang w:val="en-US"/>
        </w:rPr>
        <w:t>Uin</w:t>
      </w:r>
      <w:proofErr w:type="spellEnd"/>
      <w:r w:rsidRPr="00947418">
        <w:rPr>
          <w:lang w:val="en-US"/>
        </w:rPr>
        <w:t xml:space="preserve">, J., </w:t>
      </w:r>
      <w:proofErr w:type="spellStart"/>
      <w:r w:rsidRPr="00947418">
        <w:rPr>
          <w:lang w:val="en-US"/>
        </w:rPr>
        <w:t>Mirme</w:t>
      </w:r>
      <w:proofErr w:type="spellEnd"/>
      <w:r w:rsidRPr="00947418">
        <w:rPr>
          <w:lang w:val="en-US"/>
        </w:rPr>
        <w:t xml:space="preserve">, S., </w:t>
      </w:r>
      <w:proofErr w:type="spellStart"/>
      <w:r w:rsidRPr="00947418">
        <w:rPr>
          <w:lang w:val="en-US"/>
        </w:rPr>
        <w:t>Bernotas</w:t>
      </w:r>
      <w:proofErr w:type="spellEnd"/>
      <w:r w:rsidRPr="00947418">
        <w:rPr>
          <w:lang w:val="en-US"/>
        </w:rPr>
        <w:t xml:space="preserve">, T., </w:t>
      </w:r>
      <w:proofErr w:type="spellStart"/>
      <w:r w:rsidRPr="00947418">
        <w:rPr>
          <w:lang w:val="en-US"/>
        </w:rPr>
        <w:t>Laakso</w:t>
      </w:r>
      <w:proofErr w:type="spellEnd"/>
      <w:r w:rsidRPr="00947418">
        <w:rPr>
          <w:lang w:val="en-US"/>
        </w:rPr>
        <w:t xml:space="preserve">, L., </w:t>
      </w:r>
      <w:proofErr w:type="spellStart"/>
      <w:r w:rsidRPr="00947418">
        <w:rPr>
          <w:lang w:val="en-US"/>
        </w:rPr>
        <w:t>Hirsikko</w:t>
      </w:r>
      <w:proofErr w:type="spellEnd"/>
      <w:r w:rsidRPr="00947418">
        <w:rPr>
          <w:lang w:val="en-US"/>
        </w:rPr>
        <w:t xml:space="preserve">, A. and </w:t>
      </w:r>
      <w:proofErr w:type="spellStart"/>
      <w:r w:rsidRPr="00947418">
        <w:rPr>
          <w:lang w:val="en-US"/>
        </w:rPr>
        <w:t>Kulmala</w:t>
      </w:r>
      <w:proofErr w:type="spellEnd"/>
      <w:r w:rsidRPr="00947418">
        <w:rPr>
          <w:lang w:val="en-US"/>
        </w:rPr>
        <w:t>, M.</w:t>
      </w:r>
      <w:r w:rsidR="001D0A16" w:rsidRPr="00947418">
        <w:rPr>
          <w:lang w:val="en-US"/>
        </w:rPr>
        <w:t>:</w:t>
      </w:r>
      <w:r w:rsidRPr="00947418">
        <w:rPr>
          <w:lang w:val="en-US"/>
        </w:rPr>
        <w:t xml:space="preserve"> A wide-range mul</w:t>
      </w:r>
      <w:r w:rsidR="001D0A16" w:rsidRPr="00947418">
        <w:rPr>
          <w:lang w:val="en-US"/>
        </w:rPr>
        <w:t>ti-channel Air Ion Spectrometer, 2007.</w:t>
      </w:r>
    </w:p>
    <w:p w14:paraId="3CBC8069" w14:textId="57F369C1" w:rsidR="00AA09FA" w:rsidRPr="00756797" w:rsidRDefault="00AA09FA" w:rsidP="00E92C22">
      <w:pPr>
        <w:rPr>
          <w:lang w:val="en-US"/>
        </w:rPr>
      </w:pPr>
      <w:r w:rsidRPr="00756797">
        <w:rPr>
          <w:lang w:val="en-US"/>
        </w:rPr>
        <w:t xml:space="preserve">Miyazaki, Y., Kawamura, K. and </w:t>
      </w:r>
      <w:proofErr w:type="spellStart"/>
      <w:r w:rsidRPr="00756797">
        <w:rPr>
          <w:lang w:val="en-US"/>
        </w:rPr>
        <w:t>Sawano</w:t>
      </w:r>
      <w:proofErr w:type="spellEnd"/>
      <w:r w:rsidRPr="00756797">
        <w:rPr>
          <w:lang w:val="en-US"/>
        </w:rPr>
        <w:t>, M.</w:t>
      </w:r>
      <w:r w:rsidR="005B63C0" w:rsidRPr="00756797">
        <w:rPr>
          <w:lang w:val="en-US"/>
        </w:rPr>
        <w:t>:</w:t>
      </w:r>
      <w:r w:rsidRPr="00756797">
        <w:rPr>
          <w:lang w:val="en-US"/>
        </w:rPr>
        <w:t xml:space="preserve"> Size distributions of organic nitrogen and carbon in remote marine aerosols: Evidence of marine biological origin based on their isotopic ratios. Geophysical Research Letters, 37</w:t>
      </w:r>
      <w:r w:rsidR="005B63C0" w:rsidRPr="00756797">
        <w:rPr>
          <w:lang w:val="en-US"/>
        </w:rPr>
        <w:t>, 2010.</w:t>
      </w:r>
    </w:p>
    <w:p w14:paraId="0C40CD51" w14:textId="10E90B88" w:rsidR="005B63C0" w:rsidRPr="00756797" w:rsidRDefault="005B63C0" w:rsidP="00E92C22">
      <w:pPr>
        <w:rPr>
          <w:lang w:val="en-US"/>
        </w:rPr>
      </w:pPr>
      <w:r w:rsidRPr="00756797">
        <w:rPr>
          <w:lang w:val="en-US"/>
        </w:rPr>
        <w:t xml:space="preserve">Müller, K., Lehmann, S., </w:t>
      </w:r>
      <w:proofErr w:type="spellStart"/>
      <w:r w:rsidRPr="00756797">
        <w:rPr>
          <w:lang w:val="en-US"/>
        </w:rPr>
        <w:t>Pinxteren</w:t>
      </w:r>
      <w:proofErr w:type="spellEnd"/>
      <w:r w:rsidRPr="00756797">
        <w:rPr>
          <w:lang w:val="en-US"/>
        </w:rPr>
        <w:t xml:space="preserve">, D.V., </w:t>
      </w:r>
      <w:proofErr w:type="spellStart"/>
      <w:r w:rsidRPr="00756797">
        <w:rPr>
          <w:lang w:val="en-US"/>
        </w:rPr>
        <w:t>Gnauk</w:t>
      </w:r>
      <w:proofErr w:type="spellEnd"/>
      <w:r w:rsidRPr="00756797">
        <w:rPr>
          <w:lang w:val="en-US"/>
        </w:rPr>
        <w:t xml:space="preserve">, T., </w:t>
      </w:r>
      <w:proofErr w:type="spellStart"/>
      <w:r w:rsidRPr="00756797">
        <w:rPr>
          <w:lang w:val="en-US"/>
        </w:rPr>
        <w:t>Niedermeier</w:t>
      </w:r>
      <w:proofErr w:type="spellEnd"/>
      <w:r w:rsidRPr="00756797">
        <w:rPr>
          <w:lang w:val="en-US"/>
        </w:rPr>
        <w:t xml:space="preserve">, N., </w:t>
      </w:r>
      <w:proofErr w:type="spellStart"/>
      <w:r w:rsidRPr="00756797">
        <w:rPr>
          <w:lang w:val="en-US"/>
        </w:rPr>
        <w:t>Wiedensohler</w:t>
      </w:r>
      <w:proofErr w:type="spellEnd"/>
      <w:r w:rsidRPr="00756797">
        <w:rPr>
          <w:lang w:val="en-US"/>
        </w:rPr>
        <w:t xml:space="preserve">, A. and Herrmann, H.: Particle characterization at the Cape Verde atmospheric observatory during the 2007 </w:t>
      </w:r>
      <w:proofErr w:type="spellStart"/>
      <w:r w:rsidRPr="00756797">
        <w:rPr>
          <w:lang w:val="en-US"/>
        </w:rPr>
        <w:t>RHaMBLe</w:t>
      </w:r>
      <w:proofErr w:type="spellEnd"/>
      <w:r w:rsidRPr="00756797">
        <w:rPr>
          <w:lang w:val="en-US"/>
        </w:rPr>
        <w:t xml:space="preserve"> intensive. Atmospheric Chemistry and Physics, 10, 2709-2721</w:t>
      </w:r>
      <w:r w:rsidR="00756797" w:rsidRPr="00756797">
        <w:rPr>
          <w:lang w:val="en-US"/>
        </w:rPr>
        <w:t>, 2010.</w:t>
      </w:r>
      <w:r w:rsidRPr="00756797">
        <w:rPr>
          <w:lang w:val="en-US"/>
        </w:rPr>
        <w:t xml:space="preserve"> </w:t>
      </w:r>
    </w:p>
    <w:p w14:paraId="577682E4" w14:textId="6114DE3E" w:rsidR="00957A26" w:rsidRPr="00957A26" w:rsidRDefault="00957A26" w:rsidP="00957A26">
      <w:pPr>
        <w:rPr>
          <w:lang w:val="en-US"/>
        </w:rPr>
      </w:pPr>
      <w:proofErr w:type="spellStart"/>
      <w:r w:rsidRPr="00957A26">
        <w:rPr>
          <w:highlight w:val="yellow"/>
          <w:lang w:val="en-US"/>
        </w:rPr>
        <w:t>Napari</w:t>
      </w:r>
      <w:proofErr w:type="spellEnd"/>
      <w:r w:rsidRPr="00957A26">
        <w:rPr>
          <w:highlight w:val="yellow"/>
          <w:lang w:val="en-US"/>
        </w:rPr>
        <w:t xml:space="preserve">, I., </w:t>
      </w:r>
      <w:proofErr w:type="spellStart"/>
      <w:r w:rsidRPr="00957A26">
        <w:rPr>
          <w:highlight w:val="yellow"/>
          <w:lang w:val="en-US"/>
        </w:rPr>
        <w:t>Noppel</w:t>
      </w:r>
      <w:proofErr w:type="spellEnd"/>
      <w:r w:rsidRPr="00957A26">
        <w:rPr>
          <w:highlight w:val="yellow"/>
          <w:lang w:val="en-US"/>
        </w:rPr>
        <w:t xml:space="preserve">, M., </w:t>
      </w:r>
      <w:proofErr w:type="spellStart"/>
      <w:r w:rsidRPr="00957A26">
        <w:rPr>
          <w:highlight w:val="yellow"/>
          <w:lang w:val="en-US"/>
        </w:rPr>
        <w:t>Vehkamäki</w:t>
      </w:r>
      <w:proofErr w:type="spellEnd"/>
      <w:r w:rsidRPr="00957A26">
        <w:rPr>
          <w:highlight w:val="yellow"/>
          <w:lang w:val="en-US"/>
        </w:rPr>
        <w:t xml:space="preserve">, H. and </w:t>
      </w:r>
      <w:proofErr w:type="spellStart"/>
      <w:r w:rsidRPr="00957A26">
        <w:rPr>
          <w:highlight w:val="yellow"/>
          <w:lang w:val="en-US"/>
        </w:rPr>
        <w:t>Kulmala</w:t>
      </w:r>
      <w:proofErr w:type="spellEnd"/>
      <w:r w:rsidRPr="00957A26">
        <w:rPr>
          <w:highlight w:val="yellow"/>
          <w:lang w:val="en-US"/>
        </w:rPr>
        <w:t>, M.</w:t>
      </w:r>
      <w:r>
        <w:rPr>
          <w:highlight w:val="yellow"/>
          <w:lang w:val="en-US"/>
        </w:rPr>
        <w:t>:</w:t>
      </w:r>
      <w:r w:rsidRPr="00957A26">
        <w:rPr>
          <w:highlight w:val="yellow"/>
          <w:lang w:val="en-US"/>
        </w:rPr>
        <w:t xml:space="preserve"> Parametrization of ternary nucleation rates for H2SO4</w:t>
      </w:r>
      <w:r>
        <w:rPr>
          <w:highlight w:val="yellow"/>
          <w:lang w:val="en-US"/>
        </w:rPr>
        <w:t>-</w:t>
      </w:r>
      <w:r w:rsidRPr="00957A26">
        <w:rPr>
          <w:highlight w:val="yellow"/>
          <w:lang w:val="en-US"/>
        </w:rPr>
        <w:t>NH3</w:t>
      </w:r>
      <w:r>
        <w:rPr>
          <w:highlight w:val="yellow"/>
          <w:lang w:val="en-US"/>
        </w:rPr>
        <w:t>-</w:t>
      </w:r>
      <w:r w:rsidRPr="00957A26">
        <w:rPr>
          <w:highlight w:val="yellow"/>
          <w:lang w:val="en-US"/>
        </w:rPr>
        <w:t>H2O vapors. Journal of Geophysical Research: Atmospheres, 107</w:t>
      </w:r>
      <w:r>
        <w:rPr>
          <w:highlight w:val="yellow"/>
          <w:lang w:val="en-US"/>
        </w:rPr>
        <w:t xml:space="preserve">, </w:t>
      </w:r>
      <w:r w:rsidRPr="00957A26">
        <w:rPr>
          <w:highlight w:val="yellow"/>
          <w:lang w:val="en-US"/>
        </w:rPr>
        <w:t>6</w:t>
      </w:r>
      <w:r>
        <w:rPr>
          <w:highlight w:val="yellow"/>
          <w:lang w:val="en-US"/>
        </w:rPr>
        <w:t xml:space="preserve">, </w:t>
      </w:r>
      <w:r w:rsidRPr="00957A26">
        <w:rPr>
          <w:highlight w:val="yellow"/>
          <w:lang w:val="en-US"/>
        </w:rPr>
        <w:t>2002.</w:t>
      </w:r>
    </w:p>
    <w:p w14:paraId="04D1EBED" w14:textId="2D1149E9" w:rsidR="00E92C22" w:rsidRPr="00947418" w:rsidRDefault="00E92C22" w:rsidP="00E92C22">
      <w:pPr>
        <w:rPr>
          <w:lang w:val="en-US"/>
        </w:rPr>
      </w:pPr>
      <w:r w:rsidRPr="00947418">
        <w:rPr>
          <w:lang w:val="en-US"/>
        </w:rPr>
        <w:t xml:space="preserve">Nguyen, Q.T., </w:t>
      </w:r>
      <w:proofErr w:type="spellStart"/>
      <w:r w:rsidRPr="00947418">
        <w:rPr>
          <w:lang w:val="en-US"/>
        </w:rPr>
        <w:t>Glasius</w:t>
      </w:r>
      <w:proofErr w:type="spellEnd"/>
      <w:r w:rsidRPr="00947418">
        <w:rPr>
          <w:lang w:val="en-US"/>
        </w:rPr>
        <w:t xml:space="preserve">, M., </w:t>
      </w:r>
      <w:proofErr w:type="spellStart"/>
      <w:r w:rsidRPr="00947418">
        <w:rPr>
          <w:lang w:val="en-US"/>
        </w:rPr>
        <w:t>Sørensen</w:t>
      </w:r>
      <w:proofErr w:type="spellEnd"/>
      <w:r w:rsidRPr="00947418">
        <w:rPr>
          <w:lang w:val="en-US"/>
        </w:rPr>
        <w:t xml:space="preserve">, L.L., Jensen, B., </w:t>
      </w:r>
      <w:proofErr w:type="spellStart"/>
      <w:r w:rsidRPr="00947418">
        <w:rPr>
          <w:lang w:val="en-US"/>
        </w:rPr>
        <w:t>Skov</w:t>
      </w:r>
      <w:proofErr w:type="spellEnd"/>
      <w:r w:rsidRPr="00947418">
        <w:rPr>
          <w:lang w:val="en-US"/>
        </w:rPr>
        <w:t xml:space="preserve">, H., Birmili, W., </w:t>
      </w:r>
      <w:proofErr w:type="spellStart"/>
      <w:r w:rsidRPr="00947418">
        <w:rPr>
          <w:lang w:val="en-US"/>
        </w:rPr>
        <w:t>Wiedensohler</w:t>
      </w:r>
      <w:proofErr w:type="spellEnd"/>
      <w:r w:rsidRPr="00947418">
        <w:rPr>
          <w:lang w:val="en-US"/>
        </w:rPr>
        <w:t xml:space="preserve">, A., Kristensson, A., </w:t>
      </w:r>
      <w:proofErr w:type="spellStart"/>
      <w:r w:rsidRPr="00947418">
        <w:rPr>
          <w:lang w:val="en-US"/>
        </w:rPr>
        <w:t>Nøjgaard</w:t>
      </w:r>
      <w:proofErr w:type="spellEnd"/>
      <w:r w:rsidRPr="00947418">
        <w:rPr>
          <w:lang w:val="en-US"/>
        </w:rPr>
        <w:t xml:space="preserve">, J.K. and </w:t>
      </w:r>
      <w:proofErr w:type="spellStart"/>
      <w:r w:rsidRPr="00947418">
        <w:rPr>
          <w:lang w:val="en-US"/>
        </w:rPr>
        <w:t>Massling</w:t>
      </w:r>
      <w:proofErr w:type="spellEnd"/>
      <w:r w:rsidRPr="00947418">
        <w:rPr>
          <w:lang w:val="en-US"/>
        </w:rPr>
        <w:t>, A.</w:t>
      </w:r>
      <w:r w:rsidR="001D0A16" w:rsidRPr="00947418">
        <w:rPr>
          <w:lang w:val="en-US"/>
        </w:rPr>
        <w:t>:</w:t>
      </w:r>
      <w:r w:rsidRPr="00947418">
        <w:rPr>
          <w:lang w:val="en-US"/>
        </w:rPr>
        <w:t xml:space="preserve"> Seasonal variation of atmospheric particle number concentrations, new particle formation and atmospheric oxidation capacity at the high Arctic site </w:t>
      </w:r>
      <w:proofErr w:type="spellStart"/>
      <w:r w:rsidRPr="00947418">
        <w:rPr>
          <w:lang w:val="en-US"/>
        </w:rPr>
        <w:t>Villum</w:t>
      </w:r>
      <w:proofErr w:type="spellEnd"/>
      <w:r w:rsidRPr="00947418">
        <w:rPr>
          <w:lang w:val="en-US"/>
        </w:rPr>
        <w:t xml:space="preserve"> Research Station, Station Nord. Atmospheric Chemistry and Physics, 16, 11319-11336</w:t>
      </w:r>
      <w:r w:rsidR="001D0A16" w:rsidRPr="00947418">
        <w:rPr>
          <w:lang w:val="en-US"/>
        </w:rPr>
        <w:t>, 2016.</w:t>
      </w:r>
    </w:p>
    <w:p w14:paraId="045499A6" w14:textId="458D4736" w:rsidR="00E92C22" w:rsidRPr="00947418" w:rsidRDefault="00E92C22" w:rsidP="005C5042">
      <w:pPr>
        <w:rPr>
          <w:lang w:val="en-US"/>
        </w:rPr>
      </w:pPr>
      <w:r w:rsidRPr="00947418">
        <w:rPr>
          <w:lang w:val="en-US"/>
        </w:rPr>
        <w:t>Nicolaus, M.</w:t>
      </w:r>
      <w:r w:rsidR="001D0A16" w:rsidRPr="00947418">
        <w:rPr>
          <w:lang w:val="en-US"/>
        </w:rPr>
        <w:t>:</w:t>
      </w:r>
      <w:r w:rsidRPr="00947418">
        <w:rPr>
          <w:lang w:val="en-US"/>
        </w:rPr>
        <w:t xml:space="preserve"> Shipborne visual observations of Arctic sea ice during POLARSTERN cruise PS106. PANGAEA, https://doi.org/10.1594/PANGAEA.889264</w:t>
      </w:r>
      <w:r w:rsidR="001D0A16" w:rsidRPr="00947418">
        <w:rPr>
          <w:lang w:val="en-US"/>
        </w:rPr>
        <w:t>, 2018.</w:t>
      </w:r>
    </w:p>
    <w:p w14:paraId="7AA740C2" w14:textId="78A5C639" w:rsidR="005C5042" w:rsidRPr="005C5042" w:rsidRDefault="005C5042" w:rsidP="005C5042">
      <w:pPr>
        <w:jc w:val="left"/>
        <w:rPr>
          <w:lang w:val="en-US"/>
        </w:rPr>
      </w:pPr>
      <w:proofErr w:type="spellStart"/>
      <w:r w:rsidRPr="005C5042">
        <w:rPr>
          <w:highlight w:val="yellow"/>
          <w:lang w:val="en-US"/>
        </w:rPr>
        <w:t>Nieminen</w:t>
      </w:r>
      <w:proofErr w:type="spellEnd"/>
      <w:r w:rsidRPr="005C5042">
        <w:rPr>
          <w:highlight w:val="yellow"/>
          <w:lang w:val="en-US"/>
        </w:rPr>
        <w:t xml:space="preserve">, T., </w:t>
      </w:r>
      <w:proofErr w:type="spellStart"/>
      <w:r w:rsidRPr="005C5042">
        <w:rPr>
          <w:highlight w:val="yellow"/>
          <w:lang w:val="en-US"/>
        </w:rPr>
        <w:t>Kerminen</w:t>
      </w:r>
      <w:proofErr w:type="spellEnd"/>
      <w:r w:rsidRPr="005C5042">
        <w:rPr>
          <w:highlight w:val="yellow"/>
          <w:lang w:val="en-US"/>
        </w:rPr>
        <w:t xml:space="preserve">, V.M., </w:t>
      </w:r>
      <w:proofErr w:type="spellStart"/>
      <w:r w:rsidRPr="005C5042">
        <w:rPr>
          <w:highlight w:val="yellow"/>
          <w:lang w:val="en-US"/>
        </w:rPr>
        <w:t>Petäjä</w:t>
      </w:r>
      <w:proofErr w:type="spellEnd"/>
      <w:r w:rsidRPr="005C5042">
        <w:rPr>
          <w:highlight w:val="yellow"/>
          <w:lang w:val="en-US"/>
        </w:rPr>
        <w:t xml:space="preserve">, T., Aalto, P.P., </w:t>
      </w:r>
      <w:proofErr w:type="spellStart"/>
      <w:r w:rsidRPr="005C5042">
        <w:rPr>
          <w:highlight w:val="yellow"/>
          <w:lang w:val="en-US"/>
        </w:rPr>
        <w:t>Arshinov</w:t>
      </w:r>
      <w:proofErr w:type="spellEnd"/>
      <w:r w:rsidRPr="005C5042">
        <w:rPr>
          <w:highlight w:val="yellow"/>
          <w:lang w:val="en-US"/>
        </w:rPr>
        <w:t xml:space="preserve">, M., </w:t>
      </w:r>
      <w:proofErr w:type="spellStart"/>
      <w:r w:rsidRPr="005C5042">
        <w:rPr>
          <w:highlight w:val="yellow"/>
          <w:lang w:val="en-US"/>
        </w:rPr>
        <w:t>Asmi</w:t>
      </w:r>
      <w:proofErr w:type="spellEnd"/>
      <w:r w:rsidRPr="005C5042">
        <w:rPr>
          <w:highlight w:val="yellow"/>
          <w:lang w:val="en-US"/>
        </w:rPr>
        <w:t xml:space="preserve">, E., </w:t>
      </w:r>
      <w:proofErr w:type="spellStart"/>
      <w:r w:rsidRPr="005C5042">
        <w:rPr>
          <w:highlight w:val="yellow"/>
          <w:lang w:val="en-US"/>
        </w:rPr>
        <w:t>Baltensperger</w:t>
      </w:r>
      <w:proofErr w:type="spellEnd"/>
      <w:r w:rsidRPr="005C5042">
        <w:rPr>
          <w:highlight w:val="yellow"/>
          <w:lang w:val="en-US"/>
        </w:rPr>
        <w:t xml:space="preserve">, U., Beddows, D., </w:t>
      </w:r>
      <w:proofErr w:type="spellStart"/>
      <w:r w:rsidRPr="005C5042">
        <w:rPr>
          <w:highlight w:val="yellow"/>
          <w:lang w:val="en-US"/>
        </w:rPr>
        <w:t>Beukes</w:t>
      </w:r>
      <w:proofErr w:type="spellEnd"/>
      <w:r w:rsidRPr="005C5042">
        <w:rPr>
          <w:highlight w:val="yellow"/>
          <w:lang w:val="en-US"/>
        </w:rPr>
        <w:t>, J.P., Collins, D. and Ding, A.</w:t>
      </w:r>
      <w:r>
        <w:rPr>
          <w:highlight w:val="yellow"/>
          <w:lang w:val="en-US"/>
        </w:rPr>
        <w:t>:</w:t>
      </w:r>
      <w:r w:rsidRPr="005C5042">
        <w:rPr>
          <w:highlight w:val="yellow"/>
          <w:lang w:val="en-US"/>
        </w:rPr>
        <w:t xml:space="preserve"> Global analysis of continental boundary layer new particle formation based on long-term measurements. </w:t>
      </w:r>
      <w:proofErr w:type="gramStart"/>
      <w:r w:rsidRPr="005C5042">
        <w:rPr>
          <w:highlight w:val="yellow"/>
          <w:lang w:val="en-US"/>
        </w:rPr>
        <w:t>Atmospheric Chemistry and Physics, 18, 14737-14756, 2018.</w:t>
      </w:r>
      <w:proofErr w:type="gramEnd"/>
    </w:p>
    <w:p w14:paraId="1D3D2561" w14:textId="4661C5C8" w:rsidR="00B5416C" w:rsidRPr="00756797" w:rsidRDefault="00B5416C" w:rsidP="005C5042">
      <w:pPr>
        <w:rPr>
          <w:lang w:val="en-US"/>
        </w:rPr>
      </w:pPr>
      <w:r w:rsidRPr="00756797">
        <w:rPr>
          <w:lang w:val="en-US"/>
        </w:rPr>
        <w:t xml:space="preserve">Orellana, M.V., </w:t>
      </w:r>
      <w:proofErr w:type="spellStart"/>
      <w:r w:rsidRPr="00756797">
        <w:rPr>
          <w:lang w:val="en-US"/>
        </w:rPr>
        <w:t>Matrai</w:t>
      </w:r>
      <w:proofErr w:type="spellEnd"/>
      <w:r w:rsidRPr="00756797">
        <w:rPr>
          <w:lang w:val="en-US"/>
        </w:rPr>
        <w:t xml:space="preserve">, P.A., </w:t>
      </w:r>
      <w:proofErr w:type="spellStart"/>
      <w:r w:rsidRPr="00756797">
        <w:rPr>
          <w:lang w:val="en-US"/>
        </w:rPr>
        <w:t>Leck</w:t>
      </w:r>
      <w:proofErr w:type="spellEnd"/>
      <w:r w:rsidRPr="00756797">
        <w:rPr>
          <w:lang w:val="en-US"/>
        </w:rPr>
        <w:t>, C., Rauschenberg, C.D., Lee, A.M. and Coz, E.</w:t>
      </w:r>
      <w:r w:rsidR="00756797" w:rsidRPr="00756797">
        <w:rPr>
          <w:lang w:val="en-US"/>
        </w:rPr>
        <w:t>:</w:t>
      </w:r>
      <w:r w:rsidRPr="00756797">
        <w:rPr>
          <w:lang w:val="en-US"/>
        </w:rPr>
        <w:t xml:space="preserve"> Marine </w:t>
      </w:r>
      <w:proofErr w:type="spellStart"/>
      <w:r w:rsidRPr="00756797">
        <w:rPr>
          <w:lang w:val="en-US"/>
        </w:rPr>
        <w:t>microgels</w:t>
      </w:r>
      <w:proofErr w:type="spellEnd"/>
      <w:r w:rsidRPr="00756797">
        <w:rPr>
          <w:lang w:val="en-US"/>
        </w:rPr>
        <w:t xml:space="preserve"> as a source of cloud condensation nuclei in the high Arctic. Proceedings of the National Academy of Sciences, 108, 13612-13617</w:t>
      </w:r>
      <w:r w:rsidR="00756797" w:rsidRPr="00756797">
        <w:rPr>
          <w:lang w:val="en-US"/>
        </w:rPr>
        <w:t>, 2011.</w:t>
      </w:r>
    </w:p>
    <w:p w14:paraId="3C9731C6" w14:textId="2987BD2D" w:rsidR="00E92C22" w:rsidRPr="00947418" w:rsidRDefault="00E92C22" w:rsidP="00E92C22">
      <w:pPr>
        <w:rPr>
          <w:lang w:val="en-US"/>
        </w:rPr>
      </w:pPr>
      <w:r w:rsidRPr="00947418">
        <w:rPr>
          <w:lang w:val="en-US"/>
        </w:rPr>
        <w:t>Overland, J.E., Wood, K.R. and Wang, M.</w:t>
      </w:r>
      <w:r w:rsidR="001D0A16" w:rsidRPr="00947418">
        <w:rPr>
          <w:lang w:val="en-US"/>
        </w:rPr>
        <w:t>:</w:t>
      </w:r>
      <w:r w:rsidRPr="00947418">
        <w:rPr>
          <w:lang w:val="en-US"/>
        </w:rPr>
        <w:t xml:space="preserve"> Warm Arctic—cold continents: climate impacts of the newly open Arctic Sea. Polar Research, 30, 15787</w:t>
      </w:r>
      <w:r w:rsidR="001D0A16" w:rsidRPr="00947418">
        <w:rPr>
          <w:lang w:val="en-US"/>
        </w:rPr>
        <w:t>, 2011.</w:t>
      </w:r>
    </w:p>
    <w:p w14:paraId="0F5D42D0" w14:textId="3BE22B03" w:rsidR="00E92C22" w:rsidRPr="00947418" w:rsidRDefault="00E92C22" w:rsidP="00E92C22">
      <w:pPr>
        <w:rPr>
          <w:lang w:val="en-US"/>
        </w:rPr>
      </w:pPr>
      <w:r w:rsidRPr="00947418">
        <w:rPr>
          <w:lang w:val="en-US"/>
        </w:rPr>
        <w:t xml:space="preserve">Park, K., Kim, G., Kim, J.S., Yoon, Y.J., Cho, H.J. and </w:t>
      </w:r>
      <w:proofErr w:type="spellStart"/>
      <w:r w:rsidRPr="00947418">
        <w:rPr>
          <w:lang w:val="en-US"/>
        </w:rPr>
        <w:t>Ström</w:t>
      </w:r>
      <w:proofErr w:type="spellEnd"/>
      <w:r w:rsidRPr="00947418">
        <w:rPr>
          <w:lang w:val="en-US"/>
        </w:rPr>
        <w:t>, J.</w:t>
      </w:r>
      <w:r w:rsidR="001D0A16" w:rsidRPr="00947418">
        <w:rPr>
          <w:lang w:val="en-US"/>
        </w:rPr>
        <w:t>:</w:t>
      </w:r>
      <w:r w:rsidRPr="00947418">
        <w:rPr>
          <w:lang w:val="en-US"/>
        </w:rPr>
        <w:t xml:space="preserve"> Mixing state of size-selected </w:t>
      </w:r>
      <w:proofErr w:type="spellStart"/>
      <w:r w:rsidRPr="00947418">
        <w:rPr>
          <w:lang w:val="en-US"/>
        </w:rPr>
        <w:t>submicrometer</w:t>
      </w:r>
      <w:proofErr w:type="spellEnd"/>
      <w:r w:rsidRPr="00947418">
        <w:rPr>
          <w:lang w:val="en-US"/>
        </w:rPr>
        <w:t xml:space="preserve"> particles in the Arctic in May and September 2012. Environmental science </w:t>
      </w:r>
      <w:r w:rsidR="001D0A16" w:rsidRPr="00947418">
        <w:rPr>
          <w:lang w:val="en-US"/>
        </w:rPr>
        <w:t>and</w:t>
      </w:r>
      <w:r w:rsidRPr="00947418">
        <w:rPr>
          <w:lang w:val="en-US"/>
        </w:rPr>
        <w:t xml:space="preserve"> technology, 48, 909-919</w:t>
      </w:r>
      <w:r w:rsidR="001D0A16" w:rsidRPr="00947418">
        <w:rPr>
          <w:lang w:val="en-US"/>
        </w:rPr>
        <w:t>, 2013</w:t>
      </w:r>
      <w:r w:rsidRPr="00947418">
        <w:rPr>
          <w:lang w:val="en-US"/>
        </w:rPr>
        <w:t>.</w:t>
      </w:r>
    </w:p>
    <w:p w14:paraId="07D8DCCA" w14:textId="536ECEAB" w:rsidR="00E92C22" w:rsidRPr="00947418" w:rsidRDefault="00E92C22" w:rsidP="00E92C22">
      <w:pPr>
        <w:rPr>
          <w:lang w:val="en-US"/>
        </w:rPr>
      </w:pPr>
      <w:r w:rsidRPr="00947418">
        <w:rPr>
          <w:lang w:val="en-US"/>
        </w:rPr>
        <w:t xml:space="preserve">Park, K.T., Jang, S., Lee, K., Yoon, Y.J., Kim, M.S., Park, K., Cho, H.J., Kang, J.H., </w:t>
      </w:r>
      <w:proofErr w:type="spellStart"/>
      <w:r w:rsidRPr="00947418">
        <w:rPr>
          <w:lang w:val="en-US"/>
        </w:rPr>
        <w:t>Udisti</w:t>
      </w:r>
      <w:proofErr w:type="spellEnd"/>
      <w:r w:rsidRPr="00947418">
        <w:rPr>
          <w:lang w:val="en-US"/>
        </w:rPr>
        <w:t>, R., Lee, B.Y. and Shin, K.H.</w:t>
      </w:r>
      <w:r w:rsidR="00295052" w:rsidRPr="00947418">
        <w:rPr>
          <w:lang w:val="en-US"/>
        </w:rPr>
        <w:t>:</w:t>
      </w:r>
      <w:r w:rsidRPr="00947418">
        <w:rPr>
          <w:lang w:val="en-US"/>
        </w:rPr>
        <w:t xml:space="preserve"> Observational evidence for the formation of DMS-derived aerosols during Arctic phytoplankton blooms. Atmospheric Chemistry and Physics, 17, 9665-9675</w:t>
      </w:r>
      <w:r w:rsidR="00295052" w:rsidRPr="00947418">
        <w:rPr>
          <w:lang w:val="en-US"/>
        </w:rPr>
        <w:t>, 2017.</w:t>
      </w:r>
    </w:p>
    <w:p w14:paraId="259ADFD7" w14:textId="7EA2BE3F" w:rsidR="00E92C22" w:rsidRPr="00947418" w:rsidRDefault="00E92C22" w:rsidP="00E92C22">
      <w:pPr>
        <w:rPr>
          <w:lang w:val="en-US"/>
        </w:rPr>
      </w:pPr>
      <w:proofErr w:type="spellStart"/>
      <w:r w:rsidRPr="00947418">
        <w:rPr>
          <w:lang w:val="en-US"/>
        </w:rPr>
        <w:t>Petters</w:t>
      </w:r>
      <w:proofErr w:type="spellEnd"/>
      <w:r w:rsidRPr="00947418">
        <w:rPr>
          <w:lang w:val="en-US"/>
        </w:rPr>
        <w:t xml:space="preserve">, M.D. and </w:t>
      </w:r>
      <w:proofErr w:type="spellStart"/>
      <w:r w:rsidRPr="00947418">
        <w:rPr>
          <w:lang w:val="en-US"/>
        </w:rPr>
        <w:t>Kreidenweis</w:t>
      </w:r>
      <w:proofErr w:type="spellEnd"/>
      <w:r w:rsidRPr="00947418">
        <w:rPr>
          <w:lang w:val="en-US"/>
        </w:rPr>
        <w:t>, S.M.</w:t>
      </w:r>
      <w:r w:rsidR="00295052" w:rsidRPr="00947418">
        <w:rPr>
          <w:lang w:val="en-US"/>
        </w:rPr>
        <w:t>:</w:t>
      </w:r>
      <w:r w:rsidRPr="00947418">
        <w:rPr>
          <w:lang w:val="en-US"/>
        </w:rPr>
        <w:t xml:space="preserve"> A single parameter representation of hygroscopic growth and cloud condensation nucleus activity. Atmospheric Chemistry and Physics, 7, 1961-1971</w:t>
      </w:r>
      <w:r w:rsidR="00295052" w:rsidRPr="00947418">
        <w:rPr>
          <w:lang w:val="en-US"/>
        </w:rPr>
        <w:t>, 2007.</w:t>
      </w:r>
    </w:p>
    <w:p w14:paraId="418A0642" w14:textId="5F875760" w:rsidR="00E92C22" w:rsidRPr="00947418" w:rsidRDefault="00E92C22" w:rsidP="00E92C22">
      <w:pPr>
        <w:rPr>
          <w:lang w:val="en-US"/>
        </w:rPr>
      </w:pPr>
      <w:r w:rsidRPr="00947418">
        <w:rPr>
          <w:lang w:val="en-US"/>
        </w:rPr>
        <w:t xml:space="preserve">Pfeifer, S., Birmili, W., </w:t>
      </w:r>
      <w:proofErr w:type="spellStart"/>
      <w:r w:rsidRPr="00947418">
        <w:rPr>
          <w:lang w:val="en-US"/>
        </w:rPr>
        <w:t>Schladitz</w:t>
      </w:r>
      <w:proofErr w:type="spellEnd"/>
      <w:r w:rsidRPr="00947418">
        <w:rPr>
          <w:lang w:val="en-US"/>
        </w:rPr>
        <w:t xml:space="preserve">, A., Müller, T., Nowak, A. and </w:t>
      </w:r>
      <w:proofErr w:type="spellStart"/>
      <w:r w:rsidRPr="00947418">
        <w:rPr>
          <w:lang w:val="en-US"/>
        </w:rPr>
        <w:t>Wiedensohler</w:t>
      </w:r>
      <w:proofErr w:type="spellEnd"/>
      <w:r w:rsidRPr="00947418">
        <w:rPr>
          <w:lang w:val="en-US"/>
        </w:rPr>
        <w:t>, A.</w:t>
      </w:r>
      <w:r w:rsidR="00295052" w:rsidRPr="00947418">
        <w:rPr>
          <w:lang w:val="en-US"/>
        </w:rPr>
        <w:t>:</w:t>
      </w:r>
      <w:r w:rsidRPr="00947418">
        <w:rPr>
          <w:lang w:val="en-US"/>
        </w:rPr>
        <w:t xml:space="preserve"> A fast and easy-to-implement inversion algorithm for mobility particle size spectrometers considering particle number size distribution information outside of the detection range. Atmospheric Measurement Techniques, 7, 95-105</w:t>
      </w:r>
      <w:r w:rsidR="00295052" w:rsidRPr="00947418">
        <w:rPr>
          <w:lang w:val="en-US"/>
        </w:rPr>
        <w:t>, 2014.</w:t>
      </w:r>
    </w:p>
    <w:p w14:paraId="671EF2EF" w14:textId="3BCD99CE" w:rsidR="00E92C22" w:rsidRPr="00947418" w:rsidRDefault="00E92C22" w:rsidP="00E92C22">
      <w:pPr>
        <w:rPr>
          <w:lang w:val="en-US"/>
        </w:rPr>
      </w:pPr>
      <w:proofErr w:type="spellStart"/>
      <w:r w:rsidRPr="00947418">
        <w:rPr>
          <w:lang w:val="en-US"/>
        </w:rPr>
        <w:lastRenderedPageBreak/>
        <w:t>Pichelstorfer</w:t>
      </w:r>
      <w:proofErr w:type="spellEnd"/>
      <w:r w:rsidRPr="00947418">
        <w:rPr>
          <w:lang w:val="en-US"/>
        </w:rPr>
        <w:t xml:space="preserve">, L., </w:t>
      </w:r>
      <w:proofErr w:type="spellStart"/>
      <w:r w:rsidRPr="00947418">
        <w:rPr>
          <w:lang w:val="en-US"/>
        </w:rPr>
        <w:t>Stolzenburg</w:t>
      </w:r>
      <w:proofErr w:type="spellEnd"/>
      <w:r w:rsidRPr="00947418">
        <w:rPr>
          <w:lang w:val="en-US"/>
        </w:rPr>
        <w:t xml:space="preserve">, D., Ortega, J., Karl, T., </w:t>
      </w:r>
      <w:proofErr w:type="spellStart"/>
      <w:r w:rsidRPr="00947418">
        <w:rPr>
          <w:lang w:val="en-US"/>
        </w:rPr>
        <w:t>Kokkola</w:t>
      </w:r>
      <w:proofErr w:type="spellEnd"/>
      <w:r w:rsidRPr="00947418">
        <w:rPr>
          <w:lang w:val="en-US"/>
        </w:rPr>
        <w:t xml:space="preserve">, H., </w:t>
      </w:r>
      <w:proofErr w:type="spellStart"/>
      <w:r w:rsidRPr="00947418">
        <w:rPr>
          <w:lang w:val="en-US"/>
        </w:rPr>
        <w:t>Laakso</w:t>
      </w:r>
      <w:proofErr w:type="spellEnd"/>
      <w:r w:rsidRPr="00947418">
        <w:rPr>
          <w:lang w:val="en-US"/>
        </w:rPr>
        <w:t xml:space="preserve">, A., </w:t>
      </w:r>
      <w:proofErr w:type="spellStart"/>
      <w:r w:rsidRPr="00947418">
        <w:rPr>
          <w:lang w:val="en-US"/>
        </w:rPr>
        <w:t>Lehtinen</w:t>
      </w:r>
      <w:proofErr w:type="spellEnd"/>
      <w:r w:rsidRPr="00947418">
        <w:rPr>
          <w:lang w:val="en-US"/>
        </w:rPr>
        <w:t xml:space="preserve">, K.E., Smith, J.N., </w:t>
      </w:r>
      <w:proofErr w:type="spellStart"/>
      <w:r w:rsidRPr="00947418">
        <w:rPr>
          <w:lang w:val="en-US"/>
        </w:rPr>
        <w:t>McMurry</w:t>
      </w:r>
      <w:proofErr w:type="spellEnd"/>
      <w:r w:rsidRPr="00947418">
        <w:rPr>
          <w:lang w:val="en-US"/>
        </w:rPr>
        <w:t>, P.H. and Winkler, P.M.</w:t>
      </w:r>
      <w:r w:rsidR="00295052" w:rsidRPr="00947418">
        <w:rPr>
          <w:lang w:val="en-US"/>
        </w:rPr>
        <w:t>:</w:t>
      </w:r>
      <w:r w:rsidRPr="00947418">
        <w:rPr>
          <w:lang w:val="en-US"/>
        </w:rPr>
        <w:t xml:space="preserve"> Resolving nanoparticle growth mechanisms from size-and time-dependent growth rate analysis. Atmospheric Chemistry and Physics, 18, 1307-1323</w:t>
      </w:r>
      <w:r w:rsidR="00295052" w:rsidRPr="00947418">
        <w:rPr>
          <w:lang w:val="en-US"/>
        </w:rPr>
        <w:t>, 2018.</w:t>
      </w:r>
    </w:p>
    <w:p w14:paraId="295A9650" w14:textId="52032175" w:rsidR="00E92C22" w:rsidRPr="00947418" w:rsidRDefault="00E92C22" w:rsidP="00E92C22">
      <w:pPr>
        <w:rPr>
          <w:lang w:val="en-US"/>
        </w:rPr>
      </w:pPr>
      <w:proofErr w:type="spellStart"/>
      <w:r w:rsidRPr="00947418">
        <w:rPr>
          <w:lang w:val="en-US"/>
        </w:rPr>
        <w:t>Pithan</w:t>
      </w:r>
      <w:proofErr w:type="spellEnd"/>
      <w:r w:rsidRPr="00947418">
        <w:rPr>
          <w:lang w:val="en-US"/>
        </w:rPr>
        <w:t xml:space="preserve">, F. and </w:t>
      </w:r>
      <w:proofErr w:type="spellStart"/>
      <w:r w:rsidRPr="00947418">
        <w:rPr>
          <w:lang w:val="en-US"/>
        </w:rPr>
        <w:t>Mauritsen</w:t>
      </w:r>
      <w:proofErr w:type="spellEnd"/>
      <w:r w:rsidRPr="00947418">
        <w:rPr>
          <w:lang w:val="en-US"/>
        </w:rPr>
        <w:t>, T.</w:t>
      </w:r>
      <w:r w:rsidR="00295052" w:rsidRPr="00947418">
        <w:rPr>
          <w:lang w:val="en-US"/>
        </w:rPr>
        <w:t>:</w:t>
      </w:r>
      <w:r w:rsidRPr="00947418">
        <w:rPr>
          <w:lang w:val="en-US"/>
        </w:rPr>
        <w:t xml:space="preserve"> Arctic amplification dominated by temperature feedbacks in contemporary climate models. Nature Geoscience, 7, 181</w:t>
      </w:r>
      <w:r w:rsidR="00295052" w:rsidRPr="00947418">
        <w:rPr>
          <w:lang w:val="en-US"/>
        </w:rPr>
        <w:t>, 2014.</w:t>
      </w:r>
    </w:p>
    <w:p w14:paraId="13454C96" w14:textId="4902EDCB" w:rsidR="00E92C22" w:rsidRPr="00947418" w:rsidRDefault="00E92C22" w:rsidP="00E92C22">
      <w:pPr>
        <w:rPr>
          <w:lang w:val="en-US"/>
        </w:rPr>
      </w:pPr>
      <w:proofErr w:type="spellStart"/>
      <w:r w:rsidRPr="00947418">
        <w:rPr>
          <w:lang w:val="en-US"/>
        </w:rPr>
        <w:t>Polashenski</w:t>
      </w:r>
      <w:proofErr w:type="spellEnd"/>
      <w:r w:rsidRPr="00947418">
        <w:rPr>
          <w:lang w:val="en-US"/>
        </w:rPr>
        <w:t xml:space="preserve">, C., Golden, K.M., </w:t>
      </w:r>
      <w:proofErr w:type="spellStart"/>
      <w:r w:rsidRPr="00947418">
        <w:rPr>
          <w:lang w:val="en-US"/>
        </w:rPr>
        <w:t>Perovich</w:t>
      </w:r>
      <w:proofErr w:type="spellEnd"/>
      <w:r w:rsidRPr="00947418">
        <w:rPr>
          <w:lang w:val="en-US"/>
        </w:rPr>
        <w:t xml:space="preserve">, D.K., </w:t>
      </w:r>
      <w:proofErr w:type="spellStart"/>
      <w:r w:rsidRPr="00947418">
        <w:rPr>
          <w:lang w:val="en-US"/>
        </w:rPr>
        <w:t>Skyllingstad</w:t>
      </w:r>
      <w:proofErr w:type="spellEnd"/>
      <w:r w:rsidRPr="00947418">
        <w:rPr>
          <w:lang w:val="en-US"/>
        </w:rPr>
        <w:t xml:space="preserve">, E., </w:t>
      </w:r>
      <w:proofErr w:type="spellStart"/>
      <w:r w:rsidRPr="00947418">
        <w:rPr>
          <w:lang w:val="en-US"/>
        </w:rPr>
        <w:t>Arnsten</w:t>
      </w:r>
      <w:proofErr w:type="spellEnd"/>
      <w:r w:rsidRPr="00947418">
        <w:rPr>
          <w:lang w:val="en-US"/>
        </w:rPr>
        <w:t xml:space="preserve">, A., </w:t>
      </w:r>
      <w:proofErr w:type="spellStart"/>
      <w:r w:rsidRPr="00947418">
        <w:rPr>
          <w:lang w:val="en-US"/>
        </w:rPr>
        <w:t>Stwertka</w:t>
      </w:r>
      <w:proofErr w:type="spellEnd"/>
      <w:r w:rsidRPr="00947418">
        <w:rPr>
          <w:lang w:val="en-US"/>
        </w:rPr>
        <w:t>, C. and Wright, N.</w:t>
      </w:r>
      <w:r w:rsidR="00295052" w:rsidRPr="00947418">
        <w:rPr>
          <w:lang w:val="en-US"/>
        </w:rPr>
        <w:t>:</w:t>
      </w:r>
      <w:r w:rsidRPr="00947418">
        <w:rPr>
          <w:lang w:val="en-US"/>
        </w:rPr>
        <w:t xml:space="preserve"> Percolation blockage: A process that enables melt pond formation on first year Arctic sea ice. Journal of Geophysical Research: Oceans, 122, 413-440</w:t>
      </w:r>
      <w:r w:rsidR="00295052" w:rsidRPr="00947418">
        <w:rPr>
          <w:lang w:val="en-US"/>
        </w:rPr>
        <w:t>, 2017.</w:t>
      </w:r>
    </w:p>
    <w:p w14:paraId="6497E1F1" w14:textId="48907910" w:rsidR="00E92C22" w:rsidRPr="00947418" w:rsidRDefault="00E92C22" w:rsidP="00E92C22">
      <w:pPr>
        <w:rPr>
          <w:lang w:val="en-US"/>
        </w:rPr>
      </w:pPr>
      <w:proofErr w:type="spellStart"/>
      <w:r w:rsidRPr="00947418">
        <w:rPr>
          <w:lang w:val="en-US"/>
        </w:rPr>
        <w:t>Praetorius</w:t>
      </w:r>
      <w:proofErr w:type="spellEnd"/>
      <w:r w:rsidRPr="00947418">
        <w:rPr>
          <w:lang w:val="en-US"/>
        </w:rPr>
        <w:t xml:space="preserve">, S., </w:t>
      </w:r>
      <w:proofErr w:type="spellStart"/>
      <w:r w:rsidRPr="00947418">
        <w:rPr>
          <w:lang w:val="en-US"/>
        </w:rPr>
        <w:t>Rugenstein</w:t>
      </w:r>
      <w:proofErr w:type="spellEnd"/>
      <w:r w:rsidRPr="00947418">
        <w:rPr>
          <w:lang w:val="en-US"/>
        </w:rPr>
        <w:t xml:space="preserve">, M., </w:t>
      </w:r>
      <w:proofErr w:type="spellStart"/>
      <w:r w:rsidRPr="00947418">
        <w:rPr>
          <w:lang w:val="en-US"/>
        </w:rPr>
        <w:t>Persad</w:t>
      </w:r>
      <w:proofErr w:type="spellEnd"/>
      <w:r w:rsidRPr="00947418">
        <w:rPr>
          <w:lang w:val="en-US"/>
        </w:rPr>
        <w:t xml:space="preserve">, G. and </w:t>
      </w:r>
      <w:proofErr w:type="spellStart"/>
      <w:r w:rsidRPr="00947418">
        <w:rPr>
          <w:lang w:val="en-US"/>
        </w:rPr>
        <w:t>Caldeira</w:t>
      </w:r>
      <w:proofErr w:type="spellEnd"/>
      <w:r w:rsidRPr="00947418">
        <w:rPr>
          <w:lang w:val="en-US"/>
        </w:rPr>
        <w:t>, K.</w:t>
      </w:r>
      <w:r w:rsidR="00295052" w:rsidRPr="00947418">
        <w:rPr>
          <w:lang w:val="en-US"/>
        </w:rPr>
        <w:t>:</w:t>
      </w:r>
      <w:r w:rsidRPr="00947418">
        <w:rPr>
          <w:lang w:val="en-US"/>
        </w:rPr>
        <w:t xml:space="preserve"> Global and Arctic climate sensitivity enhanced by changes in North Pacific heat flux. Nature communications, 9, 3124</w:t>
      </w:r>
      <w:r w:rsidR="00295052" w:rsidRPr="00947418">
        <w:rPr>
          <w:lang w:val="en-US"/>
        </w:rPr>
        <w:t>, 2018.</w:t>
      </w:r>
    </w:p>
    <w:p w14:paraId="11D81B53" w14:textId="5A386843" w:rsidR="00991A51" w:rsidRDefault="00991A51" w:rsidP="00E92C22">
      <w:pPr>
        <w:rPr>
          <w:lang w:val="en-US"/>
        </w:rPr>
      </w:pPr>
      <w:r w:rsidRPr="00991A51">
        <w:rPr>
          <w:highlight w:val="yellow"/>
          <w:lang w:val="en-US"/>
        </w:rPr>
        <w:t xml:space="preserve">Quinn, P. K., Collins, D. B., </w:t>
      </w:r>
      <w:proofErr w:type="spellStart"/>
      <w:r w:rsidRPr="00991A51">
        <w:rPr>
          <w:highlight w:val="yellow"/>
          <w:lang w:val="en-US"/>
        </w:rPr>
        <w:t>Grassian</w:t>
      </w:r>
      <w:proofErr w:type="spellEnd"/>
      <w:r w:rsidRPr="00991A51">
        <w:rPr>
          <w:highlight w:val="yellow"/>
          <w:lang w:val="en-US"/>
        </w:rPr>
        <w:t>, V. H., Prather, K. A., Bates, T. S.: Chemistry and Related Properties of Freshly Emitted Sea Spray Aerosol. Chemical Reviews 115, 4383–4399, 2015.</w:t>
      </w:r>
    </w:p>
    <w:p w14:paraId="31C3D762" w14:textId="0AD4616D" w:rsidR="00E92C22" w:rsidRPr="00947418" w:rsidRDefault="00E92C22" w:rsidP="00E92C22">
      <w:pPr>
        <w:rPr>
          <w:lang w:val="en-US"/>
        </w:rPr>
      </w:pPr>
      <w:proofErr w:type="spellStart"/>
      <w:r w:rsidRPr="00947418">
        <w:rPr>
          <w:lang w:val="en-US"/>
        </w:rPr>
        <w:t>Rampal</w:t>
      </w:r>
      <w:proofErr w:type="spellEnd"/>
      <w:r w:rsidRPr="00947418">
        <w:rPr>
          <w:lang w:val="en-US"/>
        </w:rPr>
        <w:t>, P., Weiss, J. and Marsan, D.</w:t>
      </w:r>
      <w:r w:rsidR="00295052" w:rsidRPr="00947418">
        <w:rPr>
          <w:lang w:val="en-US"/>
        </w:rPr>
        <w:t>:</w:t>
      </w:r>
      <w:r w:rsidRPr="00947418">
        <w:rPr>
          <w:lang w:val="en-US"/>
        </w:rPr>
        <w:t xml:space="preserve"> Positive trend in the mean speed and deformation rate of Arctic sea ice, 1979–2007. Journal of Geophysical Research: Oceans, 114</w:t>
      </w:r>
      <w:r w:rsidR="00295052" w:rsidRPr="00947418">
        <w:rPr>
          <w:lang w:val="en-US"/>
        </w:rPr>
        <w:t>, 2009</w:t>
      </w:r>
      <w:r w:rsidRPr="00947418">
        <w:rPr>
          <w:lang w:val="en-US"/>
        </w:rPr>
        <w:t>.</w:t>
      </w:r>
    </w:p>
    <w:p w14:paraId="412A959B" w14:textId="423FDA3A" w:rsidR="00E92C22" w:rsidRPr="00947418" w:rsidRDefault="00E92C22" w:rsidP="00E92C22">
      <w:pPr>
        <w:rPr>
          <w:lang w:val="en-US"/>
        </w:rPr>
      </w:pPr>
      <w:proofErr w:type="spellStart"/>
      <w:r w:rsidRPr="00947418">
        <w:rPr>
          <w:lang w:val="en-US"/>
        </w:rPr>
        <w:t>Riccobono</w:t>
      </w:r>
      <w:proofErr w:type="spellEnd"/>
      <w:r w:rsidRPr="00947418">
        <w:rPr>
          <w:lang w:val="en-US"/>
        </w:rPr>
        <w:t xml:space="preserve">, F., </w:t>
      </w:r>
      <w:proofErr w:type="spellStart"/>
      <w:r w:rsidRPr="00947418">
        <w:rPr>
          <w:lang w:val="en-US"/>
        </w:rPr>
        <w:t>Schobesberger</w:t>
      </w:r>
      <w:proofErr w:type="spellEnd"/>
      <w:r w:rsidRPr="00947418">
        <w:rPr>
          <w:lang w:val="en-US"/>
        </w:rPr>
        <w:t xml:space="preserve">, S., Scott, C.E., </w:t>
      </w:r>
      <w:proofErr w:type="spellStart"/>
      <w:r w:rsidRPr="00947418">
        <w:rPr>
          <w:lang w:val="en-US"/>
        </w:rPr>
        <w:t>Dommen</w:t>
      </w:r>
      <w:proofErr w:type="spellEnd"/>
      <w:r w:rsidRPr="00947418">
        <w:rPr>
          <w:lang w:val="en-US"/>
        </w:rPr>
        <w:t xml:space="preserve">, J., Ortega, I.K., Rondo, L., Almeida, J., </w:t>
      </w:r>
      <w:proofErr w:type="spellStart"/>
      <w:r w:rsidRPr="00947418">
        <w:rPr>
          <w:lang w:val="en-US"/>
        </w:rPr>
        <w:t>Amorim</w:t>
      </w:r>
      <w:proofErr w:type="spellEnd"/>
      <w:r w:rsidRPr="00947418">
        <w:rPr>
          <w:lang w:val="en-US"/>
        </w:rPr>
        <w:t xml:space="preserve">, A., Bianchi, F., </w:t>
      </w:r>
      <w:proofErr w:type="spellStart"/>
      <w:r w:rsidRPr="00947418">
        <w:rPr>
          <w:lang w:val="en-US"/>
        </w:rPr>
        <w:t>Breitenlechner</w:t>
      </w:r>
      <w:proofErr w:type="spellEnd"/>
      <w:r w:rsidRPr="00947418">
        <w:rPr>
          <w:lang w:val="en-US"/>
        </w:rPr>
        <w:t>, M. and David, A.</w:t>
      </w:r>
      <w:r w:rsidR="00295052" w:rsidRPr="00947418">
        <w:rPr>
          <w:lang w:val="en-US"/>
        </w:rPr>
        <w:t>:</w:t>
      </w:r>
      <w:r w:rsidRPr="00947418">
        <w:rPr>
          <w:lang w:val="en-US"/>
        </w:rPr>
        <w:t xml:space="preserve"> Oxidation products of biogenic emissions contribute to nucleation of atmospheric particles. Science, 344, 717-721</w:t>
      </w:r>
      <w:r w:rsidR="00295052" w:rsidRPr="00947418">
        <w:rPr>
          <w:lang w:val="en-US"/>
        </w:rPr>
        <w:t>, 2014.</w:t>
      </w:r>
    </w:p>
    <w:p w14:paraId="19BA2E55" w14:textId="0019CC61" w:rsidR="00E92C22" w:rsidRPr="00947418" w:rsidRDefault="00E92C22" w:rsidP="00E92C22">
      <w:pPr>
        <w:rPr>
          <w:lang w:val="en-US"/>
        </w:rPr>
      </w:pPr>
      <w:r w:rsidRPr="00947418">
        <w:rPr>
          <w:lang w:val="en-US"/>
        </w:rPr>
        <w:t xml:space="preserve">Roberts, G.C. and </w:t>
      </w:r>
      <w:proofErr w:type="spellStart"/>
      <w:r w:rsidRPr="00947418">
        <w:rPr>
          <w:lang w:val="en-US"/>
        </w:rPr>
        <w:t>Nenes</w:t>
      </w:r>
      <w:proofErr w:type="spellEnd"/>
      <w:r w:rsidRPr="00947418">
        <w:rPr>
          <w:lang w:val="en-US"/>
        </w:rPr>
        <w:t>, A.</w:t>
      </w:r>
      <w:r w:rsidR="00295052" w:rsidRPr="00947418">
        <w:rPr>
          <w:lang w:val="en-US"/>
        </w:rPr>
        <w:t>:</w:t>
      </w:r>
      <w:r w:rsidRPr="00947418">
        <w:rPr>
          <w:lang w:val="en-US"/>
        </w:rPr>
        <w:t xml:space="preserve"> A continuous-flow </w:t>
      </w:r>
      <w:proofErr w:type="spellStart"/>
      <w:r w:rsidRPr="00947418">
        <w:rPr>
          <w:lang w:val="en-US"/>
        </w:rPr>
        <w:t>streamwise</w:t>
      </w:r>
      <w:proofErr w:type="spellEnd"/>
      <w:r w:rsidRPr="00947418">
        <w:rPr>
          <w:lang w:val="en-US"/>
        </w:rPr>
        <w:t xml:space="preserve"> thermal-gradient CCN chamber for atmospheric measurements. Aerosol Science and Technology, 39, 206-221</w:t>
      </w:r>
      <w:r w:rsidR="00295052" w:rsidRPr="00947418">
        <w:rPr>
          <w:lang w:val="en-US"/>
        </w:rPr>
        <w:t>, 2005.</w:t>
      </w:r>
    </w:p>
    <w:p w14:paraId="1690303F" w14:textId="5023EB0C" w:rsidR="00E92C22" w:rsidRPr="00947418" w:rsidRDefault="00E92C22" w:rsidP="00E92C22">
      <w:pPr>
        <w:rPr>
          <w:lang w:val="en-US"/>
        </w:rPr>
      </w:pPr>
      <w:r w:rsidRPr="00947418">
        <w:rPr>
          <w:lang w:val="en-US"/>
        </w:rPr>
        <w:t>Rothenberg, D. and Wang, C.</w:t>
      </w:r>
      <w:r w:rsidR="00295052" w:rsidRPr="00947418">
        <w:rPr>
          <w:lang w:val="en-US"/>
        </w:rPr>
        <w:t>:</w:t>
      </w:r>
      <w:r w:rsidRPr="00947418">
        <w:rPr>
          <w:lang w:val="en-US"/>
        </w:rPr>
        <w:t xml:space="preserve"> Metamodeling of droplet activation for global climate models. Journal of the Atmospheric Sciences, 73, 1255-1272</w:t>
      </w:r>
      <w:r w:rsidR="00295052" w:rsidRPr="00947418">
        <w:rPr>
          <w:lang w:val="en-US"/>
        </w:rPr>
        <w:t>, 2016.</w:t>
      </w:r>
    </w:p>
    <w:p w14:paraId="3497B1A9" w14:textId="15A3FDC8" w:rsidR="00E92C22" w:rsidRPr="00947418" w:rsidRDefault="00E92C22" w:rsidP="00E92C22">
      <w:pPr>
        <w:rPr>
          <w:lang w:val="en-US"/>
        </w:rPr>
      </w:pPr>
      <w:proofErr w:type="spellStart"/>
      <w:r w:rsidRPr="00455D22">
        <w:rPr>
          <w:highlight w:val="yellow"/>
          <w:lang w:val="en-US"/>
        </w:rPr>
        <w:t>Schobesberger</w:t>
      </w:r>
      <w:proofErr w:type="spellEnd"/>
      <w:r w:rsidRPr="00455D22">
        <w:rPr>
          <w:highlight w:val="yellow"/>
          <w:lang w:val="en-US"/>
        </w:rPr>
        <w:t xml:space="preserve">, S., </w:t>
      </w:r>
      <w:proofErr w:type="spellStart"/>
      <w:r w:rsidRPr="00455D22">
        <w:rPr>
          <w:highlight w:val="yellow"/>
          <w:lang w:val="en-US"/>
        </w:rPr>
        <w:t>Junninen</w:t>
      </w:r>
      <w:proofErr w:type="spellEnd"/>
      <w:r w:rsidRPr="00455D22">
        <w:rPr>
          <w:highlight w:val="yellow"/>
          <w:lang w:val="en-US"/>
        </w:rPr>
        <w:t xml:space="preserve">, H., Bianchi, F., </w:t>
      </w:r>
      <w:proofErr w:type="spellStart"/>
      <w:r w:rsidRPr="00455D22">
        <w:rPr>
          <w:highlight w:val="yellow"/>
          <w:lang w:val="en-US"/>
        </w:rPr>
        <w:t>Lönn</w:t>
      </w:r>
      <w:proofErr w:type="spellEnd"/>
      <w:r w:rsidRPr="00455D22">
        <w:rPr>
          <w:highlight w:val="yellow"/>
          <w:lang w:val="en-US"/>
        </w:rPr>
        <w:t xml:space="preserve">, G., </w:t>
      </w:r>
      <w:proofErr w:type="spellStart"/>
      <w:r w:rsidRPr="00455D22">
        <w:rPr>
          <w:highlight w:val="yellow"/>
          <w:lang w:val="en-US"/>
        </w:rPr>
        <w:t>Ehn</w:t>
      </w:r>
      <w:proofErr w:type="spellEnd"/>
      <w:r w:rsidRPr="00455D22">
        <w:rPr>
          <w:highlight w:val="yellow"/>
          <w:lang w:val="en-US"/>
        </w:rPr>
        <w:t xml:space="preserve">, M., </w:t>
      </w:r>
      <w:proofErr w:type="spellStart"/>
      <w:r w:rsidRPr="00455D22">
        <w:rPr>
          <w:highlight w:val="yellow"/>
          <w:lang w:val="en-US"/>
        </w:rPr>
        <w:t>Lehtipalo</w:t>
      </w:r>
      <w:proofErr w:type="spellEnd"/>
      <w:r w:rsidRPr="00455D22">
        <w:rPr>
          <w:highlight w:val="yellow"/>
          <w:lang w:val="en-US"/>
        </w:rPr>
        <w:t xml:space="preserve">, K., </w:t>
      </w:r>
      <w:proofErr w:type="spellStart"/>
      <w:r w:rsidRPr="00455D22">
        <w:rPr>
          <w:highlight w:val="yellow"/>
          <w:lang w:val="en-US"/>
        </w:rPr>
        <w:t>Dommen</w:t>
      </w:r>
      <w:proofErr w:type="spellEnd"/>
      <w:r w:rsidRPr="00455D22">
        <w:rPr>
          <w:highlight w:val="yellow"/>
          <w:lang w:val="en-US"/>
        </w:rPr>
        <w:t xml:space="preserve">, J., </w:t>
      </w:r>
      <w:proofErr w:type="spellStart"/>
      <w:r w:rsidRPr="00455D22">
        <w:rPr>
          <w:highlight w:val="yellow"/>
          <w:lang w:val="en-US"/>
        </w:rPr>
        <w:t>Ehrhart</w:t>
      </w:r>
      <w:proofErr w:type="spellEnd"/>
      <w:r w:rsidRPr="00455D22">
        <w:rPr>
          <w:highlight w:val="yellow"/>
          <w:lang w:val="en-US"/>
        </w:rPr>
        <w:t xml:space="preserve">, S., Ortega, I.K., </w:t>
      </w:r>
      <w:proofErr w:type="spellStart"/>
      <w:r w:rsidRPr="00455D22">
        <w:rPr>
          <w:highlight w:val="yellow"/>
          <w:lang w:val="en-US"/>
        </w:rPr>
        <w:t>Franchin</w:t>
      </w:r>
      <w:proofErr w:type="spellEnd"/>
      <w:r w:rsidRPr="00455D22">
        <w:rPr>
          <w:highlight w:val="yellow"/>
          <w:lang w:val="en-US"/>
        </w:rPr>
        <w:t xml:space="preserve">, A. and </w:t>
      </w:r>
      <w:proofErr w:type="spellStart"/>
      <w:r w:rsidRPr="00455D22">
        <w:rPr>
          <w:highlight w:val="yellow"/>
          <w:lang w:val="en-US"/>
        </w:rPr>
        <w:t>Nieminen</w:t>
      </w:r>
      <w:proofErr w:type="spellEnd"/>
      <w:r w:rsidRPr="00455D22">
        <w:rPr>
          <w:highlight w:val="yellow"/>
          <w:lang w:val="en-US"/>
        </w:rPr>
        <w:t>, T.</w:t>
      </w:r>
      <w:r w:rsidR="00295052" w:rsidRPr="00455D22">
        <w:rPr>
          <w:highlight w:val="yellow"/>
          <w:lang w:val="en-US"/>
        </w:rPr>
        <w:t>:</w:t>
      </w:r>
      <w:r w:rsidRPr="00455D22">
        <w:rPr>
          <w:highlight w:val="yellow"/>
          <w:lang w:val="en-US"/>
        </w:rPr>
        <w:t xml:space="preserve"> Molecular understanding of atmospheric particle formation from sulfuric acid and large oxidized organic molecules. Proceedings of the National Academy of Sciences, 110, 17223-17228</w:t>
      </w:r>
      <w:r w:rsidR="00295052" w:rsidRPr="00455D22">
        <w:rPr>
          <w:highlight w:val="yellow"/>
          <w:lang w:val="en-US"/>
        </w:rPr>
        <w:t>, 2013.</w:t>
      </w:r>
    </w:p>
    <w:p w14:paraId="3A8772E4" w14:textId="620D40DF" w:rsidR="00E92C22" w:rsidRPr="00947418" w:rsidRDefault="00E92C22" w:rsidP="00E92C22">
      <w:pPr>
        <w:rPr>
          <w:lang w:val="en-US"/>
        </w:rPr>
      </w:pPr>
      <w:r w:rsidRPr="00947418">
        <w:rPr>
          <w:lang w:val="en-US"/>
        </w:rPr>
        <w:t>Screen, J.A. and Simmonds, I.</w:t>
      </w:r>
      <w:r w:rsidR="00295052" w:rsidRPr="00947418">
        <w:rPr>
          <w:lang w:val="en-US"/>
        </w:rPr>
        <w:t>:</w:t>
      </w:r>
      <w:r w:rsidRPr="00947418">
        <w:rPr>
          <w:lang w:val="en-US"/>
        </w:rPr>
        <w:t xml:space="preserve"> The central role of diminishing sea ice in recent Arctic temperature amplification. Nature, 464, 1334</w:t>
      </w:r>
      <w:r w:rsidR="00295052" w:rsidRPr="00947418">
        <w:rPr>
          <w:lang w:val="en-US"/>
        </w:rPr>
        <w:t>, 2010.</w:t>
      </w:r>
    </w:p>
    <w:p w14:paraId="794F6E24" w14:textId="4C382587" w:rsidR="00E92C22" w:rsidRPr="00947418" w:rsidRDefault="00E92C22" w:rsidP="00E92C22">
      <w:pPr>
        <w:rPr>
          <w:lang w:val="en-US"/>
        </w:rPr>
      </w:pPr>
      <w:proofErr w:type="spellStart"/>
      <w:r w:rsidRPr="00947418">
        <w:rPr>
          <w:lang w:val="en-US"/>
        </w:rPr>
        <w:t>Serreze</w:t>
      </w:r>
      <w:proofErr w:type="spellEnd"/>
      <w:r w:rsidRPr="00947418">
        <w:rPr>
          <w:lang w:val="en-US"/>
        </w:rPr>
        <w:t>, M.C. and Barry, R.G.</w:t>
      </w:r>
      <w:r w:rsidR="00295052" w:rsidRPr="00947418">
        <w:rPr>
          <w:lang w:val="en-US"/>
        </w:rPr>
        <w:t>:</w:t>
      </w:r>
      <w:r w:rsidRPr="00947418">
        <w:rPr>
          <w:lang w:val="en-US"/>
        </w:rPr>
        <w:t xml:space="preserve"> Processes and impacts of Arctic amplification: A research synthesis. Global and planetary change, 77, 85-96</w:t>
      </w:r>
      <w:r w:rsidR="00295052" w:rsidRPr="00947418">
        <w:rPr>
          <w:lang w:val="en-US"/>
        </w:rPr>
        <w:t>, 2011.</w:t>
      </w:r>
    </w:p>
    <w:p w14:paraId="774148B2" w14:textId="7CB1D3C4" w:rsidR="00E92C22" w:rsidRPr="00947418" w:rsidRDefault="00E92C22" w:rsidP="00E92C22">
      <w:pPr>
        <w:rPr>
          <w:lang w:val="en-US"/>
        </w:rPr>
      </w:pPr>
      <w:proofErr w:type="spellStart"/>
      <w:r w:rsidRPr="00947418">
        <w:rPr>
          <w:lang w:val="en-US"/>
        </w:rPr>
        <w:t>Sipilä</w:t>
      </w:r>
      <w:proofErr w:type="spellEnd"/>
      <w:r w:rsidRPr="00947418">
        <w:rPr>
          <w:lang w:val="en-US"/>
        </w:rPr>
        <w:t xml:space="preserve">, M., </w:t>
      </w:r>
      <w:proofErr w:type="spellStart"/>
      <w:r w:rsidRPr="00947418">
        <w:rPr>
          <w:lang w:val="en-US"/>
        </w:rPr>
        <w:t>Sarnela</w:t>
      </w:r>
      <w:proofErr w:type="spellEnd"/>
      <w:r w:rsidRPr="00947418">
        <w:rPr>
          <w:lang w:val="en-US"/>
        </w:rPr>
        <w:t xml:space="preserve">, N., Jokinen, T., </w:t>
      </w:r>
      <w:proofErr w:type="spellStart"/>
      <w:r w:rsidRPr="00947418">
        <w:rPr>
          <w:lang w:val="en-US"/>
        </w:rPr>
        <w:t>Henschel</w:t>
      </w:r>
      <w:proofErr w:type="spellEnd"/>
      <w:r w:rsidRPr="00947418">
        <w:rPr>
          <w:lang w:val="en-US"/>
        </w:rPr>
        <w:t xml:space="preserve">, H., </w:t>
      </w:r>
      <w:proofErr w:type="spellStart"/>
      <w:r w:rsidRPr="00947418">
        <w:rPr>
          <w:lang w:val="en-US"/>
        </w:rPr>
        <w:t>Junninen</w:t>
      </w:r>
      <w:proofErr w:type="spellEnd"/>
      <w:r w:rsidRPr="00947418">
        <w:rPr>
          <w:lang w:val="en-US"/>
        </w:rPr>
        <w:t xml:space="preserve">, H., </w:t>
      </w:r>
      <w:proofErr w:type="spellStart"/>
      <w:r w:rsidRPr="00947418">
        <w:rPr>
          <w:lang w:val="en-US"/>
        </w:rPr>
        <w:t>Kontkanen</w:t>
      </w:r>
      <w:proofErr w:type="spellEnd"/>
      <w:r w:rsidRPr="00947418">
        <w:rPr>
          <w:lang w:val="en-US"/>
        </w:rPr>
        <w:t xml:space="preserve">, J., </w:t>
      </w:r>
      <w:proofErr w:type="spellStart"/>
      <w:r w:rsidRPr="00947418">
        <w:rPr>
          <w:lang w:val="en-US"/>
        </w:rPr>
        <w:t>Richters</w:t>
      </w:r>
      <w:proofErr w:type="spellEnd"/>
      <w:r w:rsidRPr="00947418">
        <w:rPr>
          <w:lang w:val="en-US"/>
        </w:rPr>
        <w:t xml:space="preserve">, S., </w:t>
      </w:r>
      <w:proofErr w:type="spellStart"/>
      <w:r w:rsidRPr="00947418">
        <w:rPr>
          <w:lang w:val="en-US"/>
        </w:rPr>
        <w:t>Kangasluoma</w:t>
      </w:r>
      <w:proofErr w:type="spellEnd"/>
      <w:r w:rsidRPr="00947418">
        <w:rPr>
          <w:lang w:val="en-US"/>
        </w:rPr>
        <w:t xml:space="preserve">, J., </w:t>
      </w:r>
      <w:proofErr w:type="spellStart"/>
      <w:r w:rsidRPr="00947418">
        <w:rPr>
          <w:lang w:val="en-US"/>
        </w:rPr>
        <w:t>Franchin</w:t>
      </w:r>
      <w:proofErr w:type="spellEnd"/>
      <w:r w:rsidRPr="00947418">
        <w:rPr>
          <w:lang w:val="en-US"/>
        </w:rPr>
        <w:t xml:space="preserve">, A., </w:t>
      </w:r>
      <w:proofErr w:type="spellStart"/>
      <w:r w:rsidRPr="00947418">
        <w:rPr>
          <w:lang w:val="en-US"/>
        </w:rPr>
        <w:t>Peräkylä</w:t>
      </w:r>
      <w:proofErr w:type="spellEnd"/>
      <w:r w:rsidRPr="00947418">
        <w:rPr>
          <w:lang w:val="en-US"/>
        </w:rPr>
        <w:t xml:space="preserve">, O. and </w:t>
      </w:r>
      <w:proofErr w:type="spellStart"/>
      <w:r w:rsidRPr="00947418">
        <w:rPr>
          <w:lang w:val="en-US"/>
        </w:rPr>
        <w:t>Rissanen</w:t>
      </w:r>
      <w:proofErr w:type="spellEnd"/>
      <w:r w:rsidRPr="00947418">
        <w:rPr>
          <w:lang w:val="en-US"/>
        </w:rPr>
        <w:t>, M.P.</w:t>
      </w:r>
      <w:r w:rsidR="00295052" w:rsidRPr="00947418">
        <w:rPr>
          <w:lang w:val="en-US"/>
        </w:rPr>
        <w:t>:</w:t>
      </w:r>
      <w:r w:rsidRPr="00947418">
        <w:rPr>
          <w:lang w:val="en-US"/>
        </w:rPr>
        <w:t xml:space="preserve"> Molecular-scale evidence of aerosol particle formation via sequential addition of HIO3. Nature, 537, 532</w:t>
      </w:r>
      <w:r w:rsidR="00295052" w:rsidRPr="00947418">
        <w:rPr>
          <w:lang w:val="en-US"/>
        </w:rPr>
        <w:t>, 2016.</w:t>
      </w:r>
    </w:p>
    <w:p w14:paraId="55B20C8C" w14:textId="4F7FC27E" w:rsidR="00146839" w:rsidRDefault="00146839" w:rsidP="00146839">
      <w:pPr>
        <w:rPr>
          <w:lang w:val="en-US"/>
        </w:rPr>
      </w:pPr>
      <w:r w:rsidRPr="00146839">
        <w:rPr>
          <w:lang w:val="en-US"/>
        </w:rPr>
        <w:t xml:space="preserve">Smith, J.N., </w:t>
      </w:r>
      <w:proofErr w:type="spellStart"/>
      <w:r w:rsidRPr="00146839">
        <w:rPr>
          <w:lang w:val="en-US"/>
        </w:rPr>
        <w:t>Barsanti</w:t>
      </w:r>
      <w:proofErr w:type="spellEnd"/>
      <w:r w:rsidRPr="00146839">
        <w:rPr>
          <w:lang w:val="en-US"/>
        </w:rPr>
        <w:t xml:space="preserve">, K.C., </w:t>
      </w:r>
      <w:proofErr w:type="spellStart"/>
      <w:r w:rsidRPr="00146839">
        <w:rPr>
          <w:lang w:val="en-US"/>
        </w:rPr>
        <w:t>Friedli</w:t>
      </w:r>
      <w:proofErr w:type="spellEnd"/>
      <w:r w:rsidRPr="00146839">
        <w:rPr>
          <w:lang w:val="en-US"/>
        </w:rPr>
        <w:t xml:space="preserve">, H.R., </w:t>
      </w:r>
      <w:proofErr w:type="spellStart"/>
      <w:r w:rsidRPr="00146839">
        <w:rPr>
          <w:lang w:val="en-US"/>
        </w:rPr>
        <w:t>Ehn</w:t>
      </w:r>
      <w:proofErr w:type="spellEnd"/>
      <w:r w:rsidRPr="00146839">
        <w:rPr>
          <w:lang w:val="en-US"/>
        </w:rPr>
        <w:t xml:space="preserve">, M., </w:t>
      </w:r>
      <w:proofErr w:type="spellStart"/>
      <w:r w:rsidRPr="00146839">
        <w:rPr>
          <w:lang w:val="en-US"/>
        </w:rPr>
        <w:t>Kulmala</w:t>
      </w:r>
      <w:proofErr w:type="spellEnd"/>
      <w:r w:rsidRPr="00146839">
        <w:rPr>
          <w:lang w:val="en-US"/>
        </w:rPr>
        <w:t>, M.,</w:t>
      </w:r>
      <w:r>
        <w:rPr>
          <w:lang w:val="en-US"/>
        </w:rPr>
        <w:t xml:space="preserve"> </w:t>
      </w:r>
      <w:r w:rsidRPr="00146839">
        <w:rPr>
          <w:lang w:val="en-US"/>
        </w:rPr>
        <w:t xml:space="preserve">Collins, D.R., </w:t>
      </w:r>
      <w:proofErr w:type="spellStart"/>
      <w:r w:rsidRPr="00146839">
        <w:rPr>
          <w:lang w:val="en-US"/>
        </w:rPr>
        <w:t>Scheckman</w:t>
      </w:r>
      <w:proofErr w:type="spellEnd"/>
      <w:r w:rsidRPr="00146839">
        <w:rPr>
          <w:lang w:val="en-US"/>
        </w:rPr>
        <w:t xml:space="preserve">, J.H., Williams, B.J. and </w:t>
      </w:r>
      <w:proofErr w:type="spellStart"/>
      <w:r w:rsidRPr="00146839">
        <w:rPr>
          <w:lang w:val="en-US"/>
        </w:rPr>
        <w:t>McMurry</w:t>
      </w:r>
      <w:proofErr w:type="spellEnd"/>
      <w:r w:rsidRPr="00146839">
        <w:rPr>
          <w:lang w:val="en-US"/>
        </w:rPr>
        <w:t>,</w:t>
      </w:r>
      <w:r>
        <w:rPr>
          <w:lang w:val="en-US"/>
        </w:rPr>
        <w:t xml:space="preserve"> </w:t>
      </w:r>
      <w:r w:rsidRPr="00146839">
        <w:rPr>
          <w:lang w:val="en-US"/>
        </w:rPr>
        <w:t>P.H.:</w:t>
      </w:r>
      <w:r>
        <w:rPr>
          <w:lang w:val="en-US"/>
        </w:rPr>
        <w:t xml:space="preserve"> </w:t>
      </w:r>
      <w:r w:rsidRPr="00146839">
        <w:rPr>
          <w:lang w:val="en-US"/>
        </w:rPr>
        <w:t xml:space="preserve">Observations of </w:t>
      </w:r>
      <w:proofErr w:type="spellStart"/>
      <w:r w:rsidRPr="00146839">
        <w:rPr>
          <w:lang w:val="en-US"/>
        </w:rPr>
        <w:t>aminium</w:t>
      </w:r>
      <w:proofErr w:type="spellEnd"/>
      <w:r w:rsidRPr="00146839">
        <w:rPr>
          <w:lang w:val="en-US"/>
        </w:rPr>
        <w:t xml:space="preserve"> salts in atmospheric nanoparticles and</w:t>
      </w:r>
      <w:r>
        <w:rPr>
          <w:lang w:val="en-US"/>
        </w:rPr>
        <w:t xml:space="preserve"> </w:t>
      </w:r>
      <w:r w:rsidRPr="00146839">
        <w:rPr>
          <w:lang w:val="en-US"/>
        </w:rPr>
        <w:t>possible climatic implications. Proceedings of the National Academy of</w:t>
      </w:r>
      <w:r>
        <w:rPr>
          <w:lang w:val="en-US"/>
        </w:rPr>
        <w:t xml:space="preserve"> </w:t>
      </w:r>
      <w:r w:rsidRPr="00146839">
        <w:rPr>
          <w:lang w:val="en-US"/>
        </w:rPr>
        <w:t>Sciences, 107, 6634-6639, 2010.</w:t>
      </w:r>
    </w:p>
    <w:p w14:paraId="1E8ECAFA" w14:textId="229FC3A8" w:rsidR="00E92C22" w:rsidRPr="00947418" w:rsidRDefault="00E92C22" w:rsidP="00E92C22">
      <w:pPr>
        <w:rPr>
          <w:lang w:val="en-US"/>
        </w:rPr>
      </w:pPr>
      <w:proofErr w:type="spellStart"/>
      <w:r w:rsidRPr="00947418">
        <w:rPr>
          <w:lang w:val="en-US"/>
        </w:rPr>
        <w:lastRenderedPageBreak/>
        <w:t>Spielhagen</w:t>
      </w:r>
      <w:proofErr w:type="spellEnd"/>
      <w:r w:rsidRPr="00947418">
        <w:rPr>
          <w:lang w:val="en-US"/>
        </w:rPr>
        <w:t xml:space="preserve">, R.F., Werner, K., </w:t>
      </w:r>
      <w:proofErr w:type="spellStart"/>
      <w:r w:rsidRPr="00947418">
        <w:rPr>
          <w:lang w:val="en-US"/>
        </w:rPr>
        <w:t>Sørensen</w:t>
      </w:r>
      <w:proofErr w:type="spellEnd"/>
      <w:r w:rsidRPr="00947418">
        <w:rPr>
          <w:lang w:val="en-US"/>
        </w:rPr>
        <w:t xml:space="preserve">, S.A., </w:t>
      </w:r>
      <w:proofErr w:type="spellStart"/>
      <w:r w:rsidRPr="00947418">
        <w:rPr>
          <w:lang w:val="en-US"/>
        </w:rPr>
        <w:t>Zamelczyk</w:t>
      </w:r>
      <w:proofErr w:type="spellEnd"/>
      <w:r w:rsidRPr="00947418">
        <w:rPr>
          <w:lang w:val="en-US"/>
        </w:rPr>
        <w:t xml:space="preserve">, K., </w:t>
      </w:r>
      <w:proofErr w:type="spellStart"/>
      <w:r w:rsidRPr="00947418">
        <w:rPr>
          <w:lang w:val="en-US"/>
        </w:rPr>
        <w:t>Kandiano</w:t>
      </w:r>
      <w:proofErr w:type="spellEnd"/>
      <w:r w:rsidRPr="00947418">
        <w:rPr>
          <w:lang w:val="en-US"/>
        </w:rPr>
        <w:t xml:space="preserve">, E., </w:t>
      </w:r>
      <w:proofErr w:type="spellStart"/>
      <w:r w:rsidRPr="00947418">
        <w:rPr>
          <w:lang w:val="en-US"/>
        </w:rPr>
        <w:t>Budeus</w:t>
      </w:r>
      <w:proofErr w:type="spellEnd"/>
      <w:r w:rsidRPr="00947418">
        <w:rPr>
          <w:lang w:val="en-US"/>
        </w:rPr>
        <w:t xml:space="preserve">, G., </w:t>
      </w:r>
      <w:proofErr w:type="spellStart"/>
      <w:r w:rsidRPr="00947418">
        <w:rPr>
          <w:lang w:val="en-US"/>
        </w:rPr>
        <w:t>Husum</w:t>
      </w:r>
      <w:proofErr w:type="spellEnd"/>
      <w:r w:rsidRPr="00947418">
        <w:rPr>
          <w:lang w:val="en-US"/>
        </w:rPr>
        <w:t xml:space="preserve">, K., </w:t>
      </w:r>
      <w:proofErr w:type="spellStart"/>
      <w:r w:rsidRPr="00947418">
        <w:rPr>
          <w:lang w:val="en-US"/>
        </w:rPr>
        <w:t>Marchitto</w:t>
      </w:r>
      <w:proofErr w:type="spellEnd"/>
      <w:r w:rsidRPr="00947418">
        <w:rPr>
          <w:lang w:val="en-US"/>
        </w:rPr>
        <w:t xml:space="preserve">, T.M. and </w:t>
      </w:r>
      <w:proofErr w:type="spellStart"/>
      <w:r w:rsidRPr="00947418">
        <w:rPr>
          <w:lang w:val="en-US"/>
        </w:rPr>
        <w:t>Hald</w:t>
      </w:r>
      <w:proofErr w:type="spellEnd"/>
      <w:r w:rsidRPr="00947418">
        <w:rPr>
          <w:lang w:val="en-US"/>
        </w:rPr>
        <w:t>, M.</w:t>
      </w:r>
      <w:r w:rsidR="00295052" w:rsidRPr="00947418">
        <w:rPr>
          <w:lang w:val="en-US"/>
        </w:rPr>
        <w:t>:</w:t>
      </w:r>
      <w:r w:rsidRPr="00947418">
        <w:rPr>
          <w:lang w:val="en-US"/>
        </w:rPr>
        <w:t xml:space="preserve"> Enhanced modern heat transfer to the Arctic by warm Atlantic water. Science, 331, 450-453</w:t>
      </w:r>
      <w:r w:rsidR="00295052" w:rsidRPr="00947418">
        <w:rPr>
          <w:lang w:val="en-US"/>
        </w:rPr>
        <w:t>, 2011.</w:t>
      </w:r>
    </w:p>
    <w:p w14:paraId="670DAB77" w14:textId="2008CD47" w:rsidR="00E92C22" w:rsidRPr="00947418" w:rsidRDefault="00E92C22" w:rsidP="00E92C22">
      <w:pPr>
        <w:rPr>
          <w:lang w:val="en-US"/>
        </w:rPr>
      </w:pPr>
      <w:proofErr w:type="spellStart"/>
      <w:r w:rsidRPr="00947418">
        <w:rPr>
          <w:lang w:val="en-US"/>
        </w:rPr>
        <w:t>Stefels</w:t>
      </w:r>
      <w:proofErr w:type="spellEnd"/>
      <w:r w:rsidRPr="00947418">
        <w:rPr>
          <w:lang w:val="en-US"/>
        </w:rPr>
        <w:t xml:space="preserve">, J., Steinke, M., Turner, S., </w:t>
      </w:r>
      <w:proofErr w:type="spellStart"/>
      <w:r w:rsidRPr="00947418">
        <w:rPr>
          <w:lang w:val="en-US"/>
        </w:rPr>
        <w:t>Malin</w:t>
      </w:r>
      <w:proofErr w:type="spellEnd"/>
      <w:r w:rsidRPr="00947418">
        <w:rPr>
          <w:lang w:val="en-US"/>
        </w:rPr>
        <w:t xml:space="preserve">, G. and </w:t>
      </w:r>
      <w:proofErr w:type="spellStart"/>
      <w:r w:rsidRPr="00947418">
        <w:rPr>
          <w:lang w:val="en-US"/>
        </w:rPr>
        <w:t>Belviso</w:t>
      </w:r>
      <w:proofErr w:type="spellEnd"/>
      <w:r w:rsidRPr="00947418">
        <w:rPr>
          <w:lang w:val="en-US"/>
        </w:rPr>
        <w:t>, S.</w:t>
      </w:r>
      <w:r w:rsidR="00295052" w:rsidRPr="00947418">
        <w:rPr>
          <w:lang w:val="en-US"/>
        </w:rPr>
        <w:t>:</w:t>
      </w:r>
      <w:r w:rsidRPr="00947418">
        <w:rPr>
          <w:lang w:val="en-US"/>
        </w:rPr>
        <w:t xml:space="preserve"> Environmental constraints on the production and removal of the climatically active gas </w:t>
      </w:r>
      <w:proofErr w:type="spellStart"/>
      <w:r w:rsidRPr="00947418">
        <w:rPr>
          <w:lang w:val="en-US"/>
        </w:rPr>
        <w:t>dimethylsulphide</w:t>
      </w:r>
      <w:proofErr w:type="spellEnd"/>
      <w:r w:rsidRPr="00947418">
        <w:rPr>
          <w:lang w:val="en-US"/>
        </w:rPr>
        <w:t xml:space="preserve"> (DMS) and implications for ecosystem modelling. Biogeochemistry, 83, </w:t>
      </w:r>
      <w:r w:rsidR="00295052" w:rsidRPr="00947418">
        <w:rPr>
          <w:lang w:val="en-US"/>
        </w:rPr>
        <w:t>245-275, 2007.</w:t>
      </w:r>
    </w:p>
    <w:p w14:paraId="1277DB7C" w14:textId="581E81AA" w:rsidR="00E92C22" w:rsidRPr="00947418" w:rsidRDefault="00E92C22" w:rsidP="00E92C22">
      <w:pPr>
        <w:rPr>
          <w:lang w:val="en-US"/>
        </w:rPr>
      </w:pPr>
      <w:proofErr w:type="spellStart"/>
      <w:r w:rsidRPr="00947418">
        <w:rPr>
          <w:lang w:val="en-US"/>
        </w:rPr>
        <w:t>Ström</w:t>
      </w:r>
      <w:proofErr w:type="spellEnd"/>
      <w:r w:rsidRPr="00947418">
        <w:rPr>
          <w:lang w:val="en-US"/>
        </w:rPr>
        <w:t xml:space="preserve">, J., </w:t>
      </w:r>
      <w:proofErr w:type="spellStart"/>
      <w:r w:rsidRPr="00947418">
        <w:rPr>
          <w:lang w:val="en-US"/>
        </w:rPr>
        <w:t>Engvall</w:t>
      </w:r>
      <w:proofErr w:type="spellEnd"/>
      <w:r w:rsidRPr="00947418">
        <w:rPr>
          <w:lang w:val="en-US"/>
        </w:rPr>
        <w:t xml:space="preserve">, A.C., </w:t>
      </w:r>
      <w:proofErr w:type="spellStart"/>
      <w:r w:rsidRPr="00947418">
        <w:rPr>
          <w:lang w:val="en-US"/>
        </w:rPr>
        <w:t>Delbart</w:t>
      </w:r>
      <w:proofErr w:type="spellEnd"/>
      <w:r w:rsidRPr="00947418">
        <w:rPr>
          <w:lang w:val="en-US"/>
        </w:rPr>
        <w:t xml:space="preserve">, F., </w:t>
      </w:r>
      <w:proofErr w:type="spellStart"/>
      <w:r w:rsidRPr="00947418">
        <w:rPr>
          <w:lang w:val="en-US"/>
        </w:rPr>
        <w:t>Krejci</w:t>
      </w:r>
      <w:proofErr w:type="spellEnd"/>
      <w:r w:rsidRPr="00947418">
        <w:rPr>
          <w:lang w:val="en-US"/>
        </w:rPr>
        <w:t xml:space="preserve">, R. and </w:t>
      </w:r>
      <w:proofErr w:type="spellStart"/>
      <w:r w:rsidRPr="00947418">
        <w:rPr>
          <w:lang w:val="en-US"/>
        </w:rPr>
        <w:t>Treffeisen</w:t>
      </w:r>
      <w:proofErr w:type="spellEnd"/>
      <w:r w:rsidRPr="00947418">
        <w:rPr>
          <w:lang w:val="en-US"/>
        </w:rPr>
        <w:t>, R.</w:t>
      </w:r>
      <w:r w:rsidR="00295052" w:rsidRPr="00947418">
        <w:rPr>
          <w:lang w:val="en-US"/>
        </w:rPr>
        <w:t>:</w:t>
      </w:r>
      <w:r w:rsidRPr="00947418">
        <w:rPr>
          <w:lang w:val="en-US"/>
        </w:rPr>
        <w:t xml:space="preserve"> On small particles in the Arctic summer boundary layer: observations at two different heights near </w:t>
      </w:r>
      <w:proofErr w:type="spellStart"/>
      <w:r w:rsidRPr="00947418">
        <w:rPr>
          <w:lang w:val="en-US"/>
        </w:rPr>
        <w:t>Ny-Ålesund</w:t>
      </w:r>
      <w:proofErr w:type="spellEnd"/>
      <w:r w:rsidRPr="00947418">
        <w:rPr>
          <w:lang w:val="en-US"/>
        </w:rPr>
        <w:t xml:space="preserve">, Svalbard. </w:t>
      </w:r>
      <w:proofErr w:type="spellStart"/>
      <w:r w:rsidRPr="00947418">
        <w:rPr>
          <w:lang w:val="en-US"/>
        </w:rPr>
        <w:t>Tellus</w:t>
      </w:r>
      <w:proofErr w:type="spellEnd"/>
      <w:r w:rsidRPr="00947418">
        <w:rPr>
          <w:lang w:val="en-US"/>
        </w:rPr>
        <w:t xml:space="preserve"> B: Chemical and Physical Meteorology, 61, </w:t>
      </w:r>
      <w:r w:rsidR="00295052" w:rsidRPr="00947418">
        <w:rPr>
          <w:lang w:val="en-US"/>
        </w:rPr>
        <w:t>473-482, 2009.</w:t>
      </w:r>
    </w:p>
    <w:p w14:paraId="1B2BE310" w14:textId="0E59C990" w:rsidR="00E92C22" w:rsidRPr="00947418" w:rsidRDefault="00E92C22" w:rsidP="00E92C22">
      <w:pPr>
        <w:rPr>
          <w:lang w:val="en-US"/>
        </w:rPr>
      </w:pPr>
      <w:r w:rsidRPr="00947418">
        <w:rPr>
          <w:lang w:val="en-US"/>
        </w:rPr>
        <w:t xml:space="preserve">Taylor, P.C., </w:t>
      </w:r>
      <w:proofErr w:type="spellStart"/>
      <w:r w:rsidRPr="00947418">
        <w:rPr>
          <w:lang w:val="en-US"/>
        </w:rPr>
        <w:t>Cai</w:t>
      </w:r>
      <w:proofErr w:type="spellEnd"/>
      <w:r w:rsidRPr="00947418">
        <w:rPr>
          <w:lang w:val="en-US"/>
        </w:rPr>
        <w:t xml:space="preserve">, M., Hu, A., </w:t>
      </w:r>
      <w:proofErr w:type="spellStart"/>
      <w:r w:rsidRPr="00947418">
        <w:rPr>
          <w:lang w:val="en-US"/>
        </w:rPr>
        <w:t>Meehl</w:t>
      </w:r>
      <w:proofErr w:type="spellEnd"/>
      <w:r w:rsidRPr="00947418">
        <w:rPr>
          <w:lang w:val="en-US"/>
        </w:rPr>
        <w:t>, J., Washington, W. and Zhang, G.J.</w:t>
      </w:r>
      <w:r w:rsidR="00295052" w:rsidRPr="00947418">
        <w:rPr>
          <w:lang w:val="en-US"/>
        </w:rPr>
        <w:t>:</w:t>
      </w:r>
      <w:r w:rsidRPr="00947418">
        <w:rPr>
          <w:lang w:val="en-US"/>
        </w:rPr>
        <w:t xml:space="preserve"> A decomposition of feedback contributions to polar warming amplification. Journal of Climate, 26, 7023-7043</w:t>
      </w:r>
      <w:r w:rsidR="00295052" w:rsidRPr="00947418">
        <w:rPr>
          <w:lang w:val="en-US"/>
        </w:rPr>
        <w:t>, 2013.</w:t>
      </w:r>
    </w:p>
    <w:p w14:paraId="27A48AB2" w14:textId="7C65C207" w:rsidR="00027DF6" w:rsidRDefault="00027DF6" w:rsidP="00E92C22">
      <w:pPr>
        <w:rPr>
          <w:lang w:val="en-US"/>
        </w:rPr>
      </w:pPr>
      <w:r w:rsidRPr="00027DF6">
        <w:rPr>
          <w:highlight w:val="yellow"/>
          <w:lang w:val="en-US"/>
        </w:rPr>
        <w:t xml:space="preserve">Tremblay, S., Picard, J.-C., </w:t>
      </w:r>
      <w:proofErr w:type="spellStart"/>
      <w:r w:rsidRPr="00027DF6">
        <w:rPr>
          <w:highlight w:val="yellow"/>
          <w:lang w:val="en-US"/>
        </w:rPr>
        <w:t>Bachelder</w:t>
      </w:r>
      <w:proofErr w:type="spellEnd"/>
      <w:r w:rsidRPr="00027DF6">
        <w:rPr>
          <w:highlight w:val="yellow"/>
          <w:lang w:val="en-US"/>
        </w:rPr>
        <w:t xml:space="preserve">, J. O., </w:t>
      </w:r>
      <w:proofErr w:type="spellStart"/>
      <w:r w:rsidRPr="00027DF6">
        <w:rPr>
          <w:highlight w:val="yellow"/>
          <w:lang w:val="en-US"/>
        </w:rPr>
        <w:t>Lutsch</w:t>
      </w:r>
      <w:proofErr w:type="spellEnd"/>
      <w:r w:rsidRPr="00027DF6">
        <w:rPr>
          <w:highlight w:val="yellow"/>
          <w:lang w:val="en-US"/>
        </w:rPr>
        <w:t xml:space="preserve">, E., Strong, K., </w:t>
      </w:r>
      <w:proofErr w:type="spellStart"/>
      <w:r w:rsidRPr="00027DF6">
        <w:rPr>
          <w:highlight w:val="yellow"/>
          <w:lang w:val="en-US"/>
        </w:rPr>
        <w:t>Fogal</w:t>
      </w:r>
      <w:proofErr w:type="spellEnd"/>
      <w:r w:rsidRPr="00027DF6">
        <w:rPr>
          <w:highlight w:val="yellow"/>
          <w:lang w:val="en-US"/>
        </w:rPr>
        <w:t xml:space="preserve">, P., </w:t>
      </w:r>
      <w:proofErr w:type="spellStart"/>
      <w:r w:rsidRPr="00027DF6">
        <w:rPr>
          <w:highlight w:val="yellow"/>
          <w:lang w:val="en-US"/>
        </w:rPr>
        <w:t>Leaitch</w:t>
      </w:r>
      <w:proofErr w:type="spellEnd"/>
      <w:r w:rsidRPr="00027DF6">
        <w:rPr>
          <w:highlight w:val="yellow"/>
          <w:lang w:val="en-US"/>
        </w:rPr>
        <w:t xml:space="preserve">, W. R., Sharma, S., </w:t>
      </w:r>
      <w:proofErr w:type="spellStart"/>
      <w:r w:rsidRPr="00027DF6">
        <w:rPr>
          <w:highlight w:val="yellow"/>
          <w:lang w:val="en-US"/>
        </w:rPr>
        <w:t>Kolonjari</w:t>
      </w:r>
      <w:proofErr w:type="spellEnd"/>
      <w:r w:rsidRPr="00027DF6">
        <w:rPr>
          <w:highlight w:val="yellow"/>
          <w:lang w:val="en-US"/>
        </w:rPr>
        <w:t>, F., Cox, C. J., Chang, R. Y.-W., and Hayes, P. L.: Characterization of aerosol growth events over Ellesmere Island during the summers of 2015 and 2016. Atmos. Chem. Phys., 19, 5589–5604, 2019.</w:t>
      </w:r>
    </w:p>
    <w:p w14:paraId="7DB2AD6F" w14:textId="73401CD8" w:rsidR="00E92C22" w:rsidRPr="00947418" w:rsidRDefault="00E92C22" w:rsidP="00E92C22">
      <w:pPr>
        <w:rPr>
          <w:lang w:val="en-US"/>
        </w:rPr>
      </w:pPr>
      <w:proofErr w:type="spellStart"/>
      <w:r w:rsidRPr="00947418">
        <w:rPr>
          <w:lang w:val="en-US"/>
        </w:rPr>
        <w:t>Tritscher</w:t>
      </w:r>
      <w:proofErr w:type="spellEnd"/>
      <w:r w:rsidRPr="00947418">
        <w:rPr>
          <w:lang w:val="en-US"/>
        </w:rPr>
        <w:t xml:space="preserve">, T., </w:t>
      </w:r>
      <w:proofErr w:type="spellStart"/>
      <w:r w:rsidRPr="00947418">
        <w:rPr>
          <w:lang w:val="en-US"/>
        </w:rPr>
        <w:t>Dommen</w:t>
      </w:r>
      <w:proofErr w:type="spellEnd"/>
      <w:r w:rsidRPr="00947418">
        <w:rPr>
          <w:lang w:val="en-US"/>
        </w:rPr>
        <w:t xml:space="preserve">, J., </w:t>
      </w:r>
      <w:proofErr w:type="spellStart"/>
      <w:r w:rsidRPr="00947418">
        <w:rPr>
          <w:lang w:val="en-US"/>
        </w:rPr>
        <w:t>DeCarlo</w:t>
      </w:r>
      <w:proofErr w:type="spellEnd"/>
      <w:r w:rsidRPr="00947418">
        <w:rPr>
          <w:lang w:val="en-US"/>
        </w:rPr>
        <w:t xml:space="preserve">, P.F., </w:t>
      </w:r>
      <w:proofErr w:type="spellStart"/>
      <w:r w:rsidRPr="00947418">
        <w:rPr>
          <w:lang w:val="en-US"/>
        </w:rPr>
        <w:t>Gysel</w:t>
      </w:r>
      <w:proofErr w:type="spellEnd"/>
      <w:r w:rsidRPr="00947418">
        <w:rPr>
          <w:lang w:val="en-US"/>
        </w:rPr>
        <w:t xml:space="preserve">, M., </w:t>
      </w:r>
      <w:proofErr w:type="spellStart"/>
      <w:r w:rsidRPr="00947418">
        <w:rPr>
          <w:lang w:val="en-US"/>
        </w:rPr>
        <w:t>Barmet</w:t>
      </w:r>
      <w:proofErr w:type="spellEnd"/>
      <w:r w:rsidRPr="00947418">
        <w:rPr>
          <w:lang w:val="en-US"/>
        </w:rPr>
        <w:t xml:space="preserve">, P.B., </w:t>
      </w:r>
      <w:proofErr w:type="spellStart"/>
      <w:r w:rsidRPr="00947418">
        <w:rPr>
          <w:lang w:val="en-US"/>
        </w:rPr>
        <w:t>Praplan</w:t>
      </w:r>
      <w:proofErr w:type="spellEnd"/>
      <w:r w:rsidRPr="00947418">
        <w:rPr>
          <w:lang w:val="en-US"/>
        </w:rPr>
        <w:t xml:space="preserve">, A.P., </w:t>
      </w:r>
      <w:proofErr w:type="spellStart"/>
      <w:r w:rsidRPr="00947418">
        <w:rPr>
          <w:lang w:val="en-US"/>
        </w:rPr>
        <w:t>Weingartner</w:t>
      </w:r>
      <w:proofErr w:type="spellEnd"/>
      <w:r w:rsidRPr="00947418">
        <w:rPr>
          <w:lang w:val="en-US"/>
        </w:rPr>
        <w:t xml:space="preserve">, E., </w:t>
      </w:r>
      <w:proofErr w:type="spellStart"/>
      <w:r w:rsidRPr="00947418">
        <w:rPr>
          <w:lang w:val="en-US"/>
        </w:rPr>
        <w:t>Prévôt</w:t>
      </w:r>
      <w:proofErr w:type="spellEnd"/>
      <w:r w:rsidRPr="00947418">
        <w:rPr>
          <w:lang w:val="en-US"/>
        </w:rPr>
        <w:t xml:space="preserve">, A.S.H., </w:t>
      </w:r>
      <w:proofErr w:type="spellStart"/>
      <w:r w:rsidRPr="00947418">
        <w:rPr>
          <w:lang w:val="en-US"/>
        </w:rPr>
        <w:t>Riipinen</w:t>
      </w:r>
      <w:proofErr w:type="spellEnd"/>
      <w:r w:rsidRPr="00947418">
        <w:rPr>
          <w:lang w:val="en-US"/>
        </w:rPr>
        <w:t xml:space="preserve">, I., Donahue, N.M. and </w:t>
      </w:r>
      <w:proofErr w:type="spellStart"/>
      <w:r w:rsidRPr="00947418">
        <w:rPr>
          <w:lang w:val="en-US"/>
        </w:rPr>
        <w:t>Baltensperger</w:t>
      </w:r>
      <w:proofErr w:type="spellEnd"/>
      <w:r w:rsidRPr="00947418">
        <w:rPr>
          <w:lang w:val="en-US"/>
        </w:rPr>
        <w:t>, U.</w:t>
      </w:r>
      <w:r w:rsidR="00295052" w:rsidRPr="00947418">
        <w:rPr>
          <w:lang w:val="en-US"/>
        </w:rPr>
        <w:t>:</w:t>
      </w:r>
      <w:r w:rsidRPr="00947418">
        <w:rPr>
          <w:lang w:val="en-US"/>
        </w:rPr>
        <w:t xml:space="preserve"> Volatility and </w:t>
      </w:r>
      <w:proofErr w:type="spellStart"/>
      <w:r w:rsidRPr="00947418">
        <w:rPr>
          <w:lang w:val="en-US"/>
        </w:rPr>
        <w:t>hygroscopicity</w:t>
      </w:r>
      <w:proofErr w:type="spellEnd"/>
      <w:r w:rsidRPr="00947418">
        <w:rPr>
          <w:lang w:val="en-US"/>
        </w:rPr>
        <w:t xml:space="preserve"> of aging secondary organic aerosol in a smog chamber. Atmospheric Chemistry and Physics, 11, 1</w:t>
      </w:r>
      <w:r w:rsidR="00295052" w:rsidRPr="00947418">
        <w:rPr>
          <w:lang w:val="en-US"/>
        </w:rPr>
        <w:t>1477-11496, 2011.</w:t>
      </w:r>
    </w:p>
    <w:p w14:paraId="317126F7" w14:textId="06606C29" w:rsidR="00756797" w:rsidRPr="00756797" w:rsidRDefault="00756797" w:rsidP="00E92C22">
      <w:pPr>
        <w:rPr>
          <w:lang w:val="en-US"/>
        </w:rPr>
      </w:pPr>
      <w:r w:rsidRPr="00756797">
        <w:rPr>
          <w:lang w:val="en-US"/>
        </w:rPr>
        <w:t>Turpin, B.J. and Lim, H.J.: Species contributions to PM2.5 mass concentrations: Revisiting common assumptions for estimating organic mass. Aerosol Science &amp; Technology, 35, 602-610, 2001.</w:t>
      </w:r>
    </w:p>
    <w:p w14:paraId="4AB4663F" w14:textId="5CF0B0F6" w:rsidR="00E92C22" w:rsidRPr="00947418" w:rsidRDefault="00E92C22" w:rsidP="00E92C22">
      <w:pPr>
        <w:rPr>
          <w:lang w:val="en-US"/>
        </w:rPr>
      </w:pPr>
      <w:proofErr w:type="spellStart"/>
      <w:r w:rsidRPr="00947418">
        <w:rPr>
          <w:lang w:val="en-US"/>
        </w:rPr>
        <w:t>Vakkari</w:t>
      </w:r>
      <w:proofErr w:type="spellEnd"/>
      <w:r w:rsidRPr="00947418">
        <w:rPr>
          <w:lang w:val="en-US"/>
        </w:rPr>
        <w:t xml:space="preserve">, V., </w:t>
      </w:r>
      <w:proofErr w:type="spellStart"/>
      <w:r w:rsidRPr="00947418">
        <w:rPr>
          <w:lang w:val="en-US"/>
        </w:rPr>
        <w:t>Tiitta</w:t>
      </w:r>
      <w:proofErr w:type="spellEnd"/>
      <w:r w:rsidRPr="00947418">
        <w:rPr>
          <w:lang w:val="en-US"/>
        </w:rPr>
        <w:t xml:space="preserve">, P., </w:t>
      </w:r>
      <w:proofErr w:type="spellStart"/>
      <w:r w:rsidRPr="00947418">
        <w:rPr>
          <w:lang w:val="en-US"/>
        </w:rPr>
        <w:t>Jaars</w:t>
      </w:r>
      <w:proofErr w:type="spellEnd"/>
      <w:r w:rsidRPr="00947418">
        <w:rPr>
          <w:lang w:val="en-US"/>
        </w:rPr>
        <w:t xml:space="preserve">, K., </w:t>
      </w:r>
      <w:proofErr w:type="spellStart"/>
      <w:r w:rsidRPr="00947418">
        <w:rPr>
          <w:lang w:val="en-US"/>
        </w:rPr>
        <w:t>Croteau</w:t>
      </w:r>
      <w:proofErr w:type="spellEnd"/>
      <w:r w:rsidRPr="00947418">
        <w:rPr>
          <w:lang w:val="en-US"/>
        </w:rPr>
        <w:t xml:space="preserve">, P., </w:t>
      </w:r>
      <w:proofErr w:type="spellStart"/>
      <w:r w:rsidRPr="00947418">
        <w:rPr>
          <w:lang w:val="en-US"/>
        </w:rPr>
        <w:t>Beukes</w:t>
      </w:r>
      <w:proofErr w:type="spellEnd"/>
      <w:r w:rsidRPr="00947418">
        <w:rPr>
          <w:lang w:val="en-US"/>
        </w:rPr>
        <w:t xml:space="preserve">, J.P., </w:t>
      </w:r>
      <w:proofErr w:type="spellStart"/>
      <w:r w:rsidRPr="00947418">
        <w:rPr>
          <w:lang w:val="en-US"/>
        </w:rPr>
        <w:t>Josipovic</w:t>
      </w:r>
      <w:proofErr w:type="spellEnd"/>
      <w:r w:rsidRPr="00947418">
        <w:rPr>
          <w:lang w:val="en-US"/>
        </w:rPr>
        <w:t xml:space="preserve">, M., </w:t>
      </w:r>
      <w:proofErr w:type="spellStart"/>
      <w:r w:rsidRPr="00947418">
        <w:rPr>
          <w:lang w:val="en-US"/>
        </w:rPr>
        <w:t>Kerminen</w:t>
      </w:r>
      <w:proofErr w:type="spellEnd"/>
      <w:r w:rsidRPr="00947418">
        <w:rPr>
          <w:lang w:val="en-US"/>
        </w:rPr>
        <w:t xml:space="preserve">, V.M., </w:t>
      </w:r>
      <w:proofErr w:type="spellStart"/>
      <w:r w:rsidRPr="00947418">
        <w:rPr>
          <w:lang w:val="en-US"/>
        </w:rPr>
        <w:t>Kulmala</w:t>
      </w:r>
      <w:proofErr w:type="spellEnd"/>
      <w:r w:rsidRPr="00947418">
        <w:rPr>
          <w:lang w:val="en-US"/>
        </w:rPr>
        <w:t xml:space="preserve">, M., Venter, A.D., van </w:t>
      </w:r>
      <w:proofErr w:type="spellStart"/>
      <w:r w:rsidRPr="00947418">
        <w:rPr>
          <w:lang w:val="en-US"/>
        </w:rPr>
        <w:t>Zyl</w:t>
      </w:r>
      <w:proofErr w:type="spellEnd"/>
      <w:r w:rsidRPr="00947418">
        <w:rPr>
          <w:lang w:val="en-US"/>
        </w:rPr>
        <w:t xml:space="preserve">, P.G. and </w:t>
      </w:r>
      <w:proofErr w:type="spellStart"/>
      <w:r w:rsidRPr="00947418">
        <w:rPr>
          <w:lang w:val="en-US"/>
        </w:rPr>
        <w:t>Worsnop</w:t>
      </w:r>
      <w:proofErr w:type="spellEnd"/>
      <w:r w:rsidRPr="00947418">
        <w:rPr>
          <w:lang w:val="en-US"/>
        </w:rPr>
        <w:t>, D.R.</w:t>
      </w:r>
      <w:r w:rsidR="00295052" w:rsidRPr="00947418">
        <w:rPr>
          <w:lang w:val="en-US"/>
        </w:rPr>
        <w:t>:</w:t>
      </w:r>
      <w:r w:rsidRPr="00947418">
        <w:rPr>
          <w:lang w:val="en-US"/>
        </w:rPr>
        <w:t xml:space="preserve"> Reevaluating the contribution of sulfuric acid and the origin of organic compounds in atmospheric nanoparticle growth. Geophysical Research Letters, 42,</w:t>
      </w:r>
      <w:r w:rsidR="00295052" w:rsidRPr="00947418">
        <w:rPr>
          <w:lang w:val="en-US"/>
        </w:rPr>
        <w:t xml:space="preserve"> 10-486, 2015.</w:t>
      </w:r>
    </w:p>
    <w:p w14:paraId="2ADD4E7A" w14:textId="034FEC30" w:rsidR="001A0D50" w:rsidRDefault="001A0D50" w:rsidP="00E92C22">
      <w:pPr>
        <w:rPr>
          <w:lang w:val="en-US"/>
        </w:rPr>
      </w:pPr>
      <w:r w:rsidRPr="001A0D50">
        <w:rPr>
          <w:highlight w:val="yellow"/>
          <w:lang w:val="en-US"/>
        </w:rPr>
        <w:t xml:space="preserve">Van </w:t>
      </w:r>
      <w:proofErr w:type="spellStart"/>
      <w:r w:rsidRPr="001A0D50">
        <w:rPr>
          <w:highlight w:val="yellow"/>
          <w:lang w:val="en-US"/>
        </w:rPr>
        <w:t>Pinxteren</w:t>
      </w:r>
      <w:proofErr w:type="spellEnd"/>
      <w:r w:rsidRPr="001A0D50">
        <w:rPr>
          <w:highlight w:val="yellow"/>
          <w:lang w:val="en-US"/>
        </w:rPr>
        <w:t xml:space="preserve">, M., </w:t>
      </w:r>
      <w:proofErr w:type="spellStart"/>
      <w:r w:rsidRPr="001A0D50">
        <w:rPr>
          <w:highlight w:val="yellow"/>
          <w:lang w:val="en-US"/>
        </w:rPr>
        <w:t>Barthel</w:t>
      </w:r>
      <w:proofErr w:type="spellEnd"/>
      <w:r w:rsidRPr="001A0D50">
        <w:rPr>
          <w:highlight w:val="yellow"/>
          <w:lang w:val="en-US"/>
        </w:rPr>
        <w:t xml:space="preserve">, S., Fomba, K. W., Müller, K., Von </w:t>
      </w:r>
      <w:proofErr w:type="spellStart"/>
      <w:r w:rsidRPr="001A0D50">
        <w:rPr>
          <w:highlight w:val="yellow"/>
          <w:lang w:val="en-US"/>
        </w:rPr>
        <w:t>Tümpling</w:t>
      </w:r>
      <w:proofErr w:type="spellEnd"/>
      <w:r w:rsidRPr="001A0D50">
        <w:rPr>
          <w:highlight w:val="yellow"/>
          <w:lang w:val="en-US"/>
        </w:rPr>
        <w:t>, W., Herrmann, H.: The Influence of Environmental Drivers on the Enrichment of Organic Carbon in the Sea Surface Microlayer and in Submicron Aerosol Particles – Measurements from the Atlantic Ocean. Elementa: Science of the Anthropocene, 5, 35, 2017.</w:t>
      </w:r>
    </w:p>
    <w:p w14:paraId="05C36086" w14:textId="7C367F7A" w:rsidR="00E92C22" w:rsidRPr="00947418" w:rsidRDefault="00E92C22" w:rsidP="00E92C22">
      <w:pPr>
        <w:rPr>
          <w:lang w:val="en-US"/>
        </w:rPr>
      </w:pPr>
      <w:proofErr w:type="spellStart"/>
      <w:r w:rsidRPr="00947418">
        <w:rPr>
          <w:lang w:val="en-US"/>
        </w:rPr>
        <w:t>Vavrus</w:t>
      </w:r>
      <w:proofErr w:type="spellEnd"/>
      <w:r w:rsidRPr="00947418">
        <w:rPr>
          <w:lang w:val="en-US"/>
        </w:rPr>
        <w:t>, S.</w:t>
      </w:r>
      <w:r w:rsidR="00295052" w:rsidRPr="00947418">
        <w:rPr>
          <w:lang w:val="en-US"/>
        </w:rPr>
        <w:t>:</w:t>
      </w:r>
      <w:r w:rsidRPr="00947418">
        <w:rPr>
          <w:lang w:val="en-US"/>
        </w:rPr>
        <w:t xml:space="preserve"> The impact of cloud feedbacks on Arctic climate under greenhouse forcing. Journal of Climate, 17, 603-615</w:t>
      </w:r>
      <w:r w:rsidR="00295052" w:rsidRPr="00947418">
        <w:rPr>
          <w:lang w:val="en-US"/>
        </w:rPr>
        <w:t>, 2004.</w:t>
      </w:r>
    </w:p>
    <w:p w14:paraId="335A9BCB" w14:textId="39EC0CCF" w:rsidR="00E92C22" w:rsidRPr="00947418" w:rsidRDefault="00E92C22" w:rsidP="00E92C22">
      <w:pPr>
        <w:rPr>
          <w:lang w:val="en-US"/>
        </w:rPr>
      </w:pPr>
      <w:r w:rsidRPr="00947418">
        <w:rPr>
          <w:lang w:val="en-US"/>
        </w:rPr>
        <w:t xml:space="preserve">Wagner, R., </w:t>
      </w:r>
      <w:proofErr w:type="spellStart"/>
      <w:r w:rsidRPr="00947418">
        <w:rPr>
          <w:lang w:val="en-US"/>
        </w:rPr>
        <w:t>Manninen</w:t>
      </w:r>
      <w:proofErr w:type="spellEnd"/>
      <w:r w:rsidRPr="00947418">
        <w:rPr>
          <w:lang w:val="en-US"/>
        </w:rPr>
        <w:t xml:space="preserve">, H.E., </w:t>
      </w:r>
      <w:proofErr w:type="spellStart"/>
      <w:r w:rsidRPr="00947418">
        <w:rPr>
          <w:lang w:val="en-US"/>
        </w:rPr>
        <w:t>Franchin</w:t>
      </w:r>
      <w:proofErr w:type="spellEnd"/>
      <w:r w:rsidRPr="00947418">
        <w:rPr>
          <w:lang w:val="en-US"/>
        </w:rPr>
        <w:t xml:space="preserve">, A., </w:t>
      </w:r>
      <w:proofErr w:type="spellStart"/>
      <w:r w:rsidRPr="00947418">
        <w:rPr>
          <w:lang w:val="en-US"/>
        </w:rPr>
        <w:t>Lehtipalo</w:t>
      </w:r>
      <w:proofErr w:type="spellEnd"/>
      <w:r w:rsidRPr="00947418">
        <w:rPr>
          <w:lang w:val="en-US"/>
        </w:rPr>
        <w:t xml:space="preserve">, K., </w:t>
      </w:r>
      <w:proofErr w:type="spellStart"/>
      <w:r w:rsidRPr="00947418">
        <w:rPr>
          <w:lang w:val="en-US"/>
        </w:rPr>
        <w:t>Mirme</w:t>
      </w:r>
      <w:proofErr w:type="spellEnd"/>
      <w:r w:rsidRPr="00947418">
        <w:rPr>
          <w:lang w:val="en-US"/>
        </w:rPr>
        <w:t xml:space="preserve">, S., Steiner, G., </w:t>
      </w:r>
      <w:proofErr w:type="spellStart"/>
      <w:r w:rsidRPr="00947418">
        <w:rPr>
          <w:lang w:val="en-US"/>
        </w:rPr>
        <w:t>Petäjä</w:t>
      </w:r>
      <w:proofErr w:type="spellEnd"/>
      <w:r w:rsidRPr="00947418">
        <w:rPr>
          <w:lang w:val="en-US"/>
        </w:rPr>
        <w:t xml:space="preserve">, T. and </w:t>
      </w:r>
      <w:proofErr w:type="spellStart"/>
      <w:r w:rsidRPr="00947418">
        <w:rPr>
          <w:lang w:val="en-US"/>
        </w:rPr>
        <w:t>Kulmala</w:t>
      </w:r>
      <w:proofErr w:type="spellEnd"/>
      <w:r w:rsidRPr="00947418">
        <w:rPr>
          <w:lang w:val="en-US"/>
        </w:rPr>
        <w:t>, M.</w:t>
      </w:r>
      <w:r w:rsidR="00295052" w:rsidRPr="00947418">
        <w:rPr>
          <w:lang w:val="en-US"/>
        </w:rPr>
        <w:t>:</w:t>
      </w:r>
      <w:r w:rsidRPr="00947418">
        <w:rPr>
          <w:lang w:val="en-US"/>
        </w:rPr>
        <w:t xml:space="preserve"> On the accuracy of ion measurements using a Neutral c</w:t>
      </w:r>
      <w:r w:rsidR="00295052" w:rsidRPr="00947418">
        <w:rPr>
          <w:lang w:val="en-US"/>
        </w:rPr>
        <w:t>luster and Air Ion Spectrometer, 2016.</w:t>
      </w:r>
    </w:p>
    <w:p w14:paraId="36178D8B" w14:textId="4BD739CA" w:rsidR="00E92C22" w:rsidRPr="00947418" w:rsidRDefault="00E92C22" w:rsidP="00E92C22">
      <w:pPr>
        <w:rPr>
          <w:lang w:val="en-US"/>
        </w:rPr>
      </w:pPr>
      <w:r w:rsidRPr="00947418">
        <w:rPr>
          <w:lang w:val="en-US"/>
        </w:rPr>
        <w:t xml:space="preserve">Wagner, R., Yan, C., </w:t>
      </w:r>
      <w:proofErr w:type="spellStart"/>
      <w:r w:rsidRPr="00947418">
        <w:rPr>
          <w:lang w:val="en-US"/>
        </w:rPr>
        <w:t>Lehtipalo</w:t>
      </w:r>
      <w:proofErr w:type="spellEnd"/>
      <w:r w:rsidRPr="00947418">
        <w:rPr>
          <w:lang w:val="en-US"/>
        </w:rPr>
        <w:t xml:space="preserve">, K., </w:t>
      </w:r>
      <w:proofErr w:type="spellStart"/>
      <w:r w:rsidRPr="00947418">
        <w:rPr>
          <w:lang w:val="en-US"/>
        </w:rPr>
        <w:t>Duplissy</w:t>
      </w:r>
      <w:proofErr w:type="spellEnd"/>
      <w:r w:rsidRPr="00947418">
        <w:rPr>
          <w:lang w:val="en-US"/>
        </w:rPr>
        <w:t xml:space="preserve">, J., </w:t>
      </w:r>
      <w:proofErr w:type="spellStart"/>
      <w:r w:rsidRPr="00947418">
        <w:rPr>
          <w:lang w:val="en-US"/>
        </w:rPr>
        <w:t>Nieminen</w:t>
      </w:r>
      <w:proofErr w:type="spellEnd"/>
      <w:r w:rsidRPr="00947418">
        <w:rPr>
          <w:lang w:val="en-US"/>
        </w:rPr>
        <w:t xml:space="preserve">, T., </w:t>
      </w:r>
      <w:proofErr w:type="spellStart"/>
      <w:r w:rsidRPr="00947418">
        <w:rPr>
          <w:lang w:val="en-US"/>
        </w:rPr>
        <w:t>Kangasluoma</w:t>
      </w:r>
      <w:proofErr w:type="spellEnd"/>
      <w:r w:rsidRPr="00947418">
        <w:rPr>
          <w:lang w:val="en-US"/>
        </w:rPr>
        <w:t xml:space="preserve">, J., </w:t>
      </w:r>
      <w:proofErr w:type="spellStart"/>
      <w:r w:rsidRPr="00947418">
        <w:rPr>
          <w:lang w:val="en-US"/>
        </w:rPr>
        <w:t>Ahonen</w:t>
      </w:r>
      <w:proofErr w:type="spellEnd"/>
      <w:r w:rsidRPr="00947418">
        <w:rPr>
          <w:lang w:val="en-US"/>
        </w:rPr>
        <w:t xml:space="preserve">, L.R., Dada, L., </w:t>
      </w:r>
      <w:proofErr w:type="spellStart"/>
      <w:r w:rsidRPr="00947418">
        <w:rPr>
          <w:lang w:val="en-US"/>
        </w:rPr>
        <w:t>Kontkanen</w:t>
      </w:r>
      <w:proofErr w:type="spellEnd"/>
      <w:r w:rsidRPr="00947418">
        <w:rPr>
          <w:lang w:val="en-US"/>
        </w:rPr>
        <w:t xml:space="preserve">, J., </w:t>
      </w:r>
      <w:proofErr w:type="spellStart"/>
      <w:r w:rsidRPr="00947418">
        <w:rPr>
          <w:lang w:val="en-US"/>
        </w:rPr>
        <w:t>Manninen</w:t>
      </w:r>
      <w:proofErr w:type="spellEnd"/>
      <w:r w:rsidRPr="00947418">
        <w:rPr>
          <w:lang w:val="en-US"/>
        </w:rPr>
        <w:t>, H.E. and Dias, A.</w:t>
      </w:r>
      <w:r w:rsidR="00295052" w:rsidRPr="00947418">
        <w:rPr>
          <w:lang w:val="en-US"/>
        </w:rPr>
        <w:t xml:space="preserve">: </w:t>
      </w:r>
      <w:r w:rsidRPr="00947418">
        <w:rPr>
          <w:lang w:val="en-US"/>
        </w:rPr>
        <w:t>The role of ions in new particle formation in the CLOUD chamber. Atmospheric Chemistry and Physics, 17, 15181-15197</w:t>
      </w:r>
      <w:r w:rsidR="00295052" w:rsidRPr="00947418">
        <w:rPr>
          <w:lang w:val="en-US"/>
        </w:rPr>
        <w:t>, 2017</w:t>
      </w:r>
      <w:r w:rsidRPr="00947418">
        <w:rPr>
          <w:lang w:val="en-US"/>
        </w:rPr>
        <w:t>.</w:t>
      </w:r>
    </w:p>
    <w:p w14:paraId="409DDC52" w14:textId="7040059B" w:rsidR="00E92C22" w:rsidRPr="00947418" w:rsidRDefault="00E92C22" w:rsidP="00E92C22">
      <w:pPr>
        <w:rPr>
          <w:lang w:val="en-US"/>
        </w:rPr>
      </w:pPr>
      <w:r w:rsidRPr="00947418">
        <w:rPr>
          <w:lang w:val="en-US"/>
        </w:rPr>
        <w:t>Walsh, J.E.</w:t>
      </w:r>
      <w:r w:rsidR="00295052" w:rsidRPr="00947418">
        <w:rPr>
          <w:lang w:val="en-US"/>
        </w:rPr>
        <w:t>:</w:t>
      </w:r>
      <w:r w:rsidRPr="00947418">
        <w:rPr>
          <w:lang w:val="en-US"/>
        </w:rPr>
        <w:t xml:space="preserve"> Intensified warming of the Arctic: Causes and impacts on middle latitudes. Global and Planetary Change, 117, 52-63</w:t>
      </w:r>
      <w:r w:rsidR="00295052" w:rsidRPr="00947418">
        <w:rPr>
          <w:lang w:val="en-US"/>
        </w:rPr>
        <w:t>, 2014.</w:t>
      </w:r>
    </w:p>
    <w:p w14:paraId="031A12EE" w14:textId="25BA5841" w:rsidR="00E92C22" w:rsidRPr="00947418" w:rsidRDefault="00E92C22" w:rsidP="00E92C22">
      <w:pPr>
        <w:rPr>
          <w:lang w:val="en-US"/>
        </w:rPr>
      </w:pPr>
      <w:r w:rsidRPr="00947418">
        <w:rPr>
          <w:lang w:val="en-US"/>
        </w:rPr>
        <w:lastRenderedPageBreak/>
        <w:t xml:space="preserve">Weller, R., Schmidt, K., </w:t>
      </w:r>
      <w:proofErr w:type="spellStart"/>
      <w:r w:rsidRPr="00947418">
        <w:rPr>
          <w:lang w:val="en-US"/>
        </w:rPr>
        <w:t>Teinilä</w:t>
      </w:r>
      <w:proofErr w:type="spellEnd"/>
      <w:r w:rsidRPr="00947418">
        <w:rPr>
          <w:lang w:val="en-US"/>
        </w:rPr>
        <w:t xml:space="preserve">, K. and </w:t>
      </w:r>
      <w:proofErr w:type="spellStart"/>
      <w:r w:rsidRPr="00947418">
        <w:rPr>
          <w:lang w:val="en-US"/>
        </w:rPr>
        <w:t>Hillamo</w:t>
      </w:r>
      <w:proofErr w:type="spellEnd"/>
      <w:r w:rsidRPr="00947418">
        <w:rPr>
          <w:lang w:val="en-US"/>
        </w:rPr>
        <w:t>, R.</w:t>
      </w:r>
      <w:r w:rsidR="00295052" w:rsidRPr="00947418">
        <w:rPr>
          <w:lang w:val="en-US"/>
        </w:rPr>
        <w:t>:</w:t>
      </w:r>
      <w:r w:rsidRPr="00947418">
        <w:rPr>
          <w:lang w:val="en-US"/>
        </w:rPr>
        <w:t xml:space="preserve"> Natural new particle formation at the coastal Antarctic site </w:t>
      </w:r>
      <w:proofErr w:type="spellStart"/>
      <w:r w:rsidRPr="00947418">
        <w:rPr>
          <w:lang w:val="en-US"/>
        </w:rPr>
        <w:t>Neumayer</w:t>
      </w:r>
      <w:proofErr w:type="spellEnd"/>
      <w:r w:rsidRPr="00947418">
        <w:rPr>
          <w:lang w:val="en-US"/>
        </w:rPr>
        <w:t>. Atmospheric Chemistry and Physics, 15, 11399-11410</w:t>
      </w:r>
      <w:r w:rsidR="00295052" w:rsidRPr="00947418">
        <w:rPr>
          <w:lang w:val="en-US"/>
        </w:rPr>
        <w:t>, 2015.</w:t>
      </w:r>
    </w:p>
    <w:p w14:paraId="1A54DF79" w14:textId="652F9725" w:rsidR="00E92C22" w:rsidRPr="00947418" w:rsidRDefault="00E92C22" w:rsidP="00E92C22">
      <w:pPr>
        <w:rPr>
          <w:lang w:val="en-US"/>
        </w:rPr>
      </w:pPr>
      <w:proofErr w:type="spellStart"/>
      <w:r w:rsidRPr="00947418">
        <w:rPr>
          <w:lang w:val="en-US"/>
        </w:rPr>
        <w:t>Wendisch</w:t>
      </w:r>
      <w:proofErr w:type="spellEnd"/>
      <w:r w:rsidRPr="00947418">
        <w:rPr>
          <w:lang w:val="en-US"/>
        </w:rPr>
        <w:t xml:space="preserve">, M., Macke, A., Ehrlich, A., </w:t>
      </w:r>
      <w:proofErr w:type="spellStart"/>
      <w:r w:rsidRPr="00947418">
        <w:rPr>
          <w:lang w:val="en-US"/>
        </w:rPr>
        <w:t>Lüpkes</w:t>
      </w:r>
      <w:proofErr w:type="spellEnd"/>
      <w:r w:rsidRPr="00947418">
        <w:rPr>
          <w:lang w:val="en-US"/>
        </w:rPr>
        <w:t xml:space="preserve">, C., </w:t>
      </w:r>
      <w:proofErr w:type="spellStart"/>
      <w:r w:rsidRPr="00947418">
        <w:rPr>
          <w:lang w:val="en-US"/>
        </w:rPr>
        <w:t>Mech</w:t>
      </w:r>
      <w:proofErr w:type="spellEnd"/>
      <w:r w:rsidRPr="00947418">
        <w:rPr>
          <w:lang w:val="en-US"/>
        </w:rPr>
        <w:t xml:space="preserve">, M., </w:t>
      </w:r>
      <w:proofErr w:type="spellStart"/>
      <w:r w:rsidRPr="00947418">
        <w:rPr>
          <w:lang w:val="en-US"/>
        </w:rPr>
        <w:t>Chechin</w:t>
      </w:r>
      <w:proofErr w:type="spellEnd"/>
      <w:r w:rsidRPr="00947418">
        <w:rPr>
          <w:lang w:val="en-US"/>
        </w:rPr>
        <w:t xml:space="preserve">, D., </w:t>
      </w:r>
      <w:proofErr w:type="spellStart"/>
      <w:r w:rsidRPr="00947418">
        <w:rPr>
          <w:lang w:val="en-US"/>
        </w:rPr>
        <w:t>Dethloff</w:t>
      </w:r>
      <w:proofErr w:type="spellEnd"/>
      <w:r w:rsidRPr="00947418">
        <w:rPr>
          <w:lang w:val="en-US"/>
        </w:rPr>
        <w:t xml:space="preserve">, K., </w:t>
      </w:r>
      <w:proofErr w:type="spellStart"/>
      <w:r w:rsidRPr="00947418">
        <w:rPr>
          <w:lang w:val="en-US"/>
        </w:rPr>
        <w:t>Barientos</w:t>
      </w:r>
      <w:proofErr w:type="spellEnd"/>
      <w:r w:rsidRPr="00947418">
        <w:rPr>
          <w:lang w:val="en-US"/>
        </w:rPr>
        <w:t xml:space="preserve">, C., </w:t>
      </w:r>
      <w:proofErr w:type="spellStart"/>
      <w:r w:rsidRPr="00947418">
        <w:rPr>
          <w:lang w:val="en-US"/>
        </w:rPr>
        <w:t>Bozem</w:t>
      </w:r>
      <w:proofErr w:type="spellEnd"/>
      <w:r w:rsidRPr="00947418">
        <w:rPr>
          <w:lang w:val="en-US"/>
        </w:rPr>
        <w:t xml:space="preserve">, H., </w:t>
      </w:r>
      <w:proofErr w:type="spellStart"/>
      <w:r w:rsidRPr="00947418">
        <w:rPr>
          <w:lang w:val="en-US"/>
        </w:rPr>
        <w:t>Brückner</w:t>
      </w:r>
      <w:proofErr w:type="spellEnd"/>
      <w:r w:rsidRPr="00947418">
        <w:rPr>
          <w:lang w:val="en-US"/>
        </w:rPr>
        <w:t xml:space="preserve">, M. and </w:t>
      </w:r>
      <w:proofErr w:type="spellStart"/>
      <w:r w:rsidRPr="00947418">
        <w:rPr>
          <w:lang w:val="en-US"/>
        </w:rPr>
        <w:t>Clemen</w:t>
      </w:r>
      <w:proofErr w:type="spellEnd"/>
      <w:r w:rsidRPr="00947418">
        <w:rPr>
          <w:lang w:val="en-US"/>
        </w:rPr>
        <w:t>, H.C.</w:t>
      </w:r>
      <w:r w:rsidR="00295052" w:rsidRPr="00947418">
        <w:rPr>
          <w:lang w:val="en-US"/>
        </w:rPr>
        <w:t>:</w:t>
      </w:r>
      <w:r w:rsidRPr="00947418">
        <w:rPr>
          <w:lang w:val="en-US"/>
        </w:rPr>
        <w:t xml:space="preserve"> The Arctic Cloud Puzzle: Using ACLOUD/PASCAL Multi-Platform Observations to Unravel the Role of Clouds and Aerosol Particles in Arctic Amplification. Bulletin of the America</w:t>
      </w:r>
      <w:r w:rsidR="00295052" w:rsidRPr="00947418">
        <w:rPr>
          <w:lang w:val="en-US"/>
        </w:rPr>
        <w:t>n Meteorological Society, 2018.</w:t>
      </w:r>
    </w:p>
    <w:p w14:paraId="6A579606" w14:textId="17EAF34A" w:rsidR="007B3BB7" w:rsidRDefault="007B3BB7" w:rsidP="00E92C22">
      <w:r w:rsidRPr="007B3BB7">
        <w:rPr>
          <w:highlight w:val="yellow"/>
        </w:rPr>
        <w:t xml:space="preserve">Wentworth, G. R., Murphy, J. G., Croft, B., Martin, R. V., Pierce, J. R., </w:t>
      </w:r>
      <w:proofErr w:type="spellStart"/>
      <w:r w:rsidRPr="007B3BB7">
        <w:rPr>
          <w:highlight w:val="yellow"/>
        </w:rPr>
        <w:t>Côté</w:t>
      </w:r>
      <w:proofErr w:type="spellEnd"/>
      <w:r w:rsidRPr="007B3BB7">
        <w:rPr>
          <w:highlight w:val="yellow"/>
        </w:rPr>
        <w:t xml:space="preserve">, J.-S., </w:t>
      </w:r>
      <w:proofErr w:type="spellStart"/>
      <w:r w:rsidRPr="007B3BB7">
        <w:rPr>
          <w:highlight w:val="yellow"/>
        </w:rPr>
        <w:t>Courchesne</w:t>
      </w:r>
      <w:proofErr w:type="spellEnd"/>
      <w:r w:rsidRPr="007B3BB7">
        <w:rPr>
          <w:highlight w:val="yellow"/>
        </w:rPr>
        <w:t>, I., Tremblay, J.-É., Gagnon, J., Thomas, J. L., Sharma, S., Toom-</w:t>
      </w:r>
      <w:proofErr w:type="spellStart"/>
      <w:r w:rsidRPr="007B3BB7">
        <w:rPr>
          <w:highlight w:val="yellow"/>
        </w:rPr>
        <w:t>Sauntry</w:t>
      </w:r>
      <w:proofErr w:type="spellEnd"/>
      <w:r w:rsidRPr="007B3BB7">
        <w:rPr>
          <w:highlight w:val="yellow"/>
        </w:rPr>
        <w:t xml:space="preserve">, D., </w:t>
      </w:r>
      <w:proofErr w:type="spellStart"/>
      <w:r w:rsidRPr="007B3BB7">
        <w:rPr>
          <w:highlight w:val="yellow"/>
        </w:rPr>
        <w:t>Chivulescu</w:t>
      </w:r>
      <w:proofErr w:type="spellEnd"/>
      <w:r w:rsidRPr="007B3BB7">
        <w:rPr>
          <w:highlight w:val="yellow"/>
        </w:rPr>
        <w:t xml:space="preserve">, A., </w:t>
      </w:r>
      <w:proofErr w:type="spellStart"/>
      <w:r w:rsidRPr="007B3BB7">
        <w:rPr>
          <w:highlight w:val="yellow"/>
        </w:rPr>
        <w:t>Levasseur</w:t>
      </w:r>
      <w:proofErr w:type="spellEnd"/>
      <w:r w:rsidRPr="007B3BB7">
        <w:rPr>
          <w:highlight w:val="yellow"/>
        </w:rPr>
        <w:t xml:space="preserve">, M., and </w:t>
      </w:r>
      <w:proofErr w:type="spellStart"/>
      <w:r w:rsidRPr="007B3BB7">
        <w:rPr>
          <w:highlight w:val="yellow"/>
        </w:rPr>
        <w:t>Abbatt</w:t>
      </w:r>
      <w:proofErr w:type="spellEnd"/>
      <w:r w:rsidRPr="007B3BB7">
        <w:rPr>
          <w:highlight w:val="yellow"/>
        </w:rPr>
        <w:t>, J. P. D.: Ammonia in the summertime Arctic marine boundary layer: sources, sinks, and implications Atmos. Chem. Phys., 16, 1937–1953,</w:t>
      </w:r>
      <w:r>
        <w:rPr>
          <w:highlight w:val="yellow"/>
        </w:rPr>
        <w:t xml:space="preserve"> </w:t>
      </w:r>
      <w:r w:rsidRPr="007B3BB7">
        <w:rPr>
          <w:highlight w:val="yellow"/>
        </w:rPr>
        <w:t>2016.</w:t>
      </w:r>
    </w:p>
    <w:p w14:paraId="5E8CE491" w14:textId="57089DCA" w:rsidR="008A4F6E" w:rsidRPr="008A4F6E" w:rsidRDefault="008A4F6E" w:rsidP="00E92C22">
      <w:pPr>
        <w:rPr>
          <w:lang w:val="en-US"/>
        </w:rPr>
      </w:pPr>
      <w:proofErr w:type="spellStart"/>
      <w:r w:rsidRPr="008A4F6E">
        <w:t>Wiedensohler</w:t>
      </w:r>
      <w:proofErr w:type="spellEnd"/>
      <w:r w:rsidRPr="008A4F6E">
        <w:t xml:space="preserve">, A.: An approximation of the bipolar charge distribution for particles in the submicron size range. </w:t>
      </w:r>
      <w:proofErr w:type="gramStart"/>
      <w:r w:rsidRPr="008A4F6E">
        <w:rPr>
          <w:iCs/>
        </w:rPr>
        <w:t>Journal of Aerosol Science</w:t>
      </w:r>
      <w:r w:rsidRPr="008A4F6E">
        <w:t xml:space="preserve">, </w:t>
      </w:r>
      <w:r w:rsidRPr="008A4F6E">
        <w:rPr>
          <w:iCs/>
        </w:rPr>
        <w:t>19</w:t>
      </w:r>
      <w:r w:rsidRPr="008A4F6E">
        <w:t>, 387-389, 1988.</w:t>
      </w:r>
      <w:proofErr w:type="gramEnd"/>
    </w:p>
    <w:p w14:paraId="450DE27A" w14:textId="60295E11" w:rsidR="00E92C22" w:rsidRPr="00947418" w:rsidRDefault="00E92C22" w:rsidP="00E92C22">
      <w:pPr>
        <w:rPr>
          <w:lang w:val="en-US"/>
        </w:rPr>
      </w:pPr>
      <w:proofErr w:type="spellStart"/>
      <w:r w:rsidRPr="00947418">
        <w:rPr>
          <w:lang w:val="en-US"/>
        </w:rPr>
        <w:t>Wiedensohler</w:t>
      </w:r>
      <w:proofErr w:type="spellEnd"/>
      <w:r w:rsidRPr="00947418">
        <w:rPr>
          <w:lang w:val="en-US"/>
        </w:rPr>
        <w:t xml:space="preserve">, A., Covert, D.S., </w:t>
      </w:r>
      <w:proofErr w:type="spellStart"/>
      <w:r w:rsidRPr="00947418">
        <w:rPr>
          <w:lang w:val="en-US"/>
        </w:rPr>
        <w:t>Swietlicki</w:t>
      </w:r>
      <w:proofErr w:type="spellEnd"/>
      <w:r w:rsidRPr="00947418">
        <w:rPr>
          <w:lang w:val="en-US"/>
        </w:rPr>
        <w:t xml:space="preserve">, E., Aalto, P., </w:t>
      </w:r>
      <w:proofErr w:type="spellStart"/>
      <w:r w:rsidRPr="00947418">
        <w:rPr>
          <w:lang w:val="en-US"/>
        </w:rPr>
        <w:t>Heintzenberg</w:t>
      </w:r>
      <w:proofErr w:type="spellEnd"/>
      <w:r w:rsidRPr="00947418">
        <w:rPr>
          <w:lang w:val="en-US"/>
        </w:rPr>
        <w:t xml:space="preserve">, J. and </w:t>
      </w:r>
      <w:proofErr w:type="spellStart"/>
      <w:r w:rsidRPr="00947418">
        <w:rPr>
          <w:lang w:val="en-US"/>
        </w:rPr>
        <w:t>Leck</w:t>
      </w:r>
      <w:proofErr w:type="spellEnd"/>
      <w:r w:rsidRPr="00947418">
        <w:rPr>
          <w:lang w:val="en-US"/>
        </w:rPr>
        <w:t>, C.</w:t>
      </w:r>
      <w:r w:rsidR="00295052" w:rsidRPr="00947418">
        <w:rPr>
          <w:lang w:val="en-US"/>
        </w:rPr>
        <w:t>:</w:t>
      </w:r>
      <w:r w:rsidRPr="00947418">
        <w:rPr>
          <w:lang w:val="en-US"/>
        </w:rPr>
        <w:t xml:space="preserve"> Occurrence of an ultrafine particle mode less than 20 nm in diameter in the marine boundary layer during Arctic summer and autumn. </w:t>
      </w:r>
      <w:proofErr w:type="spellStart"/>
      <w:r w:rsidRPr="00947418">
        <w:rPr>
          <w:lang w:val="en-US"/>
        </w:rPr>
        <w:t>Tellus</w:t>
      </w:r>
      <w:proofErr w:type="spellEnd"/>
      <w:r w:rsidRPr="00947418">
        <w:rPr>
          <w:lang w:val="en-US"/>
        </w:rPr>
        <w:t xml:space="preserve"> B, 48, 213-222</w:t>
      </w:r>
      <w:r w:rsidR="00295052" w:rsidRPr="00947418">
        <w:rPr>
          <w:lang w:val="en-US"/>
        </w:rPr>
        <w:t>, 1996.</w:t>
      </w:r>
    </w:p>
    <w:p w14:paraId="40B631AB" w14:textId="0FC3FB5A" w:rsidR="00E92C22" w:rsidRPr="00947418" w:rsidRDefault="00E92C22" w:rsidP="00E92C22">
      <w:pPr>
        <w:rPr>
          <w:lang w:val="en-US"/>
        </w:rPr>
      </w:pPr>
      <w:proofErr w:type="spellStart"/>
      <w:r w:rsidRPr="00947418">
        <w:rPr>
          <w:lang w:val="en-US"/>
        </w:rPr>
        <w:t>Wiedensohler</w:t>
      </w:r>
      <w:proofErr w:type="spellEnd"/>
      <w:r w:rsidRPr="00947418">
        <w:rPr>
          <w:lang w:val="en-US"/>
        </w:rPr>
        <w:t xml:space="preserve">, A., Birmili, W., Nowak, A., Sonntag, A., Weinhold, K., Merkel, M., </w:t>
      </w:r>
      <w:proofErr w:type="spellStart"/>
      <w:r w:rsidRPr="00947418">
        <w:rPr>
          <w:lang w:val="en-US"/>
        </w:rPr>
        <w:t>Wehner</w:t>
      </w:r>
      <w:proofErr w:type="spellEnd"/>
      <w:r w:rsidRPr="00947418">
        <w:rPr>
          <w:lang w:val="en-US"/>
        </w:rPr>
        <w:t xml:space="preserve">, B., Tuch, T., Pfeifer, S., </w:t>
      </w:r>
      <w:proofErr w:type="spellStart"/>
      <w:r w:rsidRPr="00947418">
        <w:rPr>
          <w:lang w:val="en-US"/>
        </w:rPr>
        <w:t>Fiebig</w:t>
      </w:r>
      <w:proofErr w:type="spellEnd"/>
      <w:r w:rsidRPr="00947418">
        <w:rPr>
          <w:lang w:val="en-US"/>
        </w:rPr>
        <w:t xml:space="preserve">, M. and </w:t>
      </w:r>
      <w:proofErr w:type="spellStart"/>
      <w:r w:rsidRPr="00947418">
        <w:rPr>
          <w:lang w:val="en-US"/>
        </w:rPr>
        <w:t>Fjæraa</w:t>
      </w:r>
      <w:proofErr w:type="spellEnd"/>
      <w:r w:rsidRPr="00947418">
        <w:rPr>
          <w:lang w:val="en-US"/>
        </w:rPr>
        <w:t>, A.M.</w:t>
      </w:r>
      <w:r w:rsidR="00295052" w:rsidRPr="00947418">
        <w:rPr>
          <w:lang w:val="en-US"/>
        </w:rPr>
        <w:t>:</w:t>
      </w:r>
      <w:r w:rsidRPr="00947418">
        <w:rPr>
          <w:lang w:val="en-US"/>
        </w:rPr>
        <w:t xml:space="preserve"> Mobility particle size spectrometers: harmonization of technical standards and data structure to facilitate high quality long-term observations of atmospheric particle number size distributions. Atmospheric Measurement Techniques, 5, 657-685</w:t>
      </w:r>
      <w:r w:rsidR="00295052" w:rsidRPr="00947418">
        <w:rPr>
          <w:lang w:val="en-US"/>
        </w:rPr>
        <w:t>, 2012.</w:t>
      </w:r>
    </w:p>
    <w:p w14:paraId="289C54AC" w14:textId="4DF98CB0" w:rsidR="00E92C22" w:rsidRPr="00947418" w:rsidRDefault="00E92C22" w:rsidP="00E92C22">
      <w:pPr>
        <w:rPr>
          <w:lang w:val="en-US"/>
        </w:rPr>
      </w:pPr>
      <w:proofErr w:type="spellStart"/>
      <w:r w:rsidRPr="00947418">
        <w:rPr>
          <w:lang w:val="en-US"/>
        </w:rPr>
        <w:t>Wiedensohlet</w:t>
      </w:r>
      <w:proofErr w:type="spellEnd"/>
      <w:r w:rsidRPr="00947418">
        <w:rPr>
          <w:lang w:val="en-US"/>
        </w:rPr>
        <w:t xml:space="preserve">, A., </w:t>
      </w:r>
      <w:proofErr w:type="spellStart"/>
      <w:r w:rsidRPr="00947418">
        <w:rPr>
          <w:lang w:val="en-US"/>
        </w:rPr>
        <w:t>Orsini</w:t>
      </w:r>
      <w:proofErr w:type="spellEnd"/>
      <w:r w:rsidRPr="00947418">
        <w:rPr>
          <w:lang w:val="en-US"/>
        </w:rPr>
        <w:t xml:space="preserve">, D., Covert, D.S., </w:t>
      </w:r>
      <w:proofErr w:type="spellStart"/>
      <w:r w:rsidRPr="00947418">
        <w:rPr>
          <w:lang w:val="en-US"/>
        </w:rPr>
        <w:t>Coffmann</w:t>
      </w:r>
      <w:proofErr w:type="spellEnd"/>
      <w:r w:rsidRPr="00947418">
        <w:rPr>
          <w:lang w:val="en-US"/>
        </w:rPr>
        <w:t xml:space="preserve">, D., Cantrell, W., </w:t>
      </w:r>
      <w:proofErr w:type="spellStart"/>
      <w:r w:rsidRPr="00947418">
        <w:rPr>
          <w:lang w:val="en-US"/>
        </w:rPr>
        <w:t>Havlicek</w:t>
      </w:r>
      <w:proofErr w:type="spellEnd"/>
      <w:r w:rsidRPr="00947418">
        <w:rPr>
          <w:lang w:val="en-US"/>
        </w:rPr>
        <w:t xml:space="preserve">, M., </w:t>
      </w:r>
      <w:proofErr w:type="spellStart"/>
      <w:r w:rsidRPr="00947418">
        <w:rPr>
          <w:lang w:val="en-US"/>
        </w:rPr>
        <w:t>Brechtel</w:t>
      </w:r>
      <w:proofErr w:type="spellEnd"/>
      <w:r w:rsidRPr="00947418">
        <w:rPr>
          <w:lang w:val="en-US"/>
        </w:rPr>
        <w:t>, F.J., Russell, L.M., Weber, R.J., Gras, J. and Hudson, J.G.</w:t>
      </w:r>
      <w:r w:rsidR="00295052" w:rsidRPr="00947418">
        <w:rPr>
          <w:lang w:val="en-US"/>
        </w:rPr>
        <w:t>:</w:t>
      </w:r>
      <w:r w:rsidRPr="00947418">
        <w:rPr>
          <w:lang w:val="en-US"/>
        </w:rPr>
        <w:t xml:space="preserve"> </w:t>
      </w:r>
      <w:proofErr w:type="spellStart"/>
      <w:r w:rsidRPr="00947418">
        <w:rPr>
          <w:lang w:val="en-US"/>
        </w:rPr>
        <w:t>Intercomparison</w:t>
      </w:r>
      <w:proofErr w:type="spellEnd"/>
      <w:r w:rsidRPr="00947418">
        <w:rPr>
          <w:lang w:val="en-US"/>
        </w:rPr>
        <w:t xml:space="preserve"> study of the size-dependent counting efficiency of 26 condensation particle counters. Aerosol Science and Technology, 27, 224-242</w:t>
      </w:r>
      <w:r w:rsidR="00295052" w:rsidRPr="00947418">
        <w:rPr>
          <w:lang w:val="en-US"/>
        </w:rPr>
        <w:t>, 1997.</w:t>
      </w:r>
    </w:p>
    <w:p w14:paraId="27FA3EF6" w14:textId="02099A89" w:rsidR="008A4F6E" w:rsidRDefault="008A4F6E" w:rsidP="00E92C22">
      <w:pPr>
        <w:rPr>
          <w:lang w:val="en-US"/>
        </w:rPr>
      </w:pPr>
      <w:proofErr w:type="spellStart"/>
      <w:r w:rsidRPr="008A4F6E">
        <w:rPr>
          <w:lang w:val="en-US"/>
        </w:rPr>
        <w:t>Wiedensohler</w:t>
      </w:r>
      <w:proofErr w:type="spellEnd"/>
      <w:r w:rsidRPr="008A4F6E">
        <w:rPr>
          <w:lang w:val="en-US"/>
        </w:rPr>
        <w:t>, A., Wiesner, A., Weinhold, K., Birmili, W., Hermann, M., Merkel, M., Müller, T., Pfeifer, S., Schmidt, A., Tuch, T. and Velarde, F.</w:t>
      </w:r>
      <w:r>
        <w:rPr>
          <w:lang w:val="en-US"/>
        </w:rPr>
        <w:t>:</w:t>
      </w:r>
      <w:r w:rsidRPr="008A4F6E">
        <w:rPr>
          <w:lang w:val="en-US"/>
        </w:rPr>
        <w:t xml:space="preserve"> Mobility particle size spectrometers: Calibration procedures and measurement uncertainties. </w:t>
      </w:r>
      <w:proofErr w:type="gramStart"/>
      <w:r w:rsidRPr="008A4F6E">
        <w:rPr>
          <w:lang w:val="en-US"/>
        </w:rPr>
        <w:t>Aerosol Science and Technology, 52</w:t>
      </w:r>
      <w:r>
        <w:rPr>
          <w:lang w:val="en-US"/>
        </w:rPr>
        <w:t xml:space="preserve">, </w:t>
      </w:r>
      <w:r w:rsidRPr="008A4F6E">
        <w:rPr>
          <w:lang w:val="en-US"/>
        </w:rPr>
        <w:t>146-164,</w:t>
      </w:r>
      <w:r>
        <w:rPr>
          <w:lang w:val="en-US"/>
        </w:rPr>
        <w:t xml:space="preserve"> </w:t>
      </w:r>
      <w:r w:rsidRPr="008A4F6E">
        <w:rPr>
          <w:lang w:val="en-US"/>
        </w:rPr>
        <w:t>2018.</w:t>
      </w:r>
      <w:proofErr w:type="gramEnd"/>
    </w:p>
    <w:p w14:paraId="10692560" w14:textId="709FA6C8" w:rsidR="00E92C22" w:rsidRPr="00947418" w:rsidRDefault="00E92C22" w:rsidP="00E92C22">
      <w:pPr>
        <w:rPr>
          <w:lang w:val="en-US"/>
        </w:rPr>
      </w:pPr>
      <w:r w:rsidRPr="00947418">
        <w:rPr>
          <w:lang w:val="en-US"/>
        </w:rPr>
        <w:t xml:space="preserve">Willis, M.D., </w:t>
      </w:r>
      <w:proofErr w:type="spellStart"/>
      <w:r w:rsidRPr="00947418">
        <w:rPr>
          <w:lang w:val="en-US"/>
        </w:rPr>
        <w:t>Burkart</w:t>
      </w:r>
      <w:proofErr w:type="spellEnd"/>
      <w:r w:rsidRPr="00947418">
        <w:rPr>
          <w:lang w:val="en-US"/>
        </w:rPr>
        <w:t xml:space="preserve">, J., Thomas, J.L., </w:t>
      </w:r>
      <w:proofErr w:type="spellStart"/>
      <w:r w:rsidRPr="00947418">
        <w:rPr>
          <w:lang w:val="en-US"/>
        </w:rPr>
        <w:t>Köllner</w:t>
      </w:r>
      <w:proofErr w:type="spellEnd"/>
      <w:r w:rsidRPr="00947418">
        <w:rPr>
          <w:lang w:val="en-US"/>
        </w:rPr>
        <w:t xml:space="preserve">, F., Schneider, J., </w:t>
      </w:r>
      <w:proofErr w:type="spellStart"/>
      <w:r w:rsidRPr="00947418">
        <w:rPr>
          <w:lang w:val="en-US"/>
        </w:rPr>
        <w:t>Bozem</w:t>
      </w:r>
      <w:proofErr w:type="spellEnd"/>
      <w:r w:rsidRPr="00947418">
        <w:rPr>
          <w:lang w:val="en-US"/>
        </w:rPr>
        <w:t xml:space="preserve">, H., </w:t>
      </w:r>
      <w:proofErr w:type="spellStart"/>
      <w:r w:rsidRPr="00947418">
        <w:rPr>
          <w:lang w:val="en-US"/>
        </w:rPr>
        <w:t>Hoor</w:t>
      </w:r>
      <w:proofErr w:type="spellEnd"/>
      <w:r w:rsidRPr="00947418">
        <w:rPr>
          <w:lang w:val="en-US"/>
        </w:rPr>
        <w:t xml:space="preserve">, P.M., </w:t>
      </w:r>
      <w:proofErr w:type="spellStart"/>
      <w:r w:rsidRPr="00947418">
        <w:rPr>
          <w:lang w:val="en-US"/>
        </w:rPr>
        <w:t>Aliabadi</w:t>
      </w:r>
      <w:proofErr w:type="spellEnd"/>
      <w:r w:rsidRPr="00947418">
        <w:rPr>
          <w:lang w:val="en-US"/>
        </w:rPr>
        <w:t xml:space="preserve">, A.A., Schulz, H., </w:t>
      </w:r>
      <w:proofErr w:type="spellStart"/>
      <w:r w:rsidRPr="00947418">
        <w:rPr>
          <w:lang w:val="en-US"/>
        </w:rPr>
        <w:t>Herber</w:t>
      </w:r>
      <w:proofErr w:type="spellEnd"/>
      <w:r w:rsidRPr="00947418">
        <w:rPr>
          <w:lang w:val="en-US"/>
        </w:rPr>
        <w:t xml:space="preserve">, A.B. and </w:t>
      </w:r>
      <w:proofErr w:type="spellStart"/>
      <w:r w:rsidRPr="00947418">
        <w:rPr>
          <w:lang w:val="en-US"/>
        </w:rPr>
        <w:t>Leaitch</w:t>
      </w:r>
      <w:proofErr w:type="spellEnd"/>
      <w:r w:rsidRPr="00947418">
        <w:rPr>
          <w:lang w:val="en-US"/>
        </w:rPr>
        <w:t>, W.R.</w:t>
      </w:r>
      <w:r w:rsidR="00295052" w:rsidRPr="00947418">
        <w:rPr>
          <w:lang w:val="en-US"/>
        </w:rPr>
        <w:t>:</w:t>
      </w:r>
      <w:r w:rsidRPr="00947418">
        <w:rPr>
          <w:lang w:val="en-US"/>
        </w:rPr>
        <w:t xml:space="preserve"> Growth of nucleation mode particles in the summertime Arctic: a case study. Atmospheric Chemistry and Physics, 16, 7663-7679</w:t>
      </w:r>
      <w:r w:rsidR="00295052" w:rsidRPr="00947418">
        <w:rPr>
          <w:lang w:val="en-US"/>
        </w:rPr>
        <w:t>, 2016.</w:t>
      </w:r>
    </w:p>
    <w:p w14:paraId="2CCB9404" w14:textId="3EC3DAB0" w:rsidR="00E92C22" w:rsidRDefault="00E92C22" w:rsidP="00E92C22">
      <w:pPr>
        <w:rPr>
          <w:lang w:val="en-US"/>
        </w:rPr>
      </w:pPr>
      <w:r w:rsidRPr="00947418">
        <w:rPr>
          <w:lang w:val="en-US"/>
        </w:rPr>
        <w:t xml:space="preserve">Willis, M.D., </w:t>
      </w:r>
      <w:proofErr w:type="spellStart"/>
      <w:r w:rsidRPr="00947418">
        <w:rPr>
          <w:lang w:val="en-US"/>
        </w:rPr>
        <w:t>Köllner</w:t>
      </w:r>
      <w:proofErr w:type="spellEnd"/>
      <w:r w:rsidRPr="00947418">
        <w:rPr>
          <w:lang w:val="en-US"/>
        </w:rPr>
        <w:t xml:space="preserve">, F., </w:t>
      </w:r>
      <w:proofErr w:type="spellStart"/>
      <w:r w:rsidRPr="00947418">
        <w:rPr>
          <w:lang w:val="en-US"/>
        </w:rPr>
        <w:t>Burkart</w:t>
      </w:r>
      <w:proofErr w:type="spellEnd"/>
      <w:r w:rsidRPr="00947418">
        <w:rPr>
          <w:lang w:val="en-US"/>
        </w:rPr>
        <w:t xml:space="preserve">, J., </w:t>
      </w:r>
      <w:proofErr w:type="spellStart"/>
      <w:r w:rsidRPr="00947418">
        <w:rPr>
          <w:lang w:val="en-US"/>
        </w:rPr>
        <w:t>Bozem</w:t>
      </w:r>
      <w:proofErr w:type="spellEnd"/>
      <w:r w:rsidRPr="00947418">
        <w:rPr>
          <w:lang w:val="en-US"/>
        </w:rPr>
        <w:t xml:space="preserve">, H., Thomas, J.L., Schneider, J., </w:t>
      </w:r>
      <w:proofErr w:type="spellStart"/>
      <w:r w:rsidRPr="00947418">
        <w:rPr>
          <w:lang w:val="en-US"/>
        </w:rPr>
        <w:t>Aliabadi</w:t>
      </w:r>
      <w:proofErr w:type="spellEnd"/>
      <w:r w:rsidRPr="00947418">
        <w:rPr>
          <w:lang w:val="en-US"/>
        </w:rPr>
        <w:t xml:space="preserve">, A.A., </w:t>
      </w:r>
      <w:proofErr w:type="spellStart"/>
      <w:r w:rsidRPr="00947418">
        <w:rPr>
          <w:lang w:val="en-US"/>
        </w:rPr>
        <w:t>Hoor</w:t>
      </w:r>
      <w:proofErr w:type="spellEnd"/>
      <w:r w:rsidRPr="00947418">
        <w:rPr>
          <w:lang w:val="en-US"/>
        </w:rPr>
        <w:t xml:space="preserve">, P.M., Schulz, H., </w:t>
      </w:r>
      <w:proofErr w:type="spellStart"/>
      <w:r w:rsidRPr="00947418">
        <w:rPr>
          <w:lang w:val="en-US"/>
        </w:rPr>
        <w:t>Herber</w:t>
      </w:r>
      <w:proofErr w:type="spellEnd"/>
      <w:r w:rsidRPr="00947418">
        <w:rPr>
          <w:lang w:val="en-US"/>
        </w:rPr>
        <w:t xml:space="preserve">, A.B. and </w:t>
      </w:r>
      <w:proofErr w:type="spellStart"/>
      <w:r w:rsidRPr="00947418">
        <w:rPr>
          <w:lang w:val="en-US"/>
        </w:rPr>
        <w:t>Leaitch</w:t>
      </w:r>
      <w:proofErr w:type="spellEnd"/>
      <w:r w:rsidRPr="00947418">
        <w:rPr>
          <w:lang w:val="en-US"/>
        </w:rPr>
        <w:t>, W.R.</w:t>
      </w:r>
      <w:r w:rsidR="00F43D9B" w:rsidRPr="00947418">
        <w:rPr>
          <w:lang w:val="en-US"/>
        </w:rPr>
        <w:t>:</w:t>
      </w:r>
      <w:r w:rsidRPr="00947418">
        <w:rPr>
          <w:lang w:val="en-US"/>
        </w:rPr>
        <w:t xml:space="preserve"> Evidence for marine biogenic influence on summertime Arctic aerosol. </w:t>
      </w:r>
      <w:proofErr w:type="gramStart"/>
      <w:r w:rsidRPr="00947418">
        <w:rPr>
          <w:lang w:val="en-US"/>
        </w:rPr>
        <w:t>Geophysical Research Letters, 44, 6460-6470</w:t>
      </w:r>
      <w:r w:rsidR="00F43D9B" w:rsidRPr="00947418">
        <w:rPr>
          <w:lang w:val="en-US"/>
        </w:rPr>
        <w:t>, 2017.</w:t>
      </w:r>
      <w:proofErr w:type="gramEnd"/>
    </w:p>
    <w:p w14:paraId="77D4FB19" w14:textId="3EFF5EBA" w:rsidR="00FC4EBE" w:rsidRPr="00947418" w:rsidRDefault="00FC4EBE" w:rsidP="00E92C22">
      <w:pPr>
        <w:rPr>
          <w:lang w:val="en-US"/>
        </w:rPr>
      </w:pPr>
      <w:r w:rsidRPr="00FC4EBE">
        <w:rPr>
          <w:highlight w:val="yellow"/>
        </w:rPr>
        <w:t xml:space="preserve">Willis, M.D., </w:t>
      </w:r>
      <w:proofErr w:type="spellStart"/>
      <w:r w:rsidRPr="00FC4EBE">
        <w:rPr>
          <w:highlight w:val="yellow"/>
        </w:rPr>
        <w:t>Leaitch</w:t>
      </w:r>
      <w:proofErr w:type="spellEnd"/>
      <w:r w:rsidRPr="00FC4EBE">
        <w:rPr>
          <w:highlight w:val="yellow"/>
        </w:rPr>
        <w:t xml:space="preserve">, W.R. and </w:t>
      </w:r>
      <w:proofErr w:type="spellStart"/>
      <w:r w:rsidRPr="00FC4EBE">
        <w:rPr>
          <w:highlight w:val="yellow"/>
        </w:rPr>
        <w:t>Abbatt</w:t>
      </w:r>
      <w:proofErr w:type="spellEnd"/>
      <w:r w:rsidRPr="00FC4EBE">
        <w:rPr>
          <w:highlight w:val="yellow"/>
        </w:rPr>
        <w:t xml:space="preserve">, J.P.: Processes controlling the composition and abundance of Arctic aerosol. </w:t>
      </w:r>
      <w:proofErr w:type="gramStart"/>
      <w:r w:rsidRPr="00FC4EBE">
        <w:rPr>
          <w:iCs/>
          <w:highlight w:val="yellow"/>
        </w:rPr>
        <w:t>Reviews of Geophysics</w:t>
      </w:r>
      <w:r w:rsidRPr="00FC4EBE">
        <w:rPr>
          <w:highlight w:val="yellow"/>
        </w:rPr>
        <w:t xml:space="preserve">, </w:t>
      </w:r>
      <w:r w:rsidRPr="00FC4EBE">
        <w:rPr>
          <w:iCs/>
          <w:highlight w:val="yellow"/>
        </w:rPr>
        <w:t>56</w:t>
      </w:r>
      <w:r w:rsidRPr="00FC4EBE">
        <w:rPr>
          <w:highlight w:val="yellow"/>
        </w:rPr>
        <w:t>, 621-671, 2018.</w:t>
      </w:r>
      <w:proofErr w:type="gramEnd"/>
    </w:p>
    <w:p w14:paraId="18FA2384" w14:textId="6A632999" w:rsidR="00E92C22" w:rsidRPr="00947418" w:rsidRDefault="00E92C22" w:rsidP="00E92C22">
      <w:pPr>
        <w:rPr>
          <w:lang w:val="en-US"/>
        </w:rPr>
      </w:pPr>
      <w:r w:rsidRPr="00947418">
        <w:rPr>
          <w:lang w:val="en-US"/>
        </w:rPr>
        <w:t>Yu, F.</w:t>
      </w:r>
      <w:r w:rsidR="00F43D9B" w:rsidRPr="00947418">
        <w:rPr>
          <w:lang w:val="en-US"/>
        </w:rPr>
        <w:t>:</w:t>
      </w:r>
      <w:r w:rsidRPr="00947418">
        <w:rPr>
          <w:lang w:val="en-US"/>
        </w:rPr>
        <w:t xml:space="preserve"> Ion</w:t>
      </w:r>
      <w:r w:rsidRPr="00947418">
        <w:rPr>
          <w:rFonts w:ascii="Cambria Math" w:hAnsi="Cambria Math" w:cs="Cambria Math"/>
          <w:lang w:val="en-US"/>
        </w:rPr>
        <w:t>‐</w:t>
      </w:r>
      <w:r w:rsidRPr="00947418">
        <w:rPr>
          <w:lang w:val="en-US"/>
        </w:rPr>
        <w:t>mediated nucleation in the atmosphere: Key controlling parameters, implications, and look</w:t>
      </w:r>
      <w:r w:rsidRPr="00947418">
        <w:rPr>
          <w:rFonts w:ascii="Cambria Math" w:hAnsi="Cambria Math" w:cs="Cambria Math"/>
          <w:lang w:val="en-US"/>
        </w:rPr>
        <w:t>‐</w:t>
      </w:r>
      <w:r w:rsidRPr="00947418">
        <w:rPr>
          <w:lang w:val="en-US"/>
        </w:rPr>
        <w:t>up table. Journal of Geophysical Research: Atmospheres, 115</w:t>
      </w:r>
      <w:r w:rsidR="00F43D9B" w:rsidRPr="00947418">
        <w:rPr>
          <w:lang w:val="en-US"/>
        </w:rPr>
        <w:t>, 2010.</w:t>
      </w:r>
    </w:p>
    <w:p w14:paraId="4F312C0F" w14:textId="0459D94F" w:rsidR="00E92C22" w:rsidRPr="00947418" w:rsidRDefault="00E92C22" w:rsidP="00E92C22">
      <w:pPr>
        <w:rPr>
          <w:lang w:val="en-US"/>
        </w:rPr>
      </w:pPr>
      <w:r w:rsidRPr="00947418">
        <w:rPr>
          <w:lang w:val="en-US"/>
        </w:rPr>
        <w:lastRenderedPageBreak/>
        <w:t xml:space="preserve">Zhang, W., Miller, P.A., </w:t>
      </w:r>
      <w:proofErr w:type="spellStart"/>
      <w:r w:rsidRPr="00947418">
        <w:rPr>
          <w:lang w:val="en-US"/>
        </w:rPr>
        <w:t>Jansson</w:t>
      </w:r>
      <w:proofErr w:type="spellEnd"/>
      <w:r w:rsidRPr="00947418">
        <w:rPr>
          <w:lang w:val="en-US"/>
        </w:rPr>
        <w:t>, C., Samuelsson, P., Mao, J. and Smith, B.</w:t>
      </w:r>
      <w:r w:rsidR="00F43D9B" w:rsidRPr="00947418">
        <w:rPr>
          <w:lang w:val="en-US"/>
        </w:rPr>
        <w:t>:</w:t>
      </w:r>
      <w:r w:rsidRPr="00947418">
        <w:rPr>
          <w:lang w:val="en-US"/>
        </w:rPr>
        <w:t xml:space="preserve"> Self</w:t>
      </w:r>
      <w:r w:rsidRPr="00947418">
        <w:rPr>
          <w:rFonts w:ascii="Cambria Math" w:hAnsi="Cambria Math" w:cs="Cambria Math"/>
          <w:lang w:val="en-US"/>
        </w:rPr>
        <w:t>‐</w:t>
      </w:r>
      <w:r w:rsidRPr="00947418">
        <w:rPr>
          <w:lang w:val="en-US"/>
        </w:rPr>
        <w:t>Amplifying Feedbacks Accelerate Greening and Warming of the Arctic. Geophysical Research Letters, 45, 7102-7111</w:t>
      </w:r>
      <w:r w:rsidR="00F43D9B" w:rsidRPr="00947418">
        <w:rPr>
          <w:lang w:val="en-US"/>
        </w:rPr>
        <w:t>, 2018.</w:t>
      </w:r>
    </w:p>
    <w:p w14:paraId="5CA237A9" w14:textId="2653B891" w:rsidR="00F5258E" w:rsidRPr="00947418" w:rsidRDefault="00E92C22" w:rsidP="00E92C22">
      <w:pPr>
        <w:rPr>
          <w:lang w:val="en-US"/>
        </w:rPr>
      </w:pPr>
      <w:r w:rsidRPr="00947418">
        <w:rPr>
          <w:lang w:val="en-US"/>
        </w:rPr>
        <w:t xml:space="preserve">Zhou, J., </w:t>
      </w:r>
      <w:proofErr w:type="spellStart"/>
      <w:r w:rsidRPr="00947418">
        <w:rPr>
          <w:lang w:val="en-US"/>
        </w:rPr>
        <w:t>Swietlicki</w:t>
      </w:r>
      <w:proofErr w:type="spellEnd"/>
      <w:r w:rsidRPr="00947418">
        <w:rPr>
          <w:lang w:val="en-US"/>
        </w:rPr>
        <w:t xml:space="preserve">, E., Berg, O.H., Aalto, P.P., </w:t>
      </w:r>
      <w:proofErr w:type="spellStart"/>
      <w:r w:rsidRPr="00947418">
        <w:rPr>
          <w:lang w:val="en-US"/>
        </w:rPr>
        <w:t>Hämeri</w:t>
      </w:r>
      <w:proofErr w:type="spellEnd"/>
      <w:r w:rsidRPr="00947418">
        <w:rPr>
          <w:lang w:val="en-US"/>
        </w:rPr>
        <w:t xml:space="preserve">, K., Nilsson, E.D. and </w:t>
      </w:r>
      <w:proofErr w:type="spellStart"/>
      <w:r w:rsidRPr="00947418">
        <w:rPr>
          <w:lang w:val="en-US"/>
        </w:rPr>
        <w:t>Leck</w:t>
      </w:r>
      <w:proofErr w:type="spellEnd"/>
      <w:r w:rsidRPr="00947418">
        <w:rPr>
          <w:lang w:val="en-US"/>
        </w:rPr>
        <w:t>, C.</w:t>
      </w:r>
      <w:r w:rsidR="00F43D9B" w:rsidRPr="00947418">
        <w:rPr>
          <w:lang w:val="en-US"/>
        </w:rPr>
        <w:t>:</w:t>
      </w:r>
      <w:r w:rsidRPr="00947418">
        <w:rPr>
          <w:lang w:val="en-US"/>
        </w:rPr>
        <w:t xml:space="preserve"> Hygroscopic properties of aerosol particles over the central Arctic Ocean during summer. Journal of Geophysical Research: Atmospheres, 106, 32111-32123</w:t>
      </w:r>
      <w:r w:rsidR="00F43D9B" w:rsidRPr="00947418">
        <w:rPr>
          <w:lang w:val="en-US"/>
        </w:rPr>
        <w:t>, 2001.</w:t>
      </w:r>
    </w:p>
    <w:p w14:paraId="563E46CE" w14:textId="7F2BAD76" w:rsidR="00F5258E" w:rsidRPr="00947418" w:rsidRDefault="00304F22" w:rsidP="003D5288">
      <w:pPr>
        <w:rPr>
          <w:lang w:val="en-US"/>
        </w:rPr>
      </w:pPr>
      <w:r w:rsidRPr="00947418">
        <w:rPr>
          <w:noProof/>
          <w:lang w:val="en-US" w:eastAsia="en-US"/>
        </w:rPr>
        <w:lastRenderedPageBreak/>
        <w:drawing>
          <wp:inline distT="0" distB="0" distL="0" distR="0" wp14:anchorId="49AA94A8" wp14:editId="1800FFE9">
            <wp:extent cx="6372225" cy="63722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372225" cy="6372225"/>
                    </a:xfrm>
                    <a:prstGeom prst="rect">
                      <a:avLst/>
                    </a:prstGeom>
                  </pic:spPr>
                </pic:pic>
              </a:graphicData>
            </a:graphic>
          </wp:inline>
        </w:drawing>
      </w:r>
    </w:p>
    <w:p w14:paraId="2E2F22B5" w14:textId="053D41AE" w:rsidR="003A4FB4" w:rsidRPr="00947418" w:rsidRDefault="003A4FB4" w:rsidP="003A4FB4">
      <w:pPr>
        <w:pStyle w:val="Caption"/>
        <w:rPr>
          <w:lang w:val="en-US"/>
        </w:rPr>
      </w:pPr>
      <w:r w:rsidRPr="00947418">
        <w:rPr>
          <w:lang w:val="en-US"/>
        </w:rPr>
        <w:t xml:space="preserve">Figure </w:t>
      </w:r>
      <w:r w:rsidR="007F0080" w:rsidRPr="00947418">
        <w:rPr>
          <w:lang w:val="en-US"/>
        </w:rPr>
        <w:fldChar w:fldCharType="begin"/>
      </w:r>
      <w:r w:rsidR="007F0080" w:rsidRPr="00947418">
        <w:rPr>
          <w:lang w:val="en-US"/>
        </w:rPr>
        <w:instrText xml:space="preserve"> SEQ Figure \* ARABIC </w:instrText>
      </w:r>
      <w:r w:rsidR="007F0080" w:rsidRPr="00947418">
        <w:rPr>
          <w:lang w:val="en-US"/>
        </w:rPr>
        <w:fldChar w:fldCharType="separate"/>
      </w:r>
      <w:r w:rsidR="003118C8" w:rsidRPr="00947418">
        <w:rPr>
          <w:noProof/>
          <w:lang w:val="en-US"/>
        </w:rPr>
        <w:t>1</w:t>
      </w:r>
      <w:r w:rsidR="007F0080" w:rsidRPr="00947418">
        <w:rPr>
          <w:noProof/>
          <w:lang w:val="en-US"/>
        </w:rPr>
        <w:fldChar w:fldCharType="end"/>
      </w:r>
      <w:r w:rsidRPr="00947418">
        <w:rPr>
          <w:lang w:val="en-US"/>
        </w:rPr>
        <w:t xml:space="preserve">: </w:t>
      </w:r>
      <w:r w:rsidR="00304F22" w:rsidRPr="00947418">
        <w:rPr>
          <w:lang w:val="en-US"/>
        </w:rPr>
        <w:t xml:space="preserve">Cruise track and particle number concentration (integrated in a size range from 10 to 800 nm) during PASCAL and </w:t>
      </w:r>
      <w:proofErr w:type="spellStart"/>
      <w:r w:rsidR="00304F22" w:rsidRPr="00947418">
        <w:rPr>
          <w:lang w:val="en-US"/>
        </w:rPr>
        <w:t>SiPCA</w:t>
      </w:r>
      <w:proofErr w:type="spellEnd"/>
      <w:r w:rsidR="00304F22" w:rsidRPr="00947418">
        <w:rPr>
          <w:lang w:val="en-US"/>
        </w:rPr>
        <w:t xml:space="preserve"> expeditions. The days, which were picked to analyze NPF events and subsequent particle growth, are indicated with square boxes. Backward air mass trajectories (72 hours) were calculated using HYSPLIT (</w:t>
      </w:r>
      <w:proofErr w:type="spellStart"/>
      <w:r w:rsidR="00304F22" w:rsidRPr="00947418">
        <w:rPr>
          <w:lang w:val="en-US"/>
        </w:rPr>
        <w:t>Draxler</w:t>
      </w:r>
      <w:proofErr w:type="spellEnd"/>
      <w:r w:rsidR="00304F22" w:rsidRPr="00947418">
        <w:rPr>
          <w:lang w:val="en-US"/>
        </w:rPr>
        <w:t xml:space="preserve"> and </w:t>
      </w:r>
      <w:proofErr w:type="spellStart"/>
      <w:r w:rsidR="00304F22" w:rsidRPr="00947418">
        <w:rPr>
          <w:lang w:val="en-US"/>
        </w:rPr>
        <w:t>Rolph</w:t>
      </w:r>
      <w:proofErr w:type="spellEnd"/>
      <w:r w:rsidR="00304F22" w:rsidRPr="00947418">
        <w:rPr>
          <w:lang w:val="en-US"/>
        </w:rPr>
        <w:t xml:space="preserve">, 2012), and are shown by solid (200 m </w:t>
      </w:r>
      <w:proofErr w:type="spellStart"/>
      <w:r w:rsidR="00304F22" w:rsidRPr="00947418">
        <w:rPr>
          <w:lang w:val="en-US"/>
        </w:rPr>
        <w:t>a.s.l</w:t>
      </w:r>
      <w:proofErr w:type="spellEnd"/>
      <w:r w:rsidR="00304F22" w:rsidRPr="00947418">
        <w:rPr>
          <w:lang w:val="en-US"/>
        </w:rPr>
        <w:t xml:space="preserve">) and dotted (2000 m </w:t>
      </w:r>
      <w:proofErr w:type="spellStart"/>
      <w:r w:rsidR="00304F22" w:rsidRPr="00947418">
        <w:rPr>
          <w:lang w:val="en-US"/>
        </w:rPr>
        <w:t>a.s.l</w:t>
      </w:r>
      <w:proofErr w:type="spellEnd"/>
      <w:r w:rsidR="00304F22" w:rsidRPr="00947418">
        <w:rPr>
          <w:lang w:val="en-US"/>
        </w:rPr>
        <w:t>) lines corresponding each NPF event. Ice-drift is shown in the insert. Thin blue and black lines are the observed ice-edge for June and July, 2017, respectively (</w:t>
      </w:r>
      <w:proofErr w:type="spellStart"/>
      <w:r w:rsidR="00304F22" w:rsidRPr="00947418">
        <w:rPr>
          <w:lang w:val="en-US"/>
        </w:rPr>
        <w:t>Fetterer</w:t>
      </w:r>
      <w:proofErr w:type="spellEnd"/>
      <w:r w:rsidR="00304F22" w:rsidRPr="00947418">
        <w:rPr>
          <w:lang w:val="en-US"/>
        </w:rPr>
        <w:t xml:space="preserve"> et al., 2002).</w:t>
      </w:r>
    </w:p>
    <w:p w14:paraId="1F12F9C7" w14:textId="782E7A9D" w:rsidR="00304F22" w:rsidRPr="00947418" w:rsidRDefault="00304F22" w:rsidP="00304F22">
      <w:pPr>
        <w:rPr>
          <w:lang w:val="en-US"/>
        </w:rPr>
      </w:pPr>
      <w:r w:rsidRPr="00947418">
        <w:rPr>
          <w:noProof/>
          <w:lang w:val="en-US" w:eastAsia="en-US"/>
        </w:rPr>
        <w:lastRenderedPageBreak/>
        <w:drawing>
          <wp:inline distT="0" distB="0" distL="0" distR="0" wp14:anchorId="2A22E24E" wp14:editId="5AEC0A53">
            <wp:extent cx="6372225" cy="4378325"/>
            <wp:effectExtent l="0" t="0" r="9525"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72225" cy="4378325"/>
                    </a:xfrm>
                    <a:prstGeom prst="rect">
                      <a:avLst/>
                    </a:prstGeom>
                  </pic:spPr>
                </pic:pic>
              </a:graphicData>
            </a:graphic>
          </wp:inline>
        </w:drawing>
      </w:r>
    </w:p>
    <w:p w14:paraId="0740C418" w14:textId="12B28F45" w:rsidR="00304F22" w:rsidRPr="00947418" w:rsidRDefault="00304F22" w:rsidP="00304F22">
      <w:pPr>
        <w:pStyle w:val="Caption"/>
        <w:rPr>
          <w:lang w:val="en-US"/>
        </w:rPr>
      </w:pPr>
      <w:r w:rsidRPr="00947418">
        <w:rPr>
          <w:lang w:val="en-US"/>
        </w:rPr>
        <w:t xml:space="preserve">Figure 2: </w:t>
      </w:r>
      <w:r w:rsidR="00210B15">
        <w:rPr>
          <w:lang w:val="en-US"/>
        </w:rPr>
        <w:t xml:space="preserve">The </w:t>
      </w:r>
      <w:r w:rsidRPr="00947418">
        <w:rPr>
          <w:lang w:val="en-US"/>
        </w:rPr>
        <w:t xml:space="preserve">NPF events observed during RV </w:t>
      </w:r>
      <w:proofErr w:type="spellStart"/>
      <w:r w:rsidRPr="00947418">
        <w:rPr>
          <w:lang w:val="en-US"/>
        </w:rPr>
        <w:t>Polarstern</w:t>
      </w:r>
      <w:proofErr w:type="spellEnd"/>
      <w:r w:rsidRPr="00947418">
        <w:rPr>
          <w:lang w:val="en-US"/>
        </w:rPr>
        <w:t xml:space="preserve"> cruise PS106. </w:t>
      </w:r>
      <w:r w:rsidR="00A916DE">
        <w:rPr>
          <w:lang w:val="en-US"/>
        </w:rPr>
        <w:t>The PNSD</w:t>
      </w:r>
      <w:r w:rsidRPr="00947418">
        <w:rPr>
          <w:lang w:val="en-US"/>
        </w:rPr>
        <w:t xml:space="preserve">s from NAIS (negative polarity) and MPSS are shown as contour plots. The color scale represents particle number concentration as </w:t>
      </w:r>
      <w:proofErr w:type="spellStart"/>
      <w:r w:rsidRPr="00947418">
        <w:rPr>
          <w:i/>
          <w:lang w:val="en-US"/>
        </w:rPr>
        <w:t>dN</w:t>
      </w:r>
      <w:proofErr w:type="spellEnd"/>
      <w:r w:rsidRPr="00947418">
        <w:rPr>
          <w:i/>
          <w:lang w:val="en-US"/>
        </w:rPr>
        <w:t>/</w:t>
      </w:r>
      <w:proofErr w:type="spellStart"/>
      <w:r w:rsidRPr="00947418">
        <w:rPr>
          <w:i/>
          <w:lang w:val="en-US"/>
        </w:rPr>
        <w:t>dlogD</w:t>
      </w:r>
      <w:r w:rsidRPr="00947418">
        <w:rPr>
          <w:i/>
          <w:vertAlign w:val="subscript"/>
          <w:lang w:val="en-US"/>
        </w:rPr>
        <w:t>p</w:t>
      </w:r>
      <w:proofErr w:type="spellEnd"/>
      <w:r w:rsidRPr="00947418">
        <w:rPr>
          <w:lang w:val="en-US"/>
        </w:rPr>
        <w:t xml:space="preserve">. Inside the contour plots, particle number concentration, integrated between two size ranges (10 to 50 nm and 100 to 800 nm) is shown with dashed and dotted black lines. The presence of corona charger ions (&lt;2 nm, </w:t>
      </w:r>
      <w:proofErr w:type="spellStart"/>
      <w:r w:rsidRPr="00947418">
        <w:rPr>
          <w:lang w:val="en-US"/>
        </w:rPr>
        <w:t>Manninen</w:t>
      </w:r>
      <w:proofErr w:type="spellEnd"/>
      <w:r w:rsidRPr="00947418">
        <w:rPr>
          <w:lang w:val="en-US"/>
        </w:rPr>
        <w:t xml:space="preserve"> et al., 2011) can also be seen in NAIS data. This artefact was excluded from data analysis. Coagulation and condensation sinks, meteorological parameters (wind speed and direction, global radiation, temperature, and relative humidity), and formation rates</w:t>
      </w:r>
      <w:r w:rsidR="007050A7">
        <w:rPr>
          <w:lang w:val="en-US"/>
        </w:rPr>
        <w:t xml:space="preserve"> (</w:t>
      </w:r>
      <w:r w:rsidR="007050A7" w:rsidRPr="007050A7">
        <w:rPr>
          <w:i/>
          <w:lang w:val="en-US"/>
        </w:rPr>
        <w:t>J</w:t>
      </w:r>
      <w:r w:rsidR="007050A7">
        <w:rPr>
          <w:lang w:val="en-US"/>
        </w:rPr>
        <w:t>)</w:t>
      </w:r>
      <w:r w:rsidRPr="00947418">
        <w:rPr>
          <w:lang w:val="en-US"/>
        </w:rPr>
        <w:t xml:space="preserve"> for each NPF event are shown in the panels below the contour plots. Note: sample contamination by ship exhaust was removed from data analysis, however, for better representation of particle growth, the contour plots include all the data (contamination not removed). </w:t>
      </w:r>
    </w:p>
    <w:p w14:paraId="45F29B68" w14:textId="59C2D49A" w:rsidR="00304F22" w:rsidRPr="00947418" w:rsidRDefault="002267D6" w:rsidP="00304F22">
      <w:pPr>
        <w:rPr>
          <w:lang w:val="en-US"/>
        </w:rPr>
      </w:pPr>
      <w:r w:rsidRPr="00947418">
        <w:rPr>
          <w:noProof/>
          <w:lang w:val="en-US" w:eastAsia="en-US"/>
        </w:rPr>
        <w:lastRenderedPageBreak/>
        <w:drawing>
          <wp:inline distT="0" distB="0" distL="0" distR="0" wp14:anchorId="2262FC5A" wp14:editId="1E9A31E7">
            <wp:extent cx="6372225" cy="4550410"/>
            <wp:effectExtent l="0" t="0" r="9525"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_FINAL.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72225" cy="4550410"/>
                    </a:xfrm>
                    <a:prstGeom prst="rect">
                      <a:avLst/>
                    </a:prstGeom>
                  </pic:spPr>
                </pic:pic>
              </a:graphicData>
            </a:graphic>
          </wp:inline>
        </w:drawing>
      </w:r>
    </w:p>
    <w:p w14:paraId="64053BCE" w14:textId="7B84C43F" w:rsidR="00304F22" w:rsidRPr="00947418" w:rsidRDefault="00304F22" w:rsidP="00304F22">
      <w:pPr>
        <w:pStyle w:val="Caption"/>
        <w:rPr>
          <w:lang w:val="en-US"/>
        </w:rPr>
      </w:pPr>
      <w:r w:rsidRPr="00947418">
        <w:rPr>
          <w:lang w:val="en-US"/>
        </w:rPr>
        <w:t xml:space="preserve">Figure 3: </w:t>
      </w:r>
      <w:r w:rsidR="00B267C6">
        <w:rPr>
          <w:lang w:val="en-US"/>
        </w:rPr>
        <w:t xml:space="preserve">The </w:t>
      </w:r>
      <w:r w:rsidRPr="00947418">
        <w:rPr>
          <w:lang w:val="en-US"/>
        </w:rPr>
        <w:t xml:space="preserve">CCN number concentration measured during NPF events (1 to 4). </w:t>
      </w:r>
      <w:r w:rsidR="002267D6" w:rsidRPr="00947418">
        <w:rPr>
          <w:lang w:val="en-US"/>
        </w:rPr>
        <w:t xml:space="preserve">The </w:t>
      </w:r>
      <w:r w:rsidRPr="00947418">
        <w:rPr>
          <w:lang w:val="en-US"/>
        </w:rPr>
        <w:t>lines</w:t>
      </w:r>
      <w:r w:rsidR="002267D6" w:rsidRPr="00947418">
        <w:rPr>
          <w:lang w:val="en-US"/>
        </w:rPr>
        <w:t xml:space="preserve"> and corresponding values</w:t>
      </w:r>
      <w:r w:rsidRPr="00947418">
        <w:rPr>
          <w:lang w:val="en-US"/>
        </w:rPr>
        <w:t xml:space="preserve"> show the increase in CCN concentrations</w:t>
      </w:r>
      <w:r w:rsidR="002267D6" w:rsidRPr="00947418">
        <w:rPr>
          <w:lang w:val="en-US"/>
        </w:rPr>
        <w:t xml:space="preserve"> (prior NPF vs. particles have grown to the Aitken mode)</w:t>
      </w:r>
      <w:r w:rsidRPr="00947418">
        <w:rPr>
          <w:lang w:val="en-US"/>
        </w:rPr>
        <w:t xml:space="preserve">. </w:t>
      </w:r>
    </w:p>
    <w:p w14:paraId="1B779E15" w14:textId="7D219A56" w:rsidR="003C7023" w:rsidRPr="00947418" w:rsidRDefault="003B72D5" w:rsidP="003C7023">
      <w:pPr>
        <w:jc w:val="center"/>
        <w:rPr>
          <w:lang w:val="en-US"/>
        </w:rPr>
      </w:pPr>
      <w:r>
        <w:rPr>
          <w:noProof/>
          <w:lang w:val="en-US" w:eastAsia="en-US"/>
        </w:rPr>
        <w:lastRenderedPageBreak/>
        <w:drawing>
          <wp:inline distT="0" distB="0" distL="0" distR="0" wp14:anchorId="1B18330F" wp14:editId="7F97C9B1">
            <wp:extent cx="6360795" cy="2607945"/>
            <wp:effectExtent l="0" t="0" r="1905" b="1905"/>
            <wp:docPr id="5" name="Picture 5" descr="Z:\p3_working\SK-home\PAPERS\Polarstern2017_NPF\revision\Chemistry dep ref1 answer done\Fi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3_working\SK-home\PAPERS\Polarstern2017_NPF\revision\Chemistry dep ref1 answer done\Fig4.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60795" cy="2607945"/>
                    </a:xfrm>
                    <a:prstGeom prst="rect">
                      <a:avLst/>
                    </a:prstGeom>
                    <a:noFill/>
                    <a:ln>
                      <a:noFill/>
                    </a:ln>
                  </pic:spPr>
                </pic:pic>
              </a:graphicData>
            </a:graphic>
          </wp:inline>
        </w:drawing>
      </w:r>
    </w:p>
    <w:p w14:paraId="6D26326B" w14:textId="74502999" w:rsidR="003B72D5" w:rsidRDefault="00202950" w:rsidP="006410DB">
      <w:pPr>
        <w:pStyle w:val="Caption"/>
        <w:rPr>
          <w:lang w:val="en-US"/>
        </w:rPr>
      </w:pPr>
      <w:r w:rsidRPr="003B72D5">
        <w:rPr>
          <w:highlight w:val="yellow"/>
          <w:lang w:val="en-US"/>
        </w:rPr>
        <w:t xml:space="preserve">Figure 4: </w:t>
      </w:r>
      <w:r w:rsidR="006410DB" w:rsidRPr="003B72D5">
        <w:rPr>
          <w:highlight w:val="yellow"/>
          <w:lang w:val="en-US"/>
        </w:rPr>
        <w:t xml:space="preserve">Size-resolved atmospheric concentrations for ammonium, MSA, </w:t>
      </w:r>
      <w:proofErr w:type="spellStart"/>
      <w:r w:rsidR="006410DB" w:rsidRPr="003B72D5">
        <w:rPr>
          <w:highlight w:val="yellow"/>
          <w:lang w:val="en-US"/>
        </w:rPr>
        <w:t>nss</w:t>
      </w:r>
      <w:proofErr w:type="spellEnd"/>
      <w:r w:rsidR="006410DB" w:rsidRPr="003B72D5">
        <w:rPr>
          <w:highlight w:val="yellow"/>
          <w:lang w:val="en-US"/>
        </w:rPr>
        <w:t xml:space="preserve">-sulfate, </w:t>
      </w:r>
      <w:r w:rsidR="003B72D5">
        <w:rPr>
          <w:highlight w:val="yellow"/>
          <w:lang w:val="en-US"/>
        </w:rPr>
        <w:t>sodium, and</w:t>
      </w:r>
      <w:r w:rsidR="006410DB" w:rsidRPr="003B72D5">
        <w:rPr>
          <w:highlight w:val="yellow"/>
          <w:lang w:val="en-US"/>
        </w:rPr>
        <w:t xml:space="preserve"> OM for two sampling periods and the whole campaign </w:t>
      </w:r>
      <w:r w:rsidR="006410DB" w:rsidRPr="0043159E">
        <w:rPr>
          <w:highlight w:val="yellow"/>
          <w:lang w:val="en-US"/>
        </w:rPr>
        <w:t>average.</w:t>
      </w:r>
      <w:r w:rsidR="0043159E" w:rsidRPr="0043159E">
        <w:rPr>
          <w:highlight w:val="yellow"/>
          <w:lang w:val="en-US"/>
        </w:rPr>
        <w:t xml:space="preserve"> Stages 1, 2, 3, 4, and 5 corresponds to aerodynamic particle diameter ranges of 0.05 – 0.14, 0.14 – 0.42, 0.42 – 1.2, 1.2 – 3.5, and 3.5 – 10 </w:t>
      </w:r>
      <w:proofErr w:type="spellStart"/>
      <w:r w:rsidR="0043159E" w:rsidRPr="0043159E">
        <w:rPr>
          <w:highlight w:val="yellow"/>
          <w:lang w:val="en-US"/>
        </w:rPr>
        <w:t>μm</w:t>
      </w:r>
      <w:proofErr w:type="spellEnd"/>
      <w:r w:rsidR="0043159E" w:rsidRPr="0043159E">
        <w:rPr>
          <w:highlight w:val="yellow"/>
          <w:lang w:val="en-US"/>
        </w:rPr>
        <w:t>, respectively.</w:t>
      </w:r>
    </w:p>
    <w:p w14:paraId="12D1C02D" w14:textId="77777777" w:rsidR="003B72D5" w:rsidRDefault="003B72D5">
      <w:pPr>
        <w:spacing w:line="240" w:lineRule="auto"/>
        <w:jc w:val="left"/>
        <w:rPr>
          <w:b/>
          <w:bCs/>
          <w:sz w:val="18"/>
          <w:szCs w:val="18"/>
          <w:lang w:val="en-US"/>
        </w:rPr>
      </w:pPr>
      <w:r>
        <w:rPr>
          <w:lang w:val="en-US"/>
        </w:rPr>
        <w:br w:type="page"/>
      </w:r>
    </w:p>
    <w:p w14:paraId="483C8E69" w14:textId="77777777" w:rsidR="00202950" w:rsidRPr="00947418" w:rsidRDefault="00202950" w:rsidP="006410DB">
      <w:pPr>
        <w:pStyle w:val="Caption"/>
        <w:rPr>
          <w:lang w:val="en-US"/>
        </w:rPr>
      </w:pPr>
    </w:p>
    <w:p w14:paraId="1B11A13C" w14:textId="56F18D09" w:rsidR="00304F22" w:rsidRPr="00947418" w:rsidRDefault="00304F22" w:rsidP="00304F22">
      <w:pPr>
        <w:rPr>
          <w:lang w:val="en-US"/>
        </w:rPr>
      </w:pPr>
      <w:r w:rsidRPr="00947418">
        <w:rPr>
          <w:noProof/>
          <w:lang w:val="en-US" w:eastAsia="en-US"/>
        </w:rPr>
        <w:drawing>
          <wp:inline distT="0" distB="0" distL="0" distR="0" wp14:anchorId="0BBC64D8" wp14:editId="707AD47A">
            <wp:extent cx="6372225" cy="3519170"/>
            <wp:effectExtent l="0" t="0" r="9525"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4.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72225" cy="3519170"/>
                    </a:xfrm>
                    <a:prstGeom prst="rect">
                      <a:avLst/>
                    </a:prstGeom>
                  </pic:spPr>
                </pic:pic>
              </a:graphicData>
            </a:graphic>
          </wp:inline>
        </w:drawing>
      </w:r>
    </w:p>
    <w:p w14:paraId="2BB85A17" w14:textId="339A7425" w:rsidR="00304F22" w:rsidRPr="00947418" w:rsidRDefault="00304F22" w:rsidP="00304F22">
      <w:pPr>
        <w:pStyle w:val="Caption"/>
        <w:rPr>
          <w:lang w:val="en-US"/>
        </w:rPr>
      </w:pPr>
      <w:r w:rsidRPr="00947418">
        <w:rPr>
          <w:lang w:val="en-US"/>
        </w:rPr>
        <w:t xml:space="preserve">Figure </w:t>
      </w:r>
      <w:r w:rsidR="003C7023" w:rsidRPr="00947418">
        <w:rPr>
          <w:lang w:val="en-US"/>
        </w:rPr>
        <w:t>5</w:t>
      </w:r>
      <w:r w:rsidRPr="00947418">
        <w:rPr>
          <w:lang w:val="en-US"/>
        </w:rPr>
        <w:t xml:space="preserve">: </w:t>
      </w:r>
      <w:r w:rsidR="009E7C5F" w:rsidRPr="00947418">
        <w:rPr>
          <w:lang w:val="en-US"/>
        </w:rPr>
        <w:t xml:space="preserve">Sea ice concentration (white - 100%, dark blue - 1%; from NASA Worldview; </w:t>
      </w:r>
      <w:proofErr w:type="spellStart"/>
      <w:r w:rsidR="009E7C5F" w:rsidRPr="00947418">
        <w:rPr>
          <w:lang w:val="en-US"/>
        </w:rPr>
        <w:t>Maslanik</w:t>
      </w:r>
      <w:proofErr w:type="spellEnd"/>
      <w:r w:rsidR="009E7C5F" w:rsidRPr="00947418">
        <w:rPr>
          <w:lang w:val="en-US"/>
        </w:rPr>
        <w:t xml:space="preserve"> and Stroeve, 1999) and chlorophyll-a surface concentration (taken from http://marine.copernicus.eu, accessed 29 April, 2019) during NPF events (left). On the right - the ice alga and diatom </w:t>
      </w:r>
      <w:proofErr w:type="spellStart"/>
      <w:r w:rsidR="009E7C5F" w:rsidRPr="00947418">
        <w:rPr>
          <w:i/>
          <w:lang w:val="en-US"/>
        </w:rPr>
        <w:t>Melosira</w:t>
      </w:r>
      <w:proofErr w:type="spellEnd"/>
      <w:r w:rsidR="009E7C5F" w:rsidRPr="00947418">
        <w:rPr>
          <w:i/>
          <w:lang w:val="en-US"/>
        </w:rPr>
        <w:t xml:space="preserve"> </w:t>
      </w:r>
      <w:proofErr w:type="spellStart"/>
      <w:r w:rsidR="009E7C5F" w:rsidRPr="00947418">
        <w:rPr>
          <w:i/>
          <w:lang w:val="en-US"/>
        </w:rPr>
        <w:t>arctica</w:t>
      </w:r>
      <w:proofErr w:type="spellEnd"/>
      <w:r w:rsidR="009E7C5F" w:rsidRPr="00947418">
        <w:rPr>
          <w:lang w:val="en-US"/>
        </w:rPr>
        <w:t xml:space="preserve"> (right) observed from the ship deck during the </w:t>
      </w:r>
      <w:r w:rsidR="00210B15">
        <w:rPr>
          <w:lang w:val="en-US"/>
        </w:rPr>
        <w:t xml:space="preserve">NPF </w:t>
      </w:r>
      <w:r w:rsidR="009E7C5F" w:rsidRPr="00947418">
        <w:rPr>
          <w:lang w:val="en-US"/>
        </w:rPr>
        <w:t xml:space="preserve">Event 1. RV </w:t>
      </w:r>
      <w:proofErr w:type="spellStart"/>
      <w:r w:rsidR="009E7C5F" w:rsidRPr="00947418">
        <w:rPr>
          <w:lang w:val="en-US"/>
        </w:rPr>
        <w:t>Pola</w:t>
      </w:r>
      <w:r w:rsidR="000F5B3E" w:rsidRPr="00947418">
        <w:rPr>
          <w:lang w:val="en-US"/>
        </w:rPr>
        <w:t>r</w:t>
      </w:r>
      <w:r w:rsidR="009E7C5F" w:rsidRPr="00947418">
        <w:rPr>
          <w:lang w:val="en-US"/>
        </w:rPr>
        <w:t>stern</w:t>
      </w:r>
      <w:proofErr w:type="spellEnd"/>
      <w:r w:rsidR="009E7C5F" w:rsidRPr="00947418">
        <w:rPr>
          <w:lang w:val="en-US"/>
        </w:rPr>
        <w:t xml:space="preserve"> track and location during NPF event is indicated in red line and black circle, respectively. Orange lines mark 72 hour backward air mass trajectory at 200 </w:t>
      </w:r>
      <w:proofErr w:type="spellStart"/>
      <w:r w:rsidR="009E7C5F" w:rsidRPr="00947418">
        <w:rPr>
          <w:lang w:val="en-US"/>
        </w:rPr>
        <w:t>m.a.s.l</w:t>
      </w:r>
      <w:proofErr w:type="spellEnd"/>
      <w:r w:rsidR="009E7C5F" w:rsidRPr="00947418">
        <w:rPr>
          <w:lang w:val="en-US"/>
        </w:rPr>
        <w:t>.</w:t>
      </w:r>
    </w:p>
    <w:p w14:paraId="0AC8D76A" w14:textId="77777777" w:rsidR="00926429" w:rsidRPr="00947418" w:rsidRDefault="00926429">
      <w:pPr>
        <w:spacing w:line="240" w:lineRule="auto"/>
        <w:jc w:val="left"/>
        <w:rPr>
          <w:b/>
          <w:bCs/>
          <w:sz w:val="18"/>
          <w:szCs w:val="18"/>
          <w:lang w:val="en-US"/>
        </w:rPr>
      </w:pPr>
      <w:r w:rsidRPr="00947418">
        <w:rPr>
          <w:lang w:val="en-US"/>
        </w:rPr>
        <w:br w:type="page"/>
      </w:r>
    </w:p>
    <w:p w14:paraId="57D9A13B" w14:textId="06311E7A" w:rsidR="009E7C5F" w:rsidRPr="00947418" w:rsidRDefault="009E7C5F" w:rsidP="009E7C5F">
      <w:pPr>
        <w:pStyle w:val="Caption"/>
        <w:rPr>
          <w:lang w:val="en-US"/>
        </w:rPr>
      </w:pPr>
      <w:r w:rsidRPr="00947418">
        <w:rPr>
          <w:lang w:val="en-US"/>
        </w:rPr>
        <w:lastRenderedPageBreak/>
        <w:t xml:space="preserve">Table 1: Calculated parameters for observed NPF events during RV </w:t>
      </w:r>
      <w:proofErr w:type="spellStart"/>
      <w:r w:rsidRPr="00947418">
        <w:rPr>
          <w:lang w:val="en-US"/>
        </w:rPr>
        <w:t>Polarstern</w:t>
      </w:r>
      <w:proofErr w:type="spellEnd"/>
      <w:r w:rsidRPr="00947418">
        <w:rPr>
          <w:lang w:val="en-US"/>
        </w:rPr>
        <w:t xml:space="preserve"> cruise 106. </w:t>
      </w:r>
      <w:r w:rsidR="007E744F">
        <w:rPr>
          <w:lang w:val="en-US"/>
        </w:rPr>
        <w:t xml:space="preserve">The </w:t>
      </w:r>
      <w:r w:rsidRPr="00947418">
        <w:rPr>
          <w:lang w:val="en-US"/>
        </w:rPr>
        <w:t xml:space="preserve">GR is obtained from NAIS size spectrum using the methods proposed by </w:t>
      </w:r>
      <w:proofErr w:type="spellStart"/>
      <w:r w:rsidRPr="00947418">
        <w:rPr>
          <w:lang w:val="en-US"/>
        </w:rPr>
        <w:t>Kulmala</w:t>
      </w:r>
      <w:proofErr w:type="spellEnd"/>
      <w:r w:rsidRPr="00947418">
        <w:rPr>
          <w:lang w:val="en-US"/>
        </w:rPr>
        <w:t xml:space="preserve"> et al. (2012) and </w:t>
      </w:r>
      <w:proofErr w:type="spellStart"/>
      <w:r w:rsidRPr="00947418">
        <w:rPr>
          <w:lang w:val="en-US"/>
        </w:rPr>
        <w:t>Pichelstorfer</w:t>
      </w:r>
      <w:proofErr w:type="spellEnd"/>
      <w:r w:rsidRPr="00947418">
        <w:rPr>
          <w:lang w:val="en-US"/>
        </w:rPr>
        <w:t xml:space="preserve"> et al (2018). </w:t>
      </w:r>
      <w:r w:rsidRPr="00947418">
        <w:rPr>
          <w:i/>
          <w:lang w:val="en-US"/>
        </w:rPr>
        <w:t>J</w:t>
      </w:r>
      <w:r w:rsidRPr="00947418">
        <w:rPr>
          <w:lang w:val="en-US"/>
        </w:rPr>
        <w:t xml:space="preserve"> is the formation rate of 1.6-nm sized positive/negative ion clusters and 3-nm sized particles. Please note that in some instances the size range for GR and </w:t>
      </w:r>
      <w:r w:rsidRPr="00947418">
        <w:rPr>
          <w:i/>
          <w:lang w:val="en-US"/>
        </w:rPr>
        <w:t>J</w:t>
      </w:r>
      <w:r w:rsidRPr="00947418">
        <w:rPr>
          <w:lang w:val="en-US"/>
        </w:rPr>
        <w:t xml:space="preserve"> calculations is different (due to measured PNSD). Nevertheless, we calculated both parameters from the smallest possible particle/ion size range. Value after “±” shows standard deviation.</w:t>
      </w:r>
    </w:p>
    <w:tbl>
      <w:tblPr>
        <w:tblStyle w:val="LightShading1"/>
        <w:tblW w:w="8871" w:type="dxa"/>
        <w:jc w:val="center"/>
        <w:tblInd w:w="-92" w:type="dxa"/>
        <w:tblLayout w:type="fixed"/>
        <w:tblLook w:val="04A0" w:firstRow="1" w:lastRow="0" w:firstColumn="1" w:lastColumn="0" w:noHBand="0" w:noVBand="1"/>
      </w:tblPr>
      <w:tblGrid>
        <w:gridCol w:w="900"/>
        <w:gridCol w:w="1065"/>
        <w:gridCol w:w="1606"/>
        <w:gridCol w:w="1773"/>
        <w:gridCol w:w="1738"/>
        <w:gridCol w:w="1789"/>
      </w:tblGrid>
      <w:tr w:rsidR="009E7C5F" w:rsidRPr="00947418" w14:paraId="2640BEBF" w14:textId="77777777" w:rsidTr="00E92C2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00" w:type="dxa"/>
            <w:vMerge w:val="restart"/>
            <w:vAlign w:val="center"/>
          </w:tcPr>
          <w:p w14:paraId="68C1F960" w14:textId="77777777" w:rsidR="009E7C5F" w:rsidRPr="00947418" w:rsidRDefault="009E7C5F" w:rsidP="009E7C5F">
            <w:pPr>
              <w:spacing w:line="240" w:lineRule="auto"/>
              <w:jc w:val="center"/>
              <w:rPr>
                <w:b w:val="0"/>
                <w:color w:val="auto"/>
                <w:sz w:val="20"/>
                <w:szCs w:val="20"/>
                <w:lang w:val="en-US" w:eastAsia="en-US"/>
              </w:rPr>
            </w:pPr>
            <w:r w:rsidRPr="00947418">
              <w:rPr>
                <w:b w:val="0"/>
                <w:color w:val="auto"/>
                <w:sz w:val="20"/>
                <w:szCs w:val="20"/>
                <w:lang w:val="en-US" w:eastAsia="en-US"/>
              </w:rPr>
              <w:t>Event</w:t>
            </w:r>
          </w:p>
        </w:tc>
        <w:tc>
          <w:tcPr>
            <w:tcW w:w="1065" w:type="dxa"/>
            <w:vMerge w:val="restart"/>
          </w:tcPr>
          <w:p w14:paraId="7488CF4F" w14:textId="77777777" w:rsidR="009E7C5F" w:rsidRPr="00947418" w:rsidRDefault="009E7C5F" w:rsidP="009E7C5F">
            <w:pPr>
              <w:spacing w:line="240" w:lineRule="auto"/>
              <w:jc w:val="center"/>
              <w:cnfStyle w:val="100000000000" w:firstRow="1" w:lastRow="0" w:firstColumn="0" w:lastColumn="0" w:oddVBand="0" w:evenVBand="0" w:oddHBand="0" w:evenHBand="0" w:firstRowFirstColumn="0" w:firstRowLastColumn="0" w:lastRowFirstColumn="0" w:lastRowLastColumn="0"/>
              <w:rPr>
                <w:b w:val="0"/>
                <w:color w:val="auto"/>
                <w:sz w:val="20"/>
                <w:szCs w:val="20"/>
                <w:lang w:val="en-US" w:eastAsia="en-US"/>
              </w:rPr>
            </w:pPr>
            <w:r w:rsidRPr="00947418">
              <w:rPr>
                <w:b w:val="0"/>
                <w:color w:val="auto"/>
                <w:sz w:val="20"/>
                <w:szCs w:val="20"/>
                <w:lang w:val="en-US" w:eastAsia="en-US"/>
              </w:rPr>
              <w:t xml:space="preserve">Date </w:t>
            </w:r>
          </w:p>
          <w:p w14:paraId="3F85F812" w14:textId="77777777" w:rsidR="009E7C5F" w:rsidRPr="00947418" w:rsidRDefault="009E7C5F" w:rsidP="009E7C5F">
            <w:pPr>
              <w:spacing w:line="240" w:lineRule="auto"/>
              <w:jc w:val="center"/>
              <w:cnfStyle w:val="100000000000" w:firstRow="1" w:lastRow="0" w:firstColumn="0" w:lastColumn="0" w:oddVBand="0" w:evenVBand="0" w:oddHBand="0" w:evenHBand="0" w:firstRowFirstColumn="0" w:firstRowLastColumn="0" w:lastRowFirstColumn="0" w:lastRowLastColumn="0"/>
              <w:rPr>
                <w:b w:val="0"/>
                <w:color w:val="auto"/>
                <w:sz w:val="20"/>
                <w:szCs w:val="20"/>
                <w:lang w:val="en-US" w:eastAsia="en-US"/>
              </w:rPr>
            </w:pPr>
            <w:r w:rsidRPr="00947418">
              <w:rPr>
                <w:b w:val="0"/>
                <w:color w:val="auto"/>
                <w:sz w:val="20"/>
                <w:szCs w:val="20"/>
                <w:lang w:val="en-US" w:eastAsia="en-US"/>
              </w:rPr>
              <w:t>(of 2017)</w:t>
            </w:r>
          </w:p>
        </w:tc>
        <w:tc>
          <w:tcPr>
            <w:tcW w:w="1606" w:type="dxa"/>
            <w:vMerge w:val="restart"/>
            <w:vAlign w:val="center"/>
          </w:tcPr>
          <w:p w14:paraId="118A9373" w14:textId="77777777" w:rsidR="009E7C5F" w:rsidRPr="00947418" w:rsidRDefault="009E7C5F" w:rsidP="009E7C5F">
            <w:pPr>
              <w:spacing w:line="240" w:lineRule="auto"/>
              <w:jc w:val="center"/>
              <w:cnfStyle w:val="100000000000" w:firstRow="1" w:lastRow="0" w:firstColumn="0" w:lastColumn="0" w:oddVBand="0" w:evenVBand="0" w:oddHBand="0" w:evenHBand="0" w:firstRowFirstColumn="0" w:firstRowLastColumn="0" w:lastRowFirstColumn="0" w:lastRowLastColumn="0"/>
              <w:rPr>
                <w:b w:val="0"/>
                <w:color w:val="auto"/>
                <w:sz w:val="20"/>
                <w:szCs w:val="20"/>
                <w:lang w:val="en-US" w:eastAsia="en-US"/>
              </w:rPr>
            </w:pPr>
            <w:r w:rsidRPr="00947418">
              <w:rPr>
                <w:b w:val="0"/>
                <w:color w:val="auto"/>
                <w:sz w:val="20"/>
                <w:szCs w:val="20"/>
                <w:lang w:val="en-US" w:eastAsia="en-US"/>
              </w:rPr>
              <w:t>Ship position</w:t>
            </w:r>
          </w:p>
        </w:tc>
        <w:tc>
          <w:tcPr>
            <w:tcW w:w="5300" w:type="dxa"/>
            <w:gridSpan w:val="3"/>
            <w:tcBorders>
              <w:bottom w:val="single" w:sz="4" w:space="0" w:color="000000" w:themeColor="text1"/>
            </w:tcBorders>
            <w:shd w:val="clear" w:color="auto" w:fill="auto"/>
          </w:tcPr>
          <w:p w14:paraId="0C474C24" w14:textId="77777777" w:rsidR="009E7C5F" w:rsidRPr="00947418" w:rsidRDefault="009E7C5F" w:rsidP="009E7C5F">
            <w:pPr>
              <w:spacing w:line="240" w:lineRule="auto"/>
              <w:jc w:val="center"/>
              <w:cnfStyle w:val="100000000000" w:firstRow="1" w:lastRow="0" w:firstColumn="0" w:lastColumn="0" w:oddVBand="0" w:evenVBand="0" w:oddHBand="0" w:evenHBand="0" w:firstRowFirstColumn="0" w:firstRowLastColumn="0" w:lastRowFirstColumn="0" w:lastRowLastColumn="0"/>
              <w:rPr>
                <w:b w:val="0"/>
                <w:color w:val="auto"/>
                <w:sz w:val="20"/>
                <w:szCs w:val="20"/>
                <w:lang w:val="en-US" w:eastAsia="en-US"/>
              </w:rPr>
            </w:pPr>
            <w:r w:rsidRPr="00947418">
              <w:rPr>
                <w:b w:val="0"/>
                <w:color w:val="auto"/>
                <w:sz w:val="20"/>
                <w:szCs w:val="20"/>
                <w:lang w:val="en-US" w:eastAsia="en-US"/>
              </w:rPr>
              <w:t>GR [nm h</w:t>
            </w:r>
            <w:r w:rsidRPr="00947418">
              <w:rPr>
                <w:b w:val="0"/>
                <w:color w:val="auto"/>
                <w:sz w:val="20"/>
                <w:szCs w:val="20"/>
                <w:vertAlign w:val="superscript"/>
                <w:lang w:val="en-US" w:eastAsia="en-US"/>
              </w:rPr>
              <w:t>-1</w:t>
            </w:r>
            <w:r w:rsidRPr="00947418">
              <w:rPr>
                <w:b w:val="0"/>
                <w:color w:val="auto"/>
                <w:sz w:val="20"/>
                <w:szCs w:val="20"/>
                <w:lang w:val="en-US" w:eastAsia="en-US"/>
              </w:rPr>
              <w:t>] (size range)</w:t>
            </w:r>
          </w:p>
        </w:tc>
      </w:tr>
      <w:tr w:rsidR="009E7C5F" w:rsidRPr="00947418" w14:paraId="5A4AAC98" w14:textId="77777777" w:rsidTr="00E92C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00" w:type="dxa"/>
            <w:vMerge/>
            <w:tcBorders>
              <w:bottom w:val="single" w:sz="4" w:space="0" w:color="000000" w:themeColor="text1"/>
            </w:tcBorders>
          </w:tcPr>
          <w:p w14:paraId="1CE26BAC" w14:textId="77777777" w:rsidR="009E7C5F" w:rsidRPr="00947418" w:rsidRDefault="009E7C5F" w:rsidP="009E7C5F">
            <w:pPr>
              <w:spacing w:line="240" w:lineRule="auto"/>
              <w:rPr>
                <w:b w:val="0"/>
                <w:color w:val="auto"/>
                <w:sz w:val="20"/>
                <w:szCs w:val="20"/>
                <w:lang w:val="en-US" w:eastAsia="en-US"/>
              </w:rPr>
            </w:pPr>
          </w:p>
        </w:tc>
        <w:tc>
          <w:tcPr>
            <w:tcW w:w="1065" w:type="dxa"/>
            <w:vMerge/>
            <w:tcBorders>
              <w:bottom w:val="single" w:sz="4" w:space="0" w:color="000000" w:themeColor="text1"/>
            </w:tcBorders>
          </w:tcPr>
          <w:p w14:paraId="3549677F"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color w:val="auto"/>
                <w:sz w:val="20"/>
                <w:szCs w:val="20"/>
                <w:lang w:val="en-US" w:eastAsia="en-US"/>
              </w:rPr>
            </w:pPr>
          </w:p>
        </w:tc>
        <w:tc>
          <w:tcPr>
            <w:tcW w:w="1606" w:type="dxa"/>
            <w:vMerge/>
            <w:tcBorders>
              <w:bottom w:val="single" w:sz="4" w:space="0" w:color="000000" w:themeColor="text1"/>
            </w:tcBorders>
          </w:tcPr>
          <w:p w14:paraId="5C144DF3" w14:textId="77777777" w:rsidR="009E7C5F" w:rsidRPr="00947418" w:rsidRDefault="009E7C5F" w:rsidP="009E7C5F">
            <w:pPr>
              <w:spacing w:line="240" w:lineRule="auto"/>
              <w:cnfStyle w:val="000000100000" w:firstRow="0" w:lastRow="0" w:firstColumn="0" w:lastColumn="0" w:oddVBand="0" w:evenVBand="0" w:oddHBand="1" w:evenHBand="0" w:firstRowFirstColumn="0" w:firstRowLastColumn="0" w:lastRowFirstColumn="0" w:lastRowLastColumn="0"/>
              <w:rPr>
                <w:color w:val="auto"/>
                <w:sz w:val="20"/>
                <w:szCs w:val="20"/>
                <w:lang w:val="en-US" w:eastAsia="en-US"/>
              </w:rPr>
            </w:pPr>
          </w:p>
        </w:tc>
        <w:tc>
          <w:tcPr>
            <w:tcW w:w="1773" w:type="dxa"/>
            <w:tcBorders>
              <w:top w:val="single" w:sz="4" w:space="0" w:color="000000" w:themeColor="text1"/>
              <w:bottom w:val="single" w:sz="4" w:space="0" w:color="000000" w:themeColor="text1"/>
            </w:tcBorders>
            <w:shd w:val="clear" w:color="auto" w:fill="auto"/>
          </w:tcPr>
          <w:p w14:paraId="11FF42D0"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Particle (3-7 nm)</w:t>
            </w:r>
          </w:p>
        </w:tc>
        <w:tc>
          <w:tcPr>
            <w:tcW w:w="1738" w:type="dxa"/>
            <w:tcBorders>
              <w:top w:val="single" w:sz="4" w:space="0" w:color="000000" w:themeColor="text1"/>
              <w:bottom w:val="single" w:sz="4" w:space="0" w:color="000000" w:themeColor="text1"/>
            </w:tcBorders>
            <w:shd w:val="clear" w:color="auto" w:fill="auto"/>
          </w:tcPr>
          <w:p w14:paraId="08B2EFBF"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Ion</w:t>
            </w:r>
            <w:r w:rsidRPr="00947418">
              <w:rPr>
                <w:bCs/>
                <w:color w:val="auto"/>
                <w:sz w:val="20"/>
                <w:szCs w:val="20"/>
                <w:vertAlign w:val="superscript"/>
                <w:lang w:val="en-US" w:eastAsia="en-US"/>
              </w:rPr>
              <w:t>+</w:t>
            </w:r>
          </w:p>
        </w:tc>
        <w:tc>
          <w:tcPr>
            <w:tcW w:w="1789" w:type="dxa"/>
            <w:tcBorders>
              <w:top w:val="single" w:sz="4" w:space="0" w:color="000000" w:themeColor="text1"/>
              <w:bottom w:val="single" w:sz="4" w:space="0" w:color="000000" w:themeColor="text1"/>
            </w:tcBorders>
            <w:shd w:val="clear" w:color="auto" w:fill="auto"/>
          </w:tcPr>
          <w:p w14:paraId="53A41F1E"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Ion</w:t>
            </w:r>
            <w:r w:rsidRPr="00947418">
              <w:rPr>
                <w:bCs/>
                <w:color w:val="auto"/>
                <w:sz w:val="20"/>
                <w:szCs w:val="20"/>
                <w:vertAlign w:val="superscript"/>
                <w:lang w:val="en-US" w:eastAsia="en-US"/>
              </w:rPr>
              <w:t>-</w:t>
            </w:r>
          </w:p>
        </w:tc>
      </w:tr>
      <w:tr w:rsidR="009E7C5F" w:rsidRPr="00947418" w14:paraId="67D7BAE7" w14:textId="77777777" w:rsidTr="00E92C22">
        <w:trPr>
          <w:jc w:val="center"/>
        </w:trPr>
        <w:tc>
          <w:tcPr>
            <w:cnfStyle w:val="001000000000" w:firstRow="0" w:lastRow="0" w:firstColumn="1" w:lastColumn="0" w:oddVBand="0" w:evenVBand="0" w:oddHBand="0" w:evenHBand="0" w:firstRowFirstColumn="0" w:firstRowLastColumn="0" w:lastRowFirstColumn="0" w:lastRowLastColumn="0"/>
            <w:tcW w:w="900" w:type="dxa"/>
            <w:tcBorders>
              <w:top w:val="single" w:sz="4" w:space="0" w:color="000000" w:themeColor="text1"/>
            </w:tcBorders>
            <w:shd w:val="clear" w:color="auto" w:fill="auto"/>
          </w:tcPr>
          <w:p w14:paraId="7DCC363B" w14:textId="77777777" w:rsidR="009E7C5F" w:rsidRPr="00947418" w:rsidRDefault="009E7C5F" w:rsidP="009E7C5F">
            <w:pPr>
              <w:spacing w:line="240" w:lineRule="auto"/>
              <w:rPr>
                <w:b w:val="0"/>
                <w:color w:val="auto"/>
                <w:sz w:val="20"/>
                <w:szCs w:val="20"/>
                <w:lang w:val="en-US" w:eastAsia="en-US"/>
              </w:rPr>
            </w:pPr>
            <w:r w:rsidRPr="00947418">
              <w:rPr>
                <w:b w:val="0"/>
                <w:color w:val="auto"/>
                <w:sz w:val="20"/>
                <w:szCs w:val="20"/>
                <w:lang w:val="en-US" w:eastAsia="en-US"/>
              </w:rPr>
              <w:t>1.</w:t>
            </w:r>
          </w:p>
        </w:tc>
        <w:tc>
          <w:tcPr>
            <w:tcW w:w="1065" w:type="dxa"/>
            <w:tcBorders>
              <w:top w:val="single" w:sz="4" w:space="0" w:color="000000" w:themeColor="text1"/>
            </w:tcBorders>
            <w:shd w:val="clear" w:color="auto" w:fill="auto"/>
          </w:tcPr>
          <w:p w14:paraId="1E496EAC"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06-01</w:t>
            </w:r>
          </w:p>
        </w:tc>
        <w:tc>
          <w:tcPr>
            <w:tcW w:w="1606" w:type="dxa"/>
            <w:tcBorders>
              <w:top w:val="single" w:sz="4" w:space="0" w:color="000000" w:themeColor="text1"/>
            </w:tcBorders>
            <w:shd w:val="clear" w:color="auto" w:fill="auto"/>
          </w:tcPr>
          <w:p w14:paraId="02276BEB" w14:textId="77777777" w:rsidR="009E7C5F" w:rsidRPr="00947418" w:rsidRDefault="009E7C5F" w:rsidP="009E7C5F">
            <w:pPr>
              <w:spacing w:line="240" w:lineRule="auto"/>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80.4N; 7.2S</w:t>
            </w:r>
          </w:p>
        </w:tc>
        <w:tc>
          <w:tcPr>
            <w:tcW w:w="1773" w:type="dxa"/>
            <w:tcBorders>
              <w:top w:val="single" w:sz="4" w:space="0" w:color="000000" w:themeColor="text1"/>
            </w:tcBorders>
            <w:shd w:val="clear" w:color="auto" w:fill="auto"/>
          </w:tcPr>
          <w:p w14:paraId="3D63C906"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1.2 ± 0.05</w:t>
            </w:r>
          </w:p>
        </w:tc>
        <w:tc>
          <w:tcPr>
            <w:tcW w:w="1738" w:type="dxa"/>
            <w:tcBorders>
              <w:top w:val="single" w:sz="4" w:space="0" w:color="000000" w:themeColor="text1"/>
            </w:tcBorders>
            <w:shd w:val="clear" w:color="auto" w:fill="auto"/>
          </w:tcPr>
          <w:p w14:paraId="3823BCEE"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1.43 (1.6-4 nm)</w:t>
            </w:r>
          </w:p>
        </w:tc>
        <w:tc>
          <w:tcPr>
            <w:tcW w:w="1789" w:type="dxa"/>
            <w:tcBorders>
              <w:top w:val="single" w:sz="4" w:space="0" w:color="000000" w:themeColor="text1"/>
              <w:right w:val="nil"/>
            </w:tcBorders>
            <w:shd w:val="clear" w:color="auto" w:fill="auto"/>
          </w:tcPr>
          <w:p w14:paraId="4E13C775"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0.66 (1.6-3 nm)</w:t>
            </w:r>
          </w:p>
        </w:tc>
      </w:tr>
      <w:tr w:rsidR="009E7C5F" w:rsidRPr="00947418" w14:paraId="4337B094" w14:textId="77777777" w:rsidTr="00E92C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00" w:type="dxa"/>
            <w:shd w:val="clear" w:color="auto" w:fill="auto"/>
          </w:tcPr>
          <w:p w14:paraId="5A2A233B" w14:textId="77777777" w:rsidR="009E7C5F" w:rsidRPr="00947418" w:rsidRDefault="009E7C5F" w:rsidP="009E7C5F">
            <w:pPr>
              <w:spacing w:line="240" w:lineRule="auto"/>
              <w:rPr>
                <w:b w:val="0"/>
                <w:color w:val="auto"/>
                <w:sz w:val="20"/>
                <w:szCs w:val="20"/>
                <w:lang w:val="en-US" w:eastAsia="en-US"/>
              </w:rPr>
            </w:pPr>
            <w:r w:rsidRPr="00947418">
              <w:rPr>
                <w:b w:val="0"/>
                <w:color w:val="auto"/>
                <w:sz w:val="20"/>
                <w:szCs w:val="20"/>
                <w:lang w:val="en-US" w:eastAsia="en-US"/>
              </w:rPr>
              <w:t>2.</w:t>
            </w:r>
          </w:p>
        </w:tc>
        <w:tc>
          <w:tcPr>
            <w:tcW w:w="1065" w:type="dxa"/>
            <w:shd w:val="clear" w:color="auto" w:fill="auto"/>
          </w:tcPr>
          <w:p w14:paraId="1D967D2E"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06-18</w:t>
            </w:r>
          </w:p>
        </w:tc>
        <w:tc>
          <w:tcPr>
            <w:tcW w:w="1606" w:type="dxa"/>
            <w:shd w:val="clear" w:color="auto" w:fill="auto"/>
          </w:tcPr>
          <w:p w14:paraId="314D1305" w14:textId="77777777" w:rsidR="009E7C5F" w:rsidRPr="00947418" w:rsidRDefault="009E7C5F" w:rsidP="009E7C5F">
            <w:pPr>
              <w:spacing w:line="276" w:lineRule="auto"/>
              <w:jc w:val="left"/>
              <w:cnfStyle w:val="000000100000" w:firstRow="0" w:lastRow="0" w:firstColumn="0" w:lastColumn="0" w:oddVBand="0" w:evenVBand="0" w:oddHBand="1" w:evenHBand="0" w:firstRowFirstColumn="0" w:firstRowLastColumn="0" w:lastRowFirstColumn="0" w:lastRowLastColumn="0"/>
              <w:rPr>
                <w:rFonts w:eastAsia="Arial"/>
                <w:color w:val="auto"/>
                <w:szCs w:val="22"/>
                <w:lang w:val="en-US" w:eastAsia="en-US"/>
              </w:rPr>
            </w:pPr>
            <w:r w:rsidRPr="00947418">
              <w:rPr>
                <w:rFonts w:eastAsia="Arial"/>
                <w:bCs/>
                <w:color w:val="auto"/>
                <w:sz w:val="20"/>
                <w:szCs w:val="20"/>
                <w:lang w:val="en-US" w:eastAsia="en-US"/>
              </w:rPr>
              <w:t>80.2N; 10.7S</w:t>
            </w:r>
          </w:p>
        </w:tc>
        <w:tc>
          <w:tcPr>
            <w:tcW w:w="1773" w:type="dxa"/>
            <w:shd w:val="clear" w:color="auto" w:fill="auto"/>
          </w:tcPr>
          <w:p w14:paraId="74DF8154"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4.25 ± 0.89</w:t>
            </w:r>
          </w:p>
        </w:tc>
        <w:tc>
          <w:tcPr>
            <w:tcW w:w="1738" w:type="dxa"/>
            <w:shd w:val="clear" w:color="auto" w:fill="auto"/>
          </w:tcPr>
          <w:p w14:paraId="3D715D8A"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3.30 (4-9 nm)</w:t>
            </w:r>
          </w:p>
        </w:tc>
        <w:tc>
          <w:tcPr>
            <w:tcW w:w="1789" w:type="dxa"/>
            <w:shd w:val="clear" w:color="auto" w:fill="auto"/>
          </w:tcPr>
          <w:p w14:paraId="411E51DF"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2.90 (1.6-3 nm)</w:t>
            </w:r>
          </w:p>
        </w:tc>
      </w:tr>
      <w:tr w:rsidR="009E7C5F" w:rsidRPr="00947418" w14:paraId="68598E98" w14:textId="77777777" w:rsidTr="00E92C22">
        <w:trPr>
          <w:jc w:val="center"/>
        </w:trPr>
        <w:tc>
          <w:tcPr>
            <w:cnfStyle w:val="001000000000" w:firstRow="0" w:lastRow="0" w:firstColumn="1" w:lastColumn="0" w:oddVBand="0" w:evenVBand="0" w:oddHBand="0" w:evenHBand="0" w:firstRowFirstColumn="0" w:firstRowLastColumn="0" w:lastRowFirstColumn="0" w:lastRowLastColumn="0"/>
            <w:tcW w:w="900" w:type="dxa"/>
            <w:shd w:val="clear" w:color="auto" w:fill="auto"/>
          </w:tcPr>
          <w:p w14:paraId="4A7DEC11" w14:textId="77777777" w:rsidR="009E7C5F" w:rsidRPr="00947418" w:rsidRDefault="009E7C5F" w:rsidP="009E7C5F">
            <w:pPr>
              <w:spacing w:line="240" w:lineRule="auto"/>
              <w:rPr>
                <w:b w:val="0"/>
                <w:color w:val="auto"/>
                <w:sz w:val="20"/>
                <w:szCs w:val="20"/>
                <w:lang w:val="en-US" w:eastAsia="en-US"/>
              </w:rPr>
            </w:pPr>
            <w:r w:rsidRPr="00947418">
              <w:rPr>
                <w:b w:val="0"/>
                <w:color w:val="auto"/>
                <w:sz w:val="20"/>
                <w:szCs w:val="20"/>
                <w:lang w:val="en-US" w:eastAsia="en-US"/>
              </w:rPr>
              <w:t>3.</w:t>
            </w:r>
          </w:p>
        </w:tc>
        <w:tc>
          <w:tcPr>
            <w:tcW w:w="1065" w:type="dxa"/>
            <w:shd w:val="clear" w:color="auto" w:fill="auto"/>
          </w:tcPr>
          <w:p w14:paraId="5BD61AE5"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06-26</w:t>
            </w:r>
          </w:p>
        </w:tc>
        <w:tc>
          <w:tcPr>
            <w:tcW w:w="1606" w:type="dxa"/>
            <w:shd w:val="clear" w:color="auto" w:fill="auto"/>
          </w:tcPr>
          <w:p w14:paraId="3FD2B169" w14:textId="77777777" w:rsidR="009E7C5F" w:rsidRPr="00947418" w:rsidRDefault="009E7C5F" w:rsidP="009E7C5F">
            <w:pPr>
              <w:spacing w:line="276" w:lineRule="auto"/>
              <w:jc w:val="left"/>
              <w:cnfStyle w:val="000000000000" w:firstRow="0" w:lastRow="0" w:firstColumn="0" w:lastColumn="0" w:oddVBand="0" w:evenVBand="0" w:oddHBand="0" w:evenHBand="0" w:firstRowFirstColumn="0" w:firstRowLastColumn="0" w:lastRowFirstColumn="0" w:lastRowLastColumn="0"/>
              <w:rPr>
                <w:rFonts w:eastAsia="Arial"/>
                <w:color w:val="auto"/>
                <w:szCs w:val="22"/>
                <w:lang w:val="en-US" w:eastAsia="en-US"/>
              </w:rPr>
            </w:pPr>
            <w:r w:rsidRPr="00947418">
              <w:rPr>
                <w:rFonts w:eastAsia="Arial"/>
                <w:bCs/>
                <w:color w:val="auto"/>
                <w:sz w:val="20"/>
                <w:szCs w:val="20"/>
                <w:lang w:val="en-US" w:eastAsia="en-US"/>
              </w:rPr>
              <w:t>78.4N; 33.4S</w:t>
            </w:r>
          </w:p>
        </w:tc>
        <w:tc>
          <w:tcPr>
            <w:tcW w:w="1773" w:type="dxa"/>
            <w:shd w:val="clear" w:color="auto" w:fill="auto"/>
          </w:tcPr>
          <w:p w14:paraId="10ECEA68"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0.62 ± 0.16</w:t>
            </w:r>
          </w:p>
        </w:tc>
        <w:tc>
          <w:tcPr>
            <w:tcW w:w="1738" w:type="dxa"/>
            <w:shd w:val="clear" w:color="auto" w:fill="auto"/>
          </w:tcPr>
          <w:p w14:paraId="6BE9426A"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2.16 (2-6 nm)</w:t>
            </w:r>
          </w:p>
        </w:tc>
        <w:tc>
          <w:tcPr>
            <w:tcW w:w="1789" w:type="dxa"/>
            <w:tcBorders>
              <w:right w:val="nil"/>
            </w:tcBorders>
            <w:shd w:val="clear" w:color="auto" w:fill="auto"/>
          </w:tcPr>
          <w:p w14:paraId="6EA5C3E8"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1.22 (1.6-3 nm)</w:t>
            </w:r>
          </w:p>
        </w:tc>
      </w:tr>
      <w:tr w:rsidR="009E7C5F" w:rsidRPr="00947418" w14:paraId="36D1C3F6" w14:textId="77777777" w:rsidTr="00E92C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00" w:type="dxa"/>
            <w:tcBorders>
              <w:bottom w:val="single" w:sz="4" w:space="0" w:color="auto"/>
            </w:tcBorders>
            <w:shd w:val="clear" w:color="auto" w:fill="auto"/>
          </w:tcPr>
          <w:p w14:paraId="4EC04C0A" w14:textId="77777777" w:rsidR="009E7C5F" w:rsidRPr="00947418" w:rsidRDefault="009E7C5F" w:rsidP="009E7C5F">
            <w:pPr>
              <w:spacing w:line="240" w:lineRule="auto"/>
              <w:rPr>
                <w:b w:val="0"/>
                <w:color w:val="auto"/>
                <w:sz w:val="20"/>
                <w:szCs w:val="20"/>
                <w:lang w:val="en-US" w:eastAsia="en-US"/>
              </w:rPr>
            </w:pPr>
            <w:r w:rsidRPr="00947418">
              <w:rPr>
                <w:b w:val="0"/>
                <w:color w:val="auto"/>
                <w:sz w:val="20"/>
                <w:szCs w:val="20"/>
                <w:lang w:val="en-US" w:eastAsia="en-US"/>
              </w:rPr>
              <w:t>4.</w:t>
            </w:r>
          </w:p>
        </w:tc>
        <w:tc>
          <w:tcPr>
            <w:tcW w:w="1065" w:type="dxa"/>
            <w:tcBorders>
              <w:bottom w:val="single" w:sz="4" w:space="0" w:color="auto"/>
            </w:tcBorders>
            <w:shd w:val="clear" w:color="auto" w:fill="auto"/>
          </w:tcPr>
          <w:p w14:paraId="4231E7E9"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07-02</w:t>
            </w:r>
          </w:p>
        </w:tc>
        <w:tc>
          <w:tcPr>
            <w:tcW w:w="1606" w:type="dxa"/>
            <w:tcBorders>
              <w:bottom w:val="single" w:sz="4" w:space="0" w:color="auto"/>
            </w:tcBorders>
            <w:shd w:val="clear" w:color="auto" w:fill="auto"/>
          </w:tcPr>
          <w:p w14:paraId="0F9AAC0A" w14:textId="77777777" w:rsidR="009E7C5F" w:rsidRPr="00947418" w:rsidRDefault="009E7C5F" w:rsidP="009E7C5F">
            <w:pPr>
              <w:spacing w:line="276" w:lineRule="auto"/>
              <w:jc w:val="left"/>
              <w:cnfStyle w:val="000000100000" w:firstRow="0" w:lastRow="0" w:firstColumn="0" w:lastColumn="0" w:oddVBand="0" w:evenVBand="0" w:oddHBand="1" w:evenHBand="0" w:firstRowFirstColumn="0" w:firstRowLastColumn="0" w:lastRowFirstColumn="0" w:lastRowLastColumn="0"/>
              <w:rPr>
                <w:rFonts w:eastAsia="Arial"/>
                <w:color w:val="auto"/>
                <w:szCs w:val="22"/>
                <w:lang w:val="en-US" w:eastAsia="en-US"/>
              </w:rPr>
            </w:pPr>
            <w:r w:rsidRPr="00947418">
              <w:rPr>
                <w:rFonts w:eastAsia="Arial"/>
                <w:bCs/>
                <w:color w:val="auto"/>
                <w:sz w:val="20"/>
                <w:szCs w:val="20"/>
                <w:lang w:val="en-US" w:eastAsia="en-US"/>
              </w:rPr>
              <w:t>81.6N; 33.3S</w:t>
            </w:r>
          </w:p>
        </w:tc>
        <w:tc>
          <w:tcPr>
            <w:tcW w:w="1773" w:type="dxa"/>
            <w:tcBorders>
              <w:bottom w:val="single" w:sz="4" w:space="0" w:color="auto"/>
            </w:tcBorders>
            <w:shd w:val="clear" w:color="auto" w:fill="auto"/>
          </w:tcPr>
          <w:p w14:paraId="3BC6BFAB"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0.88 ± 0.01</w:t>
            </w:r>
          </w:p>
        </w:tc>
        <w:tc>
          <w:tcPr>
            <w:tcW w:w="1738" w:type="dxa"/>
            <w:tcBorders>
              <w:bottom w:val="single" w:sz="4" w:space="0" w:color="auto"/>
            </w:tcBorders>
            <w:shd w:val="clear" w:color="auto" w:fill="auto"/>
          </w:tcPr>
          <w:p w14:paraId="52B3DA43"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3.43 (1.6-4 nm)</w:t>
            </w:r>
          </w:p>
        </w:tc>
        <w:tc>
          <w:tcPr>
            <w:tcW w:w="1789" w:type="dxa"/>
            <w:shd w:val="clear" w:color="auto" w:fill="auto"/>
          </w:tcPr>
          <w:p w14:paraId="58C91FB2"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1.49 (2-3 nm)</w:t>
            </w:r>
          </w:p>
        </w:tc>
      </w:tr>
      <w:tr w:rsidR="009E7C5F" w:rsidRPr="00947418" w14:paraId="76ACE66D" w14:textId="77777777" w:rsidTr="00E92C22">
        <w:trPr>
          <w:trHeight w:val="138"/>
          <w:jc w:val="center"/>
        </w:trPr>
        <w:tc>
          <w:tcPr>
            <w:cnfStyle w:val="001000000000" w:firstRow="0" w:lastRow="0" w:firstColumn="1" w:lastColumn="0" w:oddVBand="0" w:evenVBand="0" w:oddHBand="0" w:evenHBand="0" w:firstRowFirstColumn="0" w:firstRowLastColumn="0" w:lastRowFirstColumn="0" w:lastRowLastColumn="0"/>
            <w:tcW w:w="900" w:type="dxa"/>
            <w:tcBorders>
              <w:top w:val="single" w:sz="4" w:space="0" w:color="auto"/>
            </w:tcBorders>
            <w:shd w:val="clear" w:color="auto" w:fill="auto"/>
          </w:tcPr>
          <w:p w14:paraId="2857751B" w14:textId="77777777" w:rsidR="009E7C5F" w:rsidRPr="00947418" w:rsidRDefault="009E7C5F" w:rsidP="009E7C5F">
            <w:pPr>
              <w:spacing w:line="240" w:lineRule="auto"/>
              <w:rPr>
                <w:b w:val="0"/>
                <w:color w:val="auto"/>
                <w:sz w:val="20"/>
                <w:szCs w:val="20"/>
                <w:lang w:val="en-US" w:eastAsia="en-US"/>
              </w:rPr>
            </w:pPr>
          </w:p>
        </w:tc>
        <w:tc>
          <w:tcPr>
            <w:tcW w:w="1065" w:type="dxa"/>
            <w:tcBorders>
              <w:top w:val="single" w:sz="4" w:space="0" w:color="auto"/>
            </w:tcBorders>
            <w:shd w:val="clear" w:color="auto" w:fill="auto"/>
          </w:tcPr>
          <w:p w14:paraId="3E346440"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p>
        </w:tc>
        <w:tc>
          <w:tcPr>
            <w:tcW w:w="1606" w:type="dxa"/>
            <w:tcBorders>
              <w:top w:val="single" w:sz="4" w:space="0" w:color="auto"/>
            </w:tcBorders>
            <w:shd w:val="clear" w:color="auto" w:fill="auto"/>
          </w:tcPr>
          <w:p w14:paraId="7AF6C41D" w14:textId="77777777" w:rsidR="009E7C5F" w:rsidRPr="00947418" w:rsidRDefault="009E7C5F" w:rsidP="009E7C5F">
            <w:pPr>
              <w:spacing w:line="240" w:lineRule="auto"/>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p>
        </w:tc>
        <w:tc>
          <w:tcPr>
            <w:tcW w:w="5300" w:type="dxa"/>
            <w:gridSpan w:val="3"/>
            <w:tcBorders>
              <w:top w:val="single" w:sz="4" w:space="0" w:color="auto"/>
              <w:bottom w:val="single" w:sz="4" w:space="0" w:color="000000" w:themeColor="text1"/>
            </w:tcBorders>
            <w:shd w:val="clear" w:color="auto" w:fill="auto"/>
          </w:tcPr>
          <w:p w14:paraId="67CE76B5"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i/>
                <w:color w:val="auto"/>
                <w:sz w:val="20"/>
                <w:szCs w:val="20"/>
                <w:lang w:val="en-US" w:eastAsia="en-US"/>
              </w:rPr>
              <w:t>J</w:t>
            </w:r>
            <w:r w:rsidRPr="00947418">
              <w:rPr>
                <w:bCs/>
                <w:color w:val="auto"/>
                <w:sz w:val="20"/>
                <w:szCs w:val="20"/>
                <w:lang w:val="en-US" w:eastAsia="en-US"/>
              </w:rPr>
              <w:t xml:space="preserve"> [cm</w:t>
            </w:r>
            <w:r w:rsidRPr="00947418">
              <w:rPr>
                <w:bCs/>
                <w:color w:val="auto"/>
                <w:sz w:val="20"/>
                <w:szCs w:val="20"/>
                <w:vertAlign w:val="superscript"/>
                <w:lang w:val="en-US" w:eastAsia="en-US"/>
              </w:rPr>
              <w:t>-3</w:t>
            </w:r>
            <w:r w:rsidRPr="00947418">
              <w:rPr>
                <w:bCs/>
                <w:color w:val="auto"/>
                <w:sz w:val="20"/>
                <w:szCs w:val="20"/>
                <w:lang w:val="en-US" w:eastAsia="en-US"/>
              </w:rPr>
              <w:t xml:space="preserve"> s</w:t>
            </w:r>
            <w:r w:rsidRPr="00947418">
              <w:rPr>
                <w:bCs/>
                <w:color w:val="auto"/>
                <w:sz w:val="20"/>
                <w:szCs w:val="20"/>
                <w:vertAlign w:val="superscript"/>
                <w:lang w:val="en-US" w:eastAsia="en-US"/>
              </w:rPr>
              <w:t>-1</w:t>
            </w:r>
            <w:r w:rsidRPr="00947418">
              <w:rPr>
                <w:bCs/>
                <w:color w:val="auto"/>
                <w:sz w:val="20"/>
                <w:szCs w:val="20"/>
                <w:lang w:val="en-US" w:eastAsia="en-US"/>
              </w:rPr>
              <w:t>]</w:t>
            </w:r>
          </w:p>
        </w:tc>
      </w:tr>
      <w:tr w:rsidR="009E7C5F" w:rsidRPr="00947418" w14:paraId="1EC583A7" w14:textId="77777777" w:rsidTr="00E92C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00" w:type="dxa"/>
            <w:shd w:val="clear" w:color="auto" w:fill="auto"/>
          </w:tcPr>
          <w:p w14:paraId="6210DA48" w14:textId="77777777" w:rsidR="009E7C5F" w:rsidRPr="00947418" w:rsidRDefault="009E7C5F" w:rsidP="009E7C5F">
            <w:pPr>
              <w:spacing w:line="240" w:lineRule="auto"/>
              <w:rPr>
                <w:color w:val="auto"/>
                <w:sz w:val="20"/>
                <w:szCs w:val="20"/>
                <w:lang w:val="en-US" w:eastAsia="en-US"/>
              </w:rPr>
            </w:pPr>
          </w:p>
        </w:tc>
        <w:tc>
          <w:tcPr>
            <w:tcW w:w="1065" w:type="dxa"/>
            <w:shd w:val="clear" w:color="auto" w:fill="auto"/>
          </w:tcPr>
          <w:p w14:paraId="3B92F192"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p>
        </w:tc>
        <w:tc>
          <w:tcPr>
            <w:tcW w:w="1606" w:type="dxa"/>
            <w:shd w:val="clear" w:color="auto" w:fill="auto"/>
          </w:tcPr>
          <w:p w14:paraId="0F4A39B8" w14:textId="77777777" w:rsidR="009E7C5F" w:rsidRPr="00947418" w:rsidRDefault="009E7C5F" w:rsidP="009E7C5F">
            <w:pPr>
              <w:spacing w:line="240" w:lineRule="auto"/>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p>
        </w:tc>
        <w:tc>
          <w:tcPr>
            <w:tcW w:w="1773" w:type="dxa"/>
            <w:tcBorders>
              <w:bottom w:val="single" w:sz="4" w:space="0" w:color="000000" w:themeColor="text1"/>
            </w:tcBorders>
            <w:shd w:val="clear" w:color="auto" w:fill="auto"/>
          </w:tcPr>
          <w:p w14:paraId="2D950CDB"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Particle (</w:t>
            </w:r>
            <w:r w:rsidRPr="00947418">
              <w:rPr>
                <w:bCs/>
                <w:i/>
                <w:color w:val="auto"/>
                <w:sz w:val="20"/>
                <w:szCs w:val="20"/>
                <w:lang w:val="en-US" w:eastAsia="en-US"/>
              </w:rPr>
              <w:t>J</w:t>
            </w:r>
            <w:r w:rsidRPr="00947418">
              <w:rPr>
                <w:bCs/>
                <w:color w:val="auto"/>
                <w:sz w:val="20"/>
                <w:szCs w:val="20"/>
                <w:vertAlign w:val="subscript"/>
                <w:lang w:val="en-US" w:eastAsia="en-US"/>
              </w:rPr>
              <w:t>3</w:t>
            </w:r>
            <w:r w:rsidRPr="00947418">
              <w:rPr>
                <w:bCs/>
                <w:color w:val="auto"/>
                <w:sz w:val="20"/>
                <w:szCs w:val="20"/>
                <w:lang w:val="en-US" w:eastAsia="en-US"/>
              </w:rPr>
              <w:t>)</w:t>
            </w:r>
          </w:p>
        </w:tc>
        <w:tc>
          <w:tcPr>
            <w:tcW w:w="1738" w:type="dxa"/>
            <w:tcBorders>
              <w:bottom w:val="single" w:sz="4" w:space="0" w:color="000000" w:themeColor="text1"/>
            </w:tcBorders>
            <w:shd w:val="clear" w:color="auto" w:fill="auto"/>
          </w:tcPr>
          <w:p w14:paraId="4A1AEC33"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Ion</w:t>
            </w:r>
            <w:r w:rsidRPr="00947418">
              <w:rPr>
                <w:bCs/>
                <w:color w:val="auto"/>
                <w:sz w:val="20"/>
                <w:szCs w:val="20"/>
                <w:vertAlign w:val="superscript"/>
                <w:lang w:val="en-US" w:eastAsia="en-US"/>
              </w:rPr>
              <w:t>+</w:t>
            </w:r>
          </w:p>
        </w:tc>
        <w:tc>
          <w:tcPr>
            <w:tcW w:w="1789" w:type="dxa"/>
            <w:tcBorders>
              <w:bottom w:val="single" w:sz="4" w:space="0" w:color="000000" w:themeColor="text1"/>
            </w:tcBorders>
            <w:shd w:val="clear" w:color="auto" w:fill="auto"/>
          </w:tcPr>
          <w:p w14:paraId="05E434AD"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Ion</w:t>
            </w:r>
            <w:r w:rsidRPr="00947418">
              <w:rPr>
                <w:bCs/>
                <w:color w:val="auto"/>
                <w:sz w:val="20"/>
                <w:szCs w:val="20"/>
                <w:vertAlign w:val="superscript"/>
                <w:lang w:val="en-US" w:eastAsia="en-US"/>
              </w:rPr>
              <w:t>-</w:t>
            </w:r>
          </w:p>
        </w:tc>
      </w:tr>
      <w:tr w:rsidR="009E7C5F" w:rsidRPr="00947418" w14:paraId="24EF70C7" w14:textId="77777777" w:rsidTr="00E92C22">
        <w:trPr>
          <w:jc w:val="center"/>
        </w:trPr>
        <w:tc>
          <w:tcPr>
            <w:cnfStyle w:val="001000000000" w:firstRow="0" w:lastRow="0" w:firstColumn="1" w:lastColumn="0" w:oddVBand="0" w:evenVBand="0" w:oddHBand="0" w:evenHBand="0" w:firstRowFirstColumn="0" w:firstRowLastColumn="0" w:lastRowFirstColumn="0" w:lastRowLastColumn="0"/>
            <w:tcW w:w="900" w:type="dxa"/>
            <w:shd w:val="clear" w:color="auto" w:fill="auto"/>
          </w:tcPr>
          <w:p w14:paraId="1A5856FE" w14:textId="77777777" w:rsidR="009E7C5F" w:rsidRPr="00947418" w:rsidRDefault="009E7C5F" w:rsidP="009E7C5F">
            <w:pPr>
              <w:spacing w:line="240" w:lineRule="auto"/>
              <w:rPr>
                <w:b w:val="0"/>
                <w:color w:val="auto"/>
                <w:sz w:val="20"/>
                <w:szCs w:val="20"/>
                <w:lang w:val="en-US" w:eastAsia="en-US"/>
              </w:rPr>
            </w:pPr>
            <w:r w:rsidRPr="00947418">
              <w:rPr>
                <w:b w:val="0"/>
                <w:color w:val="auto"/>
                <w:sz w:val="20"/>
                <w:szCs w:val="20"/>
                <w:lang w:val="en-US" w:eastAsia="en-US"/>
              </w:rPr>
              <w:t>1.</w:t>
            </w:r>
          </w:p>
        </w:tc>
        <w:tc>
          <w:tcPr>
            <w:tcW w:w="1065" w:type="dxa"/>
            <w:shd w:val="clear" w:color="auto" w:fill="auto"/>
          </w:tcPr>
          <w:p w14:paraId="4A0E0007"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06-01</w:t>
            </w:r>
          </w:p>
        </w:tc>
        <w:tc>
          <w:tcPr>
            <w:tcW w:w="1606" w:type="dxa"/>
            <w:shd w:val="clear" w:color="auto" w:fill="auto"/>
          </w:tcPr>
          <w:p w14:paraId="1623D766" w14:textId="77777777" w:rsidR="009E7C5F" w:rsidRPr="00947418" w:rsidRDefault="009E7C5F" w:rsidP="009E7C5F">
            <w:pPr>
              <w:spacing w:line="240" w:lineRule="auto"/>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80.4N; 7.2S</w:t>
            </w:r>
          </w:p>
        </w:tc>
        <w:tc>
          <w:tcPr>
            <w:tcW w:w="1773" w:type="dxa"/>
            <w:tcBorders>
              <w:top w:val="single" w:sz="4" w:space="0" w:color="000000" w:themeColor="text1"/>
            </w:tcBorders>
            <w:shd w:val="clear" w:color="auto" w:fill="auto"/>
          </w:tcPr>
          <w:p w14:paraId="780B2923"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0.39±0.05</w:t>
            </w:r>
          </w:p>
        </w:tc>
        <w:tc>
          <w:tcPr>
            <w:tcW w:w="1738" w:type="dxa"/>
            <w:tcBorders>
              <w:top w:val="single" w:sz="4" w:space="0" w:color="000000" w:themeColor="text1"/>
            </w:tcBorders>
            <w:shd w:val="clear" w:color="auto" w:fill="auto"/>
          </w:tcPr>
          <w:p w14:paraId="5F360FAF"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0.004 (</w:t>
            </w:r>
            <w:r w:rsidRPr="00947418">
              <w:rPr>
                <w:bCs/>
                <w:i/>
                <w:color w:val="auto"/>
                <w:sz w:val="20"/>
                <w:szCs w:val="20"/>
                <w:lang w:val="en-US" w:eastAsia="en-US"/>
              </w:rPr>
              <w:t>J</w:t>
            </w:r>
            <w:r w:rsidRPr="00947418">
              <w:rPr>
                <w:bCs/>
                <w:color w:val="auto"/>
                <w:sz w:val="20"/>
                <w:szCs w:val="20"/>
                <w:vertAlign w:val="subscript"/>
                <w:lang w:val="en-US" w:eastAsia="en-US"/>
              </w:rPr>
              <w:t>1.6-</w:t>
            </w:r>
            <w:r w:rsidRPr="00947418">
              <w:rPr>
                <w:bCs/>
                <w:color w:val="auto"/>
                <w:sz w:val="20"/>
                <w:szCs w:val="20"/>
                <w:lang w:val="en-US" w:eastAsia="en-US"/>
              </w:rPr>
              <w:t>)</w:t>
            </w:r>
          </w:p>
        </w:tc>
        <w:tc>
          <w:tcPr>
            <w:tcW w:w="1789" w:type="dxa"/>
            <w:tcBorders>
              <w:top w:val="single" w:sz="4" w:space="0" w:color="000000" w:themeColor="text1"/>
              <w:right w:val="nil"/>
            </w:tcBorders>
            <w:shd w:val="clear" w:color="auto" w:fill="auto"/>
          </w:tcPr>
          <w:p w14:paraId="3804A309"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0.045 (</w:t>
            </w:r>
            <w:r w:rsidRPr="00947418">
              <w:rPr>
                <w:bCs/>
                <w:i/>
                <w:color w:val="auto"/>
                <w:sz w:val="20"/>
                <w:szCs w:val="20"/>
                <w:lang w:val="en-US" w:eastAsia="en-US"/>
              </w:rPr>
              <w:t>J</w:t>
            </w:r>
            <w:r w:rsidRPr="00947418">
              <w:rPr>
                <w:bCs/>
                <w:color w:val="auto"/>
                <w:sz w:val="20"/>
                <w:szCs w:val="20"/>
                <w:vertAlign w:val="subscript"/>
                <w:lang w:val="en-US" w:eastAsia="en-US"/>
              </w:rPr>
              <w:t>1.6-</w:t>
            </w:r>
            <w:r w:rsidRPr="00947418">
              <w:rPr>
                <w:bCs/>
                <w:color w:val="auto"/>
                <w:sz w:val="20"/>
                <w:szCs w:val="20"/>
                <w:lang w:val="en-US" w:eastAsia="en-US"/>
              </w:rPr>
              <w:t>)</w:t>
            </w:r>
          </w:p>
        </w:tc>
      </w:tr>
      <w:tr w:rsidR="009E7C5F" w:rsidRPr="00947418" w14:paraId="65C5A3DB" w14:textId="77777777" w:rsidTr="00E92C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00" w:type="dxa"/>
            <w:shd w:val="clear" w:color="auto" w:fill="auto"/>
          </w:tcPr>
          <w:p w14:paraId="10C65A56" w14:textId="77777777" w:rsidR="009E7C5F" w:rsidRPr="00947418" w:rsidRDefault="009E7C5F" w:rsidP="009E7C5F">
            <w:pPr>
              <w:spacing w:line="240" w:lineRule="auto"/>
              <w:rPr>
                <w:b w:val="0"/>
                <w:color w:val="auto"/>
                <w:sz w:val="20"/>
                <w:szCs w:val="20"/>
                <w:lang w:val="en-US" w:eastAsia="en-US"/>
              </w:rPr>
            </w:pPr>
            <w:r w:rsidRPr="00947418">
              <w:rPr>
                <w:b w:val="0"/>
                <w:color w:val="auto"/>
                <w:sz w:val="20"/>
                <w:szCs w:val="20"/>
                <w:lang w:val="en-US" w:eastAsia="en-US"/>
              </w:rPr>
              <w:t>2.</w:t>
            </w:r>
          </w:p>
        </w:tc>
        <w:tc>
          <w:tcPr>
            <w:tcW w:w="1065" w:type="dxa"/>
            <w:shd w:val="clear" w:color="auto" w:fill="auto"/>
          </w:tcPr>
          <w:p w14:paraId="24845921"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06-18</w:t>
            </w:r>
          </w:p>
        </w:tc>
        <w:tc>
          <w:tcPr>
            <w:tcW w:w="1606" w:type="dxa"/>
            <w:shd w:val="clear" w:color="auto" w:fill="auto"/>
          </w:tcPr>
          <w:p w14:paraId="045C1032" w14:textId="77777777" w:rsidR="009E7C5F" w:rsidRPr="00947418" w:rsidRDefault="009E7C5F" w:rsidP="009E7C5F">
            <w:pPr>
              <w:spacing w:line="276" w:lineRule="auto"/>
              <w:jc w:val="left"/>
              <w:cnfStyle w:val="000000100000" w:firstRow="0" w:lastRow="0" w:firstColumn="0" w:lastColumn="0" w:oddVBand="0" w:evenVBand="0" w:oddHBand="1" w:evenHBand="0" w:firstRowFirstColumn="0" w:firstRowLastColumn="0" w:lastRowFirstColumn="0" w:lastRowLastColumn="0"/>
              <w:rPr>
                <w:rFonts w:eastAsia="Arial"/>
                <w:color w:val="auto"/>
                <w:szCs w:val="22"/>
                <w:lang w:val="en-US" w:eastAsia="en-US"/>
              </w:rPr>
            </w:pPr>
            <w:r w:rsidRPr="00947418">
              <w:rPr>
                <w:rFonts w:eastAsia="Arial"/>
                <w:bCs/>
                <w:color w:val="auto"/>
                <w:sz w:val="20"/>
                <w:szCs w:val="20"/>
                <w:lang w:val="en-US" w:eastAsia="en-US"/>
              </w:rPr>
              <w:t>80.2N; 10.7S</w:t>
            </w:r>
          </w:p>
        </w:tc>
        <w:tc>
          <w:tcPr>
            <w:tcW w:w="1773" w:type="dxa"/>
            <w:shd w:val="clear" w:color="auto" w:fill="auto"/>
          </w:tcPr>
          <w:p w14:paraId="5AE61366"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0.35±0.03</w:t>
            </w:r>
          </w:p>
        </w:tc>
        <w:tc>
          <w:tcPr>
            <w:tcW w:w="1738" w:type="dxa"/>
            <w:shd w:val="clear" w:color="auto" w:fill="auto"/>
          </w:tcPr>
          <w:p w14:paraId="47830399"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0.054 (</w:t>
            </w:r>
            <w:r w:rsidRPr="00947418">
              <w:rPr>
                <w:bCs/>
                <w:i/>
                <w:color w:val="auto"/>
                <w:sz w:val="20"/>
                <w:szCs w:val="20"/>
                <w:lang w:val="en-US" w:eastAsia="en-US"/>
              </w:rPr>
              <w:t>J</w:t>
            </w:r>
            <w:r w:rsidRPr="00947418">
              <w:rPr>
                <w:bCs/>
                <w:color w:val="auto"/>
                <w:sz w:val="20"/>
                <w:szCs w:val="20"/>
                <w:vertAlign w:val="subscript"/>
                <w:lang w:val="en-US" w:eastAsia="en-US"/>
              </w:rPr>
              <w:t>4-</w:t>
            </w:r>
            <w:r w:rsidRPr="00947418">
              <w:rPr>
                <w:bCs/>
                <w:color w:val="auto"/>
                <w:sz w:val="20"/>
                <w:szCs w:val="20"/>
                <w:lang w:val="en-US" w:eastAsia="en-US"/>
              </w:rPr>
              <w:t>)</w:t>
            </w:r>
          </w:p>
        </w:tc>
        <w:tc>
          <w:tcPr>
            <w:tcW w:w="1789" w:type="dxa"/>
            <w:shd w:val="clear" w:color="auto" w:fill="auto"/>
          </w:tcPr>
          <w:p w14:paraId="082DF2BB"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0.060 (</w:t>
            </w:r>
            <w:r w:rsidRPr="00947418">
              <w:rPr>
                <w:bCs/>
                <w:i/>
                <w:color w:val="auto"/>
                <w:sz w:val="20"/>
                <w:szCs w:val="20"/>
                <w:lang w:val="en-US" w:eastAsia="en-US"/>
              </w:rPr>
              <w:t>J</w:t>
            </w:r>
            <w:r w:rsidRPr="00947418">
              <w:rPr>
                <w:bCs/>
                <w:color w:val="auto"/>
                <w:sz w:val="20"/>
                <w:szCs w:val="20"/>
                <w:vertAlign w:val="subscript"/>
                <w:lang w:val="en-US" w:eastAsia="en-US"/>
              </w:rPr>
              <w:t>1.6-</w:t>
            </w:r>
            <w:r w:rsidRPr="00947418">
              <w:rPr>
                <w:bCs/>
                <w:color w:val="auto"/>
                <w:sz w:val="20"/>
                <w:szCs w:val="20"/>
                <w:lang w:val="en-US" w:eastAsia="en-US"/>
              </w:rPr>
              <w:t>)</w:t>
            </w:r>
          </w:p>
        </w:tc>
      </w:tr>
      <w:tr w:rsidR="009E7C5F" w:rsidRPr="00947418" w14:paraId="7872098E" w14:textId="77777777" w:rsidTr="00E92C22">
        <w:trPr>
          <w:jc w:val="center"/>
        </w:trPr>
        <w:tc>
          <w:tcPr>
            <w:cnfStyle w:val="001000000000" w:firstRow="0" w:lastRow="0" w:firstColumn="1" w:lastColumn="0" w:oddVBand="0" w:evenVBand="0" w:oddHBand="0" w:evenHBand="0" w:firstRowFirstColumn="0" w:firstRowLastColumn="0" w:lastRowFirstColumn="0" w:lastRowLastColumn="0"/>
            <w:tcW w:w="900" w:type="dxa"/>
            <w:shd w:val="clear" w:color="auto" w:fill="auto"/>
          </w:tcPr>
          <w:p w14:paraId="6A2C040A" w14:textId="77777777" w:rsidR="009E7C5F" w:rsidRPr="00947418" w:rsidRDefault="009E7C5F" w:rsidP="009E7C5F">
            <w:pPr>
              <w:spacing w:line="240" w:lineRule="auto"/>
              <w:rPr>
                <w:b w:val="0"/>
                <w:color w:val="auto"/>
                <w:sz w:val="20"/>
                <w:szCs w:val="20"/>
                <w:lang w:val="en-US" w:eastAsia="en-US"/>
              </w:rPr>
            </w:pPr>
            <w:r w:rsidRPr="00947418">
              <w:rPr>
                <w:b w:val="0"/>
                <w:color w:val="auto"/>
                <w:sz w:val="20"/>
                <w:szCs w:val="20"/>
                <w:lang w:val="en-US" w:eastAsia="en-US"/>
              </w:rPr>
              <w:t>3.</w:t>
            </w:r>
          </w:p>
        </w:tc>
        <w:tc>
          <w:tcPr>
            <w:tcW w:w="1065" w:type="dxa"/>
            <w:shd w:val="clear" w:color="auto" w:fill="auto"/>
          </w:tcPr>
          <w:p w14:paraId="35A3DAA9"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06-26</w:t>
            </w:r>
          </w:p>
        </w:tc>
        <w:tc>
          <w:tcPr>
            <w:tcW w:w="1606" w:type="dxa"/>
            <w:shd w:val="clear" w:color="auto" w:fill="auto"/>
          </w:tcPr>
          <w:p w14:paraId="6A0855DE" w14:textId="77777777" w:rsidR="009E7C5F" w:rsidRPr="00947418" w:rsidRDefault="009E7C5F" w:rsidP="009E7C5F">
            <w:pPr>
              <w:spacing w:line="276" w:lineRule="auto"/>
              <w:jc w:val="left"/>
              <w:cnfStyle w:val="000000000000" w:firstRow="0" w:lastRow="0" w:firstColumn="0" w:lastColumn="0" w:oddVBand="0" w:evenVBand="0" w:oddHBand="0" w:evenHBand="0" w:firstRowFirstColumn="0" w:firstRowLastColumn="0" w:lastRowFirstColumn="0" w:lastRowLastColumn="0"/>
              <w:rPr>
                <w:rFonts w:eastAsia="Arial"/>
                <w:color w:val="auto"/>
                <w:szCs w:val="22"/>
                <w:lang w:val="en-US" w:eastAsia="en-US"/>
              </w:rPr>
            </w:pPr>
            <w:r w:rsidRPr="00947418">
              <w:rPr>
                <w:rFonts w:eastAsia="Arial"/>
                <w:bCs/>
                <w:color w:val="auto"/>
                <w:sz w:val="20"/>
                <w:szCs w:val="20"/>
                <w:lang w:val="en-US" w:eastAsia="en-US"/>
              </w:rPr>
              <w:t>78.4N; 33.4S</w:t>
            </w:r>
          </w:p>
        </w:tc>
        <w:tc>
          <w:tcPr>
            <w:tcW w:w="1773" w:type="dxa"/>
            <w:shd w:val="clear" w:color="auto" w:fill="auto"/>
          </w:tcPr>
          <w:p w14:paraId="5CD302A2"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0.08±0.01</w:t>
            </w:r>
          </w:p>
        </w:tc>
        <w:tc>
          <w:tcPr>
            <w:tcW w:w="1738" w:type="dxa"/>
            <w:shd w:val="clear" w:color="auto" w:fill="auto"/>
          </w:tcPr>
          <w:p w14:paraId="2618EAA7"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0.033 (</w:t>
            </w:r>
            <w:r w:rsidRPr="00947418">
              <w:rPr>
                <w:bCs/>
                <w:i/>
                <w:color w:val="auto"/>
                <w:sz w:val="20"/>
                <w:szCs w:val="20"/>
                <w:lang w:val="en-US" w:eastAsia="en-US"/>
              </w:rPr>
              <w:t>J</w:t>
            </w:r>
            <w:r w:rsidRPr="00947418">
              <w:rPr>
                <w:bCs/>
                <w:color w:val="auto"/>
                <w:sz w:val="20"/>
                <w:szCs w:val="20"/>
                <w:vertAlign w:val="subscript"/>
                <w:lang w:val="en-US" w:eastAsia="en-US"/>
              </w:rPr>
              <w:t>2-</w:t>
            </w:r>
            <w:r w:rsidRPr="00947418">
              <w:rPr>
                <w:bCs/>
                <w:color w:val="auto"/>
                <w:sz w:val="20"/>
                <w:szCs w:val="20"/>
                <w:lang w:val="en-US" w:eastAsia="en-US"/>
              </w:rPr>
              <w:t>)</w:t>
            </w:r>
          </w:p>
        </w:tc>
        <w:tc>
          <w:tcPr>
            <w:tcW w:w="1789" w:type="dxa"/>
            <w:tcBorders>
              <w:right w:val="nil"/>
            </w:tcBorders>
            <w:shd w:val="clear" w:color="auto" w:fill="auto"/>
          </w:tcPr>
          <w:p w14:paraId="24EECE6E" w14:textId="77777777" w:rsidR="009E7C5F" w:rsidRPr="00947418" w:rsidRDefault="009E7C5F" w:rsidP="009E7C5F">
            <w:pPr>
              <w:spacing w:line="240" w:lineRule="auto"/>
              <w:jc w:val="center"/>
              <w:cnfStyle w:val="000000000000" w:firstRow="0" w:lastRow="0" w:firstColumn="0" w:lastColumn="0" w:oddVBand="0" w:evenVBand="0" w:oddHBand="0"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0.026 (</w:t>
            </w:r>
            <w:r w:rsidRPr="00947418">
              <w:rPr>
                <w:bCs/>
                <w:i/>
                <w:color w:val="auto"/>
                <w:sz w:val="20"/>
                <w:szCs w:val="20"/>
                <w:lang w:val="en-US" w:eastAsia="en-US"/>
              </w:rPr>
              <w:t>J</w:t>
            </w:r>
            <w:r w:rsidRPr="00947418">
              <w:rPr>
                <w:bCs/>
                <w:color w:val="auto"/>
                <w:sz w:val="20"/>
                <w:szCs w:val="20"/>
                <w:vertAlign w:val="subscript"/>
                <w:lang w:val="en-US" w:eastAsia="en-US"/>
              </w:rPr>
              <w:t>1.6-</w:t>
            </w:r>
            <w:r w:rsidRPr="00947418">
              <w:rPr>
                <w:bCs/>
                <w:color w:val="auto"/>
                <w:sz w:val="20"/>
                <w:szCs w:val="20"/>
                <w:lang w:val="en-US" w:eastAsia="en-US"/>
              </w:rPr>
              <w:t>)</w:t>
            </w:r>
          </w:p>
        </w:tc>
      </w:tr>
      <w:tr w:rsidR="009E7C5F" w:rsidRPr="00947418" w14:paraId="7BBC9944" w14:textId="77777777" w:rsidTr="00E92C2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00" w:type="dxa"/>
            <w:shd w:val="clear" w:color="auto" w:fill="auto"/>
          </w:tcPr>
          <w:p w14:paraId="49E5843F" w14:textId="77777777" w:rsidR="009E7C5F" w:rsidRPr="00947418" w:rsidRDefault="009E7C5F" w:rsidP="009E7C5F">
            <w:pPr>
              <w:spacing w:line="240" w:lineRule="auto"/>
              <w:rPr>
                <w:b w:val="0"/>
                <w:color w:val="auto"/>
                <w:sz w:val="20"/>
                <w:szCs w:val="20"/>
                <w:lang w:val="en-US" w:eastAsia="en-US"/>
              </w:rPr>
            </w:pPr>
            <w:r w:rsidRPr="00947418">
              <w:rPr>
                <w:b w:val="0"/>
                <w:color w:val="auto"/>
                <w:sz w:val="20"/>
                <w:szCs w:val="20"/>
                <w:lang w:val="en-US" w:eastAsia="en-US"/>
              </w:rPr>
              <w:t>4.</w:t>
            </w:r>
          </w:p>
        </w:tc>
        <w:tc>
          <w:tcPr>
            <w:tcW w:w="1065" w:type="dxa"/>
            <w:shd w:val="clear" w:color="auto" w:fill="auto"/>
          </w:tcPr>
          <w:p w14:paraId="050F41E0"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07-02</w:t>
            </w:r>
          </w:p>
        </w:tc>
        <w:tc>
          <w:tcPr>
            <w:tcW w:w="1606" w:type="dxa"/>
            <w:shd w:val="clear" w:color="auto" w:fill="auto"/>
          </w:tcPr>
          <w:p w14:paraId="355EF1D0" w14:textId="77777777" w:rsidR="009E7C5F" w:rsidRPr="00947418" w:rsidRDefault="009E7C5F" w:rsidP="009E7C5F">
            <w:pPr>
              <w:spacing w:line="276" w:lineRule="auto"/>
              <w:jc w:val="left"/>
              <w:cnfStyle w:val="000000100000" w:firstRow="0" w:lastRow="0" w:firstColumn="0" w:lastColumn="0" w:oddVBand="0" w:evenVBand="0" w:oddHBand="1" w:evenHBand="0" w:firstRowFirstColumn="0" w:firstRowLastColumn="0" w:lastRowFirstColumn="0" w:lastRowLastColumn="0"/>
              <w:rPr>
                <w:rFonts w:eastAsia="Arial"/>
                <w:color w:val="auto"/>
                <w:szCs w:val="22"/>
                <w:lang w:val="en-US" w:eastAsia="en-US"/>
              </w:rPr>
            </w:pPr>
            <w:r w:rsidRPr="00947418">
              <w:rPr>
                <w:rFonts w:eastAsia="Arial"/>
                <w:bCs/>
                <w:color w:val="auto"/>
                <w:sz w:val="20"/>
                <w:szCs w:val="20"/>
                <w:lang w:val="en-US" w:eastAsia="en-US"/>
              </w:rPr>
              <w:t>81.6N; 33.3S</w:t>
            </w:r>
          </w:p>
        </w:tc>
        <w:tc>
          <w:tcPr>
            <w:tcW w:w="1773" w:type="dxa"/>
            <w:shd w:val="clear" w:color="auto" w:fill="auto"/>
          </w:tcPr>
          <w:p w14:paraId="166F7E53"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0.15±0.01</w:t>
            </w:r>
          </w:p>
        </w:tc>
        <w:tc>
          <w:tcPr>
            <w:tcW w:w="1738" w:type="dxa"/>
            <w:shd w:val="clear" w:color="auto" w:fill="auto"/>
          </w:tcPr>
          <w:p w14:paraId="4E4DEDC0"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0.007 (</w:t>
            </w:r>
            <w:r w:rsidRPr="00947418">
              <w:rPr>
                <w:bCs/>
                <w:i/>
                <w:color w:val="auto"/>
                <w:sz w:val="20"/>
                <w:szCs w:val="20"/>
                <w:lang w:val="en-US" w:eastAsia="en-US"/>
              </w:rPr>
              <w:t>J</w:t>
            </w:r>
            <w:r w:rsidRPr="00947418">
              <w:rPr>
                <w:bCs/>
                <w:color w:val="auto"/>
                <w:sz w:val="20"/>
                <w:szCs w:val="20"/>
                <w:vertAlign w:val="subscript"/>
                <w:lang w:val="en-US" w:eastAsia="en-US"/>
              </w:rPr>
              <w:t>1.6-</w:t>
            </w:r>
            <w:r w:rsidRPr="00947418">
              <w:rPr>
                <w:bCs/>
                <w:color w:val="auto"/>
                <w:sz w:val="20"/>
                <w:szCs w:val="20"/>
                <w:lang w:val="en-US" w:eastAsia="en-US"/>
              </w:rPr>
              <w:t>)</w:t>
            </w:r>
          </w:p>
        </w:tc>
        <w:tc>
          <w:tcPr>
            <w:tcW w:w="1789" w:type="dxa"/>
            <w:shd w:val="clear" w:color="auto" w:fill="auto"/>
          </w:tcPr>
          <w:p w14:paraId="1EA6B00D" w14:textId="77777777" w:rsidR="009E7C5F" w:rsidRPr="00947418" w:rsidRDefault="009E7C5F" w:rsidP="009E7C5F">
            <w:pPr>
              <w:spacing w:line="240" w:lineRule="auto"/>
              <w:jc w:val="center"/>
              <w:cnfStyle w:val="000000100000" w:firstRow="0" w:lastRow="0" w:firstColumn="0" w:lastColumn="0" w:oddVBand="0" w:evenVBand="0" w:oddHBand="1" w:evenHBand="0" w:firstRowFirstColumn="0" w:firstRowLastColumn="0" w:lastRowFirstColumn="0" w:lastRowLastColumn="0"/>
              <w:rPr>
                <w:bCs/>
                <w:color w:val="auto"/>
                <w:sz w:val="20"/>
                <w:szCs w:val="20"/>
                <w:lang w:val="en-US" w:eastAsia="en-US"/>
              </w:rPr>
            </w:pPr>
            <w:r w:rsidRPr="00947418">
              <w:rPr>
                <w:bCs/>
                <w:color w:val="auto"/>
                <w:sz w:val="20"/>
                <w:szCs w:val="20"/>
                <w:lang w:val="en-US" w:eastAsia="en-US"/>
              </w:rPr>
              <w:t>0.023 (</w:t>
            </w:r>
            <w:r w:rsidRPr="00947418">
              <w:rPr>
                <w:bCs/>
                <w:i/>
                <w:color w:val="auto"/>
                <w:sz w:val="20"/>
                <w:szCs w:val="20"/>
                <w:lang w:val="en-US" w:eastAsia="en-US"/>
              </w:rPr>
              <w:t>J</w:t>
            </w:r>
            <w:r w:rsidRPr="00947418">
              <w:rPr>
                <w:bCs/>
                <w:color w:val="auto"/>
                <w:sz w:val="20"/>
                <w:szCs w:val="20"/>
                <w:vertAlign w:val="subscript"/>
                <w:lang w:val="en-US" w:eastAsia="en-US"/>
              </w:rPr>
              <w:t>2-</w:t>
            </w:r>
            <w:r w:rsidRPr="00947418">
              <w:rPr>
                <w:bCs/>
                <w:color w:val="auto"/>
                <w:sz w:val="20"/>
                <w:szCs w:val="20"/>
                <w:lang w:val="en-US" w:eastAsia="en-US"/>
              </w:rPr>
              <w:t>)</w:t>
            </w:r>
          </w:p>
        </w:tc>
      </w:tr>
    </w:tbl>
    <w:p w14:paraId="21D7C25D" w14:textId="77777777" w:rsidR="009E7C5F" w:rsidRPr="00947418" w:rsidRDefault="009E7C5F" w:rsidP="009E7C5F">
      <w:pPr>
        <w:rPr>
          <w:lang w:val="en-US"/>
        </w:rPr>
      </w:pPr>
    </w:p>
    <w:p w14:paraId="749EF666" w14:textId="22A3A486" w:rsidR="009E7C5F" w:rsidRPr="00947418" w:rsidRDefault="009E7C5F" w:rsidP="009E7C5F">
      <w:pPr>
        <w:spacing w:after="200" w:line="240" w:lineRule="auto"/>
        <w:rPr>
          <w:b/>
          <w:sz w:val="18"/>
          <w:szCs w:val="18"/>
          <w:lang w:val="en-US"/>
        </w:rPr>
      </w:pPr>
      <w:r w:rsidRPr="00947418">
        <w:rPr>
          <w:b/>
          <w:sz w:val="18"/>
          <w:szCs w:val="18"/>
          <w:lang w:val="en-US"/>
        </w:rPr>
        <w:t xml:space="preserve">Table 2: Hygroscopic growth factor (at 90% RH) and </w:t>
      </w:r>
      <w:proofErr w:type="spellStart"/>
      <w:r w:rsidRPr="00947418">
        <w:rPr>
          <w:b/>
          <w:sz w:val="18"/>
          <w:szCs w:val="18"/>
          <w:lang w:val="en-US"/>
        </w:rPr>
        <w:t>hygroscopicity</w:t>
      </w:r>
      <w:proofErr w:type="spellEnd"/>
      <w:r w:rsidRPr="00947418">
        <w:rPr>
          <w:b/>
          <w:sz w:val="18"/>
          <w:szCs w:val="18"/>
          <w:lang w:val="en-US"/>
        </w:rPr>
        <w:t xml:space="preserve"> parameter </w:t>
      </w:r>
      <w:r w:rsidRPr="00947418">
        <w:rPr>
          <w:b/>
          <w:i/>
          <w:sz w:val="18"/>
          <w:szCs w:val="18"/>
          <w:lang w:val="en-US"/>
        </w:rPr>
        <w:sym w:font="Symbol" w:char="F06B"/>
      </w:r>
      <w:r w:rsidRPr="00947418">
        <w:rPr>
          <w:b/>
          <w:sz w:val="18"/>
          <w:szCs w:val="18"/>
          <w:lang w:val="en-US"/>
        </w:rPr>
        <w:t xml:space="preserve"> during </w:t>
      </w:r>
      <w:r w:rsidR="00A916DE">
        <w:rPr>
          <w:b/>
          <w:sz w:val="18"/>
          <w:szCs w:val="18"/>
          <w:lang w:val="en-US"/>
        </w:rPr>
        <w:t>NPF</w:t>
      </w:r>
      <w:r w:rsidRPr="00947418">
        <w:rPr>
          <w:b/>
          <w:sz w:val="18"/>
          <w:szCs w:val="18"/>
          <w:lang w:val="en-US"/>
        </w:rPr>
        <w:t xml:space="preserve"> events. Here, Time of scans - a time window during which </w:t>
      </w:r>
      <w:proofErr w:type="spellStart"/>
      <w:r w:rsidRPr="00947418">
        <w:rPr>
          <w:b/>
          <w:sz w:val="18"/>
          <w:szCs w:val="18"/>
          <w:lang w:val="en-US"/>
        </w:rPr>
        <w:t>hygroscopicity</w:t>
      </w:r>
      <w:proofErr w:type="spellEnd"/>
      <w:r w:rsidRPr="00947418">
        <w:rPr>
          <w:b/>
          <w:sz w:val="18"/>
          <w:szCs w:val="18"/>
          <w:lang w:val="en-US"/>
        </w:rPr>
        <w:t xml:space="preserve"> distributions were measured; </w:t>
      </w:r>
      <w:proofErr w:type="spellStart"/>
      <w:r w:rsidRPr="00947418">
        <w:rPr>
          <w:b/>
          <w:i/>
          <w:sz w:val="18"/>
          <w:szCs w:val="18"/>
          <w:lang w:val="en-US"/>
        </w:rPr>
        <w:t>t</w:t>
      </w:r>
      <w:r w:rsidRPr="00947418">
        <w:rPr>
          <w:b/>
          <w:sz w:val="18"/>
          <w:szCs w:val="18"/>
          <w:vertAlign w:val="subscript"/>
          <w:lang w:val="en-US"/>
        </w:rPr>
        <w:t>J</w:t>
      </w:r>
      <w:proofErr w:type="spellEnd"/>
      <w:r w:rsidRPr="00947418">
        <w:rPr>
          <w:b/>
          <w:sz w:val="18"/>
          <w:szCs w:val="18"/>
          <w:lang w:val="en-US"/>
        </w:rPr>
        <w:t xml:space="preserve"> - approx. time between the observed formation rate maximum and the measurements of HGF. In other words, </w:t>
      </w:r>
      <w:proofErr w:type="spellStart"/>
      <w:r w:rsidRPr="00947418">
        <w:rPr>
          <w:b/>
          <w:i/>
          <w:sz w:val="18"/>
          <w:szCs w:val="18"/>
          <w:lang w:val="en-US"/>
        </w:rPr>
        <w:t>t</w:t>
      </w:r>
      <w:r w:rsidRPr="00947418">
        <w:rPr>
          <w:b/>
          <w:sz w:val="18"/>
          <w:szCs w:val="18"/>
          <w:vertAlign w:val="subscript"/>
          <w:lang w:val="en-US"/>
        </w:rPr>
        <w:t>J</w:t>
      </w:r>
      <w:proofErr w:type="spellEnd"/>
      <w:r w:rsidRPr="00947418">
        <w:rPr>
          <w:b/>
          <w:sz w:val="18"/>
          <w:szCs w:val="18"/>
          <w:lang w:val="en-US"/>
        </w:rPr>
        <w:t xml:space="preserve"> indicates how long before/after the </w:t>
      </w:r>
      <w:r w:rsidR="00A916DE">
        <w:rPr>
          <w:b/>
          <w:sz w:val="18"/>
          <w:szCs w:val="18"/>
          <w:lang w:val="en-US"/>
        </w:rPr>
        <w:t>NPF</w:t>
      </w:r>
      <w:r w:rsidRPr="00947418">
        <w:rPr>
          <w:b/>
          <w:sz w:val="18"/>
          <w:szCs w:val="18"/>
          <w:lang w:val="en-US"/>
        </w:rPr>
        <w:t xml:space="preserve"> events the HGF was measured. For example, if </w:t>
      </w:r>
      <w:proofErr w:type="spellStart"/>
      <w:r w:rsidRPr="00947418">
        <w:rPr>
          <w:b/>
          <w:i/>
          <w:sz w:val="18"/>
          <w:szCs w:val="18"/>
          <w:lang w:val="en-US"/>
        </w:rPr>
        <w:t>t</w:t>
      </w:r>
      <w:r w:rsidRPr="00947418">
        <w:rPr>
          <w:b/>
          <w:sz w:val="18"/>
          <w:szCs w:val="18"/>
          <w:vertAlign w:val="subscript"/>
          <w:lang w:val="en-US"/>
        </w:rPr>
        <w:t>J</w:t>
      </w:r>
      <w:proofErr w:type="spellEnd"/>
      <w:r w:rsidRPr="00947418">
        <w:rPr>
          <w:b/>
          <w:sz w:val="18"/>
          <w:szCs w:val="18"/>
          <w:lang w:val="en-US"/>
        </w:rPr>
        <w:t xml:space="preserve"> = 7, the HGF was measured 7 hours after the maximum in </w:t>
      </w:r>
      <w:r w:rsidRPr="00947418">
        <w:rPr>
          <w:b/>
          <w:i/>
          <w:sz w:val="18"/>
          <w:szCs w:val="18"/>
          <w:lang w:val="en-US"/>
        </w:rPr>
        <w:t>J</w:t>
      </w:r>
      <w:r w:rsidRPr="00947418">
        <w:rPr>
          <w:b/>
          <w:sz w:val="18"/>
          <w:szCs w:val="18"/>
          <w:lang w:val="en-US"/>
        </w:rPr>
        <w:t xml:space="preserve">. Negative </w:t>
      </w:r>
      <w:proofErr w:type="spellStart"/>
      <w:r w:rsidRPr="00947418">
        <w:rPr>
          <w:b/>
          <w:i/>
          <w:sz w:val="18"/>
          <w:szCs w:val="18"/>
          <w:lang w:val="en-US"/>
        </w:rPr>
        <w:t>t</w:t>
      </w:r>
      <w:r w:rsidRPr="00947418">
        <w:rPr>
          <w:b/>
          <w:sz w:val="18"/>
          <w:szCs w:val="18"/>
          <w:vertAlign w:val="subscript"/>
          <w:lang w:val="en-US"/>
        </w:rPr>
        <w:t>J</w:t>
      </w:r>
      <w:proofErr w:type="spellEnd"/>
      <w:r w:rsidRPr="00947418">
        <w:rPr>
          <w:b/>
          <w:sz w:val="18"/>
          <w:szCs w:val="18"/>
          <w:lang w:val="en-US"/>
        </w:rPr>
        <w:t xml:space="preserve"> indicates the measurements of HGF prior </w:t>
      </w:r>
      <w:r w:rsidR="00A916DE">
        <w:rPr>
          <w:b/>
          <w:sz w:val="18"/>
          <w:szCs w:val="18"/>
          <w:lang w:val="en-US"/>
        </w:rPr>
        <w:t>NPF</w:t>
      </w:r>
      <w:r w:rsidRPr="00947418">
        <w:rPr>
          <w:b/>
          <w:sz w:val="18"/>
          <w:szCs w:val="18"/>
          <w:lang w:val="en-US"/>
        </w:rPr>
        <w:t xml:space="preserve"> event; </w:t>
      </w:r>
      <w:r w:rsidRPr="00947418">
        <w:rPr>
          <w:b/>
          <w:i/>
          <w:sz w:val="18"/>
          <w:szCs w:val="18"/>
          <w:lang w:val="en-US"/>
        </w:rPr>
        <w:t>d</w:t>
      </w:r>
      <w:r w:rsidRPr="00947418">
        <w:rPr>
          <w:b/>
          <w:sz w:val="18"/>
          <w:szCs w:val="18"/>
          <w:vertAlign w:val="subscript"/>
          <w:lang w:val="en-US"/>
        </w:rPr>
        <w:t>0</w:t>
      </w:r>
      <w:r w:rsidRPr="00947418">
        <w:rPr>
          <w:b/>
          <w:sz w:val="18"/>
          <w:szCs w:val="18"/>
          <w:lang w:val="en-US"/>
        </w:rPr>
        <w:t xml:space="preserve"> - selected diameter of dry particles; </w:t>
      </w:r>
      <w:proofErr w:type="spellStart"/>
      <w:r w:rsidRPr="00947418">
        <w:rPr>
          <w:b/>
          <w:i/>
          <w:sz w:val="18"/>
          <w:szCs w:val="18"/>
          <w:lang w:val="en-US"/>
        </w:rPr>
        <w:t>N</w:t>
      </w:r>
      <w:r w:rsidRPr="00947418">
        <w:rPr>
          <w:b/>
          <w:sz w:val="18"/>
          <w:szCs w:val="18"/>
          <w:vertAlign w:val="subscript"/>
          <w:lang w:val="en-US"/>
        </w:rPr>
        <w:t>scans</w:t>
      </w:r>
      <w:proofErr w:type="spellEnd"/>
      <w:r w:rsidRPr="00947418">
        <w:rPr>
          <w:b/>
          <w:sz w:val="18"/>
          <w:szCs w:val="18"/>
          <w:lang w:val="en-US"/>
        </w:rPr>
        <w:t xml:space="preserve"> - number of scans; </w:t>
      </w:r>
      <w:proofErr w:type="spellStart"/>
      <w:r w:rsidRPr="00947418">
        <w:rPr>
          <w:b/>
          <w:sz w:val="18"/>
          <w:szCs w:val="18"/>
          <w:lang w:val="en-US"/>
        </w:rPr>
        <w:t>sd</w:t>
      </w:r>
      <w:proofErr w:type="spellEnd"/>
      <w:r w:rsidRPr="00947418">
        <w:rPr>
          <w:b/>
          <w:sz w:val="18"/>
          <w:szCs w:val="18"/>
          <w:lang w:val="en-US"/>
        </w:rPr>
        <w:t xml:space="preserve"> - standard deviation.</w:t>
      </w:r>
    </w:p>
    <w:tbl>
      <w:tblPr>
        <w:tblStyle w:val="LightShading"/>
        <w:tblW w:w="0" w:type="auto"/>
        <w:jc w:val="center"/>
        <w:tblLook w:val="04A0" w:firstRow="1" w:lastRow="0" w:firstColumn="1" w:lastColumn="0" w:noHBand="0" w:noVBand="1"/>
      </w:tblPr>
      <w:tblGrid>
        <w:gridCol w:w="1951"/>
        <w:gridCol w:w="615"/>
        <w:gridCol w:w="861"/>
        <w:gridCol w:w="1165"/>
        <w:gridCol w:w="1105"/>
        <w:gridCol w:w="727"/>
      </w:tblGrid>
      <w:tr w:rsidR="009E7C5F" w:rsidRPr="00947418" w14:paraId="1FBBFE88" w14:textId="77777777" w:rsidTr="00B17F1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48381A91"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Time of scans</w:t>
            </w:r>
          </w:p>
        </w:tc>
        <w:tc>
          <w:tcPr>
            <w:tcW w:w="0" w:type="auto"/>
            <w:hideMark/>
          </w:tcPr>
          <w:p w14:paraId="2B600A43" w14:textId="77234190" w:rsidR="009E7C5F" w:rsidRPr="00947418" w:rsidRDefault="009E7C5F"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Cs w:val="20"/>
                <w:lang w:val="en-US"/>
              </w:rPr>
            </w:pPr>
            <w:proofErr w:type="spellStart"/>
            <w:r w:rsidRPr="00947418">
              <w:rPr>
                <w:rFonts w:ascii="Arial" w:hAnsi="Arial" w:cs="Arial"/>
                <w:b w:val="0"/>
                <w:i/>
                <w:iCs/>
                <w:color w:val="auto"/>
                <w:szCs w:val="20"/>
                <w:lang w:val="en-US"/>
              </w:rPr>
              <w:t>t</w:t>
            </w:r>
            <w:r w:rsidRPr="00947418">
              <w:rPr>
                <w:rFonts w:ascii="Arial" w:hAnsi="Arial" w:cs="Arial"/>
                <w:b w:val="0"/>
                <w:color w:val="auto"/>
                <w:szCs w:val="20"/>
                <w:vertAlign w:val="subscript"/>
                <w:lang w:val="en-US"/>
              </w:rPr>
              <w:t>J</w:t>
            </w:r>
            <w:proofErr w:type="spellEnd"/>
            <w:r w:rsidRPr="00947418">
              <w:rPr>
                <w:rFonts w:ascii="Arial" w:hAnsi="Arial" w:cs="Arial"/>
                <w:b w:val="0"/>
                <w:color w:val="auto"/>
                <w:szCs w:val="20"/>
                <w:lang w:val="en-US"/>
              </w:rPr>
              <w:t xml:space="preserve"> </w:t>
            </w:r>
            <w:r w:rsidR="00B17F17" w:rsidRPr="00947418">
              <w:rPr>
                <w:rFonts w:ascii="Arial" w:hAnsi="Arial" w:cs="Arial"/>
                <w:b w:val="0"/>
                <w:color w:val="auto"/>
                <w:szCs w:val="20"/>
                <w:lang w:val="en-US"/>
              </w:rPr>
              <w:t>[</w:t>
            </w:r>
            <w:r w:rsidRPr="00947418">
              <w:rPr>
                <w:rFonts w:ascii="Arial" w:hAnsi="Arial" w:cs="Arial"/>
                <w:b w:val="0"/>
                <w:color w:val="auto"/>
                <w:szCs w:val="20"/>
                <w:lang w:val="en-US"/>
              </w:rPr>
              <w:t>h</w:t>
            </w:r>
            <w:r w:rsidR="00B17F17" w:rsidRPr="00947418">
              <w:rPr>
                <w:rFonts w:ascii="Arial" w:hAnsi="Arial" w:cs="Arial"/>
                <w:b w:val="0"/>
                <w:color w:val="auto"/>
                <w:szCs w:val="20"/>
                <w:lang w:val="en-US"/>
              </w:rPr>
              <w:t>]</w:t>
            </w:r>
          </w:p>
        </w:tc>
        <w:tc>
          <w:tcPr>
            <w:tcW w:w="861" w:type="dxa"/>
            <w:hideMark/>
          </w:tcPr>
          <w:p w14:paraId="1E768129" w14:textId="546707EF" w:rsidR="009E7C5F" w:rsidRPr="00947418" w:rsidRDefault="009E7C5F"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Cs w:val="20"/>
                <w:lang w:val="en-US"/>
              </w:rPr>
            </w:pPr>
            <w:r w:rsidRPr="00947418">
              <w:rPr>
                <w:rFonts w:ascii="Arial" w:hAnsi="Arial" w:cs="Arial"/>
                <w:b w:val="0"/>
                <w:i/>
                <w:iCs/>
                <w:color w:val="auto"/>
                <w:szCs w:val="20"/>
                <w:lang w:val="en-US"/>
              </w:rPr>
              <w:t>d</w:t>
            </w:r>
            <w:r w:rsidRPr="00947418">
              <w:rPr>
                <w:rFonts w:ascii="Arial" w:hAnsi="Arial" w:cs="Arial"/>
                <w:b w:val="0"/>
                <w:color w:val="auto"/>
                <w:szCs w:val="20"/>
                <w:vertAlign w:val="subscript"/>
                <w:lang w:val="en-US"/>
              </w:rPr>
              <w:t>0</w:t>
            </w:r>
            <w:r w:rsidRPr="00947418">
              <w:rPr>
                <w:rFonts w:ascii="Arial" w:hAnsi="Arial" w:cs="Arial"/>
                <w:b w:val="0"/>
                <w:color w:val="auto"/>
                <w:szCs w:val="20"/>
                <w:lang w:val="en-US"/>
              </w:rPr>
              <w:t xml:space="preserve"> </w:t>
            </w:r>
            <w:r w:rsidR="00B17F17" w:rsidRPr="00947418">
              <w:rPr>
                <w:rFonts w:ascii="Arial" w:hAnsi="Arial" w:cs="Arial"/>
                <w:b w:val="0"/>
                <w:color w:val="auto"/>
                <w:szCs w:val="20"/>
                <w:lang w:val="en-US"/>
              </w:rPr>
              <w:t>[</w:t>
            </w:r>
            <w:r w:rsidRPr="00947418">
              <w:rPr>
                <w:rFonts w:ascii="Arial" w:hAnsi="Arial" w:cs="Arial"/>
                <w:b w:val="0"/>
                <w:color w:val="auto"/>
                <w:szCs w:val="20"/>
                <w:lang w:val="en-US"/>
              </w:rPr>
              <w:t>nm</w:t>
            </w:r>
            <w:r w:rsidR="00B17F17" w:rsidRPr="00947418">
              <w:rPr>
                <w:rFonts w:ascii="Arial" w:hAnsi="Arial" w:cs="Arial"/>
                <w:b w:val="0"/>
                <w:color w:val="auto"/>
                <w:szCs w:val="20"/>
                <w:lang w:val="en-US"/>
              </w:rPr>
              <w:t>]</w:t>
            </w:r>
          </w:p>
        </w:tc>
        <w:tc>
          <w:tcPr>
            <w:tcW w:w="1165" w:type="dxa"/>
            <w:hideMark/>
          </w:tcPr>
          <w:p w14:paraId="4345CD0C" w14:textId="77777777" w:rsidR="009E7C5F" w:rsidRPr="00947418" w:rsidRDefault="009E7C5F"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Cs w:val="20"/>
                <w:lang w:val="en-US"/>
              </w:rPr>
            </w:pPr>
            <w:proofErr w:type="spellStart"/>
            <w:r w:rsidRPr="00947418">
              <w:rPr>
                <w:rFonts w:ascii="Arial" w:hAnsi="Arial" w:cs="Arial"/>
                <w:b w:val="0"/>
                <w:color w:val="auto"/>
                <w:szCs w:val="20"/>
                <w:lang w:val="en-US"/>
              </w:rPr>
              <w:t>HGF±sd</w:t>
            </w:r>
            <w:proofErr w:type="spellEnd"/>
          </w:p>
        </w:tc>
        <w:tc>
          <w:tcPr>
            <w:tcW w:w="1105" w:type="dxa"/>
            <w:hideMark/>
          </w:tcPr>
          <w:p w14:paraId="67D82651" w14:textId="77777777" w:rsidR="009E7C5F" w:rsidRPr="00947418" w:rsidRDefault="009E7C5F"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Cs w:val="20"/>
                <w:lang w:val="en-US"/>
              </w:rPr>
            </w:pPr>
            <w:r w:rsidRPr="00947418">
              <w:rPr>
                <w:rFonts w:ascii="Arial" w:hAnsi="Arial" w:cs="Arial"/>
                <w:b w:val="0"/>
                <w:bCs w:val="0"/>
                <w:i/>
                <w:color w:val="auto"/>
                <w:szCs w:val="20"/>
                <w:lang w:val="en-US"/>
              </w:rPr>
              <w:sym w:font="Symbol" w:char="F06B"/>
            </w:r>
            <w:r w:rsidRPr="00947418">
              <w:rPr>
                <w:rFonts w:ascii="Arial" w:hAnsi="Arial" w:cs="Arial"/>
                <w:b w:val="0"/>
                <w:color w:val="auto"/>
                <w:szCs w:val="20"/>
                <w:lang w:val="en-US"/>
              </w:rPr>
              <w:t>±</w:t>
            </w:r>
            <w:proofErr w:type="spellStart"/>
            <w:r w:rsidRPr="00947418">
              <w:rPr>
                <w:rFonts w:ascii="Arial" w:hAnsi="Arial" w:cs="Arial"/>
                <w:b w:val="0"/>
                <w:color w:val="auto"/>
                <w:szCs w:val="20"/>
                <w:lang w:val="en-US"/>
              </w:rPr>
              <w:t>sd</w:t>
            </w:r>
            <w:proofErr w:type="spellEnd"/>
          </w:p>
        </w:tc>
        <w:tc>
          <w:tcPr>
            <w:tcW w:w="727" w:type="dxa"/>
            <w:hideMark/>
          </w:tcPr>
          <w:p w14:paraId="6A42CCE9" w14:textId="77777777" w:rsidR="009E7C5F" w:rsidRPr="00947418" w:rsidRDefault="009E7C5F"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Cs w:val="20"/>
                <w:lang w:val="en-US"/>
              </w:rPr>
            </w:pPr>
            <w:proofErr w:type="spellStart"/>
            <w:r w:rsidRPr="00947418">
              <w:rPr>
                <w:rFonts w:ascii="Arial" w:hAnsi="Arial" w:cs="Arial"/>
                <w:b w:val="0"/>
                <w:i/>
                <w:color w:val="auto"/>
                <w:szCs w:val="20"/>
                <w:lang w:val="en-US"/>
              </w:rPr>
              <w:t>N</w:t>
            </w:r>
            <w:r w:rsidRPr="00947418">
              <w:rPr>
                <w:rFonts w:ascii="Arial" w:hAnsi="Arial" w:cs="Arial"/>
                <w:b w:val="0"/>
                <w:color w:val="auto"/>
                <w:szCs w:val="20"/>
                <w:vertAlign w:val="subscript"/>
                <w:lang w:val="en-US"/>
              </w:rPr>
              <w:t>scans</w:t>
            </w:r>
            <w:proofErr w:type="spellEnd"/>
          </w:p>
        </w:tc>
      </w:tr>
      <w:tr w:rsidR="009E7C5F" w:rsidRPr="00947418" w14:paraId="1C30999E" w14:textId="77777777" w:rsidTr="00B17F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0A2072DD"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i/>
                <w:iCs/>
                <w:color w:val="auto"/>
                <w:szCs w:val="20"/>
                <w:lang w:val="en-US"/>
              </w:rPr>
              <w:t xml:space="preserve">Event 1 </w:t>
            </w:r>
          </w:p>
        </w:tc>
        <w:tc>
          <w:tcPr>
            <w:tcW w:w="0" w:type="auto"/>
            <w:shd w:val="clear" w:color="auto" w:fill="auto"/>
            <w:hideMark/>
          </w:tcPr>
          <w:p w14:paraId="19E33864"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861" w:type="dxa"/>
            <w:shd w:val="clear" w:color="auto" w:fill="auto"/>
            <w:hideMark/>
          </w:tcPr>
          <w:p w14:paraId="3CF71F55"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1165" w:type="dxa"/>
            <w:shd w:val="clear" w:color="auto" w:fill="auto"/>
            <w:hideMark/>
          </w:tcPr>
          <w:p w14:paraId="6F79D2E6"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1105" w:type="dxa"/>
            <w:shd w:val="clear" w:color="auto" w:fill="auto"/>
            <w:hideMark/>
          </w:tcPr>
          <w:p w14:paraId="2F9CA549"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727" w:type="dxa"/>
            <w:shd w:val="clear" w:color="auto" w:fill="auto"/>
            <w:hideMark/>
          </w:tcPr>
          <w:p w14:paraId="277DB25E"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r>
      <w:tr w:rsidR="009E7C5F" w:rsidRPr="00947418" w14:paraId="35A3818C" w14:textId="77777777" w:rsidTr="00B17F17">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0F81F13B"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06.01 15:00 - 17:41</w:t>
            </w:r>
          </w:p>
        </w:tc>
        <w:tc>
          <w:tcPr>
            <w:tcW w:w="0" w:type="auto"/>
            <w:shd w:val="clear" w:color="auto" w:fill="auto"/>
            <w:hideMark/>
          </w:tcPr>
          <w:p w14:paraId="07102C12"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7.0</w:t>
            </w:r>
          </w:p>
        </w:tc>
        <w:tc>
          <w:tcPr>
            <w:tcW w:w="861" w:type="dxa"/>
            <w:shd w:val="clear" w:color="auto" w:fill="auto"/>
            <w:hideMark/>
          </w:tcPr>
          <w:p w14:paraId="12775488"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20</w:t>
            </w:r>
          </w:p>
        </w:tc>
        <w:tc>
          <w:tcPr>
            <w:tcW w:w="1165" w:type="dxa"/>
            <w:shd w:val="clear" w:color="auto" w:fill="auto"/>
            <w:hideMark/>
          </w:tcPr>
          <w:p w14:paraId="06F29C68"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1.46±0.02</w:t>
            </w:r>
          </w:p>
        </w:tc>
        <w:tc>
          <w:tcPr>
            <w:tcW w:w="1105" w:type="dxa"/>
            <w:shd w:val="clear" w:color="auto" w:fill="auto"/>
            <w:hideMark/>
          </w:tcPr>
          <w:p w14:paraId="246701B2"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0.41±0.02</w:t>
            </w:r>
          </w:p>
        </w:tc>
        <w:tc>
          <w:tcPr>
            <w:tcW w:w="727" w:type="dxa"/>
            <w:shd w:val="clear" w:color="auto" w:fill="auto"/>
            <w:hideMark/>
          </w:tcPr>
          <w:p w14:paraId="1EB8E12F"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11</w:t>
            </w:r>
          </w:p>
        </w:tc>
      </w:tr>
      <w:tr w:rsidR="009E7C5F" w:rsidRPr="00947418" w14:paraId="03DFDCE6" w14:textId="77777777" w:rsidTr="00B17F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CAD978C"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i/>
                <w:iCs/>
                <w:color w:val="auto"/>
                <w:szCs w:val="20"/>
                <w:lang w:val="en-US"/>
              </w:rPr>
              <w:t xml:space="preserve">Event 2 </w:t>
            </w:r>
          </w:p>
        </w:tc>
        <w:tc>
          <w:tcPr>
            <w:tcW w:w="0" w:type="auto"/>
            <w:shd w:val="clear" w:color="auto" w:fill="auto"/>
            <w:hideMark/>
          </w:tcPr>
          <w:p w14:paraId="0A9BBED6"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861" w:type="dxa"/>
            <w:shd w:val="clear" w:color="auto" w:fill="auto"/>
            <w:hideMark/>
          </w:tcPr>
          <w:p w14:paraId="13F4DD94"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1165" w:type="dxa"/>
            <w:shd w:val="clear" w:color="auto" w:fill="auto"/>
            <w:hideMark/>
          </w:tcPr>
          <w:p w14:paraId="33E53555"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1105" w:type="dxa"/>
            <w:shd w:val="clear" w:color="auto" w:fill="auto"/>
            <w:hideMark/>
          </w:tcPr>
          <w:p w14:paraId="7B3BCB0D"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727" w:type="dxa"/>
            <w:shd w:val="clear" w:color="auto" w:fill="auto"/>
            <w:hideMark/>
          </w:tcPr>
          <w:p w14:paraId="3FE9B55F"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r>
      <w:tr w:rsidR="009E7C5F" w:rsidRPr="00947418" w14:paraId="769003FC" w14:textId="77777777" w:rsidTr="00B17F17">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E2A1FCC"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06.18 12:14 - 16:52</w:t>
            </w:r>
          </w:p>
        </w:tc>
        <w:tc>
          <w:tcPr>
            <w:tcW w:w="0" w:type="auto"/>
            <w:shd w:val="clear" w:color="auto" w:fill="auto"/>
            <w:hideMark/>
          </w:tcPr>
          <w:p w14:paraId="7112B072"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1.6</w:t>
            </w:r>
          </w:p>
        </w:tc>
        <w:tc>
          <w:tcPr>
            <w:tcW w:w="861" w:type="dxa"/>
            <w:shd w:val="clear" w:color="auto" w:fill="auto"/>
            <w:hideMark/>
          </w:tcPr>
          <w:p w14:paraId="7507EF5C"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20</w:t>
            </w:r>
          </w:p>
        </w:tc>
        <w:tc>
          <w:tcPr>
            <w:tcW w:w="1165" w:type="dxa"/>
            <w:shd w:val="clear" w:color="auto" w:fill="auto"/>
            <w:hideMark/>
          </w:tcPr>
          <w:p w14:paraId="4C76967B"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1.17±0.02</w:t>
            </w:r>
          </w:p>
        </w:tc>
        <w:tc>
          <w:tcPr>
            <w:tcW w:w="1105" w:type="dxa"/>
            <w:shd w:val="clear" w:color="auto" w:fill="auto"/>
            <w:hideMark/>
          </w:tcPr>
          <w:p w14:paraId="7C77C279"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0.13±0.00</w:t>
            </w:r>
          </w:p>
        </w:tc>
        <w:tc>
          <w:tcPr>
            <w:tcW w:w="727" w:type="dxa"/>
            <w:shd w:val="clear" w:color="auto" w:fill="auto"/>
            <w:hideMark/>
          </w:tcPr>
          <w:p w14:paraId="196C9B56"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10</w:t>
            </w:r>
          </w:p>
        </w:tc>
      </w:tr>
      <w:tr w:rsidR="009E7C5F" w:rsidRPr="00947418" w14:paraId="445EB26F" w14:textId="77777777" w:rsidTr="00B17F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0DF5E145"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06.18 18:11 - 21:21</w:t>
            </w:r>
          </w:p>
        </w:tc>
        <w:tc>
          <w:tcPr>
            <w:tcW w:w="0" w:type="auto"/>
            <w:shd w:val="clear" w:color="auto" w:fill="auto"/>
            <w:hideMark/>
          </w:tcPr>
          <w:p w14:paraId="2CCFDE2C"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7.6</w:t>
            </w:r>
          </w:p>
        </w:tc>
        <w:tc>
          <w:tcPr>
            <w:tcW w:w="861" w:type="dxa"/>
            <w:shd w:val="clear" w:color="auto" w:fill="auto"/>
            <w:hideMark/>
          </w:tcPr>
          <w:p w14:paraId="3D8B0A1D"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30</w:t>
            </w:r>
          </w:p>
        </w:tc>
        <w:tc>
          <w:tcPr>
            <w:tcW w:w="1165" w:type="dxa"/>
            <w:shd w:val="clear" w:color="auto" w:fill="auto"/>
            <w:hideMark/>
          </w:tcPr>
          <w:p w14:paraId="1A0FC2FE"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1.17±0.02</w:t>
            </w:r>
          </w:p>
        </w:tc>
        <w:tc>
          <w:tcPr>
            <w:tcW w:w="1105" w:type="dxa"/>
            <w:shd w:val="clear" w:color="auto" w:fill="auto"/>
            <w:hideMark/>
          </w:tcPr>
          <w:p w14:paraId="69B8568C"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0.11±0.00</w:t>
            </w:r>
          </w:p>
        </w:tc>
        <w:tc>
          <w:tcPr>
            <w:tcW w:w="727" w:type="dxa"/>
            <w:shd w:val="clear" w:color="auto" w:fill="auto"/>
            <w:hideMark/>
          </w:tcPr>
          <w:p w14:paraId="5FDD359D"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6</w:t>
            </w:r>
          </w:p>
        </w:tc>
      </w:tr>
      <w:tr w:rsidR="009E7C5F" w:rsidRPr="00947418" w14:paraId="462FDCC9" w14:textId="77777777" w:rsidTr="00B17F17">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FF02376"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06.19 09:06 - 11:44</w:t>
            </w:r>
          </w:p>
        </w:tc>
        <w:tc>
          <w:tcPr>
            <w:tcW w:w="0" w:type="auto"/>
            <w:shd w:val="clear" w:color="auto" w:fill="auto"/>
            <w:hideMark/>
          </w:tcPr>
          <w:p w14:paraId="3A8D6F96"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22.5</w:t>
            </w:r>
          </w:p>
        </w:tc>
        <w:tc>
          <w:tcPr>
            <w:tcW w:w="861" w:type="dxa"/>
            <w:shd w:val="clear" w:color="auto" w:fill="auto"/>
            <w:hideMark/>
          </w:tcPr>
          <w:p w14:paraId="5EFEA1C9"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30</w:t>
            </w:r>
          </w:p>
        </w:tc>
        <w:tc>
          <w:tcPr>
            <w:tcW w:w="1165" w:type="dxa"/>
            <w:shd w:val="clear" w:color="auto" w:fill="auto"/>
            <w:hideMark/>
          </w:tcPr>
          <w:p w14:paraId="6991831E"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1.43±0.05</w:t>
            </w:r>
          </w:p>
        </w:tc>
        <w:tc>
          <w:tcPr>
            <w:tcW w:w="1105" w:type="dxa"/>
            <w:shd w:val="clear" w:color="auto" w:fill="auto"/>
            <w:hideMark/>
          </w:tcPr>
          <w:p w14:paraId="0E6013B5"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0.36±0.08</w:t>
            </w:r>
          </w:p>
        </w:tc>
        <w:tc>
          <w:tcPr>
            <w:tcW w:w="727" w:type="dxa"/>
            <w:shd w:val="clear" w:color="auto" w:fill="auto"/>
            <w:hideMark/>
          </w:tcPr>
          <w:p w14:paraId="16E0B942"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3</w:t>
            </w:r>
          </w:p>
        </w:tc>
      </w:tr>
      <w:tr w:rsidR="009E7C5F" w:rsidRPr="00947418" w14:paraId="154D0029" w14:textId="77777777" w:rsidTr="00B17F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535F39F"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06.18 01:39 - 06:45</w:t>
            </w:r>
          </w:p>
        </w:tc>
        <w:tc>
          <w:tcPr>
            <w:tcW w:w="0" w:type="auto"/>
            <w:shd w:val="clear" w:color="auto" w:fill="auto"/>
            <w:hideMark/>
          </w:tcPr>
          <w:p w14:paraId="71CFE41D"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-8.9</w:t>
            </w:r>
          </w:p>
        </w:tc>
        <w:tc>
          <w:tcPr>
            <w:tcW w:w="861" w:type="dxa"/>
            <w:shd w:val="clear" w:color="auto" w:fill="auto"/>
            <w:hideMark/>
          </w:tcPr>
          <w:p w14:paraId="4F6F2611"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50</w:t>
            </w:r>
          </w:p>
        </w:tc>
        <w:tc>
          <w:tcPr>
            <w:tcW w:w="1165" w:type="dxa"/>
            <w:shd w:val="clear" w:color="auto" w:fill="auto"/>
            <w:hideMark/>
          </w:tcPr>
          <w:p w14:paraId="76144BD7"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1.36±0.08</w:t>
            </w:r>
          </w:p>
        </w:tc>
        <w:tc>
          <w:tcPr>
            <w:tcW w:w="1105" w:type="dxa"/>
            <w:shd w:val="clear" w:color="auto" w:fill="auto"/>
            <w:hideMark/>
          </w:tcPr>
          <w:p w14:paraId="03AE6601"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0.24±0.07</w:t>
            </w:r>
          </w:p>
        </w:tc>
        <w:tc>
          <w:tcPr>
            <w:tcW w:w="727" w:type="dxa"/>
            <w:shd w:val="clear" w:color="auto" w:fill="auto"/>
            <w:hideMark/>
          </w:tcPr>
          <w:p w14:paraId="548BE13F"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10</w:t>
            </w:r>
          </w:p>
        </w:tc>
      </w:tr>
      <w:tr w:rsidR="009E7C5F" w:rsidRPr="00947418" w14:paraId="6874FC6E" w14:textId="77777777" w:rsidTr="00B17F17">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460BE94E"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06.18 22:40 - 22:50</w:t>
            </w:r>
          </w:p>
        </w:tc>
        <w:tc>
          <w:tcPr>
            <w:tcW w:w="0" w:type="auto"/>
            <w:shd w:val="clear" w:color="auto" w:fill="auto"/>
            <w:hideMark/>
          </w:tcPr>
          <w:p w14:paraId="520228F5"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12.1</w:t>
            </w:r>
          </w:p>
        </w:tc>
        <w:tc>
          <w:tcPr>
            <w:tcW w:w="861" w:type="dxa"/>
            <w:shd w:val="clear" w:color="auto" w:fill="auto"/>
            <w:hideMark/>
          </w:tcPr>
          <w:p w14:paraId="37EA0DC1"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50</w:t>
            </w:r>
          </w:p>
        </w:tc>
        <w:tc>
          <w:tcPr>
            <w:tcW w:w="1165" w:type="dxa"/>
            <w:shd w:val="clear" w:color="auto" w:fill="auto"/>
            <w:hideMark/>
          </w:tcPr>
          <w:p w14:paraId="291E7B48"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1.26±0.04</w:t>
            </w:r>
          </w:p>
        </w:tc>
        <w:tc>
          <w:tcPr>
            <w:tcW w:w="1105" w:type="dxa"/>
            <w:shd w:val="clear" w:color="auto" w:fill="auto"/>
            <w:hideMark/>
          </w:tcPr>
          <w:p w14:paraId="116C4EA7"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0.16±0.04</w:t>
            </w:r>
          </w:p>
        </w:tc>
        <w:tc>
          <w:tcPr>
            <w:tcW w:w="727" w:type="dxa"/>
            <w:shd w:val="clear" w:color="auto" w:fill="auto"/>
            <w:hideMark/>
          </w:tcPr>
          <w:p w14:paraId="031219D0"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3</w:t>
            </w:r>
          </w:p>
        </w:tc>
      </w:tr>
      <w:tr w:rsidR="009E7C5F" w:rsidRPr="00947418" w14:paraId="4B552BE4" w14:textId="77777777" w:rsidTr="00B17F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6B04E6D2"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06.19 06:07 - 06:18</w:t>
            </w:r>
          </w:p>
        </w:tc>
        <w:tc>
          <w:tcPr>
            <w:tcW w:w="0" w:type="auto"/>
            <w:shd w:val="clear" w:color="auto" w:fill="auto"/>
            <w:hideMark/>
          </w:tcPr>
          <w:p w14:paraId="3617F57C"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19.5</w:t>
            </w:r>
          </w:p>
        </w:tc>
        <w:tc>
          <w:tcPr>
            <w:tcW w:w="861" w:type="dxa"/>
            <w:shd w:val="clear" w:color="auto" w:fill="auto"/>
            <w:hideMark/>
          </w:tcPr>
          <w:p w14:paraId="50315ECD"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50</w:t>
            </w:r>
          </w:p>
        </w:tc>
        <w:tc>
          <w:tcPr>
            <w:tcW w:w="1165" w:type="dxa"/>
            <w:shd w:val="clear" w:color="auto" w:fill="auto"/>
            <w:hideMark/>
          </w:tcPr>
          <w:p w14:paraId="110EC6A0"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1.25±0.01</w:t>
            </w:r>
          </w:p>
        </w:tc>
        <w:tc>
          <w:tcPr>
            <w:tcW w:w="1105" w:type="dxa"/>
            <w:shd w:val="clear" w:color="auto" w:fill="auto"/>
            <w:hideMark/>
          </w:tcPr>
          <w:p w14:paraId="7EE6AE08"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0.16±0.00</w:t>
            </w:r>
          </w:p>
        </w:tc>
        <w:tc>
          <w:tcPr>
            <w:tcW w:w="727" w:type="dxa"/>
            <w:shd w:val="clear" w:color="auto" w:fill="auto"/>
            <w:hideMark/>
          </w:tcPr>
          <w:p w14:paraId="72AF54CD"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3</w:t>
            </w:r>
          </w:p>
        </w:tc>
      </w:tr>
      <w:tr w:rsidR="009E7C5F" w:rsidRPr="00947418" w14:paraId="2E84FBFA" w14:textId="77777777" w:rsidTr="00B17F17">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1D81A791"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06.19 15:31 - 15:42</w:t>
            </w:r>
          </w:p>
        </w:tc>
        <w:tc>
          <w:tcPr>
            <w:tcW w:w="0" w:type="auto"/>
            <w:shd w:val="clear" w:color="auto" w:fill="auto"/>
            <w:hideMark/>
          </w:tcPr>
          <w:p w14:paraId="12062212"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bCs/>
                <w:color w:val="auto"/>
                <w:szCs w:val="20"/>
                <w:lang w:val="en-US"/>
              </w:rPr>
              <w:t>29.0</w:t>
            </w:r>
          </w:p>
        </w:tc>
        <w:tc>
          <w:tcPr>
            <w:tcW w:w="861" w:type="dxa"/>
            <w:shd w:val="clear" w:color="auto" w:fill="auto"/>
            <w:hideMark/>
          </w:tcPr>
          <w:p w14:paraId="1055CF74"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50</w:t>
            </w:r>
          </w:p>
        </w:tc>
        <w:tc>
          <w:tcPr>
            <w:tcW w:w="1165" w:type="dxa"/>
            <w:shd w:val="clear" w:color="auto" w:fill="auto"/>
            <w:hideMark/>
          </w:tcPr>
          <w:p w14:paraId="4704507C"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1.33±0.01</w:t>
            </w:r>
          </w:p>
        </w:tc>
        <w:tc>
          <w:tcPr>
            <w:tcW w:w="1105" w:type="dxa"/>
            <w:shd w:val="clear" w:color="auto" w:fill="auto"/>
            <w:hideMark/>
          </w:tcPr>
          <w:p w14:paraId="0B90797F"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0.21±0.00</w:t>
            </w:r>
          </w:p>
        </w:tc>
        <w:tc>
          <w:tcPr>
            <w:tcW w:w="727" w:type="dxa"/>
            <w:shd w:val="clear" w:color="auto" w:fill="auto"/>
            <w:hideMark/>
          </w:tcPr>
          <w:p w14:paraId="4091A573"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3</w:t>
            </w:r>
          </w:p>
        </w:tc>
      </w:tr>
      <w:tr w:rsidR="009E7C5F" w:rsidRPr="00947418" w14:paraId="32328F4A" w14:textId="77777777" w:rsidTr="00B17F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EC37F6F"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i/>
                <w:iCs/>
                <w:color w:val="auto"/>
                <w:szCs w:val="20"/>
                <w:lang w:val="en-US"/>
              </w:rPr>
              <w:t>Event 3</w:t>
            </w:r>
          </w:p>
        </w:tc>
        <w:tc>
          <w:tcPr>
            <w:tcW w:w="0" w:type="auto"/>
            <w:shd w:val="clear" w:color="auto" w:fill="auto"/>
            <w:hideMark/>
          </w:tcPr>
          <w:p w14:paraId="6CFCA874"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861" w:type="dxa"/>
            <w:shd w:val="clear" w:color="auto" w:fill="auto"/>
            <w:hideMark/>
          </w:tcPr>
          <w:p w14:paraId="33D74FE5"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1165" w:type="dxa"/>
            <w:shd w:val="clear" w:color="auto" w:fill="auto"/>
            <w:hideMark/>
          </w:tcPr>
          <w:p w14:paraId="6620D14A"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1105" w:type="dxa"/>
            <w:shd w:val="clear" w:color="auto" w:fill="auto"/>
            <w:hideMark/>
          </w:tcPr>
          <w:p w14:paraId="140A0091"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c>
          <w:tcPr>
            <w:tcW w:w="727" w:type="dxa"/>
            <w:shd w:val="clear" w:color="auto" w:fill="auto"/>
            <w:hideMark/>
          </w:tcPr>
          <w:p w14:paraId="5EC477BE"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p>
        </w:tc>
      </w:tr>
      <w:tr w:rsidR="009E7C5F" w:rsidRPr="00947418" w14:paraId="7786D912" w14:textId="77777777" w:rsidTr="00B17F17">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8AFC680"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06.26 15:18 - 18:47</w:t>
            </w:r>
          </w:p>
        </w:tc>
        <w:tc>
          <w:tcPr>
            <w:tcW w:w="0" w:type="auto"/>
            <w:shd w:val="clear" w:color="auto" w:fill="auto"/>
            <w:hideMark/>
          </w:tcPr>
          <w:p w14:paraId="6A5EF450"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6.1</w:t>
            </w:r>
          </w:p>
        </w:tc>
        <w:tc>
          <w:tcPr>
            <w:tcW w:w="861" w:type="dxa"/>
            <w:shd w:val="clear" w:color="auto" w:fill="auto"/>
            <w:hideMark/>
          </w:tcPr>
          <w:p w14:paraId="57CF9CC5"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20</w:t>
            </w:r>
          </w:p>
        </w:tc>
        <w:tc>
          <w:tcPr>
            <w:tcW w:w="1165" w:type="dxa"/>
            <w:shd w:val="clear" w:color="auto" w:fill="auto"/>
            <w:hideMark/>
          </w:tcPr>
          <w:p w14:paraId="52BE0722"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1.16±0.01</w:t>
            </w:r>
          </w:p>
        </w:tc>
        <w:tc>
          <w:tcPr>
            <w:tcW w:w="1105" w:type="dxa"/>
            <w:shd w:val="clear" w:color="auto" w:fill="auto"/>
            <w:hideMark/>
          </w:tcPr>
          <w:p w14:paraId="5F248DD3"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0.12±0.02</w:t>
            </w:r>
          </w:p>
        </w:tc>
        <w:tc>
          <w:tcPr>
            <w:tcW w:w="727" w:type="dxa"/>
            <w:shd w:val="clear" w:color="auto" w:fill="auto"/>
            <w:hideMark/>
          </w:tcPr>
          <w:p w14:paraId="1861B5C4"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6</w:t>
            </w:r>
          </w:p>
        </w:tc>
      </w:tr>
      <w:tr w:rsidR="009E7C5F" w:rsidRPr="00947418" w14:paraId="14BADF38" w14:textId="77777777" w:rsidTr="00B17F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0B428293"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06.26 04:29 - 19:04</w:t>
            </w:r>
          </w:p>
        </w:tc>
        <w:tc>
          <w:tcPr>
            <w:tcW w:w="0" w:type="auto"/>
            <w:shd w:val="clear" w:color="auto" w:fill="auto"/>
            <w:hideMark/>
          </w:tcPr>
          <w:p w14:paraId="1197FE9F"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-4.8</w:t>
            </w:r>
          </w:p>
        </w:tc>
        <w:tc>
          <w:tcPr>
            <w:tcW w:w="861" w:type="dxa"/>
            <w:shd w:val="clear" w:color="auto" w:fill="auto"/>
            <w:hideMark/>
          </w:tcPr>
          <w:p w14:paraId="0F0FDC9A"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50</w:t>
            </w:r>
          </w:p>
        </w:tc>
        <w:tc>
          <w:tcPr>
            <w:tcW w:w="1165" w:type="dxa"/>
            <w:shd w:val="clear" w:color="auto" w:fill="auto"/>
            <w:hideMark/>
          </w:tcPr>
          <w:p w14:paraId="6E8EB451"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1.28±0.03</w:t>
            </w:r>
          </w:p>
        </w:tc>
        <w:tc>
          <w:tcPr>
            <w:tcW w:w="1105" w:type="dxa"/>
            <w:shd w:val="clear" w:color="auto" w:fill="auto"/>
            <w:hideMark/>
          </w:tcPr>
          <w:p w14:paraId="73A8865A"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0.16±0.03</w:t>
            </w:r>
          </w:p>
        </w:tc>
        <w:tc>
          <w:tcPr>
            <w:tcW w:w="727" w:type="dxa"/>
            <w:shd w:val="clear" w:color="auto" w:fill="auto"/>
            <w:hideMark/>
          </w:tcPr>
          <w:p w14:paraId="23371F5C"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20</w:t>
            </w:r>
          </w:p>
        </w:tc>
      </w:tr>
      <w:tr w:rsidR="009E7C5F" w:rsidRPr="00947418" w14:paraId="7558C005" w14:textId="77777777" w:rsidTr="00B17F17">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6012362B"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06.27 15:21 - 15:32</w:t>
            </w:r>
          </w:p>
        </w:tc>
        <w:tc>
          <w:tcPr>
            <w:tcW w:w="0" w:type="auto"/>
            <w:shd w:val="clear" w:color="auto" w:fill="auto"/>
          </w:tcPr>
          <w:p w14:paraId="35B4ECC2"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auto"/>
                <w:szCs w:val="20"/>
                <w:lang w:val="en-US"/>
              </w:rPr>
            </w:pPr>
            <w:r w:rsidRPr="00947418">
              <w:rPr>
                <w:rFonts w:ascii="Arial" w:hAnsi="Arial" w:cs="Arial"/>
                <w:bCs/>
                <w:color w:val="auto"/>
                <w:szCs w:val="20"/>
                <w:lang w:val="en-US"/>
              </w:rPr>
              <w:t>30.1</w:t>
            </w:r>
          </w:p>
        </w:tc>
        <w:tc>
          <w:tcPr>
            <w:tcW w:w="861" w:type="dxa"/>
            <w:shd w:val="clear" w:color="auto" w:fill="auto"/>
          </w:tcPr>
          <w:p w14:paraId="78EB9FD8"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50</w:t>
            </w:r>
          </w:p>
        </w:tc>
        <w:tc>
          <w:tcPr>
            <w:tcW w:w="1165" w:type="dxa"/>
            <w:shd w:val="clear" w:color="auto" w:fill="auto"/>
          </w:tcPr>
          <w:p w14:paraId="02602BB7"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1.48±0.09</w:t>
            </w:r>
          </w:p>
        </w:tc>
        <w:tc>
          <w:tcPr>
            <w:tcW w:w="1105" w:type="dxa"/>
            <w:shd w:val="clear" w:color="auto" w:fill="auto"/>
          </w:tcPr>
          <w:p w14:paraId="3E79C3E7"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0.33±0.06</w:t>
            </w:r>
          </w:p>
        </w:tc>
        <w:tc>
          <w:tcPr>
            <w:tcW w:w="727" w:type="dxa"/>
            <w:shd w:val="clear" w:color="auto" w:fill="auto"/>
          </w:tcPr>
          <w:p w14:paraId="605D4624"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4</w:t>
            </w:r>
          </w:p>
        </w:tc>
      </w:tr>
      <w:tr w:rsidR="009E7C5F" w:rsidRPr="00947418" w14:paraId="7D16640D" w14:textId="77777777" w:rsidTr="00B17F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68CB8410"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06.28 00:12 - 00:17</w:t>
            </w:r>
          </w:p>
        </w:tc>
        <w:tc>
          <w:tcPr>
            <w:tcW w:w="0" w:type="auto"/>
            <w:shd w:val="clear" w:color="auto" w:fill="auto"/>
          </w:tcPr>
          <w:p w14:paraId="62964A94"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39.1</w:t>
            </w:r>
          </w:p>
        </w:tc>
        <w:tc>
          <w:tcPr>
            <w:tcW w:w="861" w:type="dxa"/>
            <w:shd w:val="clear" w:color="auto" w:fill="auto"/>
          </w:tcPr>
          <w:p w14:paraId="3AB7F7C4"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50</w:t>
            </w:r>
          </w:p>
        </w:tc>
        <w:tc>
          <w:tcPr>
            <w:tcW w:w="1165" w:type="dxa"/>
            <w:shd w:val="clear" w:color="auto" w:fill="auto"/>
          </w:tcPr>
          <w:p w14:paraId="3EA8F88A"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1.55±0.01</w:t>
            </w:r>
          </w:p>
        </w:tc>
        <w:tc>
          <w:tcPr>
            <w:tcW w:w="1105" w:type="dxa"/>
            <w:shd w:val="clear" w:color="auto" w:fill="auto"/>
          </w:tcPr>
          <w:p w14:paraId="735393E8"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0.38±0.00</w:t>
            </w:r>
          </w:p>
        </w:tc>
        <w:tc>
          <w:tcPr>
            <w:tcW w:w="727" w:type="dxa"/>
            <w:shd w:val="clear" w:color="auto" w:fill="auto"/>
          </w:tcPr>
          <w:p w14:paraId="685E19F3"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2</w:t>
            </w:r>
          </w:p>
        </w:tc>
      </w:tr>
      <w:tr w:rsidR="009E7C5F" w:rsidRPr="00947418" w14:paraId="1C7CC788" w14:textId="77777777" w:rsidTr="00B17F17">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F0952B0"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i/>
                <w:iCs/>
                <w:color w:val="auto"/>
                <w:szCs w:val="20"/>
                <w:lang w:val="en-US"/>
              </w:rPr>
              <w:t>Event 4</w:t>
            </w:r>
          </w:p>
        </w:tc>
        <w:tc>
          <w:tcPr>
            <w:tcW w:w="0" w:type="auto"/>
            <w:shd w:val="clear" w:color="auto" w:fill="auto"/>
            <w:hideMark/>
          </w:tcPr>
          <w:p w14:paraId="03B60F78"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p>
        </w:tc>
        <w:tc>
          <w:tcPr>
            <w:tcW w:w="861" w:type="dxa"/>
            <w:shd w:val="clear" w:color="auto" w:fill="auto"/>
            <w:hideMark/>
          </w:tcPr>
          <w:p w14:paraId="7A7C26C9"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p>
        </w:tc>
        <w:tc>
          <w:tcPr>
            <w:tcW w:w="1165" w:type="dxa"/>
            <w:shd w:val="clear" w:color="auto" w:fill="auto"/>
            <w:hideMark/>
          </w:tcPr>
          <w:p w14:paraId="07E8F611"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p>
        </w:tc>
        <w:tc>
          <w:tcPr>
            <w:tcW w:w="1105" w:type="dxa"/>
            <w:shd w:val="clear" w:color="auto" w:fill="auto"/>
            <w:hideMark/>
          </w:tcPr>
          <w:p w14:paraId="0F34A632"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p>
        </w:tc>
        <w:tc>
          <w:tcPr>
            <w:tcW w:w="727" w:type="dxa"/>
            <w:shd w:val="clear" w:color="auto" w:fill="auto"/>
            <w:hideMark/>
          </w:tcPr>
          <w:p w14:paraId="71D89298"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p>
        </w:tc>
      </w:tr>
      <w:tr w:rsidR="009E7C5F" w:rsidRPr="00947418" w14:paraId="7DCD4591" w14:textId="77777777" w:rsidTr="00B17F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79FF7F0D"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07.02 14:27 - 19:38</w:t>
            </w:r>
          </w:p>
        </w:tc>
        <w:tc>
          <w:tcPr>
            <w:tcW w:w="0" w:type="auto"/>
            <w:shd w:val="clear" w:color="auto" w:fill="auto"/>
            <w:hideMark/>
          </w:tcPr>
          <w:p w14:paraId="59B9FCF9"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4.0</w:t>
            </w:r>
          </w:p>
        </w:tc>
        <w:tc>
          <w:tcPr>
            <w:tcW w:w="861" w:type="dxa"/>
            <w:shd w:val="clear" w:color="auto" w:fill="auto"/>
            <w:hideMark/>
          </w:tcPr>
          <w:p w14:paraId="4F2AC1D6"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15</w:t>
            </w:r>
          </w:p>
        </w:tc>
        <w:tc>
          <w:tcPr>
            <w:tcW w:w="1165" w:type="dxa"/>
            <w:shd w:val="clear" w:color="auto" w:fill="auto"/>
            <w:hideMark/>
          </w:tcPr>
          <w:p w14:paraId="365AFF5E"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1.34±0.01</w:t>
            </w:r>
          </w:p>
        </w:tc>
        <w:tc>
          <w:tcPr>
            <w:tcW w:w="1105" w:type="dxa"/>
            <w:shd w:val="clear" w:color="auto" w:fill="auto"/>
            <w:hideMark/>
          </w:tcPr>
          <w:p w14:paraId="5C037DB5"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0.33±0.02</w:t>
            </w:r>
          </w:p>
        </w:tc>
        <w:tc>
          <w:tcPr>
            <w:tcW w:w="727" w:type="dxa"/>
            <w:shd w:val="clear" w:color="auto" w:fill="auto"/>
            <w:hideMark/>
          </w:tcPr>
          <w:p w14:paraId="0CFA6A50"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18</w:t>
            </w:r>
          </w:p>
        </w:tc>
      </w:tr>
      <w:tr w:rsidR="009E7C5F" w:rsidRPr="00947418" w14:paraId="5913625D" w14:textId="77777777" w:rsidTr="00B17F17">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46F2C8F5"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07.02 14:56 - 19:58</w:t>
            </w:r>
          </w:p>
        </w:tc>
        <w:tc>
          <w:tcPr>
            <w:tcW w:w="0" w:type="auto"/>
            <w:shd w:val="clear" w:color="auto" w:fill="auto"/>
            <w:hideMark/>
          </w:tcPr>
          <w:p w14:paraId="6B142D74"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4.5</w:t>
            </w:r>
          </w:p>
        </w:tc>
        <w:tc>
          <w:tcPr>
            <w:tcW w:w="861" w:type="dxa"/>
            <w:shd w:val="clear" w:color="auto" w:fill="auto"/>
            <w:hideMark/>
          </w:tcPr>
          <w:p w14:paraId="00209BCD"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30</w:t>
            </w:r>
          </w:p>
        </w:tc>
        <w:tc>
          <w:tcPr>
            <w:tcW w:w="1165" w:type="dxa"/>
            <w:shd w:val="clear" w:color="auto" w:fill="auto"/>
            <w:hideMark/>
          </w:tcPr>
          <w:p w14:paraId="7E05C715"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1.46±0.02</w:t>
            </w:r>
          </w:p>
        </w:tc>
        <w:tc>
          <w:tcPr>
            <w:tcW w:w="1105" w:type="dxa"/>
            <w:shd w:val="clear" w:color="auto" w:fill="auto"/>
            <w:hideMark/>
          </w:tcPr>
          <w:p w14:paraId="3EB37900"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0.35±0.01</w:t>
            </w:r>
          </w:p>
        </w:tc>
        <w:tc>
          <w:tcPr>
            <w:tcW w:w="727" w:type="dxa"/>
            <w:shd w:val="clear" w:color="auto" w:fill="auto"/>
            <w:hideMark/>
          </w:tcPr>
          <w:p w14:paraId="0635CD58"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16</w:t>
            </w:r>
          </w:p>
        </w:tc>
      </w:tr>
      <w:tr w:rsidR="009E7C5F" w:rsidRPr="00947418" w14:paraId="46E44DAF" w14:textId="77777777" w:rsidTr="00B17F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57B168DE"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07.03 13:20 - 16:30</w:t>
            </w:r>
          </w:p>
        </w:tc>
        <w:tc>
          <w:tcPr>
            <w:tcW w:w="0" w:type="auto"/>
            <w:shd w:val="clear" w:color="auto" w:fill="auto"/>
            <w:hideMark/>
          </w:tcPr>
          <w:p w14:paraId="4C10F9BE"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26.9</w:t>
            </w:r>
          </w:p>
        </w:tc>
        <w:tc>
          <w:tcPr>
            <w:tcW w:w="861" w:type="dxa"/>
            <w:shd w:val="clear" w:color="auto" w:fill="auto"/>
            <w:hideMark/>
          </w:tcPr>
          <w:p w14:paraId="4249D9D8"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30</w:t>
            </w:r>
          </w:p>
        </w:tc>
        <w:tc>
          <w:tcPr>
            <w:tcW w:w="1165" w:type="dxa"/>
            <w:shd w:val="clear" w:color="auto" w:fill="auto"/>
            <w:hideMark/>
          </w:tcPr>
          <w:p w14:paraId="26371BEC"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1.53±0.04</w:t>
            </w:r>
          </w:p>
        </w:tc>
        <w:tc>
          <w:tcPr>
            <w:tcW w:w="1105" w:type="dxa"/>
            <w:shd w:val="clear" w:color="auto" w:fill="auto"/>
            <w:hideMark/>
          </w:tcPr>
          <w:p w14:paraId="2B36E827"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0.42±0.03</w:t>
            </w:r>
          </w:p>
        </w:tc>
        <w:tc>
          <w:tcPr>
            <w:tcW w:w="727" w:type="dxa"/>
            <w:shd w:val="clear" w:color="auto" w:fill="auto"/>
            <w:hideMark/>
          </w:tcPr>
          <w:p w14:paraId="7474FB94" w14:textId="77777777" w:rsidR="009E7C5F" w:rsidRPr="00947418" w:rsidRDefault="009E7C5F"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9</w:t>
            </w:r>
          </w:p>
        </w:tc>
      </w:tr>
      <w:tr w:rsidR="009E7C5F" w:rsidRPr="00947418" w14:paraId="053F99CC" w14:textId="77777777" w:rsidTr="00B17F17">
        <w:trP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hideMark/>
          </w:tcPr>
          <w:p w14:paraId="3F850239" w14:textId="77777777" w:rsidR="009E7C5F" w:rsidRPr="00947418" w:rsidRDefault="009E7C5F" w:rsidP="00926429">
            <w:pPr>
              <w:spacing w:line="240" w:lineRule="auto"/>
              <w:rPr>
                <w:rFonts w:ascii="Arial" w:hAnsi="Arial" w:cs="Arial"/>
                <w:b w:val="0"/>
                <w:color w:val="auto"/>
                <w:szCs w:val="20"/>
                <w:lang w:val="en-US"/>
              </w:rPr>
            </w:pPr>
            <w:r w:rsidRPr="00947418">
              <w:rPr>
                <w:rFonts w:ascii="Arial" w:hAnsi="Arial" w:cs="Arial"/>
                <w:b w:val="0"/>
                <w:color w:val="auto"/>
                <w:szCs w:val="20"/>
                <w:lang w:val="en-US"/>
              </w:rPr>
              <w:t>07.03 21:43 - 21:54</w:t>
            </w:r>
          </w:p>
        </w:tc>
        <w:tc>
          <w:tcPr>
            <w:tcW w:w="0" w:type="auto"/>
            <w:shd w:val="clear" w:color="auto" w:fill="auto"/>
            <w:hideMark/>
          </w:tcPr>
          <w:p w14:paraId="6CB321C4"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35.3</w:t>
            </w:r>
          </w:p>
        </w:tc>
        <w:tc>
          <w:tcPr>
            <w:tcW w:w="861" w:type="dxa"/>
            <w:shd w:val="clear" w:color="auto" w:fill="auto"/>
            <w:hideMark/>
          </w:tcPr>
          <w:p w14:paraId="2F234CF9"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50</w:t>
            </w:r>
          </w:p>
        </w:tc>
        <w:tc>
          <w:tcPr>
            <w:tcW w:w="1165" w:type="dxa"/>
            <w:shd w:val="clear" w:color="auto" w:fill="auto"/>
            <w:hideMark/>
          </w:tcPr>
          <w:p w14:paraId="784CAE2B"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1.44±0.02</w:t>
            </w:r>
          </w:p>
        </w:tc>
        <w:tc>
          <w:tcPr>
            <w:tcW w:w="1105" w:type="dxa"/>
            <w:shd w:val="clear" w:color="auto" w:fill="auto"/>
            <w:hideMark/>
          </w:tcPr>
          <w:p w14:paraId="30C28CED"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0.34±0.04</w:t>
            </w:r>
          </w:p>
        </w:tc>
        <w:tc>
          <w:tcPr>
            <w:tcW w:w="727" w:type="dxa"/>
            <w:shd w:val="clear" w:color="auto" w:fill="auto"/>
            <w:hideMark/>
          </w:tcPr>
          <w:p w14:paraId="32A529C1" w14:textId="77777777" w:rsidR="009E7C5F" w:rsidRPr="00947418" w:rsidRDefault="009E7C5F"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color w:val="auto"/>
                <w:szCs w:val="20"/>
                <w:lang w:val="en-US"/>
              </w:rPr>
            </w:pPr>
            <w:r w:rsidRPr="00947418">
              <w:rPr>
                <w:rFonts w:ascii="Arial" w:hAnsi="Arial" w:cs="Arial"/>
                <w:color w:val="auto"/>
                <w:szCs w:val="20"/>
                <w:lang w:val="en-US"/>
              </w:rPr>
              <w:t>2</w:t>
            </w:r>
          </w:p>
        </w:tc>
      </w:tr>
    </w:tbl>
    <w:p w14:paraId="12378207" w14:textId="77777777" w:rsidR="009E7C5F" w:rsidRPr="00947418" w:rsidRDefault="009E7C5F" w:rsidP="009E7C5F">
      <w:pPr>
        <w:rPr>
          <w:lang w:val="en-US"/>
        </w:rPr>
      </w:pPr>
    </w:p>
    <w:p w14:paraId="044D1575" w14:textId="77777777" w:rsidR="00926429" w:rsidRPr="00947418" w:rsidRDefault="00926429">
      <w:pPr>
        <w:spacing w:line="240" w:lineRule="auto"/>
        <w:jc w:val="left"/>
        <w:rPr>
          <w:b/>
          <w:sz w:val="18"/>
          <w:szCs w:val="18"/>
          <w:lang w:val="en-US"/>
        </w:rPr>
      </w:pPr>
      <w:r w:rsidRPr="00947418">
        <w:rPr>
          <w:b/>
          <w:sz w:val="18"/>
          <w:szCs w:val="18"/>
          <w:lang w:val="en-US"/>
        </w:rPr>
        <w:br w:type="page"/>
      </w:r>
    </w:p>
    <w:p w14:paraId="2FE20662" w14:textId="1B414330" w:rsidR="00304F22" w:rsidRPr="00947418" w:rsidRDefault="009E7C5F" w:rsidP="009E7C5F">
      <w:pPr>
        <w:spacing w:after="200" w:line="240" w:lineRule="auto"/>
        <w:rPr>
          <w:lang w:val="en-US"/>
        </w:rPr>
      </w:pPr>
      <w:r w:rsidRPr="00947418">
        <w:rPr>
          <w:b/>
          <w:sz w:val="18"/>
          <w:szCs w:val="18"/>
          <w:lang w:val="en-US"/>
        </w:rPr>
        <w:lastRenderedPageBreak/>
        <w:t xml:space="preserve">Table 3: Input parameters and the results from parcel model (Rothenberg and Wang, 2016). Here, </w:t>
      </w:r>
      <w:r w:rsidRPr="00947418">
        <w:rPr>
          <w:b/>
          <w:i/>
          <w:sz w:val="18"/>
          <w:szCs w:val="18"/>
          <w:lang w:val="en-US"/>
        </w:rPr>
        <w:t>P</w:t>
      </w:r>
      <w:r w:rsidRPr="00947418">
        <w:rPr>
          <w:b/>
          <w:sz w:val="18"/>
          <w:szCs w:val="18"/>
          <w:lang w:val="en-US"/>
        </w:rPr>
        <w:t xml:space="preserve"> – pressure (Pascal), </w:t>
      </w:r>
      <w:r w:rsidRPr="00947418">
        <w:rPr>
          <w:b/>
          <w:i/>
          <w:sz w:val="18"/>
          <w:szCs w:val="18"/>
          <w:lang w:val="en-US"/>
        </w:rPr>
        <w:t>T</w:t>
      </w:r>
      <w:r w:rsidRPr="00947418">
        <w:rPr>
          <w:b/>
          <w:sz w:val="18"/>
          <w:szCs w:val="18"/>
          <w:lang w:val="en-US"/>
        </w:rPr>
        <w:t xml:space="preserve"> – temperature (Kelvin), RH – relative humidity (%), GMD – geometric mean diameter of two modes fitted to </w:t>
      </w:r>
      <w:r w:rsidR="00A916DE">
        <w:rPr>
          <w:b/>
          <w:sz w:val="18"/>
          <w:szCs w:val="18"/>
          <w:lang w:val="en-US"/>
        </w:rPr>
        <w:t>PNSD</w:t>
      </w:r>
      <w:r w:rsidRPr="00947418">
        <w:rPr>
          <w:b/>
          <w:sz w:val="18"/>
          <w:szCs w:val="18"/>
          <w:lang w:val="en-US"/>
        </w:rPr>
        <w:t xml:space="preserve"> (in nanometers); </w:t>
      </w:r>
      <w:r w:rsidRPr="00947418">
        <w:rPr>
          <w:b/>
          <w:i/>
          <w:sz w:val="18"/>
          <w:szCs w:val="18"/>
          <w:lang w:val="en-US"/>
        </w:rPr>
        <w:t>N</w:t>
      </w:r>
      <w:r w:rsidRPr="00947418">
        <w:rPr>
          <w:b/>
          <w:sz w:val="18"/>
          <w:szCs w:val="18"/>
          <w:lang w:val="en-US"/>
        </w:rPr>
        <w:t xml:space="preserve"> – number concentration of particles in the mode (in particles per cubic </w:t>
      </w:r>
      <w:r w:rsidR="00456050" w:rsidRPr="00947418">
        <w:rPr>
          <w:b/>
          <w:sz w:val="18"/>
          <w:szCs w:val="18"/>
          <w:lang w:val="en-US"/>
        </w:rPr>
        <w:t>centimeter</w:t>
      </w:r>
      <w:r w:rsidRPr="00947418">
        <w:rPr>
          <w:b/>
          <w:sz w:val="18"/>
          <w:szCs w:val="18"/>
          <w:lang w:val="en-US"/>
        </w:rPr>
        <w:t xml:space="preserve">), </w:t>
      </w:r>
      <w:r w:rsidRPr="00947418">
        <w:rPr>
          <w:b/>
          <w:i/>
          <w:sz w:val="18"/>
          <w:szCs w:val="18"/>
          <w:lang w:val="en-US"/>
        </w:rPr>
        <w:t>κ</w:t>
      </w:r>
      <w:r w:rsidRPr="00947418">
        <w:rPr>
          <w:b/>
          <w:sz w:val="18"/>
          <w:szCs w:val="18"/>
          <w:lang w:val="en-US"/>
        </w:rPr>
        <w:t xml:space="preserve"> - </w:t>
      </w:r>
      <w:proofErr w:type="spellStart"/>
      <w:r w:rsidRPr="00947418">
        <w:rPr>
          <w:b/>
          <w:sz w:val="18"/>
          <w:szCs w:val="18"/>
          <w:lang w:val="en-US"/>
        </w:rPr>
        <w:t>hygroscopicity</w:t>
      </w:r>
      <w:proofErr w:type="spellEnd"/>
      <w:r w:rsidRPr="00947418">
        <w:rPr>
          <w:b/>
          <w:sz w:val="18"/>
          <w:szCs w:val="18"/>
          <w:lang w:val="en-US"/>
        </w:rPr>
        <w:t xml:space="preserve"> parameter kappa (derived for particle sizes indicated in bracket), </w:t>
      </w:r>
      <w:r w:rsidRPr="00947418">
        <w:rPr>
          <w:b/>
          <w:i/>
          <w:sz w:val="18"/>
          <w:szCs w:val="18"/>
          <w:lang w:val="en-US"/>
        </w:rPr>
        <w:t>σ</w:t>
      </w:r>
      <w:r w:rsidRPr="00947418">
        <w:rPr>
          <w:b/>
          <w:sz w:val="18"/>
          <w:szCs w:val="18"/>
          <w:lang w:val="en-US"/>
        </w:rPr>
        <w:t xml:space="preserve"> - is the shape parameter (standard deviation of the log of the distribution), </w:t>
      </w:r>
      <w:r w:rsidR="00A916DE" w:rsidRPr="00A916DE">
        <w:rPr>
          <w:b/>
          <w:i/>
          <w:sz w:val="18"/>
          <w:szCs w:val="18"/>
          <w:lang w:val="en-US"/>
        </w:rPr>
        <w:t>N</w:t>
      </w:r>
      <w:r w:rsidRPr="00A916DE">
        <w:rPr>
          <w:b/>
          <w:i/>
          <w:sz w:val="18"/>
          <w:szCs w:val="18"/>
          <w:vertAlign w:val="subscript"/>
          <w:lang w:val="en-US"/>
        </w:rPr>
        <w:t>CCN</w:t>
      </w:r>
      <w:r w:rsidR="00A916DE">
        <w:rPr>
          <w:b/>
          <w:i/>
          <w:sz w:val="18"/>
          <w:szCs w:val="18"/>
          <w:vertAlign w:val="subscript"/>
          <w:lang w:val="en-US"/>
        </w:rPr>
        <w:t>,</w:t>
      </w:r>
      <w:r w:rsidRPr="00A916DE">
        <w:rPr>
          <w:b/>
          <w:sz w:val="18"/>
          <w:szCs w:val="18"/>
          <w:vertAlign w:val="subscript"/>
          <w:lang w:val="en-US"/>
        </w:rPr>
        <w:t>0.1</w:t>
      </w:r>
      <w:r w:rsidRPr="00947418">
        <w:rPr>
          <w:b/>
          <w:sz w:val="18"/>
          <w:szCs w:val="18"/>
          <w:lang w:val="en-US"/>
        </w:rPr>
        <w:t xml:space="preserve"> and </w:t>
      </w:r>
      <w:r w:rsidR="00A916DE" w:rsidRPr="00A916DE">
        <w:rPr>
          <w:b/>
          <w:i/>
          <w:sz w:val="18"/>
          <w:szCs w:val="18"/>
          <w:lang w:val="en-US"/>
        </w:rPr>
        <w:t>N</w:t>
      </w:r>
      <w:r w:rsidRPr="00A916DE">
        <w:rPr>
          <w:b/>
          <w:i/>
          <w:sz w:val="18"/>
          <w:szCs w:val="18"/>
          <w:vertAlign w:val="subscript"/>
          <w:lang w:val="en-US"/>
        </w:rPr>
        <w:t>CCN</w:t>
      </w:r>
      <w:r w:rsidR="00A916DE">
        <w:rPr>
          <w:b/>
          <w:i/>
          <w:sz w:val="18"/>
          <w:szCs w:val="18"/>
          <w:vertAlign w:val="subscript"/>
          <w:lang w:val="en-US"/>
        </w:rPr>
        <w:t>,</w:t>
      </w:r>
      <w:r w:rsidRPr="00A916DE">
        <w:rPr>
          <w:b/>
          <w:sz w:val="18"/>
          <w:szCs w:val="18"/>
          <w:vertAlign w:val="subscript"/>
          <w:lang w:val="en-US"/>
        </w:rPr>
        <w:t>3.2</w:t>
      </w:r>
      <w:r w:rsidRPr="00947418">
        <w:rPr>
          <w:b/>
          <w:sz w:val="18"/>
          <w:szCs w:val="18"/>
          <w:lang w:val="en-US"/>
        </w:rPr>
        <w:t xml:space="preserve"> is the number</w:t>
      </w:r>
      <w:r w:rsidR="00A916DE">
        <w:rPr>
          <w:b/>
          <w:sz w:val="18"/>
          <w:szCs w:val="18"/>
          <w:lang w:val="en-US"/>
        </w:rPr>
        <w:t xml:space="preserve"> concentration</w:t>
      </w:r>
      <w:r w:rsidRPr="00947418">
        <w:rPr>
          <w:b/>
          <w:sz w:val="18"/>
          <w:szCs w:val="18"/>
          <w:lang w:val="en-US"/>
        </w:rPr>
        <w:t xml:space="preserve"> of </w:t>
      </w:r>
      <w:r w:rsidR="00B267C6">
        <w:rPr>
          <w:b/>
          <w:sz w:val="18"/>
          <w:szCs w:val="18"/>
          <w:lang w:val="en-US"/>
        </w:rPr>
        <w:t>CCN</w:t>
      </w:r>
      <w:r w:rsidRPr="00947418">
        <w:rPr>
          <w:b/>
          <w:sz w:val="18"/>
          <w:szCs w:val="18"/>
          <w:lang w:val="en-US"/>
        </w:rPr>
        <w:t xml:space="preserve"> at two different vertical wind velocities, 0.1 and 3.2 m s</w:t>
      </w:r>
      <w:r w:rsidRPr="00947418">
        <w:rPr>
          <w:b/>
          <w:sz w:val="18"/>
          <w:szCs w:val="18"/>
          <w:vertAlign w:val="superscript"/>
          <w:lang w:val="en-US"/>
        </w:rPr>
        <w:t>-1</w:t>
      </w:r>
      <w:r w:rsidRPr="00947418">
        <w:rPr>
          <w:b/>
          <w:sz w:val="18"/>
          <w:szCs w:val="18"/>
          <w:lang w:val="en-US"/>
        </w:rPr>
        <w:t xml:space="preserve">. Note: </w:t>
      </w:r>
      <w:r w:rsidRPr="00947418">
        <w:rPr>
          <w:b/>
          <w:i/>
          <w:sz w:val="18"/>
          <w:szCs w:val="18"/>
          <w:lang w:val="en-US"/>
        </w:rPr>
        <w:t>κ</w:t>
      </w:r>
      <w:r w:rsidRPr="00947418">
        <w:rPr>
          <w:b/>
          <w:sz w:val="18"/>
          <w:szCs w:val="18"/>
          <w:lang w:val="en-US"/>
        </w:rPr>
        <w:t xml:space="preserve"> for specific GMDs was adopted from the nearest value of measured 15, 20, 30, 50, and 150 nm particle </w:t>
      </w:r>
      <w:proofErr w:type="spellStart"/>
      <w:r w:rsidRPr="00947418">
        <w:rPr>
          <w:b/>
          <w:sz w:val="18"/>
          <w:szCs w:val="18"/>
          <w:lang w:val="en-US"/>
        </w:rPr>
        <w:t>hygroscopicity</w:t>
      </w:r>
      <w:proofErr w:type="spellEnd"/>
      <w:r w:rsidRPr="00947418">
        <w:rPr>
          <w:b/>
          <w:sz w:val="18"/>
          <w:szCs w:val="18"/>
          <w:lang w:val="en-US"/>
        </w:rPr>
        <w:t xml:space="preserve">. For example, </w:t>
      </w:r>
      <w:proofErr w:type="spellStart"/>
      <w:r w:rsidRPr="00947418">
        <w:rPr>
          <w:b/>
          <w:sz w:val="18"/>
          <w:szCs w:val="18"/>
          <w:lang w:val="en-US"/>
        </w:rPr>
        <w:t>hygroscopicity</w:t>
      </w:r>
      <w:proofErr w:type="spellEnd"/>
      <w:r w:rsidRPr="00947418">
        <w:rPr>
          <w:b/>
          <w:sz w:val="18"/>
          <w:szCs w:val="18"/>
          <w:lang w:val="en-US"/>
        </w:rPr>
        <w:t xml:space="preserve"> of 20 nm particles was used as an input value for GMD of 16 nm mode particles.</w:t>
      </w:r>
    </w:p>
    <w:tbl>
      <w:tblPr>
        <w:tblStyle w:val="LightShading"/>
        <w:tblW w:w="10368" w:type="dxa"/>
        <w:tblInd w:w="108" w:type="dxa"/>
        <w:tblLayout w:type="fixed"/>
        <w:tblLook w:val="04A0" w:firstRow="1" w:lastRow="0" w:firstColumn="1" w:lastColumn="0" w:noHBand="0" w:noVBand="1"/>
      </w:tblPr>
      <w:tblGrid>
        <w:gridCol w:w="1417"/>
        <w:gridCol w:w="993"/>
        <w:gridCol w:w="851"/>
        <w:gridCol w:w="850"/>
        <w:gridCol w:w="1134"/>
        <w:gridCol w:w="992"/>
        <w:gridCol w:w="1089"/>
        <w:gridCol w:w="501"/>
        <w:gridCol w:w="1265"/>
        <w:gridCol w:w="1276"/>
      </w:tblGrid>
      <w:tr w:rsidR="00926429" w:rsidRPr="00947418" w14:paraId="3BDBB669" w14:textId="77777777" w:rsidTr="00B17F17">
        <w:trPr>
          <w:cnfStyle w:val="100000000000" w:firstRow="1" w:lastRow="0" w:firstColumn="0" w:lastColumn="0" w:oddVBand="0" w:evenVBand="0" w:oddHBand="0" w:evenHBand="0" w:firstRowFirstColumn="0" w:firstRowLastColumn="0" w:lastRowFirstColumn="0" w:lastRowLastColumn="0"/>
          <w:trHeight w:hRule="exact" w:val="499"/>
        </w:trPr>
        <w:tc>
          <w:tcPr>
            <w:cnfStyle w:val="001000000000" w:firstRow="0" w:lastRow="0" w:firstColumn="1" w:lastColumn="0" w:oddVBand="0" w:evenVBand="0" w:oddHBand="0" w:evenHBand="0" w:firstRowFirstColumn="0" w:firstRowLastColumn="0" w:lastRowFirstColumn="0" w:lastRowLastColumn="0"/>
            <w:tcW w:w="1417" w:type="dxa"/>
            <w:tcBorders>
              <w:top w:val="single" w:sz="12" w:space="0" w:color="auto"/>
              <w:bottom w:val="single" w:sz="12" w:space="0" w:color="auto"/>
            </w:tcBorders>
            <w:vAlign w:val="center"/>
          </w:tcPr>
          <w:p w14:paraId="73129574" w14:textId="77777777" w:rsidR="00926429" w:rsidRPr="00947418" w:rsidRDefault="00926429" w:rsidP="00926429">
            <w:pPr>
              <w:spacing w:line="240" w:lineRule="auto"/>
              <w:jc w:val="center"/>
              <w:rPr>
                <w:rFonts w:ascii="Arial" w:hAnsi="Arial" w:cs="Arial"/>
                <w:b w:val="0"/>
                <w:szCs w:val="20"/>
                <w:lang w:val="en-US"/>
              </w:rPr>
            </w:pPr>
            <w:r w:rsidRPr="00947418">
              <w:rPr>
                <w:rFonts w:ascii="Arial" w:hAnsi="Arial" w:cs="Arial"/>
                <w:b w:val="0"/>
                <w:szCs w:val="20"/>
                <w:lang w:val="en-US"/>
              </w:rPr>
              <w:t>Time</w:t>
            </w:r>
          </w:p>
        </w:tc>
        <w:tc>
          <w:tcPr>
            <w:tcW w:w="993" w:type="dxa"/>
            <w:tcBorders>
              <w:top w:val="single" w:sz="12" w:space="0" w:color="auto"/>
              <w:bottom w:val="single" w:sz="12" w:space="0" w:color="auto"/>
            </w:tcBorders>
            <w:vAlign w:val="center"/>
          </w:tcPr>
          <w:p w14:paraId="2AFC7D5A" w14:textId="29E85EF5" w:rsidR="00926429" w:rsidRPr="00947418" w:rsidRDefault="00926429"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lang w:val="en-US"/>
              </w:rPr>
            </w:pPr>
            <w:r w:rsidRPr="00947418">
              <w:rPr>
                <w:rFonts w:ascii="Arial" w:hAnsi="Arial" w:cs="Arial"/>
                <w:b w:val="0"/>
                <w:i/>
                <w:szCs w:val="20"/>
                <w:lang w:val="en-US"/>
              </w:rPr>
              <w:t>P</w:t>
            </w:r>
            <w:r w:rsidRPr="00947418">
              <w:rPr>
                <w:rFonts w:ascii="Arial" w:hAnsi="Arial" w:cs="Arial"/>
                <w:b w:val="0"/>
                <w:szCs w:val="20"/>
                <w:lang w:val="en-US"/>
              </w:rPr>
              <w:t xml:space="preserve"> </w:t>
            </w:r>
            <w:r w:rsidR="00B17F17" w:rsidRPr="00947418">
              <w:rPr>
                <w:rFonts w:ascii="Arial" w:hAnsi="Arial" w:cs="Arial"/>
                <w:b w:val="0"/>
                <w:szCs w:val="20"/>
                <w:lang w:val="en-US"/>
              </w:rPr>
              <w:t>[</w:t>
            </w:r>
            <w:r w:rsidRPr="00947418">
              <w:rPr>
                <w:rFonts w:ascii="Arial" w:hAnsi="Arial" w:cs="Arial"/>
                <w:b w:val="0"/>
                <w:szCs w:val="20"/>
                <w:lang w:val="en-US"/>
              </w:rPr>
              <w:t>Pa</w:t>
            </w:r>
            <w:r w:rsidR="00B17F17" w:rsidRPr="00947418">
              <w:rPr>
                <w:rFonts w:ascii="Arial" w:hAnsi="Arial" w:cs="Arial"/>
                <w:b w:val="0"/>
                <w:szCs w:val="20"/>
                <w:lang w:val="en-US"/>
              </w:rPr>
              <w:t>]</w:t>
            </w:r>
          </w:p>
        </w:tc>
        <w:tc>
          <w:tcPr>
            <w:tcW w:w="851" w:type="dxa"/>
            <w:tcBorders>
              <w:top w:val="single" w:sz="12" w:space="0" w:color="auto"/>
              <w:bottom w:val="single" w:sz="12" w:space="0" w:color="auto"/>
            </w:tcBorders>
            <w:vAlign w:val="center"/>
          </w:tcPr>
          <w:p w14:paraId="3361A310" w14:textId="5AE3B083" w:rsidR="00926429" w:rsidRPr="00947418" w:rsidRDefault="00926429"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lang w:val="en-US"/>
              </w:rPr>
            </w:pPr>
            <w:r w:rsidRPr="00947418">
              <w:rPr>
                <w:rFonts w:ascii="Arial" w:hAnsi="Arial" w:cs="Arial"/>
                <w:b w:val="0"/>
                <w:i/>
                <w:szCs w:val="20"/>
                <w:lang w:val="en-US"/>
              </w:rPr>
              <w:t>T</w:t>
            </w:r>
            <w:r w:rsidRPr="00947418">
              <w:rPr>
                <w:rFonts w:ascii="Arial" w:hAnsi="Arial" w:cs="Arial"/>
                <w:b w:val="0"/>
                <w:szCs w:val="20"/>
                <w:lang w:val="en-US"/>
              </w:rPr>
              <w:t xml:space="preserve"> </w:t>
            </w:r>
            <w:r w:rsidR="00B17F17" w:rsidRPr="00947418">
              <w:rPr>
                <w:rFonts w:ascii="Arial" w:hAnsi="Arial" w:cs="Arial"/>
                <w:b w:val="0"/>
                <w:szCs w:val="20"/>
                <w:lang w:val="en-US"/>
              </w:rPr>
              <w:t>[</w:t>
            </w:r>
            <w:r w:rsidRPr="00947418">
              <w:rPr>
                <w:rFonts w:ascii="Arial" w:hAnsi="Arial" w:cs="Arial"/>
                <w:b w:val="0"/>
                <w:szCs w:val="20"/>
                <w:lang w:val="en-US"/>
              </w:rPr>
              <w:t>K</w:t>
            </w:r>
            <w:r w:rsidR="00B17F17" w:rsidRPr="00947418">
              <w:rPr>
                <w:rFonts w:ascii="Arial" w:hAnsi="Arial" w:cs="Arial"/>
                <w:b w:val="0"/>
                <w:szCs w:val="20"/>
                <w:lang w:val="en-US"/>
              </w:rPr>
              <w:t>]</w:t>
            </w:r>
          </w:p>
        </w:tc>
        <w:tc>
          <w:tcPr>
            <w:tcW w:w="850" w:type="dxa"/>
            <w:tcBorders>
              <w:top w:val="single" w:sz="12" w:space="0" w:color="auto"/>
              <w:bottom w:val="single" w:sz="12" w:space="0" w:color="auto"/>
            </w:tcBorders>
            <w:vAlign w:val="center"/>
          </w:tcPr>
          <w:p w14:paraId="43B96D96" w14:textId="4410F9B0" w:rsidR="00926429" w:rsidRPr="00947418" w:rsidRDefault="00B17F17"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lang w:val="en-US"/>
              </w:rPr>
            </w:pPr>
            <w:r w:rsidRPr="00947418">
              <w:rPr>
                <w:rFonts w:ascii="Arial" w:hAnsi="Arial" w:cs="Arial"/>
                <w:b w:val="0"/>
                <w:szCs w:val="20"/>
                <w:lang w:val="en-US"/>
              </w:rPr>
              <w:t>RH</w:t>
            </w:r>
            <w:r w:rsidR="00926429" w:rsidRPr="00947418">
              <w:rPr>
                <w:rFonts w:ascii="Arial" w:hAnsi="Arial" w:cs="Arial"/>
                <w:b w:val="0"/>
                <w:szCs w:val="20"/>
                <w:lang w:val="en-US"/>
              </w:rPr>
              <w:t xml:space="preserve"> </w:t>
            </w:r>
            <w:r w:rsidRPr="00947418">
              <w:rPr>
                <w:rFonts w:ascii="Arial" w:hAnsi="Arial" w:cs="Arial"/>
                <w:b w:val="0"/>
                <w:szCs w:val="20"/>
                <w:lang w:val="en-US"/>
              </w:rPr>
              <w:t>[</w:t>
            </w:r>
            <w:r w:rsidR="00926429" w:rsidRPr="00947418">
              <w:rPr>
                <w:rFonts w:ascii="Arial" w:hAnsi="Arial" w:cs="Arial"/>
                <w:b w:val="0"/>
                <w:szCs w:val="20"/>
                <w:lang w:val="en-US"/>
              </w:rPr>
              <w:t>%</w:t>
            </w:r>
            <w:r w:rsidRPr="00947418">
              <w:rPr>
                <w:rFonts w:ascii="Arial" w:hAnsi="Arial" w:cs="Arial"/>
                <w:b w:val="0"/>
                <w:szCs w:val="20"/>
                <w:lang w:val="en-US"/>
              </w:rPr>
              <w:t>]</w:t>
            </w:r>
          </w:p>
        </w:tc>
        <w:tc>
          <w:tcPr>
            <w:tcW w:w="1134" w:type="dxa"/>
            <w:tcBorders>
              <w:top w:val="single" w:sz="12" w:space="0" w:color="auto"/>
              <w:bottom w:val="single" w:sz="12" w:space="0" w:color="auto"/>
            </w:tcBorders>
            <w:vAlign w:val="center"/>
          </w:tcPr>
          <w:p w14:paraId="3BADE5FD" w14:textId="0151156B" w:rsidR="00926429" w:rsidRPr="00947418" w:rsidRDefault="00B17F17"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lang w:val="en-US"/>
              </w:rPr>
            </w:pPr>
            <w:r w:rsidRPr="00947418">
              <w:rPr>
                <w:rFonts w:ascii="Arial" w:hAnsi="Arial" w:cs="Arial"/>
                <w:b w:val="0"/>
                <w:szCs w:val="20"/>
                <w:lang w:val="en-US"/>
              </w:rPr>
              <w:t>GMD</w:t>
            </w:r>
            <w:r w:rsidR="00926429" w:rsidRPr="00947418">
              <w:rPr>
                <w:rFonts w:ascii="Arial" w:hAnsi="Arial" w:cs="Arial"/>
                <w:b w:val="0"/>
                <w:szCs w:val="20"/>
                <w:lang w:val="en-US"/>
              </w:rPr>
              <w:t xml:space="preserve"> </w:t>
            </w:r>
            <w:r w:rsidRPr="00947418">
              <w:rPr>
                <w:rFonts w:ascii="Arial" w:hAnsi="Arial" w:cs="Arial"/>
                <w:b w:val="0"/>
                <w:szCs w:val="20"/>
                <w:lang w:val="en-US"/>
              </w:rPr>
              <w:t>[</w:t>
            </w:r>
            <w:r w:rsidR="00926429" w:rsidRPr="00947418">
              <w:rPr>
                <w:rFonts w:ascii="Arial" w:hAnsi="Arial" w:cs="Arial"/>
                <w:b w:val="0"/>
                <w:szCs w:val="20"/>
                <w:lang w:val="en-US"/>
              </w:rPr>
              <w:t>nm</w:t>
            </w:r>
            <w:r w:rsidRPr="00947418">
              <w:rPr>
                <w:rFonts w:ascii="Arial" w:hAnsi="Arial" w:cs="Arial"/>
                <w:b w:val="0"/>
                <w:szCs w:val="20"/>
                <w:lang w:val="en-US"/>
              </w:rPr>
              <w:t>]</w:t>
            </w:r>
          </w:p>
        </w:tc>
        <w:tc>
          <w:tcPr>
            <w:tcW w:w="992" w:type="dxa"/>
            <w:tcBorders>
              <w:top w:val="single" w:sz="12" w:space="0" w:color="auto"/>
              <w:bottom w:val="single" w:sz="12" w:space="0" w:color="auto"/>
            </w:tcBorders>
            <w:vAlign w:val="center"/>
          </w:tcPr>
          <w:p w14:paraId="195CF43A" w14:textId="57C86768" w:rsidR="00926429" w:rsidRPr="00947418" w:rsidRDefault="00926429"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lang w:val="en-US"/>
              </w:rPr>
            </w:pPr>
            <w:r w:rsidRPr="00947418">
              <w:rPr>
                <w:rFonts w:ascii="Arial" w:hAnsi="Arial" w:cs="Arial"/>
                <w:b w:val="0"/>
                <w:i/>
                <w:szCs w:val="20"/>
                <w:lang w:val="en-US"/>
              </w:rPr>
              <w:t>N</w:t>
            </w:r>
            <w:r w:rsidRPr="00947418">
              <w:rPr>
                <w:rFonts w:ascii="Arial" w:hAnsi="Arial" w:cs="Arial"/>
                <w:b w:val="0"/>
                <w:szCs w:val="20"/>
                <w:lang w:val="en-US"/>
              </w:rPr>
              <w:t xml:space="preserve"> </w:t>
            </w:r>
            <w:r w:rsidR="00B17F17" w:rsidRPr="00947418">
              <w:rPr>
                <w:rFonts w:ascii="Arial" w:hAnsi="Arial" w:cs="Arial"/>
                <w:b w:val="0"/>
                <w:szCs w:val="20"/>
                <w:lang w:val="en-US"/>
              </w:rPr>
              <w:t>[</w:t>
            </w:r>
            <w:r w:rsidRPr="00947418">
              <w:rPr>
                <w:rFonts w:ascii="Arial" w:hAnsi="Arial" w:cs="Arial"/>
                <w:b w:val="0"/>
                <w:szCs w:val="20"/>
                <w:lang w:val="en-US"/>
              </w:rPr>
              <w:t>cm</w:t>
            </w:r>
            <w:r w:rsidRPr="00947418">
              <w:rPr>
                <w:rFonts w:ascii="Arial" w:hAnsi="Arial" w:cs="Arial"/>
                <w:b w:val="0"/>
                <w:szCs w:val="20"/>
                <w:vertAlign w:val="superscript"/>
                <w:lang w:val="en-US"/>
              </w:rPr>
              <w:t>-3</w:t>
            </w:r>
            <w:r w:rsidR="00B17F17" w:rsidRPr="00947418">
              <w:rPr>
                <w:rFonts w:ascii="Arial" w:hAnsi="Arial" w:cs="Arial"/>
                <w:b w:val="0"/>
                <w:szCs w:val="20"/>
                <w:lang w:val="en-US"/>
              </w:rPr>
              <w:t>]</w:t>
            </w:r>
          </w:p>
        </w:tc>
        <w:tc>
          <w:tcPr>
            <w:tcW w:w="1089" w:type="dxa"/>
            <w:tcBorders>
              <w:top w:val="single" w:sz="12" w:space="0" w:color="auto"/>
              <w:bottom w:val="single" w:sz="12" w:space="0" w:color="auto"/>
            </w:tcBorders>
            <w:vAlign w:val="center"/>
          </w:tcPr>
          <w:p w14:paraId="1E121C54" w14:textId="77777777" w:rsidR="00926429" w:rsidRPr="00947418" w:rsidRDefault="00926429"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i/>
                <w:szCs w:val="20"/>
                <w:lang w:val="en-US"/>
              </w:rPr>
            </w:pPr>
            <w:r w:rsidRPr="00947418">
              <w:rPr>
                <w:rFonts w:ascii="Arial" w:hAnsi="Arial" w:cs="Arial"/>
                <w:b w:val="0"/>
                <w:i/>
                <w:szCs w:val="20"/>
                <w:lang w:val="en-US"/>
              </w:rPr>
              <w:sym w:font="Symbol" w:char="F06B"/>
            </w:r>
          </w:p>
        </w:tc>
        <w:tc>
          <w:tcPr>
            <w:tcW w:w="501" w:type="dxa"/>
            <w:tcBorders>
              <w:top w:val="single" w:sz="12" w:space="0" w:color="auto"/>
              <w:bottom w:val="single" w:sz="12" w:space="0" w:color="auto"/>
            </w:tcBorders>
            <w:vAlign w:val="center"/>
          </w:tcPr>
          <w:p w14:paraId="37D59264" w14:textId="77777777" w:rsidR="00926429" w:rsidRPr="00947418" w:rsidRDefault="00926429"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i/>
                <w:szCs w:val="20"/>
                <w:lang w:val="en-US"/>
              </w:rPr>
            </w:pPr>
            <w:r w:rsidRPr="00947418">
              <w:rPr>
                <w:rFonts w:ascii="Arial" w:hAnsi="Arial" w:cs="Arial"/>
                <w:b w:val="0"/>
                <w:i/>
                <w:szCs w:val="20"/>
                <w:lang w:val="en-US"/>
              </w:rPr>
              <w:sym w:font="Symbol" w:char="F073"/>
            </w:r>
          </w:p>
        </w:tc>
        <w:tc>
          <w:tcPr>
            <w:tcW w:w="1265" w:type="dxa"/>
            <w:tcBorders>
              <w:top w:val="single" w:sz="12" w:space="0" w:color="auto"/>
              <w:bottom w:val="single" w:sz="12" w:space="0" w:color="auto"/>
            </w:tcBorders>
            <w:vAlign w:val="center"/>
          </w:tcPr>
          <w:p w14:paraId="29B4E7D0" w14:textId="05D874A0" w:rsidR="00B17F17" w:rsidRPr="00947418" w:rsidRDefault="00A916DE"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vertAlign w:val="subscript"/>
                <w:lang w:val="en-US"/>
              </w:rPr>
            </w:pPr>
            <w:r>
              <w:rPr>
                <w:rFonts w:ascii="Arial" w:hAnsi="Arial" w:cs="Arial"/>
                <w:b w:val="0"/>
                <w:i/>
                <w:lang w:val="en-US"/>
              </w:rPr>
              <w:t>N</w:t>
            </w:r>
            <w:r w:rsidR="00926429" w:rsidRPr="00A916DE">
              <w:rPr>
                <w:rFonts w:ascii="Arial" w:hAnsi="Arial" w:cs="Arial"/>
                <w:b w:val="0"/>
                <w:i/>
                <w:vertAlign w:val="subscript"/>
                <w:lang w:val="en-US"/>
              </w:rPr>
              <w:t>CCN</w:t>
            </w:r>
            <w:r>
              <w:rPr>
                <w:rFonts w:ascii="Arial" w:hAnsi="Arial" w:cs="Arial"/>
                <w:b w:val="0"/>
                <w:i/>
                <w:vertAlign w:val="subscript"/>
                <w:lang w:val="en-US"/>
              </w:rPr>
              <w:t>,</w:t>
            </w:r>
            <w:r w:rsidR="00B17F17" w:rsidRPr="00A916DE">
              <w:rPr>
                <w:rFonts w:ascii="Arial" w:hAnsi="Arial" w:cs="Arial"/>
                <w:b w:val="0"/>
                <w:vertAlign w:val="subscript"/>
                <w:lang w:val="en-US"/>
              </w:rPr>
              <w:t>0.1</w:t>
            </w:r>
            <w:r w:rsidR="00926429" w:rsidRPr="00947418">
              <w:rPr>
                <w:rFonts w:ascii="Arial" w:hAnsi="Arial" w:cs="Arial"/>
                <w:b w:val="0"/>
                <w:vertAlign w:val="subscript"/>
                <w:lang w:val="en-US"/>
              </w:rPr>
              <w:t xml:space="preserve"> </w:t>
            </w:r>
          </w:p>
          <w:p w14:paraId="175DD1EF" w14:textId="1C2DE637" w:rsidR="00926429" w:rsidRPr="00947418" w:rsidRDefault="00B17F17" w:rsidP="00926429">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lang w:val="en-US"/>
              </w:rPr>
            </w:pPr>
            <w:r w:rsidRPr="00947418">
              <w:rPr>
                <w:rFonts w:ascii="Arial" w:hAnsi="Arial" w:cs="Arial"/>
                <w:b w:val="0"/>
                <w:lang w:val="en-US"/>
              </w:rPr>
              <w:t>[</w:t>
            </w:r>
            <w:r w:rsidR="00926429" w:rsidRPr="00947418">
              <w:rPr>
                <w:rFonts w:ascii="Arial" w:hAnsi="Arial" w:cs="Arial"/>
                <w:b w:val="0"/>
                <w:lang w:val="en-US"/>
              </w:rPr>
              <w:t>cm</w:t>
            </w:r>
            <w:r w:rsidR="00926429" w:rsidRPr="00947418">
              <w:rPr>
                <w:rFonts w:ascii="Arial" w:hAnsi="Arial" w:cs="Arial"/>
                <w:b w:val="0"/>
                <w:vertAlign w:val="superscript"/>
                <w:lang w:val="en-US"/>
              </w:rPr>
              <w:t>-3</w:t>
            </w:r>
            <w:r w:rsidRPr="00947418">
              <w:rPr>
                <w:rFonts w:ascii="Arial" w:hAnsi="Arial" w:cs="Arial"/>
                <w:b w:val="0"/>
                <w:lang w:val="en-US"/>
              </w:rPr>
              <w:t>]</w:t>
            </w:r>
          </w:p>
        </w:tc>
        <w:tc>
          <w:tcPr>
            <w:tcW w:w="1276" w:type="dxa"/>
            <w:tcBorders>
              <w:top w:val="single" w:sz="12" w:space="0" w:color="auto"/>
              <w:bottom w:val="single" w:sz="12" w:space="0" w:color="auto"/>
            </w:tcBorders>
            <w:vAlign w:val="center"/>
          </w:tcPr>
          <w:p w14:paraId="7F3DCA08" w14:textId="5BFEE322" w:rsidR="00B17F17" w:rsidRPr="00947418" w:rsidRDefault="00A916DE" w:rsidP="00B17F17">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vertAlign w:val="subscript"/>
                <w:lang w:val="en-US"/>
              </w:rPr>
            </w:pPr>
            <w:r>
              <w:rPr>
                <w:rFonts w:ascii="Arial" w:hAnsi="Arial" w:cs="Arial"/>
                <w:b w:val="0"/>
                <w:i/>
                <w:lang w:val="en-US"/>
              </w:rPr>
              <w:t>N</w:t>
            </w:r>
            <w:r w:rsidR="00926429" w:rsidRPr="00A916DE">
              <w:rPr>
                <w:rFonts w:ascii="Arial" w:hAnsi="Arial" w:cs="Arial"/>
                <w:b w:val="0"/>
                <w:i/>
                <w:vertAlign w:val="subscript"/>
                <w:lang w:val="en-US"/>
              </w:rPr>
              <w:t>CCN</w:t>
            </w:r>
            <w:r>
              <w:rPr>
                <w:rFonts w:ascii="Arial" w:hAnsi="Arial" w:cs="Arial"/>
                <w:b w:val="0"/>
                <w:i/>
                <w:vertAlign w:val="subscript"/>
                <w:lang w:val="en-US"/>
              </w:rPr>
              <w:t>,</w:t>
            </w:r>
            <w:r w:rsidR="00926429" w:rsidRPr="00A916DE">
              <w:rPr>
                <w:rFonts w:ascii="Arial" w:hAnsi="Arial" w:cs="Arial"/>
                <w:b w:val="0"/>
                <w:vertAlign w:val="subscript"/>
                <w:lang w:val="en-US"/>
              </w:rPr>
              <w:t>3.2</w:t>
            </w:r>
          </w:p>
          <w:p w14:paraId="054B7BDE" w14:textId="5622FD2B" w:rsidR="00926429" w:rsidRPr="00947418" w:rsidRDefault="00B17F17" w:rsidP="00B17F17">
            <w:pPr>
              <w:spacing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lang w:val="en-US"/>
              </w:rPr>
            </w:pPr>
            <w:r w:rsidRPr="00947418">
              <w:rPr>
                <w:rFonts w:ascii="Arial" w:hAnsi="Arial" w:cs="Arial"/>
                <w:b w:val="0"/>
                <w:lang w:val="en-US"/>
              </w:rPr>
              <w:t>[</w:t>
            </w:r>
            <w:r w:rsidR="00926429" w:rsidRPr="00947418">
              <w:rPr>
                <w:rFonts w:ascii="Arial" w:hAnsi="Arial" w:cs="Arial"/>
                <w:b w:val="0"/>
                <w:lang w:val="en-US"/>
              </w:rPr>
              <w:t>cm</w:t>
            </w:r>
            <w:r w:rsidR="00926429" w:rsidRPr="00947418">
              <w:rPr>
                <w:rFonts w:ascii="Arial" w:hAnsi="Arial" w:cs="Arial"/>
                <w:b w:val="0"/>
                <w:vertAlign w:val="superscript"/>
                <w:lang w:val="en-US"/>
              </w:rPr>
              <w:t>-3</w:t>
            </w:r>
            <w:r w:rsidRPr="00947418">
              <w:rPr>
                <w:rFonts w:ascii="Arial" w:hAnsi="Arial" w:cs="Arial"/>
                <w:b w:val="0"/>
                <w:lang w:val="en-US"/>
              </w:rPr>
              <w:t>]</w:t>
            </w:r>
          </w:p>
        </w:tc>
      </w:tr>
      <w:tr w:rsidR="00926429" w:rsidRPr="00947418" w14:paraId="465C0D7F"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12" w:space="0" w:color="auto"/>
            </w:tcBorders>
            <w:shd w:val="clear" w:color="auto" w:fill="auto"/>
          </w:tcPr>
          <w:p w14:paraId="76F1ADE9"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2017-06-01 12:00-16:00</w:t>
            </w:r>
          </w:p>
        </w:tc>
        <w:tc>
          <w:tcPr>
            <w:tcW w:w="993" w:type="dxa"/>
            <w:vMerge w:val="restart"/>
            <w:tcBorders>
              <w:top w:val="single" w:sz="12" w:space="0" w:color="auto"/>
            </w:tcBorders>
            <w:shd w:val="clear" w:color="auto" w:fill="auto"/>
            <w:vAlign w:val="center"/>
          </w:tcPr>
          <w:p w14:paraId="30A9C6B2"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102715</w:t>
            </w:r>
          </w:p>
        </w:tc>
        <w:tc>
          <w:tcPr>
            <w:tcW w:w="851" w:type="dxa"/>
            <w:vMerge w:val="restart"/>
            <w:tcBorders>
              <w:top w:val="single" w:sz="12" w:space="0" w:color="auto"/>
            </w:tcBorders>
            <w:shd w:val="clear" w:color="auto" w:fill="auto"/>
            <w:vAlign w:val="center"/>
          </w:tcPr>
          <w:p w14:paraId="7C3868A9"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271.5</w:t>
            </w:r>
          </w:p>
        </w:tc>
        <w:tc>
          <w:tcPr>
            <w:tcW w:w="850" w:type="dxa"/>
            <w:vMerge w:val="restart"/>
            <w:tcBorders>
              <w:top w:val="single" w:sz="12" w:space="0" w:color="auto"/>
            </w:tcBorders>
            <w:shd w:val="clear" w:color="auto" w:fill="auto"/>
            <w:vAlign w:val="center"/>
          </w:tcPr>
          <w:p w14:paraId="1B141EF9"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92.0</w:t>
            </w:r>
          </w:p>
        </w:tc>
        <w:tc>
          <w:tcPr>
            <w:tcW w:w="1134" w:type="dxa"/>
            <w:tcBorders>
              <w:top w:val="single" w:sz="12" w:space="0" w:color="auto"/>
            </w:tcBorders>
            <w:shd w:val="clear" w:color="auto" w:fill="auto"/>
            <w:vAlign w:val="center"/>
          </w:tcPr>
          <w:p w14:paraId="6DF4E86F"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16</w:t>
            </w:r>
          </w:p>
        </w:tc>
        <w:tc>
          <w:tcPr>
            <w:tcW w:w="992" w:type="dxa"/>
            <w:tcBorders>
              <w:top w:val="single" w:sz="12" w:space="0" w:color="auto"/>
            </w:tcBorders>
            <w:shd w:val="clear" w:color="auto" w:fill="auto"/>
            <w:vAlign w:val="center"/>
          </w:tcPr>
          <w:p w14:paraId="6785CA15"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3411</w:t>
            </w:r>
          </w:p>
        </w:tc>
        <w:tc>
          <w:tcPr>
            <w:tcW w:w="1089" w:type="dxa"/>
            <w:tcBorders>
              <w:top w:val="single" w:sz="12" w:space="0" w:color="auto"/>
            </w:tcBorders>
            <w:shd w:val="clear" w:color="auto" w:fill="auto"/>
            <w:vAlign w:val="center"/>
          </w:tcPr>
          <w:p w14:paraId="12A666B7"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0.41(20)</w:t>
            </w:r>
          </w:p>
        </w:tc>
        <w:tc>
          <w:tcPr>
            <w:tcW w:w="501" w:type="dxa"/>
            <w:tcBorders>
              <w:top w:val="single" w:sz="12" w:space="0" w:color="auto"/>
            </w:tcBorders>
            <w:shd w:val="clear" w:color="auto" w:fill="auto"/>
            <w:vAlign w:val="center"/>
          </w:tcPr>
          <w:p w14:paraId="14BF4137"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1.4</w:t>
            </w:r>
          </w:p>
        </w:tc>
        <w:tc>
          <w:tcPr>
            <w:tcW w:w="1265" w:type="dxa"/>
            <w:tcBorders>
              <w:top w:val="single" w:sz="12" w:space="0" w:color="auto"/>
              <w:bottom w:val="single" w:sz="4" w:space="0" w:color="FFFFFF" w:themeColor="background1"/>
            </w:tcBorders>
            <w:shd w:val="clear" w:color="auto" w:fill="auto"/>
            <w:vAlign w:val="center"/>
          </w:tcPr>
          <w:p w14:paraId="0835A071"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 xml:space="preserve">0 </w:t>
            </w:r>
          </w:p>
        </w:tc>
        <w:tc>
          <w:tcPr>
            <w:tcW w:w="1276" w:type="dxa"/>
            <w:tcBorders>
              <w:top w:val="single" w:sz="12" w:space="0" w:color="auto"/>
              <w:bottom w:val="single" w:sz="4" w:space="0" w:color="FFFFFF" w:themeColor="background1"/>
            </w:tcBorders>
            <w:shd w:val="clear" w:color="auto" w:fill="auto"/>
            <w:vAlign w:val="center"/>
          </w:tcPr>
          <w:p w14:paraId="0C58D124"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1058</w:t>
            </w:r>
          </w:p>
        </w:tc>
      </w:tr>
      <w:tr w:rsidR="00926429" w:rsidRPr="00947418" w14:paraId="23527682"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Borders>
              <w:bottom w:val="single" w:sz="4" w:space="0" w:color="auto"/>
            </w:tcBorders>
            <w:shd w:val="clear" w:color="auto" w:fill="auto"/>
          </w:tcPr>
          <w:p w14:paraId="547E9C8C" w14:textId="77777777" w:rsidR="00926429" w:rsidRPr="00947418" w:rsidRDefault="00926429" w:rsidP="00926429">
            <w:pPr>
              <w:spacing w:line="240" w:lineRule="auto"/>
              <w:rPr>
                <w:rFonts w:ascii="Arial" w:hAnsi="Arial" w:cs="Arial"/>
                <w:b w:val="0"/>
                <w:szCs w:val="20"/>
                <w:lang w:val="en-US"/>
              </w:rPr>
            </w:pPr>
          </w:p>
        </w:tc>
        <w:tc>
          <w:tcPr>
            <w:tcW w:w="993" w:type="dxa"/>
            <w:vMerge/>
            <w:tcBorders>
              <w:bottom w:val="single" w:sz="4" w:space="0" w:color="auto"/>
            </w:tcBorders>
            <w:shd w:val="clear" w:color="auto" w:fill="auto"/>
            <w:vAlign w:val="center"/>
          </w:tcPr>
          <w:p w14:paraId="184897C7"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Borders>
              <w:bottom w:val="single" w:sz="4" w:space="0" w:color="auto"/>
            </w:tcBorders>
            <w:shd w:val="clear" w:color="auto" w:fill="auto"/>
            <w:vAlign w:val="center"/>
          </w:tcPr>
          <w:p w14:paraId="33F37CDE"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Borders>
              <w:bottom w:val="single" w:sz="4" w:space="0" w:color="auto"/>
            </w:tcBorders>
            <w:shd w:val="clear" w:color="auto" w:fill="auto"/>
            <w:vAlign w:val="center"/>
          </w:tcPr>
          <w:p w14:paraId="1F0A26BE"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tcBorders>
              <w:bottom w:val="single" w:sz="4" w:space="0" w:color="auto"/>
            </w:tcBorders>
            <w:shd w:val="clear" w:color="auto" w:fill="auto"/>
            <w:vAlign w:val="center"/>
          </w:tcPr>
          <w:p w14:paraId="637D158C"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144</w:t>
            </w:r>
          </w:p>
        </w:tc>
        <w:tc>
          <w:tcPr>
            <w:tcW w:w="992" w:type="dxa"/>
            <w:tcBorders>
              <w:bottom w:val="single" w:sz="4" w:space="0" w:color="auto"/>
            </w:tcBorders>
            <w:shd w:val="clear" w:color="auto" w:fill="auto"/>
            <w:vAlign w:val="center"/>
          </w:tcPr>
          <w:p w14:paraId="50B0837C"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112</w:t>
            </w:r>
          </w:p>
        </w:tc>
        <w:tc>
          <w:tcPr>
            <w:tcW w:w="1089" w:type="dxa"/>
            <w:tcBorders>
              <w:bottom w:val="single" w:sz="4" w:space="0" w:color="auto"/>
            </w:tcBorders>
            <w:shd w:val="clear" w:color="auto" w:fill="auto"/>
            <w:vAlign w:val="center"/>
          </w:tcPr>
          <w:p w14:paraId="1EB10DE8"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0.52(150)</w:t>
            </w:r>
          </w:p>
        </w:tc>
        <w:tc>
          <w:tcPr>
            <w:tcW w:w="501" w:type="dxa"/>
            <w:tcBorders>
              <w:bottom w:val="single" w:sz="4" w:space="0" w:color="auto"/>
            </w:tcBorders>
            <w:shd w:val="clear" w:color="auto" w:fill="auto"/>
            <w:vAlign w:val="center"/>
          </w:tcPr>
          <w:p w14:paraId="096F394D"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1.8</w:t>
            </w:r>
          </w:p>
        </w:tc>
        <w:tc>
          <w:tcPr>
            <w:tcW w:w="1265" w:type="dxa"/>
            <w:tcBorders>
              <w:top w:val="single" w:sz="4" w:space="0" w:color="FFFFFF" w:themeColor="background1"/>
              <w:bottom w:val="single" w:sz="4" w:space="0" w:color="auto"/>
            </w:tcBorders>
            <w:shd w:val="clear" w:color="auto" w:fill="auto"/>
            <w:vAlign w:val="center"/>
          </w:tcPr>
          <w:p w14:paraId="0AF60569"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 xml:space="preserve">100 </w:t>
            </w:r>
          </w:p>
        </w:tc>
        <w:tc>
          <w:tcPr>
            <w:tcW w:w="1276" w:type="dxa"/>
            <w:tcBorders>
              <w:top w:val="single" w:sz="4" w:space="0" w:color="FFFFFF" w:themeColor="background1"/>
              <w:bottom w:val="single" w:sz="4" w:space="0" w:color="auto"/>
            </w:tcBorders>
            <w:shd w:val="clear" w:color="auto" w:fill="auto"/>
            <w:vAlign w:val="center"/>
          </w:tcPr>
          <w:p w14:paraId="1B3A36BB"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112</w:t>
            </w:r>
          </w:p>
        </w:tc>
      </w:tr>
      <w:tr w:rsidR="00926429" w:rsidRPr="00947418" w14:paraId="39984332"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4" w:space="0" w:color="auto"/>
            </w:tcBorders>
            <w:shd w:val="clear" w:color="auto" w:fill="auto"/>
          </w:tcPr>
          <w:p w14:paraId="2D991326"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2017-06-18 12:00-16:00</w:t>
            </w:r>
          </w:p>
        </w:tc>
        <w:tc>
          <w:tcPr>
            <w:tcW w:w="993" w:type="dxa"/>
            <w:vMerge w:val="restart"/>
            <w:tcBorders>
              <w:top w:val="single" w:sz="4" w:space="0" w:color="auto"/>
            </w:tcBorders>
            <w:shd w:val="clear" w:color="auto" w:fill="auto"/>
            <w:vAlign w:val="center"/>
          </w:tcPr>
          <w:p w14:paraId="64805BF0"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100868</w:t>
            </w:r>
          </w:p>
        </w:tc>
        <w:tc>
          <w:tcPr>
            <w:tcW w:w="851" w:type="dxa"/>
            <w:vMerge w:val="restart"/>
            <w:tcBorders>
              <w:top w:val="single" w:sz="4" w:space="0" w:color="auto"/>
            </w:tcBorders>
            <w:shd w:val="clear" w:color="auto" w:fill="auto"/>
            <w:vAlign w:val="center"/>
          </w:tcPr>
          <w:p w14:paraId="2B53FCCD"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272.7</w:t>
            </w:r>
          </w:p>
        </w:tc>
        <w:tc>
          <w:tcPr>
            <w:tcW w:w="850" w:type="dxa"/>
            <w:vMerge w:val="restart"/>
            <w:tcBorders>
              <w:top w:val="single" w:sz="4" w:space="0" w:color="auto"/>
            </w:tcBorders>
            <w:shd w:val="clear" w:color="auto" w:fill="auto"/>
            <w:vAlign w:val="center"/>
          </w:tcPr>
          <w:p w14:paraId="50160C8E"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91.0</w:t>
            </w:r>
          </w:p>
        </w:tc>
        <w:tc>
          <w:tcPr>
            <w:tcW w:w="1134" w:type="dxa"/>
            <w:tcBorders>
              <w:top w:val="single" w:sz="4" w:space="0" w:color="auto"/>
            </w:tcBorders>
            <w:shd w:val="clear" w:color="auto" w:fill="auto"/>
            <w:vAlign w:val="center"/>
          </w:tcPr>
          <w:p w14:paraId="78EC7362"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23</w:t>
            </w:r>
          </w:p>
        </w:tc>
        <w:tc>
          <w:tcPr>
            <w:tcW w:w="992" w:type="dxa"/>
            <w:tcBorders>
              <w:top w:val="single" w:sz="4" w:space="0" w:color="auto"/>
            </w:tcBorders>
            <w:shd w:val="clear" w:color="auto" w:fill="auto"/>
            <w:vAlign w:val="center"/>
          </w:tcPr>
          <w:p w14:paraId="2213619A"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2574</w:t>
            </w:r>
          </w:p>
        </w:tc>
        <w:tc>
          <w:tcPr>
            <w:tcW w:w="1089" w:type="dxa"/>
            <w:tcBorders>
              <w:top w:val="single" w:sz="4" w:space="0" w:color="auto"/>
            </w:tcBorders>
            <w:shd w:val="clear" w:color="auto" w:fill="auto"/>
            <w:vAlign w:val="center"/>
          </w:tcPr>
          <w:p w14:paraId="5C94131B"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0.13(20)</w:t>
            </w:r>
          </w:p>
        </w:tc>
        <w:tc>
          <w:tcPr>
            <w:tcW w:w="501" w:type="dxa"/>
            <w:tcBorders>
              <w:top w:val="single" w:sz="4" w:space="0" w:color="auto"/>
            </w:tcBorders>
            <w:shd w:val="clear" w:color="auto" w:fill="auto"/>
            <w:vAlign w:val="center"/>
          </w:tcPr>
          <w:p w14:paraId="37ADDB8F"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2.2</w:t>
            </w:r>
          </w:p>
        </w:tc>
        <w:tc>
          <w:tcPr>
            <w:tcW w:w="1265" w:type="dxa"/>
            <w:tcBorders>
              <w:top w:val="single" w:sz="4" w:space="0" w:color="auto"/>
              <w:bottom w:val="single" w:sz="4" w:space="0" w:color="FFFFFF" w:themeColor="background1"/>
            </w:tcBorders>
            <w:shd w:val="clear" w:color="auto" w:fill="auto"/>
            <w:vAlign w:val="center"/>
          </w:tcPr>
          <w:p w14:paraId="23CCD43E"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104</w:t>
            </w:r>
          </w:p>
        </w:tc>
        <w:tc>
          <w:tcPr>
            <w:tcW w:w="1276" w:type="dxa"/>
            <w:tcBorders>
              <w:top w:val="single" w:sz="4" w:space="0" w:color="auto"/>
              <w:bottom w:val="single" w:sz="4" w:space="0" w:color="FFFFFF" w:themeColor="background1"/>
            </w:tcBorders>
            <w:shd w:val="clear" w:color="auto" w:fill="auto"/>
            <w:vAlign w:val="center"/>
          </w:tcPr>
          <w:p w14:paraId="03F71975"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900</w:t>
            </w:r>
          </w:p>
        </w:tc>
      </w:tr>
      <w:tr w:rsidR="00926429" w:rsidRPr="00947418" w14:paraId="2CB70641"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Borders>
              <w:bottom w:val="single" w:sz="4" w:space="0" w:color="auto"/>
            </w:tcBorders>
            <w:shd w:val="clear" w:color="auto" w:fill="auto"/>
          </w:tcPr>
          <w:p w14:paraId="215696A7" w14:textId="77777777" w:rsidR="00926429" w:rsidRPr="00947418" w:rsidRDefault="00926429" w:rsidP="00926429">
            <w:pPr>
              <w:spacing w:line="240" w:lineRule="auto"/>
              <w:rPr>
                <w:rFonts w:ascii="Arial" w:hAnsi="Arial" w:cs="Arial"/>
                <w:b w:val="0"/>
                <w:szCs w:val="20"/>
                <w:lang w:val="en-US"/>
              </w:rPr>
            </w:pPr>
          </w:p>
        </w:tc>
        <w:tc>
          <w:tcPr>
            <w:tcW w:w="993" w:type="dxa"/>
            <w:vMerge/>
            <w:tcBorders>
              <w:bottom w:val="single" w:sz="4" w:space="0" w:color="auto"/>
            </w:tcBorders>
            <w:shd w:val="clear" w:color="auto" w:fill="auto"/>
            <w:vAlign w:val="center"/>
          </w:tcPr>
          <w:p w14:paraId="11DE5512"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Borders>
              <w:bottom w:val="single" w:sz="4" w:space="0" w:color="auto"/>
            </w:tcBorders>
            <w:shd w:val="clear" w:color="auto" w:fill="auto"/>
            <w:vAlign w:val="center"/>
          </w:tcPr>
          <w:p w14:paraId="19724332"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Borders>
              <w:bottom w:val="single" w:sz="4" w:space="0" w:color="auto"/>
            </w:tcBorders>
            <w:shd w:val="clear" w:color="auto" w:fill="auto"/>
            <w:vAlign w:val="center"/>
          </w:tcPr>
          <w:p w14:paraId="4F889CB8"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tcBorders>
              <w:bottom w:val="single" w:sz="4" w:space="0" w:color="auto"/>
            </w:tcBorders>
            <w:shd w:val="clear" w:color="auto" w:fill="auto"/>
            <w:vAlign w:val="center"/>
          </w:tcPr>
          <w:p w14:paraId="46F12A97"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194</w:t>
            </w:r>
          </w:p>
        </w:tc>
        <w:tc>
          <w:tcPr>
            <w:tcW w:w="992" w:type="dxa"/>
            <w:tcBorders>
              <w:bottom w:val="single" w:sz="4" w:space="0" w:color="auto"/>
            </w:tcBorders>
            <w:shd w:val="clear" w:color="auto" w:fill="auto"/>
            <w:vAlign w:val="center"/>
          </w:tcPr>
          <w:p w14:paraId="2CFBC457"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33</w:t>
            </w:r>
          </w:p>
        </w:tc>
        <w:tc>
          <w:tcPr>
            <w:tcW w:w="1089" w:type="dxa"/>
            <w:tcBorders>
              <w:bottom w:val="single" w:sz="4" w:space="0" w:color="auto"/>
            </w:tcBorders>
            <w:shd w:val="clear" w:color="auto" w:fill="auto"/>
            <w:vAlign w:val="center"/>
          </w:tcPr>
          <w:p w14:paraId="51A7FD25"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0.28(150)</w:t>
            </w:r>
          </w:p>
        </w:tc>
        <w:tc>
          <w:tcPr>
            <w:tcW w:w="501" w:type="dxa"/>
            <w:tcBorders>
              <w:bottom w:val="single" w:sz="4" w:space="0" w:color="auto"/>
            </w:tcBorders>
            <w:shd w:val="clear" w:color="auto" w:fill="auto"/>
            <w:vAlign w:val="center"/>
          </w:tcPr>
          <w:p w14:paraId="34A74F7B"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1.7</w:t>
            </w:r>
          </w:p>
        </w:tc>
        <w:tc>
          <w:tcPr>
            <w:tcW w:w="1265" w:type="dxa"/>
            <w:tcBorders>
              <w:top w:val="single" w:sz="4" w:space="0" w:color="FFFFFF" w:themeColor="background1"/>
              <w:bottom w:val="single" w:sz="4" w:space="0" w:color="auto"/>
            </w:tcBorders>
            <w:shd w:val="clear" w:color="auto" w:fill="auto"/>
            <w:vAlign w:val="center"/>
          </w:tcPr>
          <w:p w14:paraId="11A0EFC3"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32</w:t>
            </w:r>
          </w:p>
        </w:tc>
        <w:tc>
          <w:tcPr>
            <w:tcW w:w="1276" w:type="dxa"/>
            <w:tcBorders>
              <w:top w:val="single" w:sz="4" w:space="0" w:color="FFFFFF" w:themeColor="background1"/>
              <w:bottom w:val="single" w:sz="4" w:space="0" w:color="auto"/>
            </w:tcBorders>
            <w:shd w:val="clear" w:color="auto" w:fill="auto"/>
            <w:vAlign w:val="center"/>
          </w:tcPr>
          <w:p w14:paraId="661AC9A7"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33</w:t>
            </w:r>
          </w:p>
        </w:tc>
      </w:tr>
      <w:tr w:rsidR="00926429" w:rsidRPr="00947418" w14:paraId="66948014"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4" w:space="0" w:color="auto"/>
            </w:tcBorders>
            <w:shd w:val="clear" w:color="auto" w:fill="auto"/>
          </w:tcPr>
          <w:p w14:paraId="0477A563"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2017-06-18 20:00-21:00</w:t>
            </w:r>
          </w:p>
        </w:tc>
        <w:tc>
          <w:tcPr>
            <w:tcW w:w="993" w:type="dxa"/>
            <w:vMerge w:val="restart"/>
            <w:tcBorders>
              <w:top w:val="single" w:sz="4" w:space="0" w:color="auto"/>
            </w:tcBorders>
            <w:shd w:val="clear" w:color="auto" w:fill="auto"/>
            <w:vAlign w:val="center"/>
          </w:tcPr>
          <w:p w14:paraId="7D107C29"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100839</w:t>
            </w:r>
          </w:p>
        </w:tc>
        <w:tc>
          <w:tcPr>
            <w:tcW w:w="851" w:type="dxa"/>
            <w:vMerge w:val="restart"/>
            <w:tcBorders>
              <w:top w:val="single" w:sz="4" w:space="0" w:color="auto"/>
            </w:tcBorders>
            <w:shd w:val="clear" w:color="auto" w:fill="auto"/>
            <w:vAlign w:val="center"/>
          </w:tcPr>
          <w:p w14:paraId="7C782FBF"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273.6</w:t>
            </w:r>
          </w:p>
        </w:tc>
        <w:tc>
          <w:tcPr>
            <w:tcW w:w="850" w:type="dxa"/>
            <w:vMerge w:val="restart"/>
            <w:tcBorders>
              <w:top w:val="single" w:sz="4" w:space="0" w:color="auto"/>
            </w:tcBorders>
            <w:shd w:val="clear" w:color="auto" w:fill="auto"/>
            <w:vAlign w:val="center"/>
          </w:tcPr>
          <w:p w14:paraId="29CCA029"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94.6</w:t>
            </w:r>
          </w:p>
        </w:tc>
        <w:tc>
          <w:tcPr>
            <w:tcW w:w="1134" w:type="dxa"/>
            <w:tcBorders>
              <w:top w:val="single" w:sz="4" w:space="0" w:color="auto"/>
            </w:tcBorders>
            <w:shd w:val="clear" w:color="auto" w:fill="auto"/>
            <w:vAlign w:val="center"/>
          </w:tcPr>
          <w:p w14:paraId="2A28FC6B"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38</w:t>
            </w:r>
          </w:p>
        </w:tc>
        <w:tc>
          <w:tcPr>
            <w:tcW w:w="992" w:type="dxa"/>
            <w:tcBorders>
              <w:top w:val="single" w:sz="4" w:space="0" w:color="auto"/>
            </w:tcBorders>
            <w:shd w:val="clear" w:color="auto" w:fill="auto"/>
            <w:vAlign w:val="center"/>
          </w:tcPr>
          <w:p w14:paraId="01685F34"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2614</w:t>
            </w:r>
          </w:p>
        </w:tc>
        <w:tc>
          <w:tcPr>
            <w:tcW w:w="1089" w:type="dxa"/>
            <w:tcBorders>
              <w:top w:val="single" w:sz="4" w:space="0" w:color="auto"/>
            </w:tcBorders>
            <w:shd w:val="clear" w:color="auto" w:fill="auto"/>
            <w:vAlign w:val="center"/>
          </w:tcPr>
          <w:p w14:paraId="1C190890"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0.11 (30)</w:t>
            </w:r>
          </w:p>
        </w:tc>
        <w:tc>
          <w:tcPr>
            <w:tcW w:w="501" w:type="dxa"/>
            <w:tcBorders>
              <w:top w:val="single" w:sz="4" w:space="0" w:color="auto"/>
            </w:tcBorders>
            <w:shd w:val="clear" w:color="auto" w:fill="auto"/>
            <w:vAlign w:val="center"/>
          </w:tcPr>
          <w:p w14:paraId="076A3869"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1.9</w:t>
            </w:r>
          </w:p>
        </w:tc>
        <w:tc>
          <w:tcPr>
            <w:tcW w:w="1265" w:type="dxa"/>
            <w:tcBorders>
              <w:top w:val="single" w:sz="4" w:space="0" w:color="auto"/>
              <w:bottom w:val="single" w:sz="4" w:space="0" w:color="FFFFFF" w:themeColor="background1"/>
            </w:tcBorders>
            <w:shd w:val="clear" w:color="auto" w:fill="auto"/>
            <w:vAlign w:val="center"/>
          </w:tcPr>
          <w:p w14:paraId="1102C6B0"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156</w:t>
            </w:r>
          </w:p>
        </w:tc>
        <w:tc>
          <w:tcPr>
            <w:tcW w:w="1276" w:type="dxa"/>
            <w:tcBorders>
              <w:top w:val="single" w:sz="4" w:space="0" w:color="auto"/>
              <w:bottom w:val="single" w:sz="4" w:space="0" w:color="FFFFFF" w:themeColor="background1"/>
            </w:tcBorders>
            <w:shd w:val="clear" w:color="auto" w:fill="auto"/>
            <w:vAlign w:val="center"/>
          </w:tcPr>
          <w:p w14:paraId="328D020D"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1404</w:t>
            </w:r>
          </w:p>
        </w:tc>
      </w:tr>
      <w:tr w:rsidR="00926429" w:rsidRPr="00947418" w14:paraId="1FFF8C39"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Borders>
              <w:bottom w:val="single" w:sz="4" w:space="0" w:color="auto"/>
            </w:tcBorders>
            <w:shd w:val="clear" w:color="auto" w:fill="auto"/>
          </w:tcPr>
          <w:p w14:paraId="6A026F2B" w14:textId="77777777" w:rsidR="00926429" w:rsidRPr="00947418" w:rsidRDefault="00926429" w:rsidP="00926429">
            <w:pPr>
              <w:spacing w:line="240" w:lineRule="auto"/>
              <w:rPr>
                <w:rFonts w:ascii="Arial" w:hAnsi="Arial" w:cs="Arial"/>
                <w:b w:val="0"/>
                <w:szCs w:val="20"/>
                <w:lang w:val="en-US"/>
              </w:rPr>
            </w:pPr>
          </w:p>
        </w:tc>
        <w:tc>
          <w:tcPr>
            <w:tcW w:w="993" w:type="dxa"/>
            <w:vMerge/>
            <w:tcBorders>
              <w:bottom w:val="single" w:sz="4" w:space="0" w:color="auto"/>
            </w:tcBorders>
            <w:shd w:val="clear" w:color="auto" w:fill="auto"/>
            <w:vAlign w:val="center"/>
          </w:tcPr>
          <w:p w14:paraId="7A6FBC6E"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Borders>
              <w:bottom w:val="single" w:sz="4" w:space="0" w:color="auto"/>
            </w:tcBorders>
            <w:shd w:val="clear" w:color="auto" w:fill="auto"/>
            <w:vAlign w:val="center"/>
          </w:tcPr>
          <w:p w14:paraId="2B9CB2CF"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Borders>
              <w:bottom w:val="single" w:sz="4" w:space="0" w:color="auto"/>
            </w:tcBorders>
            <w:shd w:val="clear" w:color="auto" w:fill="auto"/>
            <w:vAlign w:val="center"/>
          </w:tcPr>
          <w:p w14:paraId="358489CA"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tcBorders>
              <w:bottom w:val="single" w:sz="4" w:space="0" w:color="auto"/>
            </w:tcBorders>
            <w:shd w:val="clear" w:color="auto" w:fill="auto"/>
            <w:vAlign w:val="center"/>
          </w:tcPr>
          <w:p w14:paraId="38A6D503"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184</w:t>
            </w:r>
          </w:p>
        </w:tc>
        <w:tc>
          <w:tcPr>
            <w:tcW w:w="992" w:type="dxa"/>
            <w:tcBorders>
              <w:bottom w:val="single" w:sz="4" w:space="0" w:color="auto"/>
            </w:tcBorders>
            <w:shd w:val="clear" w:color="auto" w:fill="auto"/>
            <w:vAlign w:val="center"/>
          </w:tcPr>
          <w:p w14:paraId="7346AAA1"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44</w:t>
            </w:r>
          </w:p>
        </w:tc>
        <w:tc>
          <w:tcPr>
            <w:tcW w:w="1089" w:type="dxa"/>
            <w:tcBorders>
              <w:bottom w:val="single" w:sz="4" w:space="0" w:color="auto"/>
            </w:tcBorders>
            <w:shd w:val="clear" w:color="auto" w:fill="auto"/>
            <w:vAlign w:val="center"/>
          </w:tcPr>
          <w:p w14:paraId="790CDAD2"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0.25(150)</w:t>
            </w:r>
          </w:p>
        </w:tc>
        <w:tc>
          <w:tcPr>
            <w:tcW w:w="501" w:type="dxa"/>
            <w:tcBorders>
              <w:bottom w:val="single" w:sz="4" w:space="0" w:color="auto"/>
            </w:tcBorders>
            <w:shd w:val="clear" w:color="auto" w:fill="auto"/>
            <w:vAlign w:val="center"/>
          </w:tcPr>
          <w:p w14:paraId="7D339F8C"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1.8</w:t>
            </w:r>
          </w:p>
        </w:tc>
        <w:tc>
          <w:tcPr>
            <w:tcW w:w="1265" w:type="dxa"/>
            <w:tcBorders>
              <w:top w:val="single" w:sz="4" w:space="0" w:color="FFFFFF" w:themeColor="background1"/>
              <w:bottom w:val="single" w:sz="4" w:space="0" w:color="auto"/>
            </w:tcBorders>
            <w:shd w:val="clear" w:color="auto" w:fill="auto"/>
            <w:vAlign w:val="center"/>
          </w:tcPr>
          <w:p w14:paraId="407CC867"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41</w:t>
            </w:r>
          </w:p>
        </w:tc>
        <w:tc>
          <w:tcPr>
            <w:tcW w:w="1276" w:type="dxa"/>
            <w:tcBorders>
              <w:top w:val="single" w:sz="4" w:space="0" w:color="FFFFFF" w:themeColor="background1"/>
              <w:bottom w:val="single" w:sz="4" w:space="0" w:color="auto"/>
            </w:tcBorders>
            <w:shd w:val="clear" w:color="auto" w:fill="auto"/>
            <w:vAlign w:val="center"/>
          </w:tcPr>
          <w:p w14:paraId="0E20EBB7"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44</w:t>
            </w:r>
          </w:p>
        </w:tc>
      </w:tr>
      <w:tr w:rsidR="00926429" w:rsidRPr="00947418" w14:paraId="6E1D31B6"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4" w:space="0" w:color="auto"/>
            </w:tcBorders>
            <w:shd w:val="clear" w:color="auto" w:fill="auto"/>
          </w:tcPr>
          <w:p w14:paraId="29B317C9"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2017-06-19 08:00-12:00</w:t>
            </w:r>
          </w:p>
        </w:tc>
        <w:tc>
          <w:tcPr>
            <w:tcW w:w="993" w:type="dxa"/>
            <w:vMerge w:val="restart"/>
            <w:tcBorders>
              <w:top w:val="single" w:sz="4" w:space="0" w:color="auto"/>
            </w:tcBorders>
            <w:shd w:val="clear" w:color="auto" w:fill="auto"/>
            <w:vAlign w:val="center"/>
          </w:tcPr>
          <w:p w14:paraId="56A452E2"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100887</w:t>
            </w:r>
          </w:p>
        </w:tc>
        <w:tc>
          <w:tcPr>
            <w:tcW w:w="851" w:type="dxa"/>
            <w:vMerge w:val="restart"/>
            <w:tcBorders>
              <w:top w:val="single" w:sz="4" w:space="0" w:color="auto"/>
            </w:tcBorders>
            <w:shd w:val="clear" w:color="auto" w:fill="auto"/>
            <w:vAlign w:val="center"/>
          </w:tcPr>
          <w:p w14:paraId="790C9246"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273.3</w:t>
            </w:r>
          </w:p>
        </w:tc>
        <w:tc>
          <w:tcPr>
            <w:tcW w:w="850" w:type="dxa"/>
            <w:vMerge w:val="restart"/>
            <w:tcBorders>
              <w:top w:val="single" w:sz="4" w:space="0" w:color="auto"/>
            </w:tcBorders>
            <w:shd w:val="clear" w:color="auto" w:fill="auto"/>
            <w:vAlign w:val="center"/>
          </w:tcPr>
          <w:p w14:paraId="72547007"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94.2</w:t>
            </w:r>
          </w:p>
        </w:tc>
        <w:tc>
          <w:tcPr>
            <w:tcW w:w="1134" w:type="dxa"/>
            <w:tcBorders>
              <w:top w:val="single" w:sz="4" w:space="0" w:color="auto"/>
            </w:tcBorders>
            <w:shd w:val="clear" w:color="auto" w:fill="auto"/>
            <w:vAlign w:val="center"/>
          </w:tcPr>
          <w:p w14:paraId="2C5AAC4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33</w:t>
            </w:r>
          </w:p>
        </w:tc>
        <w:tc>
          <w:tcPr>
            <w:tcW w:w="992" w:type="dxa"/>
            <w:tcBorders>
              <w:top w:val="single" w:sz="4" w:space="0" w:color="auto"/>
            </w:tcBorders>
            <w:shd w:val="clear" w:color="auto" w:fill="auto"/>
            <w:vAlign w:val="center"/>
          </w:tcPr>
          <w:p w14:paraId="2D8F5996"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415</w:t>
            </w:r>
          </w:p>
        </w:tc>
        <w:tc>
          <w:tcPr>
            <w:tcW w:w="1089" w:type="dxa"/>
            <w:tcBorders>
              <w:top w:val="single" w:sz="4" w:space="0" w:color="auto"/>
            </w:tcBorders>
            <w:shd w:val="clear" w:color="auto" w:fill="auto"/>
            <w:vAlign w:val="center"/>
          </w:tcPr>
          <w:p w14:paraId="6F6CA1C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0.36(30)</w:t>
            </w:r>
          </w:p>
        </w:tc>
        <w:tc>
          <w:tcPr>
            <w:tcW w:w="501" w:type="dxa"/>
            <w:tcBorders>
              <w:top w:val="single" w:sz="4" w:space="0" w:color="auto"/>
            </w:tcBorders>
            <w:shd w:val="clear" w:color="auto" w:fill="auto"/>
            <w:vAlign w:val="center"/>
          </w:tcPr>
          <w:p w14:paraId="3586A09D"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1.9</w:t>
            </w:r>
          </w:p>
        </w:tc>
        <w:tc>
          <w:tcPr>
            <w:tcW w:w="1265" w:type="dxa"/>
            <w:tcBorders>
              <w:top w:val="single" w:sz="4" w:space="0" w:color="auto"/>
              <w:bottom w:val="single" w:sz="4" w:space="0" w:color="FFFFFF" w:themeColor="background1"/>
            </w:tcBorders>
            <w:shd w:val="clear" w:color="auto" w:fill="auto"/>
            <w:vAlign w:val="center"/>
          </w:tcPr>
          <w:p w14:paraId="08CC7ABC"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43</w:t>
            </w:r>
          </w:p>
        </w:tc>
        <w:tc>
          <w:tcPr>
            <w:tcW w:w="1276" w:type="dxa"/>
            <w:tcBorders>
              <w:top w:val="single" w:sz="4" w:space="0" w:color="auto"/>
              <w:bottom w:val="single" w:sz="4" w:space="0" w:color="FFFFFF" w:themeColor="background1"/>
            </w:tcBorders>
            <w:shd w:val="clear" w:color="auto" w:fill="auto"/>
            <w:vAlign w:val="center"/>
          </w:tcPr>
          <w:p w14:paraId="278D2DA7"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327</w:t>
            </w:r>
          </w:p>
        </w:tc>
      </w:tr>
      <w:tr w:rsidR="00926429" w:rsidRPr="00947418" w14:paraId="6B90FE3C"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Borders>
              <w:bottom w:val="single" w:sz="4" w:space="0" w:color="auto"/>
            </w:tcBorders>
            <w:shd w:val="clear" w:color="auto" w:fill="auto"/>
          </w:tcPr>
          <w:p w14:paraId="71090F58" w14:textId="77777777" w:rsidR="00926429" w:rsidRPr="00947418" w:rsidRDefault="00926429" w:rsidP="00926429">
            <w:pPr>
              <w:spacing w:line="240" w:lineRule="auto"/>
              <w:rPr>
                <w:rFonts w:ascii="Arial" w:hAnsi="Arial" w:cs="Arial"/>
                <w:b w:val="0"/>
                <w:szCs w:val="20"/>
                <w:lang w:val="en-US"/>
              </w:rPr>
            </w:pPr>
          </w:p>
        </w:tc>
        <w:tc>
          <w:tcPr>
            <w:tcW w:w="993" w:type="dxa"/>
            <w:vMerge/>
            <w:tcBorders>
              <w:bottom w:val="single" w:sz="4" w:space="0" w:color="auto"/>
            </w:tcBorders>
            <w:shd w:val="clear" w:color="auto" w:fill="auto"/>
            <w:vAlign w:val="center"/>
          </w:tcPr>
          <w:p w14:paraId="039EA952"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Borders>
              <w:bottom w:val="single" w:sz="4" w:space="0" w:color="auto"/>
            </w:tcBorders>
            <w:shd w:val="clear" w:color="auto" w:fill="auto"/>
            <w:vAlign w:val="center"/>
          </w:tcPr>
          <w:p w14:paraId="78D25620"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Borders>
              <w:bottom w:val="single" w:sz="4" w:space="0" w:color="auto"/>
            </w:tcBorders>
            <w:shd w:val="clear" w:color="auto" w:fill="auto"/>
            <w:vAlign w:val="center"/>
          </w:tcPr>
          <w:p w14:paraId="383EF154"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tcBorders>
              <w:bottom w:val="single" w:sz="4" w:space="0" w:color="auto"/>
            </w:tcBorders>
            <w:shd w:val="clear" w:color="auto" w:fill="auto"/>
            <w:vAlign w:val="center"/>
          </w:tcPr>
          <w:p w14:paraId="61BCE5FA"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150</w:t>
            </w:r>
          </w:p>
        </w:tc>
        <w:tc>
          <w:tcPr>
            <w:tcW w:w="992" w:type="dxa"/>
            <w:tcBorders>
              <w:bottom w:val="single" w:sz="4" w:space="0" w:color="auto"/>
            </w:tcBorders>
            <w:shd w:val="clear" w:color="auto" w:fill="auto"/>
            <w:vAlign w:val="center"/>
          </w:tcPr>
          <w:p w14:paraId="26CF8615"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66</w:t>
            </w:r>
          </w:p>
        </w:tc>
        <w:tc>
          <w:tcPr>
            <w:tcW w:w="1089" w:type="dxa"/>
            <w:tcBorders>
              <w:bottom w:val="single" w:sz="4" w:space="0" w:color="auto"/>
            </w:tcBorders>
            <w:shd w:val="clear" w:color="auto" w:fill="auto"/>
            <w:vAlign w:val="center"/>
          </w:tcPr>
          <w:p w14:paraId="02579A71"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0.25(150)</w:t>
            </w:r>
          </w:p>
        </w:tc>
        <w:tc>
          <w:tcPr>
            <w:tcW w:w="501" w:type="dxa"/>
            <w:tcBorders>
              <w:bottom w:val="single" w:sz="4" w:space="0" w:color="auto"/>
            </w:tcBorders>
            <w:shd w:val="clear" w:color="auto" w:fill="auto"/>
            <w:vAlign w:val="center"/>
          </w:tcPr>
          <w:p w14:paraId="75CC871D"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w:t>
            </w:r>
          </w:p>
        </w:tc>
        <w:tc>
          <w:tcPr>
            <w:tcW w:w="1265" w:type="dxa"/>
            <w:tcBorders>
              <w:top w:val="single" w:sz="4" w:space="0" w:color="FFFFFF" w:themeColor="background1"/>
              <w:bottom w:val="single" w:sz="4" w:space="0" w:color="auto"/>
            </w:tcBorders>
            <w:shd w:val="clear" w:color="auto" w:fill="auto"/>
            <w:vAlign w:val="center"/>
          </w:tcPr>
          <w:p w14:paraId="426847DE"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47</w:t>
            </w:r>
          </w:p>
        </w:tc>
        <w:tc>
          <w:tcPr>
            <w:tcW w:w="1276" w:type="dxa"/>
            <w:tcBorders>
              <w:top w:val="single" w:sz="4" w:space="0" w:color="FFFFFF" w:themeColor="background1"/>
              <w:bottom w:val="single" w:sz="4" w:space="0" w:color="auto"/>
            </w:tcBorders>
            <w:shd w:val="clear" w:color="auto" w:fill="auto"/>
            <w:vAlign w:val="center"/>
          </w:tcPr>
          <w:p w14:paraId="3599E272"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64</w:t>
            </w:r>
          </w:p>
        </w:tc>
      </w:tr>
      <w:tr w:rsidR="00926429" w:rsidRPr="00947418" w14:paraId="64604795"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4" w:space="0" w:color="auto"/>
            </w:tcBorders>
            <w:shd w:val="clear" w:color="auto" w:fill="auto"/>
          </w:tcPr>
          <w:p w14:paraId="3476474C"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2017-06-19 15:00-17:00</w:t>
            </w:r>
          </w:p>
        </w:tc>
        <w:tc>
          <w:tcPr>
            <w:tcW w:w="993" w:type="dxa"/>
            <w:vMerge w:val="restart"/>
            <w:tcBorders>
              <w:top w:val="single" w:sz="4" w:space="0" w:color="auto"/>
            </w:tcBorders>
            <w:shd w:val="clear" w:color="auto" w:fill="auto"/>
            <w:vAlign w:val="center"/>
          </w:tcPr>
          <w:p w14:paraId="389A000F"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100958</w:t>
            </w:r>
          </w:p>
        </w:tc>
        <w:tc>
          <w:tcPr>
            <w:tcW w:w="851" w:type="dxa"/>
            <w:vMerge w:val="restart"/>
            <w:tcBorders>
              <w:top w:val="single" w:sz="4" w:space="0" w:color="auto"/>
            </w:tcBorders>
            <w:shd w:val="clear" w:color="auto" w:fill="auto"/>
            <w:vAlign w:val="center"/>
          </w:tcPr>
          <w:p w14:paraId="070103F0"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272.7</w:t>
            </w:r>
          </w:p>
        </w:tc>
        <w:tc>
          <w:tcPr>
            <w:tcW w:w="850" w:type="dxa"/>
            <w:vMerge w:val="restart"/>
            <w:tcBorders>
              <w:top w:val="single" w:sz="4" w:space="0" w:color="auto"/>
            </w:tcBorders>
            <w:shd w:val="clear" w:color="auto" w:fill="auto"/>
            <w:vAlign w:val="center"/>
          </w:tcPr>
          <w:p w14:paraId="4D00C269"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97.3</w:t>
            </w:r>
          </w:p>
        </w:tc>
        <w:tc>
          <w:tcPr>
            <w:tcW w:w="1134" w:type="dxa"/>
            <w:tcBorders>
              <w:top w:val="single" w:sz="4" w:space="0" w:color="auto"/>
            </w:tcBorders>
            <w:shd w:val="clear" w:color="auto" w:fill="auto"/>
            <w:vAlign w:val="center"/>
          </w:tcPr>
          <w:p w14:paraId="312F272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44</w:t>
            </w:r>
          </w:p>
        </w:tc>
        <w:tc>
          <w:tcPr>
            <w:tcW w:w="992" w:type="dxa"/>
            <w:tcBorders>
              <w:top w:val="single" w:sz="4" w:space="0" w:color="auto"/>
            </w:tcBorders>
            <w:shd w:val="clear" w:color="auto" w:fill="auto"/>
            <w:vAlign w:val="center"/>
          </w:tcPr>
          <w:p w14:paraId="78FD4041"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491</w:t>
            </w:r>
          </w:p>
        </w:tc>
        <w:tc>
          <w:tcPr>
            <w:tcW w:w="1089" w:type="dxa"/>
            <w:tcBorders>
              <w:top w:val="single" w:sz="4" w:space="0" w:color="auto"/>
            </w:tcBorders>
            <w:shd w:val="clear" w:color="auto" w:fill="auto"/>
            <w:vAlign w:val="center"/>
          </w:tcPr>
          <w:p w14:paraId="2696F5F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0.21(50)</w:t>
            </w:r>
          </w:p>
        </w:tc>
        <w:tc>
          <w:tcPr>
            <w:tcW w:w="501" w:type="dxa"/>
            <w:tcBorders>
              <w:top w:val="single" w:sz="4" w:space="0" w:color="auto"/>
            </w:tcBorders>
            <w:shd w:val="clear" w:color="auto" w:fill="auto"/>
            <w:vAlign w:val="center"/>
          </w:tcPr>
          <w:p w14:paraId="08663A2E"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1.7</w:t>
            </w:r>
          </w:p>
        </w:tc>
        <w:tc>
          <w:tcPr>
            <w:tcW w:w="1265" w:type="dxa"/>
            <w:tcBorders>
              <w:top w:val="single" w:sz="4" w:space="0" w:color="auto"/>
              <w:bottom w:val="single" w:sz="4" w:space="0" w:color="FFFFFF" w:themeColor="background1"/>
            </w:tcBorders>
            <w:shd w:val="clear" w:color="auto" w:fill="auto"/>
            <w:vAlign w:val="center"/>
          </w:tcPr>
          <w:p w14:paraId="54D2B47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86</w:t>
            </w:r>
          </w:p>
        </w:tc>
        <w:tc>
          <w:tcPr>
            <w:tcW w:w="1276" w:type="dxa"/>
            <w:tcBorders>
              <w:top w:val="single" w:sz="4" w:space="0" w:color="auto"/>
              <w:bottom w:val="single" w:sz="4" w:space="0" w:color="FFFFFF" w:themeColor="background1"/>
            </w:tcBorders>
            <w:shd w:val="clear" w:color="auto" w:fill="auto"/>
            <w:vAlign w:val="center"/>
          </w:tcPr>
          <w:p w14:paraId="32619365"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435</w:t>
            </w:r>
          </w:p>
        </w:tc>
      </w:tr>
      <w:tr w:rsidR="00926429" w:rsidRPr="00947418" w14:paraId="3BC18AF7"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Borders>
              <w:bottom w:val="single" w:sz="4" w:space="0" w:color="auto"/>
            </w:tcBorders>
            <w:shd w:val="clear" w:color="auto" w:fill="auto"/>
          </w:tcPr>
          <w:p w14:paraId="5CA6FA51" w14:textId="77777777" w:rsidR="00926429" w:rsidRPr="00947418" w:rsidRDefault="00926429" w:rsidP="00926429">
            <w:pPr>
              <w:spacing w:line="240" w:lineRule="auto"/>
              <w:rPr>
                <w:rFonts w:ascii="Arial" w:hAnsi="Arial" w:cs="Arial"/>
                <w:b w:val="0"/>
                <w:szCs w:val="20"/>
                <w:lang w:val="en-US"/>
              </w:rPr>
            </w:pPr>
          </w:p>
        </w:tc>
        <w:tc>
          <w:tcPr>
            <w:tcW w:w="993" w:type="dxa"/>
            <w:vMerge/>
            <w:tcBorders>
              <w:bottom w:val="single" w:sz="4" w:space="0" w:color="auto"/>
            </w:tcBorders>
            <w:shd w:val="clear" w:color="auto" w:fill="auto"/>
            <w:vAlign w:val="center"/>
          </w:tcPr>
          <w:p w14:paraId="0CDDD171"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Borders>
              <w:bottom w:val="single" w:sz="4" w:space="0" w:color="auto"/>
            </w:tcBorders>
            <w:shd w:val="clear" w:color="auto" w:fill="auto"/>
            <w:vAlign w:val="center"/>
          </w:tcPr>
          <w:p w14:paraId="34B891A0"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Borders>
              <w:bottom w:val="single" w:sz="4" w:space="0" w:color="auto"/>
            </w:tcBorders>
            <w:shd w:val="clear" w:color="auto" w:fill="auto"/>
            <w:vAlign w:val="center"/>
          </w:tcPr>
          <w:p w14:paraId="27B77C18"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tcBorders>
              <w:bottom w:val="single" w:sz="4" w:space="0" w:color="auto"/>
            </w:tcBorders>
            <w:shd w:val="clear" w:color="auto" w:fill="auto"/>
            <w:vAlign w:val="center"/>
          </w:tcPr>
          <w:p w14:paraId="45207DCF"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162</w:t>
            </w:r>
          </w:p>
        </w:tc>
        <w:tc>
          <w:tcPr>
            <w:tcW w:w="992" w:type="dxa"/>
            <w:tcBorders>
              <w:bottom w:val="single" w:sz="4" w:space="0" w:color="auto"/>
            </w:tcBorders>
            <w:shd w:val="clear" w:color="auto" w:fill="auto"/>
            <w:vAlign w:val="center"/>
          </w:tcPr>
          <w:p w14:paraId="0A8746EB"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31</w:t>
            </w:r>
          </w:p>
        </w:tc>
        <w:tc>
          <w:tcPr>
            <w:tcW w:w="1089" w:type="dxa"/>
            <w:tcBorders>
              <w:bottom w:val="single" w:sz="4" w:space="0" w:color="auto"/>
            </w:tcBorders>
            <w:shd w:val="clear" w:color="auto" w:fill="auto"/>
            <w:vAlign w:val="center"/>
          </w:tcPr>
          <w:p w14:paraId="02B85B40"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0.25(150)</w:t>
            </w:r>
          </w:p>
        </w:tc>
        <w:tc>
          <w:tcPr>
            <w:tcW w:w="501" w:type="dxa"/>
            <w:tcBorders>
              <w:bottom w:val="single" w:sz="4" w:space="0" w:color="auto"/>
            </w:tcBorders>
            <w:shd w:val="clear" w:color="auto" w:fill="auto"/>
            <w:vAlign w:val="center"/>
          </w:tcPr>
          <w:p w14:paraId="75914A5D"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2.0</w:t>
            </w:r>
          </w:p>
        </w:tc>
        <w:tc>
          <w:tcPr>
            <w:tcW w:w="1265" w:type="dxa"/>
            <w:tcBorders>
              <w:top w:val="single" w:sz="4" w:space="0" w:color="FFFFFF" w:themeColor="background1"/>
              <w:bottom w:val="single" w:sz="4" w:space="0" w:color="auto"/>
            </w:tcBorders>
            <w:shd w:val="clear" w:color="auto" w:fill="auto"/>
            <w:vAlign w:val="center"/>
          </w:tcPr>
          <w:p w14:paraId="61DEC0C1"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28</w:t>
            </w:r>
          </w:p>
        </w:tc>
        <w:tc>
          <w:tcPr>
            <w:tcW w:w="1276" w:type="dxa"/>
            <w:tcBorders>
              <w:top w:val="single" w:sz="4" w:space="0" w:color="FFFFFF" w:themeColor="background1"/>
              <w:bottom w:val="single" w:sz="4" w:space="0" w:color="auto"/>
            </w:tcBorders>
            <w:shd w:val="clear" w:color="auto" w:fill="auto"/>
            <w:vAlign w:val="center"/>
          </w:tcPr>
          <w:p w14:paraId="39959D55"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31</w:t>
            </w:r>
          </w:p>
        </w:tc>
      </w:tr>
      <w:tr w:rsidR="00926429" w:rsidRPr="00947418" w14:paraId="4987D410"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4" w:space="0" w:color="auto"/>
            </w:tcBorders>
            <w:shd w:val="clear" w:color="auto" w:fill="auto"/>
          </w:tcPr>
          <w:p w14:paraId="0AFCEB58"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2017-06-26 04:00-12:00</w:t>
            </w:r>
          </w:p>
        </w:tc>
        <w:tc>
          <w:tcPr>
            <w:tcW w:w="993" w:type="dxa"/>
            <w:vMerge w:val="restart"/>
            <w:tcBorders>
              <w:top w:val="single" w:sz="4" w:space="0" w:color="auto"/>
            </w:tcBorders>
            <w:shd w:val="clear" w:color="auto" w:fill="auto"/>
            <w:vAlign w:val="center"/>
          </w:tcPr>
          <w:p w14:paraId="23DD38A2"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100830</w:t>
            </w:r>
          </w:p>
        </w:tc>
        <w:tc>
          <w:tcPr>
            <w:tcW w:w="851" w:type="dxa"/>
            <w:vMerge w:val="restart"/>
            <w:tcBorders>
              <w:top w:val="single" w:sz="4" w:space="0" w:color="auto"/>
            </w:tcBorders>
            <w:shd w:val="clear" w:color="auto" w:fill="auto"/>
            <w:vAlign w:val="center"/>
          </w:tcPr>
          <w:p w14:paraId="78D25206"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272.0</w:t>
            </w:r>
          </w:p>
        </w:tc>
        <w:tc>
          <w:tcPr>
            <w:tcW w:w="850" w:type="dxa"/>
            <w:vMerge w:val="restart"/>
            <w:tcBorders>
              <w:top w:val="single" w:sz="4" w:space="0" w:color="auto"/>
            </w:tcBorders>
            <w:shd w:val="clear" w:color="auto" w:fill="auto"/>
            <w:vAlign w:val="center"/>
          </w:tcPr>
          <w:p w14:paraId="37A1B2B5"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87.8</w:t>
            </w:r>
          </w:p>
        </w:tc>
        <w:tc>
          <w:tcPr>
            <w:tcW w:w="1134" w:type="dxa"/>
            <w:tcBorders>
              <w:top w:val="single" w:sz="4" w:space="0" w:color="auto"/>
            </w:tcBorders>
            <w:shd w:val="clear" w:color="auto" w:fill="auto"/>
            <w:vAlign w:val="center"/>
          </w:tcPr>
          <w:p w14:paraId="51518D4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40</w:t>
            </w:r>
          </w:p>
        </w:tc>
        <w:tc>
          <w:tcPr>
            <w:tcW w:w="992" w:type="dxa"/>
            <w:tcBorders>
              <w:top w:val="single" w:sz="4" w:space="0" w:color="auto"/>
            </w:tcBorders>
            <w:shd w:val="clear" w:color="auto" w:fill="auto"/>
            <w:vAlign w:val="center"/>
          </w:tcPr>
          <w:p w14:paraId="40A5366E"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69</w:t>
            </w:r>
          </w:p>
        </w:tc>
        <w:tc>
          <w:tcPr>
            <w:tcW w:w="1089" w:type="dxa"/>
            <w:tcBorders>
              <w:top w:val="single" w:sz="4" w:space="0" w:color="auto"/>
            </w:tcBorders>
            <w:shd w:val="clear" w:color="auto" w:fill="auto"/>
            <w:vAlign w:val="center"/>
          </w:tcPr>
          <w:p w14:paraId="1D25F3CD"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0.16(50)</w:t>
            </w:r>
          </w:p>
        </w:tc>
        <w:tc>
          <w:tcPr>
            <w:tcW w:w="501" w:type="dxa"/>
            <w:tcBorders>
              <w:top w:val="single" w:sz="4" w:space="0" w:color="auto"/>
            </w:tcBorders>
            <w:shd w:val="clear" w:color="auto" w:fill="auto"/>
            <w:vAlign w:val="center"/>
          </w:tcPr>
          <w:p w14:paraId="5406D125"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1.8</w:t>
            </w:r>
          </w:p>
        </w:tc>
        <w:tc>
          <w:tcPr>
            <w:tcW w:w="1265" w:type="dxa"/>
            <w:tcBorders>
              <w:top w:val="single" w:sz="4" w:space="0" w:color="auto"/>
              <w:bottom w:val="single" w:sz="4" w:space="0" w:color="FFFFFF" w:themeColor="background1"/>
            </w:tcBorders>
            <w:shd w:val="clear" w:color="auto" w:fill="auto"/>
            <w:vAlign w:val="center"/>
          </w:tcPr>
          <w:p w14:paraId="249251D5"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c>
          <w:tcPr>
            <w:tcW w:w="1276" w:type="dxa"/>
            <w:tcBorders>
              <w:top w:val="single" w:sz="4" w:space="0" w:color="auto"/>
              <w:bottom w:val="single" w:sz="4" w:space="0" w:color="FFFFFF" w:themeColor="background1"/>
            </w:tcBorders>
            <w:shd w:val="clear" w:color="auto" w:fill="auto"/>
            <w:vAlign w:val="center"/>
          </w:tcPr>
          <w:p w14:paraId="1C5A269B"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r>
      <w:tr w:rsidR="00926429" w:rsidRPr="00947418" w14:paraId="7FDA02DD"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Borders>
              <w:bottom w:val="single" w:sz="4" w:space="0" w:color="auto"/>
            </w:tcBorders>
            <w:shd w:val="clear" w:color="auto" w:fill="auto"/>
          </w:tcPr>
          <w:p w14:paraId="7ADF35C9" w14:textId="77777777" w:rsidR="00926429" w:rsidRPr="00947418" w:rsidRDefault="00926429" w:rsidP="00926429">
            <w:pPr>
              <w:spacing w:line="240" w:lineRule="auto"/>
              <w:rPr>
                <w:rFonts w:ascii="Arial" w:hAnsi="Arial" w:cs="Arial"/>
                <w:b w:val="0"/>
                <w:szCs w:val="20"/>
                <w:lang w:val="en-US"/>
              </w:rPr>
            </w:pPr>
          </w:p>
        </w:tc>
        <w:tc>
          <w:tcPr>
            <w:tcW w:w="993" w:type="dxa"/>
            <w:vMerge/>
            <w:tcBorders>
              <w:bottom w:val="single" w:sz="4" w:space="0" w:color="auto"/>
            </w:tcBorders>
            <w:shd w:val="clear" w:color="auto" w:fill="auto"/>
            <w:vAlign w:val="center"/>
          </w:tcPr>
          <w:p w14:paraId="601F6743"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Borders>
              <w:bottom w:val="single" w:sz="4" w:space="0" w:color="auto"/>
            </w:tcBorders>
            <w:shd w:val="clear" w:color="auto" w:fill="auto"/>
            <w:vAlign w:val="center"/>
          </w:tcPr>
          <w:p w14:paraId="2FC9704C"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Borders>
              <w:bottom w:val="single" w:sz="4" w:space="0" w:color="auto"/>
            </w:tcBorders>
            <w:shd w:val="clear" w:color="auto" w:fill="auto"/>
            <w:vAlign w:val="center"/>
          </w:tcPr>
          <w:p w14:paraId="5DE5F038"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tcBorders>
              <w:bottom w:val="single" w:sz="4" w:space="0" w:color="auto"/>
            </w:tcBorders>
            <w:shd w:val="clear" w:color="auto" w:fill="auto"/>
            <w:vAlign w:val="center"/>
          </w:tcPr>
          <w:p w14:paraId="593D81AA"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143</w:t>
            </w:r>
          </w:p>
        </w:tc>
        <w:tc>
          <w:tcPr>
            <w:tcW w:w="992" w:type="dxa"/>
            <w:tcBorders>
              <w:bottom w:val="single" w:sz="4" w:space="0" w:color="auto"/>
            </w:tcBorders>
            <w:shd w:val="clear" w:color="auto" w:fill="auto"/>
            <w:vAlign w:val="center"/>
          </w:tcPr>
          <w:p w14:paraId="27A43120"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58</w:t>
            </w:r>
          </w:p>
        </w:tc>
        <w:tc>
          <w:tcPr>
            <w:tcW w:w="1089" w:type="dxa"/>
            <w:tcBorders>
              <w:bottom w:val="single" w:sz="4" w:space="0" w:color="auto"/>
            </w:tcBorders>
            <w:shd w:val="clear" w:color="auto" w:fill="auto"/>
            <w:vAlign w:val="center"/>
          </w:tcPr>
          <w:p w14:paraId="60FD4E59"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0.37(150)</w:t>
            </w:r>
          </w:p>
        </w:tc>
        <w:tc>
          <w:tcPr>
            <w:tcW w:w="501" w:type="dxa"/>
            <w:tcBorders>
              <w:bottom w:val="single" w:sz="4" w:space="0" w:color="auto"/>
            </w:tcBorders>
            <w:shd w:val="clear" w:color="auto" w:fill="auto"/>
            <w:vAlign w:val="center"/>
          </w:tcPr>
          <w:p w14:paraId="70B38F3C"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2.0</w:t>
            </w:r>
          </w:p>
        </w:tc>
        <w:tc>
          <w:tcPr>
            <w:tcW w:w="1265" w:type="dxa"/>
            <w:tcBorders>
              <w:top w:val="single" w:sz="4" w:space="0" w:color="FFFFFF" w:themeColor="background1"/>
              <w:bottom w:val="single" w:sz="4" w:space="0" w:color="auto"/>
            </w:tcBorders>
            <w:shd w:val="clear" w:color="auto" w:fill="auto"/>
            <w:vAlign w:val="center"/>
          </w:tcPr>
          <w:p w14:paraId="338AE802"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c>
          <w:tcPr>
            <w:tcW w:w="1276" w:type="dxa"/>
            <w:tcBorders>
              <w:top w:val="single" w:sz="4" w:space="0" w:color="FFFFFF" w:themeColor="background1"/>
              <w:bottom w:val="single" w:sz="4" w:space="0" w:color="auto"/>
            </w:tcBorders>
            <w:shd w:val="clear" w:color="auto" w:fill="auto"/>
            <w:vAlign w:val="center"/>
          </w:tcPr>
          <w:p w14:paraId="72F36E43"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r>
      <w:tr w:rsidR="00926429" w:rsidRPr="00947418" w14:paraId="7FFA09E5"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4" w:space="0" w:color="auto"/>
            </w:tcBorders>
            <w:shd w:val="clear" w:color="auto" w:fill="auto"/>
          </w:tcPr>
          <w:p w14:paraId="69ACC228"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2017-06-26 15:30-16:30</w:t>
            </w:r>
          </w:p>
        </w:tc>
        <w:tc>
          <w:tcPr>
            <w:tcW w:w="993" w:type="dxa"/>
            <w:vMerge w:val="restart"/>
            <w:tcBorders>
              <w:top w:val="single" w:sz="4" w:space="0" w:color="auto"/>
            </w:tcBorders>
            <w:shd w:val="clear" w:color="auto" w:fill="auto"/>
            <w:vAlign w:val="center"/>
          </w:tcPr>
          <w:p w14:paraId="23A16BB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100772</w:t>
            </w:r>
          </w:p>
        </w:tc>
        <w:tc>
          <w:tcPr>
            <w:tcW w:w="851" w:type="dxa"/>
            <w:vMerge w:val="restart"/>
            <w:tcBorders>
              <w:top w:val="single" w:sz="4" w:space="0" w:color="auto"/>
            </w:tcBorders>
            <w:shd w:val="clear" w:color="auto" w:fill="auto"/>
            <w:vAlign w:val="center"/>
          </w:tcPr>
          <w:p w14:paraId="02AD6C7A"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272.4</w:t>
            </w:r>
          </w:p>
        </w:tc>
        <w:tc>
          <w:tcPr>
            <w:tcW w:w="850" w:type="dxa"/>
            <w:vMerge w:val="restart"/>
            <w:tcBorders>
              <w:top w:val="single" w:sz="4" w:space="0" w:color="auto"/>
            </w:tcBorders>
            <w:shd w:val="clear" w:color="auto" w:fill="auto"/>
            <w:vAlign w:val="center"/>
          </w:tcPr>
          <w:p w14:paraId="52272B82"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85.0</w:t>
            </w:r>
          </w:p>
        </w:tc>
        <w:tc>
          <w:tcPr>
            <w:tcW w:w="1134" w:type="dxa"/>
            <w:tcBorders>
              <w:top w:val="single" w:sz="4" w:space="0" w:color="auto"/>
            </w:tcBorders>
            <w:shd w:val="clear" w:color="auto" w:fill="auto"/>
            <w:vAlign w:val="center"/>
          </w:tcPr>
          <w:p w14:paraId="43BCF3FE"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13</w:t>
            </w:r>
          </w:p>
        </w:tc>
        <w:tc>
          <w:tcPr>
            <w:tcW w:w="992" w:type="dxa"/>
            <w:tcBorders>
              <w:top w:val="single" w:sz="4" w:space="0" w:color="auto"/>
            </w:tcBorders>
            <w:shd w:val="clear" w:color="auto" w:fill="auto"/>
            <w:vAlign w:val="center"/>
          </w:tcPr>
          <w:p w14:paraId="42E938FB"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588</w:t>
            </w:r>
          </w:p>
        </w:tc>
        <w:tc>
          <w:tcPr>
            <w:tcW w:w="1089" w:type="dxa"/>
            <w:tcBorders>
              <w:top w:val="single" w:sz="4" w:space="0" w:color="auto"/>
            </w:tcBorders>
            <w:shd w:val="clear" w:color="auto" w:fill="auto"/>
            <w:vAlign w:val="center"/>
          </w:tcPr>
          <w:p w14:paraId="083BC9A2"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0.12(20)</w:t>
            </w:r>
          </w:p>
        </w:tc>
        <w:tc>
          <w:tcPr>
            <w:tcW w:w="501" w:type="dxa"/>
            <w:tcBorders>
              <w:top w:val="single" w:sz="4" w:space="0" w:color="auto"/>
            </w:tcBorders>
            <w:shd w:val="clear" w:color="auto" w:fill="auto"/>
            <w:vAlign w:val="center"/>
          </w:tcPr>
          <w:p w14:paraId="78B2F429"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1.8</w:t>
            </w:r>
          </w:p>
        </w:tc>
        <w:tc>
          <w:tcPr>
            <w:tcW w:w="1265" w:type="dxa"/>
            <w:tcBorders>
              <w:top w:val="single" w:sz="4" w:space="0" w:color="auto"/>
              <w:bottom w:val="single" w:sz="4" w:space="0" w:color="FFFFFF" w:themeColor="background1"/>
            </w:tcBorders>
            <w:shd w:val="clear" w:color="auto" w:fill="auto"/>
            <w:vAlign w:val="center"/>
          </w:tcPr>
          <w:p w14:paraId="044DBE76"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c>
          <w:tcPr>
            <w:tcW w:w="1276" w:type="dxa"/>
            <w:tcBorders>
              <w:top w:val="single" w:sz="4" w:space="0" w:color="auto"/>
              <w:bottom w:val="single" w:sz="4" w:space="0" w:color="FFFFFF" w:themeColor="background1"/>
            </w:tcBorders>
            <w:shd w:val="clear" w:color="auto" w:fill="auto"/>
            <w:vAlign w:val="center"/>
          </w:tcPr>
          <w:p w14:paraId="35906832"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r>
      <w:tr w:rsidR="00926429" w:rsidRPr="00947418" w14:paraId="22833845"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Borders>
              <w:bottom w:val="single" w:sz="4" w:space="0" w:color="auto"/>
            </w:tcBorders>
            <w:shd w:val="clear" w:color="auto" w:fill="auto"/>
          </w:tcPr>
          <w:p w14:paraId="365A9E30" w14:textId="77777777" w:rsidR="00926429" w:rsidRPr="00947418" w:rsidRDefault="00926429" w:rsidP="00926429">
            <w:pPr>
              <w:spacing w:line="240" w:lineRule="auto"/>
              <w:rPr>
                <w:rFonts w:ascii="Arial" w:hAnsi="Arial" w:cs="Arial"/>
                <w:b w:val="0"/>
                <w:szCs w:val="20"/>
                <w:lang w:val="en-US"/>
              </w:rPr>
            </w:pPr>
          </w:p>
        </w:tc>
        <w:tc>
          <w:tcPr>
            <w:tcW w:w="993" w:type="dxa"/>
            <w:vMerge/>
            <w:tcBorders>
              <w:bottom w:val="single" w:sz="4" w:space="0" w:color="auto"/>
            </w:tcBorders>
            <w:shd w:val="clear" w:color="auto" w:fill="auto"/>
            <w:vAlign w:val="center"/>
          </w:tcPr>
          <w:p w14:paraId="4D7364FD"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Borders>
              <w:bottom w:val="single" w:sz="4" w:space="0" w:color="auto"/>
            </w:tcBorders>
            <w:shd w:val="clear" w:color="auto" w:fill="auto"/>
            <w:vAlign w:val="center"/>
          </w:tcPr>
          <w:p w14:paraId="5EF617AC"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Borders>
              <w:bottom w:val="single" w:sz="4" w:space="0" w:color="auto"/>
            </w:tcBorders>
            <w:shd w:val="clear" w:color="auto" w:fill="auto"/>
            <w:vAlign w:val="center"/>
          </w:tcPr>
          <w:p w14:paraId="21F7128E"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tcBorders>
              <w:bottom w:val="single" w:sz="4" w:space="0" w:color="auto"/>
            </w:tcBorders>
            <w:shd w:val="clear" w:color="auto" w:fill="auto"/>
            <w:vAlign w:val="center"/>
          </w:tcPr>
          <w:p w14:paraId="1E8F88BC"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151</w:t>
            </w:r>
          </w:p>
        </w:tc>
        <w:tc>
          <w:tcPr>
            <w:tcW w:w="992" w:type="dxa"/>
            <w:tcBorders>
              <w:bottom w:val="single" w:sz="4" w:space="0" w:color="auto"/>
            </w:tcBorders>
            <w:shd w:val="clear" w:color="auto" w:fill="auto"/>
            <w:vAlign w:val="center"/>
          </w:tcPr>
          <w:p w14:paraId="037D6227"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66</w:t>
            </w:r>
          </w:p>
        </w:tc>
        <w:tc>
          <w:tcPr>
            <w:tcW w:w="1089" w:type="dxa"/>
            <w:tcBorders>
              <w:bottom w:val="single" w:sz="4" w:space="0" w:color="auto"/>
            </w:tcBorders>
            <w:shd w:val="clear" w:color="auto" w:fill="auto"/>
            <w:vAlign w:val="center"/>
          </w:tcPr>
          <w:p w14:paraId="7C2B1B13"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0.37(150)</w:t>
            </w:r>
          </w:p>
        </w:tc>
        <w:tc>
          <w:tcPr>
            <w:tcW w:w="501" w:type="dxa"/>
            <w:tcBorders>
              <w:bottom w:val="single" w:sz="4" w:space="0" w:color="auto"/>
            </w:tcBorders>
            <w:shd w:val="clear" w:color="auto" w:fill="auto"/>
            <w:vAlign w:val="center"/>
          </w:tcPr>
          <w:p w14:paraId="1CBAAEDA"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2.2</w:t>
            </w:r>
          </w:p>
        </w:tc>
        <w:tc>
          <w:tcPr>
            <w:tcW w:w="1265" w:type="dxa"/>
            <w:tcBorders>
              <w:top w:val="single" w:sz="4" w:space="0" w:color="FFFFFF" w:themeColor="background1"/>
              <w:bottom w:val="single" w:sz="4" w:space="0" w:color="auto"/>
            </w:tcBorders>
            <w:shd w:val="clear" w:color="auto" w:fill="auto"/>
            <w:vAlign w:val="center"/>
          </w:tcPr>
          <w:p w14:paraId="40D299EB"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c>
          <w:tcPr>
            <w:tcW w:w="1276" w:type="dxa"/>
            <w:tcBorders>
              <w:top w:val="single" w:sz="4" w:space="0" w:color="FFFFFF" w:themeColor="background1"/>
              <w:bottom w:val="single" w:sz="4" w:space="0" w:color="auto"/>
            </w:tcBorders>
            <w:shd w:val="clear" w:color="auto" w:fill="auto"/>
            <w:vAlign w:val="center"/>
          </w:tcPr>
          <w:p w14:paraId="6A67931A"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r>
      <w:tr w:rsidR="00926429" w:rsidRPr="00947418" w14:paraId="4A5C730C"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4" w:space="0" w:color="auto"/>
            </w:tcBorders>
            <w:shd w:val="clear" w:color="auto" w:fill="auto"/>
          </w:tcPr>
          <w:p w14:paraId="1F127128"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2017-06-28 00:00-01:00</w:t>
            </w:r>
          </w:p>
        </w:tc>
        <w:tc>
          <w:tcPr>
            <w:tcW w:w="993" w:type="dxa"/>
            <w:vMerge w:val="restart"/>
            <w:tcBorders>
              <w:top w:val="single" w:sz="4" w:space="0" w:color="auto"/>
            </w:tcBorders>
            <w:shd w:val="clear" w:color="auto" w:fill="auto"/>
            <w:vAlign w:val="center"/>
          </w:tcPr>
          <w:p w14:paraId="218BC6F4"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100422</w:t>
            </w:r>
          </w:p>
        </w:tc>
        <w:tc>
          <w:tcPr>
            <w:tcW w:w="851" w:type="dxa"/>
            <w:vMerge w:val="restart"/>
            <w:tcBorders>
              <w:top w:val="single" w:sz="4" w:space="0" w:color="auto"/>
            </w:tcBorders>
            <w:shd w:val="clear" w:color="auto" w:fill="auto"/>
            <w:vAlign w:val="center"/>
          </w:tcPr>
          <w:p w14:paraId="0A5C33B2"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272.9</w:t>
            </w:r>
          </w:p>
        </w:tc>
        <w:tc>
          <w:tcPr>
            <w:tcW w:w="850" w:type="dxa"/>
            <w:vMerge w:val="restart"/>
            <w:tcBorders>
              <w:top w:val="single" w:sz="4" w:space="0" w:color="auto"/>
            </w:tcBorders>
            <w:shd w:val="clear" w:color="auto" w:fill="auto"/>
            <w:vAlign w:val="center"/>
          </w:tcPr>
          <w:p w14:paraId="0E37D7DC"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93.8</w:t>
            </w:r>
          </w:p>
        </w:tc>
        <w:tc>
          <w:tcPr>
            <w:tcW w:w="1134" w:type="dxa"/>
            <w:tcBorders>
              <w:top w:val="single" w:sz="4" w:space="0" w:color="auto"/>
            </w:tcBorders>
            <w:shd w:val="clear" w:color="auto" w:fill="auto"/>
            <w:vAlign w:val="center"/>
          </w:tcPr>
          <w:p w14:paraId="0F60BC2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43</w:t>
            </w:r>
          </w:p>
        </w:tc>
        <w:tc>
          <w:tcPr>
            <w:tcW w:w="992" w:type="dxa"/>
            <w:tcBorders>
              <w:top w:val="single" w:sz="4" w:space="0" w:color="auto"/>
            </w:tcBorders>
            <w:shd w:val="clear" w:color="auto" w:fill="auto"/>
            <w:vAlign w:val="center"/>
          </w:tcPr>
          <w:p w14:paraId="0D1E3A7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503</w:t>
            </w:r>
          </w:p>
        </w:tc>
        <w:tc>
          <w:tcPr>
            <w:tcW w:w="1089" w:type="dxa"/>
            <w:tcBorders>
              <w:top w:val="single" w:sz="4" w:space="0" w:color="auto"/>
            </w:tcBorders>
            <w:shd w:val="clear" w:color="auto" w:fill="auto"/>
            <w:vAlign w:val="center"/>
          </w:tcPr>
          <w:p w14:paraId="5BB4F5F0"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0.38(50)</w:t>
            </w:r>
          </w:p>
        </w:tc>
        <w:tc>
          <w:tcPr>
            <w:tcW w:w="501" w:type="dxa"/>
            <w:tcBorders>
              <w:top w:val="single" w:sz="4" w:space="0" w:color="auto"/>
            </w:tcBorders>
            <w:shd w:val="clear" w:color="auto" w:fill="auto"/>
            <w:vAlign w:val="center"/>
          </w:tcPr>
          <w:p w14:paraId="484BDFD0"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1.8</w:t>
            </w:r>
          </w:p>
        </w:tc>
        <w:tc>
          <w:tcPr>
            <w:tcW w:w="1265" w:type="dxa"/>
            <w:tcBorders>
              <w:top w:val="single" w:sz="4" w:space="0" w:color="auto"/>
              <w:bottom w:val="single" w:sz="4" w:space="0" w:color="FFFFFF" w:themeColor="background1"/>
            </w:tcBorders>
            <w:shd w:val="clear" w:color="auto" w:fill="auto"/>
            <w:vAlign w:val="center"/>
          </w:tcPr>
          <w:p w14:paraId="21D6106C"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55</w:t>
            </w:r>
          </w:p>
        </w:tc>
        <w:tc>
          <w:tcPr>
            <w:tcW w:w="1276" w:type="dxa"/>
            <w:tcBorders>
              <w:top w:val="single" w:sz="4" w:space="0" w:color="auto"/>
              <w:bottom w:val="single" w:sz="4" w:space="0" w:color="FFFFFF" w:themeColor="background1"/>
            </w:tcBorders>
            <w:shd w:val="clear" w:color="auto" w:fill="auto"/>
            <w:vAlign w:val="center"/>
          </w:tcPr>
          <w:p w14:paraId="2C40BB41"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448</w:t>
            </w:r>
          </w:p>
        </w:tc>
      </w:tr>
      <w:tr w:rsidR="00926429" w:rsidRPr="00947418" w14:paraId="14EB98F2"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Borders>
              <w:bottom w:val="single" w:sz="4" w:space="0" w:color="auto"/>
            </w:tcBorders>
            <w:shd w:val="clear" w:color="auto" w:fill="auto"/>
          </w:tcPr>
          <w:p w14:paraId="57B6634F" w14:textId="77777777" w:rsidR="00926429" w:rsidRPr="00947418" w:rsidRDefault="00926429" w:rsidP="00926429">
            <w:pPr>
              <w:spacing w:line="240" w:lineRule="auto"/>
              <w:rPr>
                <w:rFonts w:ascii="Arial" w:hAnsi="Arial" w:cs="Arial"/>
                <w:b w:val="0"/>
                <w:szCs w:val="20"/>
                <w:lang w:val="en-US"/>
              </w:rPr>
            </w:pPr>
          </w:p>
        </w:tc>
        <w:tc>
          <w:tcPr>
            <w:tcW w:w="993" w:type="dxa"/>
            <w:vMerge/>
            <w:tcBorders>
              <w:bottom w:val="single" w:sz="4" w:space="0" w:color="auto"/>
            </w:tcBorders>
            <w:shd w:val="clear" w:color="auto" w:fill="auto"/>
            <w:vAlign w:val="center"/>
          </w:tcPr>
          <w:p w14:paraId="0B0CA046"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Borders>
              <w:bottom w:val="single" w:sz="4" w:space="0" w:color="auto"/>
            </w:tcBorders>
            <w:shd w:val="clear" w:color="auto" w:fill="auto"/>
            <w:vAlign w:val="center"/>
          </w:tcPr>
          <w:p w14:paraId="7E6D5759"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Borders>
              <w:bottom w:val="single" w:sz="4" w:space="0" w:color="auto"/>
            </w:tcBorders>
            <w:shd w:val="clear" w:color="auto" w:fill="auto"/>
            <w:vAlign w:val="center"/>
          </w:tcPr>
          <w:p w14:paraId="43BCDAD5"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tcBorders>
              <w:bottom w:val="single" w:sz="4" w:space="0" w:color="auto"/>
            </w:tcBorders>
            <w:shd w:val="clear" w:color="auto" w:fill="auto"/>
            <w:vAlign w:val="center"/>
          </w:tcPr>
          <w:p w14:paraId="3F23EDA1"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164</w:t>
            </w:r>
          </w:p>
        </w:tc>
        <w:tc>
          <w:tcPr>
            <w:tcW w:w="992" w:type="dxa"/>
            <w:tcBorders>
              <w:bottom w:val="single" w:sz="4" w:space="0" w:color="auto"/>
            </w:tcBorders>
            <w:shd w:val="clear" w:color="auto" w:fill="auto"/>
            <w:vAlign w:val="center"/>
          </w:tcPr>
          <w:p w14:paraId="60600191"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89</w:t>
            </w:r>
          </w:p>
        </w:tc>
        <w:tc>
          <w:tcPr>
            <w:tcW w:w="1089" w:type="dxa"/>
            <w:tcBorders>
              <w:bottom w:val="single" w:sz="4" w:space="0" w:color="auto"/>
            </w:tcBorders>
            <w:shd w:val="clear" w:color="auto" w:fill="auto"/>
            <w:vAlign w:val="center"/>
          </w:tcPr>
          <w:p w14:paraId="5E290DD6"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0.39(150)</w:t>
            </w:r>
          </w:p>
        </w:tc>
        <w:tc>
          <w:tcPr>
            <w:tcW w:w="501" w:type="dxa"/>
            <w:tcBorders>
              <w:bottom w:val="single" w:sz="4" w:space="0" w:color="auto"/>
            </w:tcBorders>
            <w:shd w:val="clear" w:color="auto" w:fill="auto"/>
            <w:vAlign w:val="center"/>
          </w:tcPr>
          <w:p w14:paraId="6804B5BD"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2.2</w:t>
            </w:r>
          </w:p>
        </w:tc>
        <w:tc>
          <w:tcPr>
            <w:tcW w:w="1265" w:type="dxa"/>
            <w:tcBorders>
              <w:top w:val="single" w:sz="4" w:space="0" w:color="FFFFFF" w:themeColor="background1"/>
              <w:bottom w:val="single" w:sz="4" w:space="0" w:color="auto"/>
            </w:tcBorders>
            <w:shd w:val="clear" w:color="auto" w:fill="auto"/>
            <w:vAlign w:val="center"/>
          </w:tcPr>
          <w:p w14:paraId="17BCFC30"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69</w:t>
            </w:r>
          </w:p>
        </w:tc>
        <w:tc>
          <w:tcPr>
            <w:tcW w:w="1276" w:type="dxa"/>
            <w:tcBorders>
              <w:top w:val="single" w:sz="4" w:space="0" w:color="FFFFFF" w:themeColor="background1"/>
              <w:bottom w:val="single" w:sz="4" w:space="0" w:color="auto"/>
            </w:tcBorders>
            <w:shd w:val="clear" w:color="auto" w:fill="auto"/>
            <w:vAlign w:val="center"/>
          </w:tcPr>
          <w:p w14:paraId="48237FD3"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88</w:t>
            </w:r>
          </w:p>
        </w:tc>
      </w:tr>
      <w:tr w:rsidR="00926429" w:rsidRPr="00947418" w14:paraId="42EA8A22"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4" w:space="0" w:color="auto"/>
            </w:tcBorders>
            <w:shd w:val="clear" w:color="auto" w:fill="auto"/>
          </w:tcPr>
          <w:p w14:paraId="2D5746D8"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2017-07-02 16:00-20:00</w:t>
            </w:r>
          </w:p>
        </w:tc>
        <w:tc>
          <w:tcPr>
            <w:tcW w:w="993" w:type="dxa"/>
            <w:vMerge w:val="restart"/>
            <w:tcBorders>
              <w:top w:val="single" w:sz="4" w:space="0" w:color="auto"/>
            </w:tcBorders>
            <w:shd w:val="clear" w:color="auto" w:fill="auto"/>
            <w:vAlign w:val="center"/>
          </w:tcPr>
          <w:p w14:paraId="08459886"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101417</w:t>
            </w:r>
          </w:p>
        </w:tc>
        <w:tc>
          <w:tcPr>
            <w:tcW w:w="851" w:type="dxa"/>
            <w:vMerge w:val="restart"/>
            <w:tcBorders>
              <w:top w:val="single" w:sz="4" w:space="0" w:color="auto"/>
            </w:tcBorders>
            <w:shd w:val="clear" w:color="auto" w:fill="auto"/>
            <w:vAlign w:val="center"/>
          </w:tcPr>
          <w:p w14:paraId="70F90E2A"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270.4</w:t>
            </w:r>
          </w:p>
        </w:tc>
        <w:tc>
          <w:tcPr>
            <w:tcW w:w="850" w:type="dxa"/>
            <w:vMerge w:val="restart"/>
            <w:tcBorders>
              <w:top w:val="single" w:sz="4" w:space="0" w:color="auto"/>
            </w:tcBorders>
            <w:shd w:val="clear" w:color="auto" w:fill="auto"/>
            <w:vAlign w:val="center"/>
          </w:tcPr>
          <w:p w14:paraId="1DA15806"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91.7</w:t>
            </w:r>
          </w:p>
        </w:tc>
        <w:tc>
          <w:tcPr>
            <w:tcW w:w="1134" w:type="dxa"/>
            <w:tcBorders>
              <w:top w:val="single" w:sz="4" w:space="0" w:color="auto"/>
            </w:tcBorders>
            <w:shd w:val="clear" w:color="auto" w:fill="auto"/>
            <w:vAlign w:val="center"/>
          </w:tcPr>
          <w:p w14:paraId="51BA8DE9"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13</w:t>
            </w:r>
          </w:p>
        </w:tc>
        <w:tc>
          <w:tcPr>
            <w:tcW w:w="992" w:type="dxa"/>
            <w:tcBorders>
              <w:top w:val="single" w:sz="4" w:space="0" w:color="auto"/>
            </w:tcBorders>
            <w:shd w:val="clear" w:color="auto" w:fill="auto"/>
            <w:vAlign w:val="center"/>
          </w:tcPr>
          <w:p w14:paraId="7CE2F22A"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1121</w:t>
            </w:r>
          </w:p>
        </w:tc>
        <w:tc>
          <w:tcPr>
            <w:tcW w:w="1089" w:type="dxa"/>
            <w:tcBorders>
              <w:top w:val="single" w:sz="4" w:space="0" w:color="auto"/>
            </w:tcBorders>
            <w:shd w:val="clear" w:color="auto" w:fill="auto"/>
            <w:vAlign w:val="center"/>
          </w:tcPr>
          <w:p w14:paraId="29714340"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0.33(15)</w:t>
            </w:r>
          </w:p>
        </w:tc>
        <w:tc>
          <w:tcPr>
            <w:tcW w:w="501" w:type="dxa"/>
            <w:tcBorders>
              <w:top w:val="single" w:sz="4" w:space="0" w:color="auto"/>
            </w:tcBorders>
            <w:shd w:val="clear" w:color="auto" w:fill="auto"/>
            <w:vAlign w:val="center"/>
          </w:tcPr>
          <w:p w14:paraId="792DA9D1"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1.8</w:t>
            </w:r>
          </w:p>
        </w:tc>
        <w:tc>
          <w:tcPr>
            <w:tcW w:w="1265" w:type="dxa"/>
            <w:tcBorders>
              <w:top w:val="single" w:sz="4" w:space="0" w:color="auto"/>
              <w:bottom w:val="single" w:sz="4" w:space="0" w:color="FFFFFF" w:themeColor="background1"/>
            </w:tcBorders>
            <w:shd w:val="clear" w:color="auto" w:fill="auto"/>
            <w:vAlign w:val="center"/>
          </w:tcPr>
          <w:p w14:paraId="67D8A046"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17</w:t>
            </w:r>
          </w:p>
        </w:tc>
        <w:tc>
          <w:tcPr>
            <w:tcW w:w="1276" w:type="dxa"/>
            <w:tcBorders>
              <w:top w:val="single" w:sz="4" w:space="0" w:color="auto"/>
              <w:bottom w:val="single" w:sz="4" w:space="0" w:color="FFFFFF" w:themeColor="background1"/>
            </w:tcBorders>
            <w:shd w:val="clear" w:color="auto" w:fill="auto"/>
            <w:vAlign w:val="center"/>
          </w:tcPr>
          <w:p w14:paraId="7C89861A"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344</w:t>
            </w:r>
          </w:p>
        </w:tc>
      </w:tr>
      <w:tr w:rsidR="00926429" w:rsidRPr="00947418" w14:paraId="269E050D"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Borders>
              <w:bottom w:val="single" w:sz="4" w:space="0" w:color="auto"/>
            </w:tcBorders>
            <w:shd w:val="clear" w:color="auto" w:fill="auto"/>
          </w:tcPr>
          <w:p w14:paraId="3AC20967" w14:textId="77777777" w:rsidR="00926429" w:rsidRPr="00947418" w:rsidRDefault="00926429" w:rsidP="00926429">
            <w:pPr>
              <w:spacing w:line="240" w:lineRule="auto"/>
              <w:rPr>
                <w:rFonts w:ascii="Arial" w:hAnsi="Arial" w:cs="Arial"/>
                <w:b w:val="0"/>
                <w:szCs w:val="20"/>
                <w:lang w:val="en-US"/>
              </w:rPr>
            </w:pPr>
          </w:p>
        </w:tc>
        <w:tc>
          <w:tcPr>
            <w:tcW w:w="993" w:type="dxa"/>
            <w:vMerge/>
            <w:tcBorders>
              <w:bottom w:val="single" w:sz="4" w:space="0" w:color="auto"/>
            </w:tcBorders>
            <w:shd w:val="clear" w:color="auto" w:fill="auto"/>
            <w:vAlign w:val="center"/>
          </w:tcPr>
          <w:p w14:paraId="40EF8019"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Borders>
              <w:bottom w:val="single" w:sz="4" w:space="0" w:color="auto"/>
            </w:tcBorders>
            <w:shd w:val="clear" w:color="auto" w:fill="auto"/>
            <w:vAlign w:val="center"/>
          </w:tcPr>
          <w:p w14:paraId="3F120417"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Borders>
              <w:bottom w:val="single" w:sz="4" w:space="0" w:color="auto"/>
            </w:tcBorders>
            <w:shd w:val="clear" w:color="auto" w:fill="auto"/>
            <w:vAlign w:val="center"/>
          </w:tcPr>
          <w:p w14:paraId="3133CB5C"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tcBorders>
              <w:bottom w:val="single" w:sz="4" w:space="0" w:color="auto"/>
            </w:tcBorders>
            <w:shd w:val="clear" w:color="auto" w:fill="auto"/>
            <w:vAlign w:val="center"/>
          </w:tcPr>
          <w:p w14:paraId="2B0D5C91"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112</w:t>
            </w:r>
          </w:p>
        </w:tc>
        <w:tc>
          <w:tcPr>
            <w:tcW w:w="992" w:type="dxa"/>
            <w:tcBorders>
              <w:bottom w:val="single" w:sz="4" w:space="0" w:color="auto"/>
            </w:tcBorders>
            <w:shd w:val="clear" w:color="auto" w:fill="auto"/>
            <w:vAlign w:val="center"/>
          </w:tcPr>
          <w:p w14:paraId="3AA4FFD7"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20</w:t>
            </w:r>
          </w:p>
        </w:tc>
        <w:tc>
          <w:tcPr>
            <w:tcW w:w="1089" w:type="dxa"/>
            <w:tcBorders>
              <w:bottom w:val="single" w:sz="4" w:space="0" w:color="auto"/>
            </w:tcBorders>
            <w:shd w:val="clear" w:color="auto" w:fill="auto"/>
            <w:vAlign w:val="center"/>
          </w:tcPr>
          <w:p w14:paraId="66F7BAC9"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0.56(150)</w:t>
            </w:r>
          </w:p>
        </w:tc>
        <w:tc>
          <w:tcPr>
            <w:tcW w:w="501" w:type="dxa"/>
            <w:tcBorders>
              <w:bottom w:val="single" w:sz="4" w:space="0" w:color="auto"/>
            </w:tcBorders>
            <w:shd w:val="clear" w:color="auto" w:fill="auto"/>
            <w:vAlign w:val="center"/>
          </w:tcPr>
          <w:p w14:paraId="48C5AF80"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2.1</w:t>
            </w:r>
          </w:p>
        </w:tc>
        <w:tc>
          <w:tcPr>
            <w:tcW w:w="1265" w:type="dxa"/>
            <w:tcBorders>
              <w:top w:val="single" w:sz="4" w:space="0" w:color="FFFFFF" w:themeColor="background1"/>
              <w:bottom w:val="single" w:sz="4" w:space="0" w:color="auto"/>
            </w:tcBorders>
            <w:shd w:val="clear" w:color="auto" w:fill="auto"/>
            <w:vAlign w:val="center"/>
          </w:tcPr>
          <w:p w14:paraId="62EA8C5A"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18</w:t>
            </w:r>
          </w:p>
        </w:tc>
        <w:tc>
          <w:tcPr>
            <w:tcW w:w="1276" w:type="dxa"/>
            <w:tcBorders>
              <w:top w:val="single" w:sz="4" w:space="0" w:color="FFFFFF" w:themeColor="background1"/>
              <w:bottom w:val="single" w:sz="4" w:space="0" w:color="auto"/>
            </w:tcBorders>
            <w:shd w:val="clear" w:color="auto" w:fill="auto"/>
            <w:vAlign w:val="center"/>
          </w:tcPr>
          <w:p w14:paraId="5B174424"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20</w:t>
            </w:r>
          </w:p>
        </w:tc>
      </w:tr>
      <w:tr w:rsidR="00926429" w:rsidRPr="00947418" w14:paraId="41010F18"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4" w:space="0" w:color="auto"/>
            </w:tcBorders>
            <w:shd w:val="clear" w:color="auto" w:fill="auto"/>
          </w:tcPr>
          <w:p w14:paraId="173493C0"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2017-07-03 08:00-10:00</w:t>
            </w:r>
          </w:p>
        </w:tc>
        <w:tc>
          <w:tcPr>
            <w:tcW w:w="993" w:type="dxa"/>
            <w:vMerge w:val="restart"/>
            <w:tcBorders>
              <w:top w:val="single" w:sz="4" w:space="0" w:color="auto"/>
            </w:tcBorders>
            <w:shd w:val="clear" w:color="auto" w:fill="auto"/>
            <w:vAlign w:val="center"/>
          </w:tcPr>
          <w:p w14:paraId="5714DFED"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101382</w:t>
            </w:r>
          </w:p>
        </w:tc>
        <w:tc>
          <w:tcPr>
            <w:tcW w:w="851" w:type="dxa"/>
            <w:vMerge w:val="restart"/>
            <w:tcBorders>
              <w:top w:val="single" w:sz="4" w:space="0" w:color="auto"/>
            </w:tcBorders>
            <w:shd w:val="clear" w:color="auto" w:fill="auto"/>
            <w:vAlign w:val="center"/>
          </w:tcPr>
          <w:p w14:paraId="56DF6342"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271.4</w:t>
            </w:r>
          </w:p>
        </w:tc>
        <w:tc>
          <w:tcPr>
            <w:tcW w:w="850" w:type="dxa"/>
            <w:vMerge w:val="restart"/>
            <w:tcBorders>
              <w:top w:val="single" w:sz="4" w:space="0" w:color="auto"/>
            </w:tcBorders>
            <w:shd w:val="clear" w:color="auto" w:fill="auto"/>
            <w:vAlign w:val="center"/>
          </w:tcPr>
          <w:p w14:paraId="52EFC4D9"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84.4</w:t>
            </w:r>
          </w:p>
        </w:tc>
        <w:tc>
          <w:tcPr>
            <w:tcW w:w="1134" w:type="dxa"/>
            <w:tcBorders>
              <w:top w:val="single" w:sz="4" w:space="0" w:color="auto"/>
            </w:tcBorders>
            <w:shd w:val="clear" w:color="auto" w:fill="auto"/>
            <w:vAlign w:val="center"/>
          </w:tcPr>
          <w:p w14:paraId="535FABEC"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25</w:t>
            </w:r>
          </w:p>
        </w:tc>
        <w:tc>
          <w:tcPr>
            <w:tcW w:w="992" w:type="dxa"/>
            <w:tcBorders>
              <w:top w:val="single" w:sz="4" w:space="0" w:color="auto"/>
            </w:tcBorders>
            <w:shd w:val="clear" w:color="auto" w:fill="auto"/>
            <w:vAlign w:val="center"/>
          </w:tcPr>
          <w:p w14:paraId="1853569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814</w:t>
            </w:r>
          </w:p>
        </w:tc>
        <w:tc>
          <w:tcPr>
            <w:tcW w:w="1089" w:type="dxa"/>
            <w:tcBorders>
              <w:top w:val="single" w:sz="4" w:space="0" w:color="auto"/>
            </w:tcBorders>
            <w:shd w:val="clear" w:color="auto" w:fill="auto"/>
            <w:vAlign w:val="center"/>
          </w:tcPr>
          <w:p w14:paraId="502D171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0.42(30)</w:t>
            </w:r>
          </w:p>
        </w:tc>
        <w:tc>
          <w:tcPr>
            <w:tcW w:w="501" w:type="dxa"/>
            <w:tcBorders>
              <w:top w:val="single" w:sz="4" w:space="0" w:color="auto"/>
            </w:tcBorders>
            <w:shd w:val="clear" w:color="auto" w:fill="auto"/>
            <w:vAlign w:val="center"/>
          </w:tcPr>
          <w:p w14:paraId="6CDB0D4A"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1.9</w:t>
            </w:r>
          </w:p>
        </w:tc>
        <w:tc>
          <w:tcPr>
            <w:tcW w:w="1265" w:type="dxa"/>
            <w:tcBorders>
              <w:top w:val="single" w:sz="4" w:space="0" w:color="auto"/>
              <w:bottom w:val="single" w:sz="4" w:space="0" w:color="FFFFFF" w:themeColor="background1"/>
            </w:tcBorders>
            <w:shd w:val="clear" w:color="auto" w:fill="auto"/>
            <w:vAlign w:val="center"/>
          </w:tcPr>
          <w:p w14:paraId="2A99C479"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c>
          <w:tcPr>
            <w:tcW w:w="1276" w:type="dxa"/>
            <w:tcBorders>
              <w:top w:val="single" w:sz="4" w:space="0" w:color="auto"/>
              <w:bottom w:val="single" w:sz="4" w:space="0" w:color="FFFFFF" w:themeColor="background1"/>
            </w:tcBorders>
            <w:shd w:val="clear" w:color="auto" w:fill="auto"/>
            <w:vAlign w:val="center"/>
          </w:tcPr>
          <w:p w14:paraId="681321B5"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r>
      <w:tr w:rsidR="00926429" w:rsidRPr="00947418" w14:paraId="5D65DF82"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Borders>
              <w:bottom w:val="single" w:sz="4" w:space="0" w:color="auto"/>
            </w:tcBorders>
            <w:shd w:val="clear" w:color="auto" w:fill="auto"/>
          </w:tcPr>
          <w:p w14:paraId="60ACEC99" w14:textId="77777777" w:rsidR="00926429" w:rsidRPr="00947418" w:rsidRDefault="00926429" w:rsidP="00926429">
            <w:pPr>
              <w:spacing w:line="240" w:lineRule="auto"/>
              <w:rPr>
                <w:rFonts w:ascii="Arial" w:hAnsi="Arial" w:cs="Arial"/>
                <w:b w:val="0"/>
                <w:szCs w:val="20"/>
                <w:lang w:val="en-US"/>
              </w:rPr>
            </w:pPr>
          </w:p>
        </w:tc>
        <w:tc>
          <w:tcPr>
            <w:tcW w:w="993" w:type="dxa"/>
            <w:vMerge/>
            <w:tcBorders>
              <w:bottom w:val="single" w:sz="4" w:space="0" w:color="auto"/>
            </w:tcBorders>
            <w:shd w:val="clear" w:color="auto" w:fill="auto"/>
            <w:vAlign w:val="center"/>
          </w:tcPr>
          <w:p w14:paraId="64FDA476"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Borders>
              <w:bottom w:val="single" w:sz="4" w:space="0" w:color="auto"/>
            </w:tcBorders>
            <w:shd w:val="clear" w:color="auto" w:fill="auto"/>
            <w:vAlign w:val="center"/>
          </w:tcPr>
          <w:p w14:paraId="719B3EDF"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Borders>
              <w:bottom w:val="single" w:sz="4" w:space="0" w:color="auto"/>
            </w:tcBorders>
            <w:shd w:val="clear" w:color="auto" w:fill="auto"/>
            <w:vAlign w:val="center"/>
          </w:tcPr>
          <w:p w14:paraId="6BC7E273"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tcBorders>
              <w:bottom w:val="single" w:sz="4" w:space="0" w:color="auto"/>
            </w:tcBorders>
            <w:shd w:val="clear" w:color="auto" w:fill="auto"/>
            <w:vAlign w:val="center"/>
          </w:tcPr>
          <w:p w14:paraId="6E475621"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101</w:t>
            </w:r>
          </w:p>
        </w:tc>
        <w:tc>
          <w:tcPr>
            <w:tcW w:w="992" w:type="dxa"/>
            <w:tcBorders>
              <w:bottom w:val="single" w:sz="4" w:space="0" w:color="auto"/>
            </w:tcBorders>
            <w:shd w:val="clear" w:color="auto" w:fill="auto"/>
            <w:vAlign w:val="center"/>
          </w:tcPr>
          <w:p w14:paraId="41C00FAC"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w:t>
            </w:r>
          </w:p>
        </w:tc>
        <w:tc>
          <w:tcPr>
            <w:tcW w:w="1089" w:type="dxa"/>
            <w:tcBorders>
              <w:bottom w:val="single" w:sz="4" w:space="0" w:color="auto"/>
            </w:tcBorders>
            <w:shd w:val="clear" w:color="auto" w:fill="auto"/>
            <w:vAlign w:val="center"/>
          </w:tcPr>
          <w:p w14:paraId="002611AE"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0.65(150)</w:t>
            </w:r>
          </w:p>
        </w:tc>
        <w:tc>
          <w:tcPr>
            <w:tcW w:w="501" w:type="dxa"/>
            <w:tcBorders>
              <w:bottom w:val="single" w:sz="4" w:space="0" w:color="auto"/>
            </w:tcBorders>
            <w:shd w:val="clear" w:color="auto" w:fill="auto"/>
            <w:vAlign w:val="center"/>
          </w:tcPr>
          <w:p w14:paraId="4F80EBAB"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3.0</w:t>
            </w:r>
          </w:p>
        </w:tc>
        <w:tc>
          <w:tcPr>
            <w:tcW w:w="1265" w:type="dxa"/>
            <w:tcBorders>
              <w:top w:val="single" w:sz="4" w:space="0" w:color="FFFFFF" w:themeColor="background1"/>
              <w:bottom w:val="single" w:sz="4" w:space="0" w:color="auto"/>
            </w:tcBorders>
            <w:shd w:val="clear" w:color="auto" w:fill="auto"/>
            <w:vAlign w:val="center"/>
          </w:tcPr>
          <w:p w14:paraId="1FDDE673"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c>
          <w:tcPr>
            <w:tcW w:w="1276" w:type="dxa"/>
            <w:tcBorders>
              <w:top w:val="single" w:sz="4" w:space="0" w:color="FFFFFF" w:themeColor="background1"/>
              <w:bottom w:val="single" w:sz="4" w:space="0" w:color="auto"/>
            </w:tcBorders>
            <w:shd w:val="clear" w:color="auto" w:fill="auto"/>
            <w:vAlign w:val="center"/>
          </w:tcPr>
          <w:p w14:paraId="1EDE9E26"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w:t>
            </w:r>
          </w:p>
        </w:tc>
      </w:tr>
      <w:tr w:rsidR="00926429" w:rsidRPr="00947418" w14:paraId="2A52506C" w14:textId="77777777" w:rsidTr="00B17F17">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val="restart"/>
            <w:tcBorders>
              <w:top w:val="single" w:sz="4" w:space="0" w:color="auto"/>
            </w:tcBorders>
            <w:shd w:val="clear" w:color="auto" w:fill="auto"/>
          </w:tcPr>
          <w:p w14:paraId="283C77E9" w14:textId="77777777" w:rsidR="00926429" w:rsidRPr="00947418" w:rsidRDefault="00926429" w:rsidP="00926429">
            <w:pPr>
              <w:spacing w:line="240" w:lineRule="auto"/>
              <w:rPr>
                <w:rFonts w:ascii="Arial" w:hAnsi="Arial" w:cs="Arial"/>
                <w:b w:val="0"/>
                <w:szCs w:val="20"/>
                <w:lang w:val="en-US"/>
              </w:rPr>
            </w:pPr>
            <w:r w:rsidRPr="00947418">
              <w:rPr>
                <w:rFonts w:ascii="Arial" w:hAnsi="Arial" w:cs="Arial"/>
                <w:b w:val="0"/>
                <w:szCs w:val="20"/>
                <w:lang w:val="en-US"/>
              </w:rPr>
              <w:t>2017-07-03 21:00-23:00</w:t>
            </w:r>
          </w:p>
        </w:tc>
        <w:tc>
          <w:tcPr>
            <w:tcW w:w="993" w:type="dxa"/>
            <w:vMerge w:val="restart"/>
            <w:tcBorders>
              <w:top w:val="single" w:sz="4" w:space="0" w:color="auto"/>
            </w:tcBorders>
            <w:shd w:val="clear" w:color="auto" w:fill="auto"/>
            <w:vAlign w:val="center"/>
          </w:tcPr>
          <w:p w14:paraId="32D0FEE3"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101039</w:t>
            </w:r>
          </w:p>
        </w:tc>
        <w:tc>
          <w:tcPr>
            <w:tcW w:w="851" w:type="dxa"/>
            <w:vMerge w:val="restart"/>
            <w:tcBorders>
              <w:top w:val="single" w:sz="4" w:space="0" w:color="auto"/>
            </w:tcBorders>
            <w:shd w:val="clear" w:color="auto" w:fill="auto"/>
            <w:vAlign w:val="center"/>
          </w:tcPr>
          <w:p w14:paraId="16CF0AC2"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270.2</w:t>
            </w:r>
          </w:p>
        </w:tc>
        <w:tc>
          <w:tcPr>
            <w:tcW w:w="850" w:type="dxa"/>
            <w:vMerge w:val="restart"/>
            <w:tcBorders>
              <w:top w:val="single" w:sz="4" w:space="0" w:color="auto"/>
            </w:tcBorders>
            <w:shd w:val="clear" w:color="auto" w:fill="auto"/>
            <w:vAlign w:val="center"/>
          </w:tcPr>
          <w:p w14:paraId="1FDC621C"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93.9</w:t>
            </w:r>
          </w:p>
        </w:tc>
        <w:tc>
          <w:tcPr>
            <w:tcW w:w="1134" w:type="dxa"/>
            <w:tcBorders>
              <w:top w:val="single" w:sz="4" w:space="0" w:color="auto"/>
            </w:tcBorders>
            <w:shd w:val="clear" w:color="auto" w:fill="auto"/>
            <w:vAlign w:val="center"/>
          </w:tcPr>
          <w:p w14:paraId="64AC9766"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35</w:t>
            </w:r>
          </w:p>
        </w:tc>
        <w:tc>
          <w:tcPr>
            <w:tcW w:w="992" w:type="dxa"/>
            <w:tcBorders>
              <w:top w:val="single" w:sz="4" w:space="0" w:color="auto"/>
            </w:tcBorders>
            <w:shd w:val="clear" w:color="auto" w:fill="auto"/>
            <w:vAlign w:val="center"/>
          </w:tcPr>
          <w:p w14:paraId="4C390BFB"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207</w:t>
            </w:r>
          </w:p>
        </w:tc>
        <w:tc>
          <w:tcPr>
            <w:tcW w:w="1089" w:type="dxa"/>
            <w:tcBorders>
              <w:top w:val="single" w:sz="4" w:space="0" w:color="auto"/>
            </w:tcBorders>
            <w:shd w:val="clear" w:color="auto" w:fill="auto"/>
            <w:vAlign w:val="center"/>
          </w:tcPr>
          <w:p w14:paraId="438D738D"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0.34(50)</w:t>
            </w:r>
          </w:p>
        </w:tc>
        <w:tc>
          <w:tcPr>
            <w:tcW w:w="501" w:type="dxa"/>
            <w:tcBorders>
              <w:top w:val="single" w:sz="4" w:space="0" w:color="auto"/>
            </w:tcBorders>
            <w:shd w:val="clear" w:color="auto" w:fill="auto"/>
            <w:vAlign w:val="center"/>
          </w:tcPr>
          <w:p w14:paraId="2496BA1F"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2.0</w:t>
            </w:r>
          </w:p>
        </w:tc>
        <w:tc>
          <w:tcPr>
            <w:tcW w:w="1265" w:type="dxa"/>
            <w:tcBorders>
              <w:top w:val="single" w:sz="4" w:space="0" w:color="auto"/>
              <w:bottom w:val="single" w:sz="4" w:space="0" w:color="FFFFFF" w:themeColor="background1"/>
            </w:tcBorders>
            <w:shd w:val="clear" w:color="auto" w:fill="auto"/>
            <w:vAlign w:val="center"/>
          </w:tcPr>
          <w:p w14:paraId="456EFF31"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40</w:t>
            </w:r>
          </w:p>
        </w:tc>
        <w:tc>
          <w:tcPr>
            <w:tcW w:w="1276" w:type="dxa"/>
            <w:tcBorders>
              <w:top w:val="single" w:sz="4" w:space="0" w:color="auto"/>
              <w:bottom w:val="single" w:sz="4" w:space="0" w:color="FFFFFF" w:themeColor="background1"/>
            </w:tcBorders>
            <w:shd w:val="clear" w:color="auto" w:fill="auto"/>
            <w:vAlign w:val="center"/>
          </w:tcPr>
          <w:p w14:paraId="4E40E307" w14:textId="77777777" w:rsidR="00926429" w:rsidRPr="00947418" w:rsidRDefault="00926429" w:rsidP="00926429">
            <w:pPr>
              <w:spacing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178</w:t>
            </w:r>
          </w:p>
        </w:tc>
      </w:tr>
      <w:tr w:rsidR="00926429" w:rsidRPr="00947418" w14:paraId="1E96A8CB" w14:textId="77777777" w:rsidTr="00B17F17">
        <w:trPr>
          <w:trHeight w:hRule="exact" w:val="284"/>
        </w:trPr>
        <w:tc>
          <w:tcPr>
            <w:cnfStyle w:val="001000000000" w:firstRow="0" w:lastRow="0" w:firstColumn="1" w:lastColumn="0" w:oddVBand="0" w:evenVBand="0" w:oddHBand="0" w:evenHBand="0" w:firstRowFirstColumn="0" w:firstRowLastColumn="0" w:lastRowFirstColumn="0" w:lastRowLastColumn="0"/>
            <w:tcW w:w="1417" w:type="dxa"/>
            <w:vMerge/>
          </w:tcPr>
          <w:p w14:paraId="32E400A6" w14:textId="77777777" w:rsidR="00926429" w:rsidRPr="00947418" w:rsidRDefault="00926429" w:rsidP="00926429">
            <w:pPr>
              <w:spacing w:line="240" w:lineRule="auto"/>
              <w:rPr>
                <w:rFonts w:ascii="Arial" w:hAnsi="Arial" w:cs="Arial"/>
                <w:b w:val="0"/>
                <w:szCs w:val="20"/>
                <w:lang w:val="en-US"/>
              </w:rPr>
            </w:pPr>
          </w:p>
        </w:tc>
        <w:tc>
          <w:tcPr>
            <w:tcW w:w="993" w:type="dxa"/>
            <w:vMerge/>
          </w:tcPr>
          <w:p w14:paraId="6FF9A9BB" w14:textId="77777777" w:rsidR="00926429" w:rsidRPr="00947418" w:rsidRDefault="00926429" w:rsidP="00926429">
            <w:pPr>
              <w:spacing w:line="24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1" w:type="dxa"/>
            <w:vMerge/>
          </w:tcPr>
          <w:p w14:paraId="57F16B6F" w14:textId="77777777" w:rsidR="00926429" w:rsidRPr="00947418" w:rsidRDefault="00926429" w:rsidP="00926429">
            <w:pPr>
              <w:spacing w:line="24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850" w:type="dxa"/>
            <w:vMerge/>
          </w:tcPr>
          <w:p w14:paraId="63B36EF1" w14:textId="77777777" w:rsidR="00926429" w:rsidRPr="00947418" w:rsidRDefault="00926429" w:rsidP="00926429">
            <w:pPr>
              <w:spacing w:line="24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p>
        </w:tc>
        <w:tc>
          <w:tcPr>
            <w:tcW w:w="1134" w:type="dxa"/>
            <w:vAlign w:val="center"/>
          </w:tcPr>
          <w:p w14:paraId="75B409C9"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125</w:t>
            </w:r>
          </w:p>
        </w:tc>
        <w:tc>
          <w:tcPr>
            <w:tcW w:w="992" w:type="dxa"/>
            <w:vAlign w:val="center"/>
          </w:tcPr>
          <w:p w14:paraId="16E855FD"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55</w:t>
            </w:r>
          </w:p>
        </w:tc>
        <w:tc>
          <w:tcPr>
            <w:tcW w:w="1089" w:type="dxa"/>
            <w:vAlign w:val="center"/>
          </w:tcPr>
          <w:p w14:paraId="6A378906"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0.65(150)</w:t>
            </w:r>
          </w:p>
        </w:tc>
        <w:tc>
          <w:tcPr>
            <w:tcW w:w="501" w:type="dxa"/>
            <w:vAlign w:val="center"/>
          </w:tcPr>
          <w:p w14:paraId="6F909B45"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1.9</w:t>
            </w:r>
          </w:p>
        </w:tc>
        <w:tc>
          <w:tcPr>
            <w:tcW w:w="1265" w:type="dxa"/>
            <w:tcBorders>
              <w:top w:val="single" w:sz="4" w:space="0" w:color="FFFFFF" w:themeColor="background1"/>
            </w:tcBorders>
          </w:tcPr>
          <w:p w14:paraId="19A19C15"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50</w:t>
            </w:r>
          </w:p>
        </w:tc>
        <w:tc>
          <w:tcPr>
            <w:tcW w:w="1276" w:type="dxa"/>
            <w:tcBorders>
              <w:top w:val="single" w:sz="4" w:space="0" w:color="FFFFFF" w:themeColor="background1"/>
            </w:tcBorders>
          </w:tcPr>
          <w:p w14:paraId="67ED8866" w14:textId="77777777" w:rsidR="00926429" w:rsidRPr="00947418" w:rsidRDefault="00926429" w:rsidP="00926429">
            <w:pPr>
              <w:spacing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Cs w:val="20"/>
                <w:lang w:val="en-US"/>
              </w:rPr>
            </w:pPr>
            <w:r w:rsidRPr="00947418">
              <w:rPr>
                <w:rFonts w:ascii="Arial" w:hAnsi="Arial" w:cs="Arial"/>
                <w:szCs w:val="20"/>
                <w:lang w:val="en-US"/>
              </w:rPr>
              <w:t>55</w:t>
            </w:r>
          </w:p>
        </w:tc>
      </w:tr>
    </w:tbl>
    <w:p w14:paraId="212B9891" w14:textId="77777777" w:rsidR="00304F22" w:rsidRPr="00947418" w:rsidRDefault="00304F22" w:rsidP="00304F22">
      <w:pPr>
        <w:rPr>
          <w:lang w:val="en-US"/>
        </w:rPr>
      </w:pPr>
    </w:p>
    <w:sectPr w:rsidR="00304F22" w:rsidRPr="00947418" w:rsidSect="00F512A5">
      <w:footerReference w:type="default" r:id="rId15"/>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A29D96C" w14:textId="77777777" w:rsidR="00C62B38" w:rsidRDefault="00C62B38" w:rsidP="006D0C96">
      <w:pPr>
        <w:spacing w:line="240" w:lineRule="auto"/>
      </w:pPr>
      <w:r>
        <w:separator/>
      </w:r>
    </w:p>
  </w:endnote>
  <w:endnote w:type="continuationSeparator" w:id="0">
    <w:p w14:paraId="7E83284C" w14:textId="77777777" w:rsidR="00C62B38" w:rsidRDefault="00C62B38"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7788171"/>
      <w:docPartObj>
        <w:docPartGallery w:val="Page Numbers (Bottom of Page)"/>
        <w:docPartUnique/>
      </w:docPartObj>
    </w:sdtPr>
    <w:sdtEndPr>
      <w:rPr>
        <w:noProof/>
      </w:rPr>
    </w:sdtEndPr>
    <w:sdtContent>
      <w:p w14:paraId="5576ABD1" w14:textId="77777777" w:rsidR="00C62B38" w:rsidRDefault="00C62B38">
        <w:pPr>
          <w:pStyle w:val="Footer"/>
          <w:jc w:val="center"/>
        </w:pPr>
        <w:r>
          <w:fldChar w:fldCharType="begin"/>
        </w:r>
        <w:r>
          <w:instrText xml:space="preserve"> PAGE   \* MERGEFORMAT </w:instrText>
        </w:r>
        <w:r>
          <w:fldChar w:fldCharType="separate"/>
        </w:r>
        <w:r w:rsidR="00815DE6">
          <w:rPr>
            <w:noProof/>
          </w:rPr>
          <w:t>18</w:t>
        </w:r>
        <w:r>
          <w:rPr>
            <w:noProof/>
          </w:rPr>
          <w:fldChar w:fldCharType="end"/>
        </w:r>
      </w:p>
    </w:sdtContent>
  </w:sdt>
  <w:p w14:paraId="44AA5123" w14:textId="77777777" w:rsidR="00C62B38" w:rsidRDefault="00C62B3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6ACEB9" w14:textId="77777777" w:rsidR="00C62B38" w:rsidRDefault="00C62B38" w:rsidP="006D0C96">
      <w:pPr>
        <w:spacing w:line="240" w:lineRule="auto"/>
      </w:pPr>
      <w:r>
        <w:separator/>
      </w:r>
    </w:p>
  </w:footnote>
  <w:footnote w:type="continuationSeparator" w:id="0">
    <w:p w14:paraId="66B54CDC" w14:textId="77777777" w:rsidR="00C62B38" w:rsidRDefault="00C62B38" w:rsidP="006D0C9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4213"/>
    <w:rsid w:val="000174BD"/>
    <w:rsid w:val="00027DF6"/>
    <w:rsid w:val="00027F38"/>
    <w:rsid w:val="00033720"/>
    <w:rsid w:val="00044F00"/>
    <w:rsid w:val="000541A6"/>
    <w:rsid w:val="0005690A"/>
    <w:rsid w:val="00075749"/>
    <w:rsid w:val="000757B7"/>
    <w:rsid w:val="00075F28"/>
    <w:rsid w:val="00077414"/>
    <w:rsid w:val="00081AE6"/>
    <w:rsid w:val="000967FA"/>
    <w:rsid w:val="000A1B66"/>
    <w:rsid w:val="000C3A9F"/>
    <w:rsid w:val="000F37E6"/>
    <w:rsid w:val="000F5B3E"/>
    <w:rsid w:val="000F5C61"/>
    <w:rsid w:val="00102A0E"/>
    <w:rsid w:val="00114A23"/>
    <w:rsid w:val="001332BC"/>
    <w:rsid w:val="00146839"/>
    <w:rsid w:val="00190B81"/>
    <w:rsid w:val="001A0D50"/>
    <w:rsid w:val="001C0A2C"/>
    <w:rsid w:val="001C5EB9"/>
    <w:rsid w:val="001D0A16"/>
    <w:rsid w:val="001F2D6A"/>
    <w:rsid w:val="001F4B62"/>
    <w:rsid w:val="00202950"/>
    <w:rsid w:val="00203F92"/>
    <w:rsid w:val="00205AD7"/>
    <w:rsid w:val="00210B15"/>
    <w:rsid w:val="002267D6"/>
    <w:rsid w:val="002526FE"/>
    <w:rsid w:val="002600BA"/>
    <w:rsid w:val="00262FFE"/>
    <w:rsid w:val="00266AC4"/>
    <w:rsid w:val="00274FB9"/>
    <w:rsid w:val="00295052"/>
    <w:rsid w:val="002C24E7"/>
    <w:rsid w:val="002C3B63"/>
    <w:rsid w:val="002D2922"/>
    <w:rsid w:val="002D4682"/>
    <w:rsid w:val="002D4CD4"/>
    <w:rsid w:val="002D7B49"/>
    <w:rsid w:val="002E2D92"/>
    <w:rsid w:val="00303532"/>
    <w:rsid w:val="00304F22"/>
    <w:rsid w:val="00311015"/>
    <w:rsid w:val="0031174C"/>
    <w:rsid w:val="003118C8"/>
    <w:rsid w:val="00323473"/>
    <w:rsid w:val="00362DB7"/>
    <w:rsid w:val="003725B2"/>
    <w:rsid w:val="00385FBA"/>
    <w:rsid w:val="003A4FB4"/>
    <w:rsid w:val="003B14FF"/>
    <w:rsid w:val="003B72D5"/>
    <w:rsid w:val="003B74C5"/>
    <w:rsid w:val="003C32E1"/>
    <w:rsid w:val="003C7023"/>
    <w:rsid w:val="003D5288"/>
    <w:rsid w:val="003D6941"/>
    <w:rsid w:val="003E0F83"/>
    <w:rsid w:val="003E65AE"/>
    <w:rsid w:val="004001E4"/>
    <w:rsid w:val="00405528"/>
    <w:rsid w:val="00430E57"/>
    <w:rsid w:val="0043159E"/>
    <w:rsid w:val="004464AE"/>
    <w:rsid w:val="00450426"/>
    <w:rsid w:val="00450DB9"/>
    <w:rsid w:val="00455D22"/>
    <w:rsid w:val="00456050"/>
    <w:rsid w:val="0045659B"/>
    <w:rsid w:val="00463568"/>
    <w:rsid w:val="0047270A"/>
    <w:rsid w:val="004C2EA3"/>
    <w:rsid w:val="004D0F1A"/>
    <w:rsid w:val="00516D35"/>
    <w:rsid w:val="005245F0"/>
    <w:rsid w:val="00533E8B"/>
    <w:rsid w:val="00543D8D"/>
    <w:rsid w:val="0055217B"/>
    <w:rsid w:val="0056174F"/>
    <w:rsid w:val="00564213"/>
    <w:rsid w:val="00570E0A"/>
    <w:rsid w:val="005856E8"/>
    <w:rsid w:val="005A429E"/>
    <w:rsid w:val="005A4F32"/>
    <w:rsid w:val="005B63C0"/>
    <w:rsid w:val="005C5042"/>
    <w:rsid w:val="005D54E8"/>
    <w:rsid w:val="005E0F9C"/>
    <w:rsid w:val="005E4078"/>
    <w:rsid w:val="00614CBC"/>
    <w:rsid w:val="00626E9C"/>
    <w:rsid w:val="006306C7"/>
    <w:rsid w:val="006326D7"/>
    <w:rsid w:val="006410DB"/>
    <w:rsid w:val="006474C6"/>
    <w:rsid w:val="006601A4"/>
    <w:rsid w:val="006669BF"/>
    <w:rsid w:val="00670F05"/>
    <w:rsid w:val="00671B42"/>
    <w:rsid w:val="00682D96"/>
    <w:rsid w:val="00690E6E"/>
    <w:rsid w:val="00691901"/>
    <w:rsid w:val="006B1CB1"/>
    <w:rsid w:val="006D0C96"/>
    <w:rsid w:val="006E2267"/>
    <w:rsid w:val="006E7EF1"/>
    <w:rsid w:val="00702A34"/>
    <w:rsid w:val="007050A7"/>
    <w:rsid w:val="0070537F"/>
    <w:rsid w:val="00716307"/>
    <w:rsid w:val="007207E9"/>
    <w:rsid w:val="00721799"/>
    <w:rsid w:val="00751697"/>
    <w:rsid w:val="00751A44"/>
    <w:rsid w:val="007558E6"/>
    <w:rsid w:val="00756797"/>
    <w:rsid w:val="00782BA5"/>
    <w:rsid w:val="00796A7F"/>
    <w:rsid w:val="007B3BB7"/>
    <w:rsid w:val="007B5D5B"/>
    <w:rsid w:val="007C1B87"/>
    <w:rsid w:val="007E744F"/>
    <w:rsid w:val="007F0080"/>
    <w:rsid w:val="007F0626"/>
    <w:rsid w:val="00815DE6"/>
    <w:rsid w:val="00855006"/>
    <w:rsid w:val="00867867"/>
    <w:rsid w:val="008716E7"/>
    <w:rsid w:val="00884969"/>
    <w:rsid w:val="00890B01"/>
    <w:rsid w:val="00894BE4"/>
    <w:rsid w:val="00896DCD"/>
    <w:rsid w:val="008A4F6E"/>
    <w:rsid w:val="008B719F"/>
    <w:rsid w:val="008D667B"/>
    <w:rsid w:val="008E213F"/>
    <w:rsid w:val="008E229D"/>
    <w:rsid w:val="008E305D"/>
    <w:rsid w:val="008E3110"/>
    <w:rsid w:val="008E6422"/>
    <w:rsid w:val="009125B7"/>
    <w:rsid w:val="009150E4"/>
    <w:rsid w:val="0091791F"/>
    <w:rsid w:val="00926429"/>
    <w:rsid w:val="00932F15"/>
    <w:rsid w:val="00933677"/>
    <w:rsid w:val="00943440"/>
    <w:rsid w:val="00947418"/>
    <w:rsid w:val="009515A6"/>
    <w:rsid w:val="00955B44"/>
    <w:rsid w:val="00957A26"/>
    <w:rsid w:val="00981CFC"/>
    <w:rsid w:val="00991A51"/>
    <w:rsid w:val="009A4222"/>
    <w:rsid w:val="009A610B"/>
    <w:rsid w:val="009B17B2"/>
    <w:rsid w:val="009B2E48"/>
    <w:rsid w:val="009D174F"/>
    <w:rsid w:val="009D38E2"/>
    <w:rsid w:val="009D46AF"/>
    <w:rsid w:val="009E4503"/>
    <w:rsid w:val="009E7C5F"/>
    <w:rsid w:val="009F2C0A"/>
    <w:rsid w:val="009F3D62"/>
    <w:rsid w:val="00A14CB6"/>
    <w:rsid w:val="00A151F9"/>
    <w:rsid w:val="00A163FF"/>
    <w:rsid w:val="00A250E9"/>
    <w:rsid w:val="00A266D5"/>
    <w:rsid w:val="00A340AC"/>
    <w:rsid w:val="00A41942"/>
    <w:rsid w:val="00A43FF9"/>
    <w:rsid w:val="00A545D0"/>
    <w:rsid w:val="00A57216"/>
    <w:rsid w:val="00A572B5"/>
    <w:rsid w:val="00A6110B"/>
    <w:rsid w:val="00A740B3"/>
    <w:rsid w:val="00A76A75"/>
    <w:rsid w:val="00A916DE"/>
    <w:rsid w:val="00AA09FA"/>
    <w:rsid w:val="00AB13F9"/>
    <w:rsid w:val="00AB4155"/>
    <w:rsid w:val="00AB63E2"/>
    <w:rsid w:val="00AC3F38"/>
    <w:rsid w:val="00AC4C42"/>
    <w:rsid w:val="00AD7718"/>
    <w:rsid w:val="00AE4157"/>
    <w:rsid w:val="00AE460E"/>
    <w:rsid w:val="00AF4D36"/>
    <w:rsid w:val="00B1103F"/>
    <w:rsid w:val="00B119D8"/>
    <w:rsid w:val="00B17F17"/>
    <w:rsid w:val="00B24970"/>
    <w:rsid w:val="00B267C6"/>
    <w:rsid w:val="00B3023E"/>
    <w:rsid w:val="00B4015F"/>
    <w:rsid w:val="00B40358"/>
    <w:rsid w:val="00B5115E"/>
    <w:rsid w:val="00B51BB2"/>
    <w:rsid w:val="00B5416C"/>
    <w:rsid w:val="00B5719D"/>
    <w:rsid w:val="00B75342"/>
    <w:rsid w:val="00B80D61"/>
    <w:rsid w:val="00B81DB6"/>
    <w:rsid w:val="00B94A58"/>
    <w:rsid w:val="00BA15D4"/>
    <w:rsid w:val="00BA3E78"/>
    <w:rsid w:val="00BA3F9B"/>
    <w:rsid w:val="00BB3E2A"/>
    <w:rsid w:val="00BB5914"/>
    <w:rsid w:val="00BB7599"/>
    <w:rsid w:val="00BD015C"/>
    <w:rsid w:val="00BD0523"/>
    <w:rsid w:val="00BF5FD1"/>
    <w:rsid w:val="00C0312F"/>
    <w:rsid w:val="00C03531"/>
    <w:rsid w:val="00C129A2"/>
    <w:rsid w:val="00C1589F"/>
    <w:rsid w:val="00C25AC0"/>
    <w:rsid w:val="00C26311"/>
    <w:rsid w:val="00C35812"/>
    <w:rsid w:val="00C35A14"/>
    <w:rsid w:val="00C62B38"/>
    <w:rsid w:val="00C62C3A"/>
    <w:rsid w:val="00C70D3D"/>
    <w:rsid w:val="00C817B8"/>
    <w:rsid w:val="00C82F79"/>
    <w:rsid w:val="00CA23D1"/>
    <w:rsid w:val="00CC51D0"/>
    <w:rsid w:val="00CD1FCD"/>
    <w:rsid w:val="00D35A81"/>
    <w:rsid w:val="00D40CE0"/>
    <w:rsid w:val="00D418F4"/>
    <w:rsid w:val="00D41FD0"/>
    <w:rsid w:val="00D469BB"/>
    <w:rsid w:val="00D46A05"/>
    <w:rsid w:val="00D5171C"/>
    <w:rsid w:val="00D61387"/>
    <w:rsid w:val="00DA10B1"/>
    <w:rsid w:val="00DB4E53"/>
    <w:rsid w:val="00DC604F"/>
    <w:rsid w:val="00DD3D56"/>
    <w:rsid w:val="00DF1BA0"/>
    <w:rsid w:val="00E00339"/>
    <w:rsid w:val="00E142A8"/>
    <w:rsid w:val="00E22335"/>
    <w:rsid w:val="00E31657"/>
    <w:rsid w:val="00E50B17"/>
    <w:rsid w:val="00E512F9"/>
    <w:rsid w:val="00E54363"/>
    <w:rsid w:val="00E74495"/>
    <w:rsid w:val="00E854C5"/>
    <w:rsid w:val="00E92C22"/>
    <w:rsid w:val="00EA7C4F"/>
    <w:rsid w:val="00EC0DBC"/>
    <w:rsid w:val="00EC6407"/>
    <w:rsid w:val="00ED3485"/>
    <w:rsid w:val="00ED6B96"/>
    <w:rsid w:val="00ED73CF"/>
    <w:rsid w:val="00EE58C0"/>
    <w:rsid w:val="00F0168C"/>
    <w:rsid w:val="00F01D89"/>
    <w:rsid w:val="00F06F06"/>
    <w:rsid w:val="00F15827"/>
    <w:rsid w:val="00F2642E"/>
    <w:rsid w:val="00F35903"/>
    <w:rsid w:val="00F43D9B"/>
    <w:rsid w:val="00F512A5"/>
    <w:rsid w:val="00F5258E"/>
    <w:rsid w:val="00F64C9C"/>
    <w:rsid w:val="00F669AE"/>
    <w:rsid w:val="00F73C8A"/>
    <w:rsid w:val="00F83157"/>
    <w:rsid w:val="00F91459"/>
    <w:rsid w:val="00FC0B77"/>
    <w:rsid w:val="00FC4EBE"/>
    <w:rsid w:val="00FD1C2C"/>
    <w:rsid w:val="00FE05C5"/>
    <w:rsid w:val="00FF308B"/>
    <w:rsid w:val="00FF439D"/>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DBE5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uiPriority="59"/>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table" w:customStyle="1" w:styleId="LightShading1">
    <w:name w:val="Light Shading1"/>
    <w:basedOn w:val="TableNormal"/>
    <w:next w:val="LightShading"/>
    <w:uiPriority w:val="60"/>
    <w:rsid w:val="009E7C5F"/>
    <w:rPr>
      <w:rFonts w:ascii="Cambria" w:eastAsia="Cambria" w:hAnsi="Cambria"/>
      <w:color w:val="000000"/>
      <w:sz w:val="22"/>
      <w:szCs w:val="22"/>
      <w:lang w:val="de-DE"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Shading">
    <w:name w:val="Light Shading"/>
    <w:basedOn w:val="TableNormal"/>
    <w:uiPriority w:val="60"/>
    <w:rsid w:val="009E7C5F"/>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CommentReference">
    <w:name w:val="annotation reference"/>
    <w:basedOn w:val="DefaultParagraphFont"/>
    <w:uiPriority w:val="99"/>
    <w:semiHidden/>
    <w:unhideWhenUsed/>
    <w:rsid w:val="00F0168C"/>
    <w:rPr>
      <w:sz w:val="16"/>
      <w:szCs w:val="16"/>
    </w:rPr>
  </w:style>
  <w:style w:type="paragraph" w:styleId="CommentText">
    <w:name w:val="annotation text"/>
    <w:basedOn w:val="Normal"/>
    <w:link w:val="CommentTextChar"/>
    <w:uiPriority w:val="99"/>
    <w:semiHidden/>
    <w:unhideWhenUsed/>
    <w:rsid w:val="00F0168C"/>
    <w:pPr>
      <w:spacing w:line="240" w:lineRule="auto"/>
    </w:pPr>
    <w:rPr>
      <w:szCs w:val="20"/>
    </w:rPr>
  </w:style>
  <w:style w:type="character" w:customStyle="1" w:styleId="CommentTextChar">
    <w:name w:val="Comment Text Char"/>
    <w:basedOn w:val="DefaultParagraphFont"/>
    <w:link w:val="CommentText"/>
    <w:uiPriority w:val="99"/>
    <w:semiHidden/>
    <w:rsid w:val="00F0168C"/>
    <w:rPr>
      <w:rFonts w:ascii="Times New Roman" w:eastAsia="Times New Roman" w:hAnsi="Times New Roman"/>
      <w:lang w:eastAsia="de-DE"/>
    </w:rPr>
  </w:style>
  <w:style w:type="paragraph" w:styleId="CommentSubject">
    <w:name w:val="annotation subject"/>
    <w:basedOn w:val="CommentText"/>
    <w:next w:val="CommentText"/>
    <w:link w:val="CommentSubjectChar"/>
    <w:uiPriority w:val="99"/>
    <w:semiHidden/>
    <w:unhideWhenUsed/>
    <w:rsid w:val="00F0168C"/>
    <w:rPr>
      <w:b/>
      <w:bCs/>
    </w:rPr>
  </w:style>
  <w:style w:type="character" w:customStyle="1" w:styleId="CommentSubjectChar">
    <w:name w:val="Comment Subject Char"/>
    <w:basedOn w:val="CommentTextChar"/>
    <w:link w:val="CommentSubject"/>
    <w:uiPriority w:val="99"/>
    <w:semiHidden/>
    <w:rsid w:val="00F0168C"/>
    <w:rPr>
      <w:rFonts w:ascii="Times New Roman" w:eastAsia="Times New Roman" w:hAnsi="Times New Roman"/>
      <w:b/>
      <w:bCs/>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uiPriority="59"/>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table" w:customStyle="1" w:styleId="LightShading1">
    <w:name w:val="Light Shading1"/>
    <w:basedOn w:val="TableNormal"/>
    <w:next w:val="LightShading"/>
    <w:uiPriority w:val="60"/>
    <w:rsid w:val="009E7C5F"/>
    <w:rPr>
      <w:rFonts w:ascii="Cambria" w:eastAsia="Cambria" w:hAnsi="Cambria"/>
      <w:color w:val="000000"/>
      <w:sz w:val="22"/>
      <w:szCs w:val="22"/>
      <w:lang w:val="de-DE"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Shading">
    <w:name w:val="Light Shading"/>
    <w:basedOn w:val="TableNormal"/>
    <w:uiPriority w:val="60"/>
    <w:rsid w:val="009E7C5F"/>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CommentReference">
    <w:name w:val="annotation reference"/>
    <w:basedOn w:val="DefaultParagraphFont"/>
    <w:uiPriority w:val="99"/>
    <w:semiHidden/>
    <w:unhideWhenUsed/>
    <w:rsid w:val="00F0168C"/>
    <w:rPr>
      <w:sz w:val="16"/>
      <w:szCs w:val="16"/>
    </w:rPr>
  </w:style>
  <w:style w:type="paragraph" w:styleId="CommentText">
    <w:name w:val="annotation text"/>
    <w:basedOn w:val="Normal"/>
    <w:link w:val="CommentTextChar"/>
    <w:uiPriority w:val="99"/>
    <w:semiHidden/>
    <w:unhideWhenUsed/>
    <w:rsid w:val="00F0168C"/>
    <w:pPr>
      <w:spacing w:line="240" w:lineRule="auto"/>
    </w:pPr>
    <w:rPr>
      <w:szCs w:val="20"/>
    </w:rPr>
  </w:style>
  <w:style w:type="character" w:customStyle="1" w:styleId="CommentTextChar">
    <w:name w:val="Comment Text Char"/>
    <w:basedOn w:val="DefaultParagraphFont"/>
    <w:link w:val="CommentText"/>
    <w:uiPriority w:val="99"/>
    <w:semiHidden/>
    <w:rsid w:val="00F0168C"/>
    <w:rPr>
      <w:rFonts w:ascii="Times New Roman" w:eastAsia="Times New Roman" w:hAnsi="Times New Roman"/>
      <w:lang w:eastAsia="de-DE"/>
    </w:rPr>
  </w:style>
  <w:style w:type="paragraph" w:styleId="CommentSubject">
    <w:name w:val="annotation subject"/>
    <w:basedOn w:val="CommentText"/>
    <w:next w:val="CommentText"/>
    <w:link w:val="CommentSubjectChar"/>
    <w:uiPriority w:val="99"/>
    <w:semiHidden/>
    <w:unhideWhenUsed/>
    <w:rsid w:val="00F0168C"/>
    <w:rPr>
      <w:b/>
      <w:bCs/>
    </w:rPr>
  </w:style>
  <w:style w:type="character" w:customStyle="1" w:styleId="CommentSubjectChar">
    <w:name w:val="Comment Subject Char"/>
    <w:basedOn w:val="CommentTextChar"/>
    <w:link w:val="CommentSubject"/>
    <w:uiPriority w:val="99"/>
    <w:semiHidden/>
    <w:rsid w:val="00F0168C"/>
    <w:rPr>
      <w:rFonts w:ascii="Times New Roman" w:eastAsia="Times New Roman" w:hAnsi="Times New Roman"/>
      <w:b/>
      <w:bCs/>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9079795">
      <w:bodyDiv w:val="1"/>
      <w:marLeft w:val="0"/>
      <w:marRight w:val="0"/>
      <w:marTop w:val="0"/>
      <w:marBottom w:val="0"/>
      <w:divBdr>
        <w:top w:val="none" w:sz="0" w:space="0" w:color="auto"/>
        <w:left w:val="none" w:sz="0" w:space="0" w:color="auto"/>
        <w:bottom w:val="none" w:sz="0" w:space="0" w:color="auto"/>
        <w:right w:val="none" w:sz="0" w:space="0" w:color="auto"/>
      </w:divBdr>
      <w:divsChild>
        <w:div w:id="511334279">
          <w:marLeft w:val="0"/>
          <w:marRight w:val="0"/>
          <w:marTop w:val="0"/>
          <w:marBottom w:val="0"/>
          <w:divBdr>
            <w:top w:val="none" w:sz="0" w:space="0" w:color="auto"/>
            <w:left w:val="none" w:sz="0" w:space="0" w:color="auto"/>
            <w:bottom w:val="none" w:sz="0" w:space="0" w:color="auto"/>
            <w:right w:val="none" w:sz="0" w:space="0" w:color="auto"/>
          </w:divBdr>
        </w:div>
      </w:divsChild>
    </w:div>
    <w:div w:id="671840406">
      <w:bodyDiv w:val="1"/>
      <w:marLeft w:val="0"/>
      <w:marRight w:val="0"/>
      <w:marTop w:val="0"/>
      <w:marBottom w:val="0"/>
      <w:divBdr>
        <w:top w:val="none" w:sz="0" w:space="0" w:color="auto"/>
        <w:left w:val="none" w:sz="0" w:space="0" w:color="auto"/>
        <w:bottom w:val="none" w:sz="0" w:space="0" w:color="auto"/>
        <w:right w:val="none" w:sz="0" w:space="0" w:color="auto"/>
      </w:divBdr>
      <w:divsChild>
        <w:div w:id="1319768086">
          <w:marLeft w:val="0"/>
          <w:marRight w:val="0"/>
          <w:marTop w:val="0"/>
          <w:marBottom w:val="0"/>
          <w:divBdr>
            <w:top w:val="none" w:sz="0" w:space="0" w:color="auto"/>
            <w:left w:val="none" w:sz="0" w:space="0" w:color="auto"/>
            <w:bottom w:val="none" w:sz="0" w:space="0" w:color="auto"/>
            <w:right w:val="none" w:sz="0" w:space="0" w:color="auto"/>
          </w:divBdr>
        </w:div>
      </w:divsChild>
    </w:div>
    <w:div w:id="1872691559">
      <w:bodyDiv w:val="1"/>
      <w:marLeft w:val="0"/>
      <w:marRight w:val="0"/>
      <w:marTop w:val="0"/>
      <w:marBottom w:val="0"/>
      <w:divBdr>
        <w:top w:val="none" w:sz="0" w:space="0" w:color="auto"/>
        <w:left w:val="none" w:sz="0" w:space="0" w:color="auto"/>
        <w:bottom w:val="none" w:sz="0" w:space="0" w:color="auto"/>
        <w:right w:val="none" w:sz="0" w:space="0" w:color="auto"/>
      </w:divBdr>
      <w:divsChild>
        <w:div w:id="791631127">
          <w:marLeft w:val="0"/>
          <w:marRight w:val="0"/>
          <w:marTop w:val="0"/>
          <w:marBottom w:val="0"/>
          <w:divBdr>
            <w:top w:val="none" w:sz="0" w:space="0" w:color="auto"/>
            <w:left w:val="none" w:sz="0" w:space="0" w:color="auto"/>
            <w:bottom w:val="none" w:sz="0" w:space="0" w:color="auto"/>
            <w:right w:val="none" w:sz="0" w:space="0" w:color="auto"/>
          </w:divBdr>
        </w:div>
      </w:divsChild>
    </w:div>
    <w:div w:id="1977441872">
      <w:bodyDiv w:val="1"/>
      <w:marLeft w:val="0"/>
      <w:marRight w:val="0"/>
      <w:marTop w:val="0"/>
      <w:marBottom w:val="0"/>
      <w:divBdr>
        <w:top w:val="none" w:sz="0" w:space="0" w:color="auto"/>
        <w:left w:val="none" w:sz="0" w:space="0" w:color="auto"/>
        <w:bottom w:val="none" w:sz="0" w:space="0" w:color="auto"/>
        <w:right w:val="none" w:sz="0" w:space="0" w:color="auto"/>
      </w:divBdr>
      <w:divsChild>
        <w:div w:id="270286729">
          <w:marLeft w:val="0"/>
          <w:marRight w:val="0"/>
          <w:marTop w:val="0"/>
          <w:marBottom w:val="0"/>
          <w:divBdr>
            <w:top w:val="none" w:sz="0" w:space="0" w:color="auto"/>
            <w:left w:val="none" w:sz="0" w:space="0" w:color="auto"/>
            <w:bottom w:val="none" w:sz="0" w:space="0" w:color="auto"/>
            <w:right w:val="none" w:sz="0" w:space="0" w:color="auto"/>
          </w:divBdr>
        </w:div>
      </w:divsChild>
    </w:div>
    <w:div w:id="2076780828">
      <w:bodyDiv w:val="1"/>
      <w:marLeft w:val="0"/>
      <w:marRight w:val="0"/>
      <w:marTop w:val="0"/>
      <w:marBottom w:val="0"/>
      <w:divBdr>
        <w:top w:val="none" w:sz="0" w:space="0" w:color="auto"/>
        <w:left w:val="none" w:sz="0" w:space="0" w:color="auto"/>
        <w:bottom w:val="none" w:sz="0" w:space="0" w:color="auto"/>
        <w:right w:val="none" w:sz="0" w:space="0" w:color="auto"/>
      </w:divBdr>
      <w:divsChild>
        <w:div w:id="19323981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http://www.actris.net" TargetMode="External"/><Relationship Id="rId1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92E4C5-1885-4F4C-B6C8-1BDFC5940A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0</TotalTime>
  <Pages>44</Pages>
  <Words>18755</Words>
  <Characters>106910</Characters>
  <Application>Microsoft Office Word</Application>
  <DocSecurity>0</DocSecurity>
  <Lines>890</Lines>
  <Paragraphs>250</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125415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Physik user</cp:lastModifiedBy>
  <cp:revision>76</cp:revision>
  <cp:lastPrinted>2016-02-01T07:21:00Z</cp:lastPrinted>
  <dcterms:created xsi:type="dcterms:W3CDTF">2019-06-20T13:11:00Z</dcterms:created>
  <dcterms:modified xsi:type="dcterms:W3CDTF">2019-09-24T14:34:00Z</dcterms:modified>
</cp:coreProperties>
</file>