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6B98" w:rsidRDefault="00BE6B98" w:rsidP="00BE6B98">
      <w:pPr>
        <w:spacing w:line="360" w:lineRule="auto"/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1C4301F5" wp14:editId="51AEE620">
            <wp:extent cx="3028642" cy="4258925"/>
            <wp:effectExtent l="0" t="0" r="635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:\课题组\大气化学\生源活性气体\文章相关\有机胺\图\PM和NH4与PBL-筛选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8642" cy="42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B98" w:rsidRPr="002D6E0B" w:rsidRDefault="00BE6B98" w:rsidP="00BE6B98">
      <w:pPr>
        <w:spacing w:after="200"/>
        <w:rPr>
          <w:sz w:val="18"/>
          <w:szCs w:val="18"/>
        </w:rPr>
      </w:pPr>
      <w:r w:rsidRPr="002D6E0B">
        <w:rPr>
          <w:b/>
          <w:sz w:val="18"/>
          <w:szCs w:val="18"/>
        </w:rPr>
        <w:t xml:space="preserve">Figure S1. </w:t>
      </w:r>
      <w:r w:rsidRPr="002D6E0B">
        <w:rPr>
          <w:sz w:val="18"/>
          <w:szCs w:val="18"/>
        </w:rPr>
        <w:t xml:space="preserve">Relationships </w:t>
      </w:r>
      <w:r w:rsidRPr="002D6E0B">
        <w:rPr>
          <w:rFonts w:hint="eastAsia"/>
          <w:sz w:val="18"/>
          <w:szCs w:val="18"/>
        </w:rPr>
        <w:t>between</w:t>
      </w:r>
      <w:r w:rsidRPr="002D6E0B">
        <w:rPr>
          <w:sz w:val="18"/>
          <w:szCs w:val="18"/>
        </w:rPr>
        <w:t xml:space="preserve"> concentrations of PM</w:t>
      </w:r>
      <w:r w:rsidRPr="002D6E0B">
        <w:rPr>
          <w:sz w:val="18"/>
          <w:szCs w:val="18"/>
          <w:vertAlign w:val="subscript"/>
        </w:rPr>
        <w:t>2.5</w:t>
      </w:r>
      <w:r w:rsidRPr="002D6E0B">
        <w:rPr>
          <w:sz w:val="18"/>
          <w:szCs w:val="18"/>
        </w:rPr>
        <w:t xml:space="preserve"> and NH</w:t>
      </w:r>
      <w:r w:rsidRPr="002D6E0B">
        <w:rPr>
          <w:sz w:val="18"/>
          <w:szCs w:val="18"/>
          <w:vertAlign w:val="subscript"/>
        </w:rPr>
        <w:t>4</w:t>
      </w:r>
      <w:r w:rsidRPr="002D6E0B">
        <w:rPr>
          <w:sz w:val="18"/>
          <w:szCs w:val="18"/>
          <w:vertAlign w:val="superscript"/>
        </w:rPr>
        <w:t>+</w:t>
      </w:r>
      <w:r w:rsidRPr="002D6E0B">
        <w:rPr>
          <w:sz w:val="18"/>
          <w:szCs w:val="18"/>
        </w:rPr>
        <w:t xml:space="preserve"> </w:t>
      </w:r>
      <w:r w:rsidRPr="002D6E0B">
        <w:rPr>
          <w:rFonts w:hint="eastAsia"/>
          <w:sz w:val="18"/>
          <w:szCs w:val="18"/>
        </w:rPr>
        <w:t>and boundary layer height</w:t>
      </w:r>
      <w:r w:rsidRPr="002D6E0B">
        <w:rPr>
          <w:sz w:val="18"/>
          <w:szCs w:val="18"/>
        </w:rPr>
        <w:t xml:space="preserve"> </w:t>
      </w:r>
      <w:r w:rsidRPr="002D6E0B">
        <w:rPr>
          <w:rFonts w:hint="eastAsia"/>
          <w:sz w:val="18"/>
          <w:szCs w:val="18"/>
        </w:rPr>
        <w:t>(</w:t>
      </w:r>
      <w:r w:rsidRPr="002D6E0B">
        <w:rPr>
          <w:sz w:val="18"/>
          <w:szCs w:val="18"/>
        </w:rPr>
        <w:t>BLH</w:t>
      </w:r>
      <w:r w:rsidRPr="002D6E0B">
        <w:rPr>
          <w:rFonts w:hint="eastAsia"/>
          <w:sz w:val="18"/>
          <w:szCs w:val="18"/>
        </w:rPr>
        <w:t>)</w:t>
      </w:r>
      <w:r w:rsidRPr="002D6E0B">
        <w:rPr>
          <w:sz w:val="18"/>
          <w:szCs w:val="18"/>
        </w:rPr>
        <w:t>.</w:t>
      </w:r>
    </w:p>
    <w:p w:rsidR="00F568A6" w:rsidRDefault="00F568A6" w:rsidP="00F568A6">
      <w:pPr>
        <w:spacing w:line="360" w:lineRule="auto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0C354978" wp14:editId="73503C4F">
            <wp:extent cx="5246975" cy="4769978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6975" cy="476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8A6" w:rsidRPr="002D6E0B" w:rsidRDefault="00F568A6" w:rsidP="00F568A6">
      <w:pPr>
        <w:snapToGrid w:val="0"/>
        <w:spacing w:after="200"/>
        <w:rPr>
          <w:sz w:val="18"/>
          <w:szCs w:val="18"/>
        </w:rPr>
      </w:pPr>
      <w:r w:rsidRPr="002D6E0B">
        <w:rPr>
          <w:rFonts w:hint="eastAsia"/>
          <w:b/>
          <w:sz w:val="18"/>
          <w:szCs w:val="18"/>
        </w:rPr>
        <w:t>F</w:t>
      </w:r>
      <w:r w:rsidRPr="002D6E0B">
        <w:rPr>
          <w:b/>
          <w:sz w:val="18"/>
          <w:szCs w:val="18"/>
        </w:rPr>
        <w:t xml:space="preserve">igure S2. </w:t>
      </w:r>
      <w:r w:rsidRPr="002D6E0B">
        <w:rPr>
          <w:sz w:val="18"/>
          <w:szCs w:val="18"/>
        </w:rPr>
        <w:t>Time series of concentrations of atmospheric species and meteorological factors during</w:t>
      </w:r>
      <w:r w:rsidRPr="002D6E0B">
        <w:rPr>
          <w:rFonts w:hint="eastAsia"/>
          <w:sz w:val="18"/>
          <w:szCs w:val="18"/>
        </w:rPr>
        <w:t xml:space="preserve"> the </w:t>
      </w:r>
      <w:r w:rsidRPr="002D6E0B">
        <w:rPr>
          <w:sz w:val="18"/>
          <w:szCs w:val="18"/>
        </w:rPr>
        <w:t>autumn and winter of 2013 in Shanghai.</w:t>
      </w:r>
    </w:p>
    <w:p w:rsidR="00F568A6" w:rsidRDefault="00F568A6" w:rsidP="00F568A6">
      <w:pPr>
        <w:spacing w:line="360" w:lineRule="auto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104C42B8" wp14:editId="58A83FB8">
            <wp:extent cx="5280558" cy="3780944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F:\课题组\大气化学\生源活性气体\文章相关\有机胺\图\NH4粒径分布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0558" cy="378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8A6" w:rsidRPr="00BA44AC" w:rsidRDefault="00F568A6" w:rsidP="00F568A6">
      <w:pPr>
        <w:spacing w:after="200"/>
        <w:rPr>
          <w:sz w:val="18"/>
          <w:szCs w:val="18"/>
        </w:rPr>
      </w:pPr>
      <w:r w:rsidRPr="00BA44AC">
        <w:rPr>
          <w:b/>
          <w:sz w:val="18"/>
          <w:szCs w:val="18"/>
        </w:rPr>
        <w:t xml:space="preserve">Figure S3. </w:t>
      </w:r>
      <w:r w:rsidRPr="00BA44AC">
        <w:rPr>
          <w:sz w:val="18"/>
          <w:szCs w:val="18"/>
        </w:rPr>
        <w:t>Size distributions of NH</w:t>
      </w:r>
      <w:r w:rsidRPr="00BA44AC">
        <w:rPr>
          <w:sz w:val="18"/>
          <w:szCs w:val="18"/>
          <w:vertAlign w:val="subscript"/>
        </w:rPr>
        <w:t>4</w:t>
      </w:r>
      <w:r w:rsidRPr="00BA44AC">
        <w:rPr>
          <w:sz w:val="18"/>
          <w:szCs w:val="18"/>
          <w:vertAlign w:val="superscript"/>
        </w:rPr>
        <w:t>+</w:t>
      </w:r>
      <w:r w:rsidRPr="00BA44AC">
        <w:rPr>
          <w:sz w:val="18"/>
          <w:szCs w:val="18"/>
        </w:rPr>
        <w:t xml:space="preserve"> during different campaign</w:t>
      </w:r>
      <w:r w:rsidRPr="00BA44AC">
        <w:rPr>
          <w:rFonts w:hint="eastAsia"/>
          <w:sz w:val="18"/>
          <w:szCs w:val="18"/>
        </w:rPr>
        <w:t>s</w:t>
      </w:r>
      <w:r w:rsidRPr="00BA44AC">
        <w:rPr>
          <w:sz w:val="18"/>
          <w:szCs w:val="18"/>
        </w:rPr>
        <w:t xml:space="preserve">. </w:t>
      </w:r>
      <w:r w:rsidRPr="00BA44AC">
        <w:rPr>
          <w:b/>
          <w:sz w:val="18"/>
          <w:szCs w:val="18"/>
        </w:rPr>
        <w:t xml:space="preserve">(a): </w:t>
      </w:r>
      <w:r w:rsidRPr="00BA44AC">
        <w:rPr>
          <w:rFonts w:hint="eastAsia"/>
          <w:sz w:val="18"/>
          <w:szCs w:val="18"/>
        </w:rPr>
        <w:t xml:space="preserve">in the autumn of 2016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t xml:space="preserve">(b): </w:t>
      </w:r>
      <w:r w:rsidRPr="00BA44AC">
        <w:rPr>
          <w:rFonts w:hint="eastAsia"/>
          <w:sz w:val="18"/>
          <w:szCs w:val="18"/>
        </w:rPr>
        <w:t xml:space="preserve">in early summer of 2017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t xml:space="preserve">(c): </w:t>
      </w:r>
      <w:r w:rsidRPr="00BA44AC">
        <w:rPr>
          <w:rFonts w:hint="eastAsia"/>
          <w:sz w:val="18"/>
          <w:szCs w:val="18"/>
        </w:rPr>
        <w:t xml:space="preserve">in late summer of 2017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t>(d):</w:t>
      </w:r>
      <w:r w:rsidRPr="00BA44AC">
        <w:rPr>
          <w:sz w:val="18"/>
          <w:szCs w:val="18"/>
        </w:rPr>
        <w:t xml:space="preserve"> </w:t>
      </w:r>
      <w:r w:rsidRPr="00BA44AC">
        <w:rPr>
          <w:rFonts w:hint="eastAsia"/>
          <w:sz w:val="18"/>
          <w:szCs w:val="18"/>
        </w:rPr>
        <w:t>in 2017 spring cruise over the Yellow and East China seas</w:t>
      </w:r>
      <w:r w:rsidRPr="00BA44AC">
        <w:rPr>
          <w:sz w:val="18"/>
          <w:szCs w:val="18"/>
        </w:rPr>
        <w:t>.</w:t>
      </w:r>
    </w:p>
    <w:p w:rsidR="00F568A6" w:rsidRDefault="00F568A6" w:rsidP="00F568A6">
      <w:pPr>
        <w:spacing w:line="360" w:lineRule="auto"/>
        <w:rPr>
          <w:sz w:val="24"/>
        </w:rPr>
      </w:pPr>
      <w:r>
        <w:rPr>
          <w:noProof/>
          <w:sz w:val="24"/>
        </w:rPr>
        <w:drawing>
          <wp:inline distT="0" distB="0" distL="0" distR="0" wp14:anchorId="49A15C7F" wp14:editId="4E664821">
            <wp:extent cx="5274309" cy="3768502"/>
            <wp:effectExtent l="0" t="0" r="317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F:\课题组\大气化学\生源活性气体\文章相关\有机胺\图\nss-SO4粒径分布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09" cy="376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8A6" w:rsidRPr="00BA44AC" w:rsidRDefault="00F568A6" w:rsidP="00F568A6">
      <w:pPr>
        <w:spacing w:after="200"/>
        <w:rPr>
          <w:b/>
          <w:sz w:val="18"/>
          <w:szCs w:val="18"/>
        </w:rPr>
      </w:pPr>
      <w:r w:rsidRPr="00BA44AC">
        <w:rPr>
          <w:b/>
          <w:sz w:val="18"/>
          <w:szCs w:val="18"/>
        </w:rPr>
        <w:t xml:space="preserve">Figure S4. </w:t>
      </w:r>
      <w:r w:rsidRPr="00BA44AC">
        <w:rPr>
          <w:sz w:val="18"/>
          <w:szCs w:val="18"/>
        </w:rPr>
        <w:t>Size distributions of nss-SO</w:t>
      </w:r>
      <w:r w:rsidRPr="00BA44AC">
        <w:rPr>
          <w:sz w:val="18"/>
          <w:szCs w:val="18"/>
          <w:vertAlign w:val="subscript"/>
        </w:rPr>
        <w:t>4</w:t>
      </w:r>
      <w:r w:rsidRPr="00BA44AC">
        <w:rPr>
          <w:sz w:val="18"/>
          <w:szCs w:val="18"/>
          <w:vertAlign w:val="superscript"/>
        </w:rPr>
        <w:t>2–</w:t>
      </w:r>
      <w:r w:rsidRPr="00BA44AC">
        <w:rPr>
          <w:sz w:val="18"/>
          <w:szCs w:val="18"/>
        </w:rPr>
        <w:t xml:space="preserve"> during different campaign</w:t>
      </w:r>
      <w:r w:rsidRPr="00BA44AC">
        <w:rPr>
          <w:rFonts w:hint="eastAsia"/>
          <w:sz w:val="18"/>
          <w:szCs w:val="18"/>
        </w:rPr>
        <w:t>s</w:t>
      </w:r>
      <w:r w:rsidRPr="00BA44AC">
        <w:rPr>
          <w:sz w:val="18"/>
          <w:szCs w:val="18"/>
        </w:rPr>
        <w:t xml:space="preserve">. </w:t>
      </w:r>
      <w:r w:rsidRPr="00BA44AC">
        <w:rPr>
          <w:b/>
          <w:sz w:val="18"/>
          <w:szCs w:val="18"/>
        </w:rPr>
        <w:t xml:space="preserve">(a): </w:t>
      </w:r>
      <w:r w:rsidRPr="00BA44AC">
        <w:rPr>
          <w:rFonts w:hint="eastAsia"/>
          <w:sz w:val="18"/>
          <w:szCs w:val="18"/>
        </w:rPr>
        <w:t xml:space="preserve">in the autumn of 2016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lastRenderedPageBreak/>
        <w:t xml:space="preserve">(b): </w:t>
      </w:r>
      <w:r w:rsidRPr="00BA44AC">
        <w:rPr>
          <w:rFonts w:hint="eastAsia"/>
          <w:sz w:val="18"/>
          <w:szCs w:val="18"/>
        </w:rPr>
        <w:t xml:space="preserve">in early summer of 2017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t xml:space="preserve">(c): </w:t>
      </w:r>
      <w:r w:rsidRPr="00BA44AC">
        <w:rPr>
          <w:rFonts w:hint="eastAsia"/>
          <w:sz w:val="18"/>
          <w:szCs w:val="18"/>
        </w:rPr>
        <w:t xml:space="preserve">in late summer of 2017 at </w:t>
      </w:r>
      <w:proofErr w:type="spellStart"/>
      <w:r w:rsidRPr="00BA44AC">
        <w:rPr>
          <w:rFonts w:hint="eastAsia"/>
          <w:sz w:val="18"/>
          <w:szCs w:val="18"/>
        </w:rPr>
        <w:t>Huaniao</w:t>
      </w:r>
      <w:proofErr w:type="spellEnd"/>
      <w:r w:rsidRPr="00BA44AC">
        <w:rPr>
          <w:rFonts w:hint="eastAsia"/>
          <w:sz w:val="18"/>
          <w:szCs w:val="18"/>
        </w:rPr>
        <w:t xml:space="preserve"> Island</w:t>
      </w:r>
      <w:r w:rsidRPr="00BA44AC">
        <w:rPr>
          <w:sz w:val="18"/>
          <w:szCs w:val="18"/>
        </w:rPr>
        <w:t xml:space="preserve">, </w:t>
      </w:r>
      <w:r w:rsidRPr="00BA44AC">
        <w:rPr>
          <w:b/>
          <w:sz w:val="18"/>
          <w:szCs w:val="18"/>
        </w:rPr>
        <w:t>(d):</w:t>
      </w:r>
      <w:r w:rsidRPr="00BA44AC">
        <w:rPr>
          <w:sz w:val="18"/>
          <w:szCs w:val="18"/>
        </w:rPr>
        <w:t xml:space="preserve"> </w:t>
      </w:r>
      <w:r w:rsidRPr="00BA44AC">
        <w:rPr>
          <w:rFonts w:hint="eastAsia"/>
          <w:sz w:val="18"/>
          <w:szCs w:val="18"/>
        </w:rPr>
        <w:t>in 2017 spring cruise over the Yellow and East China seas</w:t>
      </w:r>
      <w:r w:rsidRPr="00BA44AC">
        <w:rPr>
          <w:sz w:val="18"/>
          <w:szCs w:val="18"/>
        </w:rPr>
        <w:t>.</w:t>
      </w:r>
    </w:p>
    <w:p w:rsidR="00F568A6" w:rsidRDefault="00F568A6" w:rsidP="00F568A6">
      <w:pPr>
        <w:spacing w:line="360" w:lineRule="auto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5195B28C" wp14:editId="76EF7D7F">
            <wp:extent cx="5294520" cy="3177384"/>
            <wp:effectExtent l="0" t="0" r="1905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94520" cy="317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8A6" w:rsidRPr="00BA44AC" w:rsidRDefault="00F568A6" w:rsidP="00F568A6">
      <w:pPr>
        <w:spacing w:after="200"/>
        <w:rPr>
          <w:sz w:val="18"/>
          <w:szCs w:val="18"/>
        </w:rPr>
      </w:pPr>
      <w:r w:rsidRPr="00BA44AC">
        <w:rPr>
          <w:b/>
          <w:sz w:val="18"/>
          <w:szCs w:val="18"/>
        </w:rPr>
        <w:t xml:space="preserve">Figure S5. </w:t>
      </w:r>
      <w:r w:rsidRPr="00BA44AC">
        <w:rPr>
          <w:sz w:val="18"/>
          <w:szCs w:val="18"/>
        </w:rPr>
        <w:t xml:space="preserve">72-hour </w:t>
      </w:r>
      <w:r w:rsidRPr="00BA44AC">
        <w:rPr>
          <w:rFonts w:hint="eastAsia"/>
          <w:sz w:val="18"/>
          <w:szCs w:val="18"/>
        </w:rPr>
        <w:t xml:space="preserve">air mass </w:t>
      </w:r>
      <w:r w:rsidRPr="00BA44AC">
        <w:rPr>
          <w:sz w:val="18"/>
          <w:szCs w:val="18"/>
        </w:rPr>
        <w:t xml:space="preserve">backward trajectories for </w:t>
      </w:r>
      <w:r w:rsidRPr="00BA44AC">
        <w:rPr>
          <w:rFonts w:hint="eastAsia"/>
          <w:sz w:val="18"/>
          <w:szCs w:val="18"/>
        </w:rPr>
        <w:t>the</w:t>
      </w:r>
      <w:r w:rsidRPr="00BA44AC">
        <w:rPr>
          <w:sz w:val="18"/>
          <w:szCs w:val="18"/>
        </w:rPr>
        <w:t xml:space="preserve"> samples </w:t>
      </w:r>
      <w:r w:rsidRPr="00BA44AC">
        <w:rPr>
          <w:rFonts w:hint="eastAsia"/>
          <w:sz w:val="18"/>
          <w:szCs w:val="18"/>
        </w:rPr>
        <w:t>other than</w:t>
      </w:r>
      <w:r w:rsidRPr="00BA44AC">
        <w:rPr>
          <w:sz w:val="18"/>
          <w:szCs w:val="18"/>
        </w:rPr>
        <w:t xml:space="preserve"> th</w:t>
      </w:r>
      <w:r w:rsidRPr="00BA44AC">
        <w:rPr>
          <w:rFonts w:hint="eastAsia"/>
          <w:sz w:val="18"/>
          <w:szCs w:val="18"/>
        </w:rPr>
        <w:t>ose</w:t>
      </w:r>
      <w:r w:rsidRPr="00BA44AC">
        <w:rPr>
          <w:sz w:val="18"/>
          <w:szCs w:val="18"/>
        </w:rPr>
        <w:t xml:space="preserve"> were plotted in Figure 9.</w:t>
      </w:r>
    </w:p>
    <w:p w:rsidR="00F568A6" w:rsidRDefault="00F568A6" w:rsidP="00F568A6">
      <w:pPr>
        <w:spacing w:line="360" w:lineRule="auto"/>
        <w:rPr>
          <w:b/>
          <w:sz w:val="24"/>
        </w:rPr>
      </w:pPr>
      <w:r>
        <w:rPr>
          <w:noProof/>
        </w:rPr>
        <w:drawing>
          <wp:inline distT="0" distB="0" distL="0" distR="0" wp14:anchorId="3CAB65DA" wp14:editId="166F2D0C">
            <wp:extent cx="5167917" cy="191404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7917" cy="191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8A6" w:rsidRPr="00BA44AC" w:rsidRDefault="00F568A6" w:rsidP="00F568A6">
      <w:pPr>
        <w:spacing w:after="200"/>
        <w:rPr>
          <w:sz w:val="20"/>
          <w:szCs w:val="20"/>
        </w:rPr>
      </w:pPr>
      <w:r w:rsidRPr="00BA44AC">
        <w:rPr>
          <w:rFonts w:hint="eastAsia"/>
          <w:b/>
          <w:sz w:val="20"/>
          <w:szCs w:val="20"/>
        </w:rPr>
        <w:t>F</w:t>
      </w:r>
      <w:r w:rsidRPr="00BA44AC">
        <w:rPr>
          <w:b/>
          <w:sz w:val="20"/>
          <w:szCs w:val="20"/>
        </w:rPr>
        <w:t xml:space="preserve">igure S6. (a) </w:t>
      </w:r>
      <w:r w:rsidRPr="00BA44AC">
        <w:rPr>
          <w:sz w:val="20"/>
          <w:szCs w:val="20"/>
        </w:rPr>
        <w:t>Size distributions of NO</w:t>
      </w:r>
      <w:r w:rsidRPr="00BA44AC">
        <w:rPr>
          <w:sz w:val="20"/>
          <w:szCs w:val="20"/>
          <w:vertAlign w:val="subscript"/>
        </w:rPr>
        <w:t>3</w:t>
      </w:r>
      <w:r w:rsidRPr="00BA44AC">
        <w:rPr>
          <w:sz w:val="20"/>
          <w:szCs w:val="20"/>
          <w:vertAlign w:val="superscript"/>
        </w:rPr>
        <w:t>–</w:t>
      </w:r>
      <w:r w:rsidRPr="00BA44AC">
        <w:rPr>
          <w:sz w:val="20"/>
          <w:szCs w:val="20"/>
        </w:rPr>
        <w:t xml:space="preserve"> over </w:t>
      </w:r>
      <w:proofErr w:type="spellStart"/>
      <w:r w:rsidRPr="00BA44AC">
        <w:rPr>
          <w:sz w:val="20"/>
          <w:szCs w:val="20"/>
        </w:rPr>
        <w:t>Huaniao</w:t>
      </w:r>
      <w:proofErr w:type="spellEnd"/>
      <w:r w:rsidRPr="00BA44AC">
        <w:rPr>
          <w:sz w:val="20"/>
          <w:szCs w:val="20"/>
        </w:rPr>
        <w:t xml:space="preserve"> Island in the autumn of 2016. </w:t>
      </w:r>
      <w:r w:rsidRPr="00BA44AC">
        <w:rPr>
          <w:b/>
          <w:sz w:val="20"/>
          <w:szCs w:val="20"/>
        </w:rPr>
        <w:t xml:space="preserve">(b) </w:t>
      </w:r>
      <w:r w:rsidRPr="00BA44AC">
        <w:rPr>
          <w:sz w:val="20"/>
          <w:szCs w:val="20"/>
        </w:rPr>
        <w:t>Size distributions of NO</w:t>
      </w:r>
      <w:r w:rsidRPr="00BA44AC">
        <w:rPr>
          <w:sz w:val="20"/>
          <w:szCs w:val="20"/>
          <w:vertAlign w:val="subscript"/>
        </w:rPr>
        <w:t>3</w:t>
      </w:r>
      <w:r w:rsidRPr="00BA44AC">
        <w:rPr>
          <w:sz w:val="20"/>
          <w:szCs w:val="20"/>
          <w:vertAlign w:val="superscript"/>
        </w:rPr>
        <w:t>–</w:t>
      </w:r>
      <w:r w:rsidRPr="00BA44AC">
        <w:rPr>
          <w:sz w:val="20"/>
          <w:szCs w:val="20"/>
        </w:rPr>
        <w:t xml:space="preserve"> over </w:t>
      </w:r>
      <w:proofErr w:type="spellStart"/>
      <w:r w:rsidRPr="00BA44AC">
        <w:rPr>
          <w:sz w:val="20"/>
          <w:szCs w:val="20"/>
        </w:rPr>
        <w:t>Huaniao</w:t>
      </w:r>
      <w:proofErr w:type="spellEnd"/>
      <w:r w:rsidRPr="00BA44AC">
        <w:rPr>
          <w:sz w:val="20"/>
          <w:szCs w:val="20"/>
        </w:rPr>
        <w:t xml:space="preserve"> Island in the late summer of 2017.</w:t>
      </w:r>
    </w:p>
    <w:p w:rsidR="00F568A6" w:rsidRDefault="00F568A6" w:rsidP="00F568A6">
      <w:pPr>
        <w:spacing w:line="360" w:lineRule="auto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421FD876" wp14:editId="5ABFFC0F">
            <wp:extent cx="5075273" cy="2176737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75273" cy="217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1B3" w:rsidRPr="00F568A6" w:rsidRDefault="00F568A6" w:rsidP="00F568A6">
      <w:pPr>
        <w:spacing w:after="200"/>
        <w:rPr>
          <w:rFonts w:hint="eastAsia"/>
          <w:sz w:val="18"/>
          <w:szCs w:val="18"/>
        </w:rPr>
      </w:pPr>
      <w:r w:rsidRPr="00BA44AC">
        <w:rPr>
          <w:b/>
          <w:sz w:val="18"/>
          <w:szCs w:val="18"/>
        </w:rPr>
        <w:t xml:space="preserve">Figure S7. </w:t>
      </w:r>
      <w:r w:rsidRPr="00BA44AC">
        <w:rPr>
          <w:sz w:val="18"/>
          <w:szCs w:val="18"/>
        </w:rPr>
        <w:t xml:space="preserve">The backward trajectories starting from </w:t>
      </w:r>
      <w:proofErr w:type="spellStart"/>
      <w:r w:rsidRPr="00BA44AC">
        <w:rPr>
          <w:sz w:val="18"/>
          <w:szCs w:val="18"/>
        </w:rPr>
        <w:t>Huaniao</w:t>
      </w:r>
      <w:proofErr w:type="spellEnd"/>
      <w:r w:rsidRPr="00BA44AC">
        <w:rPr>
          <w:sz w:val="18"/>
          <w:szCs w:val="18"/>
        </w:rPr>
        <w:t xml:space="preserve"> Island during early summer in 2017 and the mass ratio of </w:t>
      </w:r>
      <w:proofErr w:type="spellStart"/>
      <w:r w:rsidRPr="00BA44AC">
        <w:rPr>
          <w:sz w:val="18"/>
          <w:szCs w:val="18"/>
        </w:rPr>
        <w:t>aminium</w:t>
      </w:r>
      <w:proofErr w:type="spellEnd"/>
      <w:r w:rsidRPr="00BA44AC">
        <w:rPr>
          <w:sz w:val="18"/>
          <w:szCs w:val="18"/>
        </w:rPr>
        <w:t xml:space="preserve"> to NH</w:t>
      </w:r>
      <w:r w:rsidRPr="00BA44AC">
        <w:rPr>
          <w:sz w:val="18"/>
          <w:szCs w:val="18"/>
          <w:vertAlign w:val="subscript"/>
        </w:rPr>
        <w:t>4</w:t>
      </w:r>
      <w:r w:rsidRPr="00BA44AC">
        <w:rPr>
          <w:sz w:val="18"/>
          <w:szCs w:val="18"/>
          <w:vertAlign w:val="superscript"/>
        </w:rPr>
        <w:t>+</w:t>
      </w:r>
      <w:r w:rsidRPr="00BA44AC">
        <w:rPr>
          <w:sz w:val="18"/>
          <w:szCs w:val="18"/>
        </w:rPr>
        <w:t xml:space="preserve"> for the corresponding sa</w:t>
      </w:r>
      <w:bookmarkStart w:id="0" w:name="_GoBack"/>
      <w:bookmarkEnd w:id="0"/>
      <w:r w:rsidRPr="00BA44AC">
        <w:rPr>
          <w:sz w:val="18"/>
          <w:szCs w:val="18"/>
        </w:rPr>
        <w:t>mple.</w:t>
      </w:r>
    </w:p>
    <w:sectPr w:rsidR="000C71B3" w:rsidRPr="00F568A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600FE" w:rsidRDefault="009600FE" w:rsidP="00F568A6">
      <w:r>
        <w:separator/>
      </w:r>
    </w:p>
  </w:endnote>
  <w:endnote w:type="continuationSeparator" w:id="0">
    <w:p w:rsidR="009600FE" w:rsidRDefault="009600FE" w:rsidP="00F568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600FE" w:rsidRDefault="009600FE" w:rsidP="00F568A6">
      <w:r>
        <w:separator/>
      </w:r>
    </w:p>
  </w:footnote>
  <w:footnote w:type="continuationSeparator" w:id="0">
    <w:p w:rsidR="009600FE" w:rsidRDefault="009600FE" w:rsidP="00F568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6B98"/>
    <w:rsid w:val="000C71B3"/>
    <w:rsid w:val="009600FE"/>
    <w:rsid w:val="00BE6B98"/>
    <w:rsid w:val="00F56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235B972"/>
  <w15:chartTrackingRefBased/>
  <w15:docId w15:val="{91EBD97E-7676-4D98-8056-D00E3D0DE7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E6B9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68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568A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568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568A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184</Words>
  <Characters>1052</Characters>
  <Application>Microsoft Office Word</Application>
  <DocSecurity>0</DocSecurity>
  <Lines>8</Lines>
  <Paragraphs>2</Paragraphs>
  <ScaleCrop>false</ScaleCrop>
  <Company/>
  <LinksUpToDate>false</LinksUpToDate>
  <CharactersWithSpaces>1234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Zhou SQ</dc:creator>
  <cp:keywords/>
  <dc:description/>
  <cp:lastModifiedBy>Zhou SQ</cp:lastModifiedBy>
  <cp:revision>2</cp:revision>
  <dcterms:created xsi:type="dcterms:W3CDTF">2019-02-01T10:21:00Z</dcterms:created>
  <dcterms:modified xsi:type="dcterms:W3CDTF">2019-02-01T10:27:00Z</dcterms:modified>
</cp:coreProperties>
</file>