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704" w:rsidRDefault="00406704" w:rsidP="00406704">
      <w:pPr>
        <w:spacing w:after="0" w:line="240" w:lineRule="auto"/>
      </w:pPr>
    </w:p>
    <w:p w:rsidR="00406704" w:rsidRPr="00884291" w:rsidRDefault="00406704" w:rsidP="00406704">
      <w:pPr>
        <w:spacing w:after="0" w:line="240" w:lineRule="auto"/>
        <w:rPr>
          <w:b/>
        </w:rPr>
      </w:pPr>
      <w:r>
        <w:rPr>
          <w:b/>
          <w:i/>
        </w:rPr>
        <w:t xml:space="preserve">Table 2 </w:t>
      </w:r>
      <w:r w:rsidRPr="00884291">
        <w:rPr>
          <w:i/>
        </w:rPr>
        <w:t xml:space="preserve">annual average MACv2 climatology associated aerosol radiative effects for today’s tropospheric aerosol at the top of the atmosphere (TOA), at the surface and (by difference) for the atmosphere. Aside for total aerosol (in row 1) also effects of components and if applicable their anthropogenic contributions are indicated. Considered fine-mode components </w:t>
      </w:r>
      <w:r>
        <w:rPr>
          <w:i/>
        </w:rPr>
        <w:t>are sulfate (SU), organic matter</w:t>
      </w:r>
      <w:r w:rsidRPr="00884291">
        <w:rPr>
          <w:i/>
        </w:rPr>
        <w:t xml:space="preserve"> (OC), soot (BC) and the combined carbon (OC+BC). Considered coarse-mode components are sea</w:t>
      </w:r>
      <w:r>
        <w:rPr>
          <w:i/>
        </w:rPr>
        <w:t>-</w:t>
      </w:r>
      <w:r w:rsidRPr="00884291">
        <w:rPr>
          <w:i/>
        </w:rPr>
        <w:t>salt (SS) and dust (DU).</w:t>
      </w:r>
      <w:r w:rsidRPr="00884291">
        <w:rPr>
          <w:b/>
          <w:i/>
        </w:rPr>
        <w:t xml:space="preserve"> </w:t>
      </w:r>
    </w:p>
    <w:p w:rsidR="00406704" w:rsidRPr="00884291" w:rsidRDefault="00406704" w:rsidP="00406704">
      <w:pPr>
        <w:spacing w:after="0"/>
      </w:pPr>
    </w:p>
    <w:tbl>
      <w:tblPr>
        <w:tblStyle w:val="TableGrid"/>
        <w:tblW w:w="0" w:type="auto"/>
        <w:tblLook w:val="04A0" w:firstRow="1" w:lastRow="0" w:firstColumn="1" w:lastColumn="0" w:noHBand="0" w:noVBand="1"/>
      </w:tblPr>
      <w:tblGrid>
        <w:gridCol w:w="699"/>
        <w:gridCol w:w="606"/>
        <w:gridCol w:w="611"/>
        <w:gridCol w:w="716"/>
        <w:gridCol w:w="613"/>
        <w:gridCol w:w="609"/>
        <w:gridCol w:w="613"/>
        <w:gridCol w:w="613"/>
        <w:gridCol w:w="614"/>
        <w:gridCol w:w="541"/>
        <w:gridCol w:w="578"/>
        <w:gridCol w:w="544"/>
        <w:gridCol w:w="579"/>
      </w:tblGrid>
      <w:tr w:rsidR="00406704" w:rsidRPr="00884291" w:rsidTr="008C3B1F">
        <w:tc>
          <w:tcPr>
            <w:tcW w:w="811" w:type="dxa"/>
            <w:vMerge w:val="restart"/>
          </w:tcPr>
          <w:p w:rsidR="00406704" w:rsidRPr="00884291" w:rsidRDefault="00406704" w:rsidP="008C3B1F">
            <w:r w:rsidRPr="00884291">
              <w:t>direct</w:t>
            </w:r>
          </w:p>
          <w:p w:rsidR="00406704" w:rsidRPr="00884291" w:rsidRDefault="00406704" w:rsidP="008C3B1F">
            <w:r w:rsidRPr="00884291">
              <w:t>effect</w:t>
            </w:r>
          </w:p>
          <w:p w:rsidR="00406704" w:rsidRPr="00884291" w:rsidRDefault="00406704" w:rsidP="008C3B1F">
            <w:pPr>
              <w:rPr>
                <w:b/>
                <w:sz w:val="18"/>
                <w:szCs w:val="18"/>
              </w:rPr>
            </w:pPr>
            <w:r w:rsidRPr="00884291">
              <w:rPr>
                <w:b/>
                <w:sz w:val="18"/>
                <w:szCs w:val="18"/>
              </w:rPr>
              <w:t>(W/m2)</w:t>
            </w:r>
          </w:p>
        </w:tc>
        <w:tc>
          <w:tcPr>
            <w:tcW w:w="3008" w:type="dxa"/>
            <w:gridSpan w:val="4"/>
          </w:tcPr>
          <w:p w:rsidR="00406704" w:rsidRPr="00884291" w:rsidRDefault="00406704" w:rsidP="008C3B1F">
            <w:pPr>
              <w:jc w:val="center"/>
              <w:rPr>
                <w:b/>
              </w:rPr>
            </w:pPr>
            <w:r w:rsidRPr="00884291">
              <w:rPr>
                <w:b/>
              </w:rPr>
              <w:t>TOA</w:t>
            </w:r>
          </w:p>
        </w:tc>
        <w:tc>
          <w:tcPr>
            <w:tcW w:w="2914" w:type="dxa"/>
            <w:gridSpan w:val="4"/>
          </w:tcPr>
          <w:p w:rsidR="00406704" w:rsidRPr="00884291" w:rsidRDefault="00406704" w:rsidP="008C3B1F">
            <w:pPr>
              <w:jc w:val="center"/>
              <w:rPr>
                <w:b/>
              </w:rPr>
            </w:pPr>
            <w:r w:rsidRPr="00884291">
              <w:rPr>
                <w:b/>
              </w:rPr>
              <w:t>ATMOSPHERE</w:t>
            </w:r>
          </w:p>
        </w:tc>
        <w:tc>
          <w:tcPr>
            <w:tcW w:w="2843" w:type="dxa"/>
            <w:gridSpan w:val="4"/>
          </w:tcPr>
          <w:p w:rsidR="00406704" w:rsidRPr="00884291" w:rsidRDefault="00406704" w:rsidP="008C3B1F">
            <w:pPr>
              <w:jc w:val="center"/>
              <w:rPr>
                <w:b/>
              </w:rPr>
            </w:pPr>
            <w:r w:rsidRPr="00884291">
              <w:rPr>
                <w:b/>
              </w:rPr>
              <w:t>SURFACE</w:t>
            </w:r>
          </w:p>
        </w:tc>
      </w:tr>
      <w:tr w:rsidR="00406704" w:rsidRPr="00884291" w:rsidTr="008C3B1F">
        <w:tc>
          <w:tcPr>
            <w:tcW w:w="811" w:type="dxa"/>
            <w:vMerge/>
          </w:tcPr>
          <w:p w:rsidR="00406704" w:rsidRPr="00884291" w:rsidRDefault="00406704" w:rsidP="008C3B1F"/>
        </w:tc>
        <w:tc>
          <w:tcPr>
            <w:tcW w:w="1449" w:type="dxa"/>
            <w:gridSpan w:val="2"/>
          </w:tcPr>
          <w:p w:rsidR="00406704" w:rsidRPr="00884291" w:rsidRDefault="00406704" w:rsidP="008C3B1F">
            <w:pPr>
              <w:jc w:val="center"/>
              <w:rPr>
                <w:i/>
              </w:rPr>
            </w:pPr>
            <w:r>
              <w:rPr>
                <w:i/>
              </w:rPr>
              <w:t>t</w:t>
            </w:r>
            <w:r w:rsidRPr="00884291">
              <w:rPr>
                <w:i/>
              </w:rPr>
              <w:t>otal</w:t>
            </w:r>
          </w:p>
        </w:tc>
        <w:tc>
          <w:tcPr>
            <w:tcW w:w="1559" w:type="dxa"/>
            <w:gridSpan w:val="2"/>
          </w:tcPr>
          <w:p w:rsidR="00406704" w:rsidRPr="00884291" w:rsidRDefault="00406704" w:rsidP="008C3B1F">
            <w:pPr>
              <w:jc w:val="center"/>
              <w:rPr>
                <w:i/>
              </w:rPr>
            </w:pPr>
            <w:r w:rsidRPr="00884291">
              <w:rPr>
                <w:i/>
              </w:rPr>
              <w:t>anthr</w:t>
            </w:r>
          </w:p>
        </w:tc>
        <w:tc>
          <w:tcPr>
            <w:tcW w:w="1452" w:type="dxa"/>
            <w:gridSpan w:val="2"/>
          </w:tcPr>
          <w:p w:rsidR="00406704" w:rsidRPr="00884291" w:rsidRDefault="00406704" w:rsidP="008C3B1F">
            <w:pPr>
              <w:jc w:val="center"/>
              <w:rPr>
                <w:i/>
              </w:rPr>
            </w:pPr>
            <w:r>
              <w:rPr>
                <w:i/>
              </w:rPr>
              <w:t>t</w:t>
            </w:r>
            <w:r w:rsidRPr="00884291">
              <w:rPr>
                <w:i/>
              </w:rPr>
              <w:t>otal</w:t>
            </w:r>
          </w:p>
        </w:tc>
        <w:tc>
          <w:tcPr>
            <w:tcW w:w="1462" w:type="dxa"/>
            <w:gridSpan w:val="2"/>
          </w:tcPr>
          <w:p w:rsidR="00406704" w:rsidRPr="00884291" w:rsidRDefault="00406704" w:rsidP="008C3B1F">
            <w:pPr>
              <w:jc w:val="center"/>
              <w:rPr>
                <w:i/>
              </w:rPr>
            </w:pPr>
            <w:r w:rsidRPr="00884291">
              <w:rPr>
                <w:i/>
              </w:rPr>
              <w:t>anthr</w:t>
            </w:r>
          </w:p>
        </w:tc>
        <w:tc>
          <w:tcPr>
            <w:tcW w:w="1418" w:type="dxa"/>
            <w:gridSpan w:val="2"/>
          </w:tcPr>
          <w:p w:rsidR="00406704" w:rsidRPr="00884291" w:rsidRDefault="00406704" w:rsidP="008C3B1F">
            <w:pPr>
              <w:jc w:val="center"/>
              <w:rPr>
                <w:i/>
              </w:rPr>
            </w:pPr>
            <w:r>
              <w:rPr>
                <w:i/>
              </w:rPr>
              <w:t>t</w:t>
            </w:r>
            <w:r w:rsidRPr="00884291">
              <w:rPr>
                <w:i/>
              </w:rPr>
              <w:t>otal</w:t>
            </w:r>
          </w:p>
        </w:tc>
        <w:tc>
          <w:tcPr>
            <w:tcW w:w="1425" w:type="dxa"/>
            <w:gridSpan w:val="2"/>
          </w:tcPr>
          <w:p w:rsidR="00406704" w:rsidRPr="00884291" w:rsidRDefault="00406704" w:rsidP="008C3B1F">
            <w:pPr>
              <w:jc w:val="center"/>
              <w:rPr>
                <w:i/>
              </w:rPr>
            </w:pPr>
            <w:r>
              <w:rPr>
                <w:i/>
              </w:rPr>
              <w:t>a</w:t>
            </w:r>
            <w:r w:rsidRPr="00884291">
              <w:rPr>
                <w:i/>
              </w:rPr>
              <w:t>nthr</w:t>
            </w:r>
          </w:p>
        </w:tc>
      </w:tr>
      <w:tr w:rsidR="00406704" w:rsidRPr="00884291" w:rsidTr="008C3B1F">
        <w:tc>
          <w:tcPr>
            <w:tcW w:w="811" w:type="dxa"/>
            <w:vMerge/>
          </w:tcPr>
          <w:p w:rsidR="00406704" w:rsidRPr="00884291" w:rsidRDefault="00406704" w:rsidP="008C3B1F"/>
        </w:tc>
        <w:tc>
          <w:tcPr>
            <w:tcW w:w="720" w:type="dxa"/>
          </w:tcPr>
          <w:p w:rsidR="00406704" w:rsidRPr="00884291" w:rsidRDefault="00406704" w:rsidP="008C3B1F">
            <w:pPr>
              <w:jc w:val="center"/>
              <w:rPr>
                <w:b/>
                <w:i/>
              </w:rPr>
            </w:pPr>
            <w:r w:rsidRPr="00884291">
              <w:rPr>
                <w:b/>
                <w:i/>
              </w:rPr>
              <w:t>all</w:t>
            </w:r>
          </w:p>
        </w:tc>
        <w:tc>
          <w:tcPr>
            <w:tcW w:w="729" w:type="dxa"/>
          </w:tcPr>
          <w:p w:rsidR="00406704" w:rsidRPr="00884291" w:rsidRDefault="00406704" w:rsidP="008C3B1F">
            <w:pPr>
              <w:jc w:val="center"/>
              <w:rPr>
                <w:b/>
                <w:i/>
              </w:rPr>
            </w:pPr>
            <w:r w:rsidRPr="00884291">
              <w:rPr>
                <w:b/>
                <w:i/>
              </w:rPr>
              <w:t>clear</w:t>
            </w:r>
          </w:p>
        </w:tc>
        <w:tc>
          <w:tcPr>
            <w:tcW w:w="828" w:type="dxa"/>
          </w:tcPr>
          <w:p w:rsidR="00406704" w:rsidRPr="00884291" w:rsidRDefault="00406704" w:rsidP="008C3B1F">
            <w:pPr>
              <w:jc w:val="center"/>
              <w:rPr>
                <w:b/>
                <w:i/>
              </w:rPr>
            </w:pPr>
            <w:r w:rsidRPr="00884291">
              <w:rPr>
                <w:b/>
                <w:i/>
              </w:rPr>
              <w:t>all</w:t>
            </w:r>
          </w:p>
        </w:tc>
        <w:tc>
          <w:tcPr>
            <w:tcW w:w="731" w:type="dxa"/>
          </w:tcPr>
          <w:p w:rsidR="00406704" w:rsidRPr="00884291" w:rsidRDefault="00406704" w:rsidP="008C3B1F">
            <w:pPr>
              <w:jc w:val="center"/>
              <w:rPr>
                <w:b/>
                <w:i/>
              </w:rPr>
            </w:pPr>
            <w:r w:rsidRPr="00884291">
              <w:rPr>
                <w:b/>
                <w:i/>
              </w:rPr>
              <w:t>clear</w:t>
            </w:r>
          </w:p>
        </w:tc>
        <w:tc>
          <w:tcPr>
            <w:tcW w:w="722" w:type="dxa"/>
          </w:tcPr>
          <w:p w:rsidR="00406704" w:rsidRPr="00884291" w:rsidRDefault="00406704" w:rsidP="008C3B1F">
            <w:pPr>
              <w:jc w:val="center"/>
              <w:rPr>
                <w:b/>
                <w:i/>
              </w:rPr>
            </w:pPr>
            <w:r w:rsidRPr="00884291">
              <w:rPr>
                <w:b/>
                <w:i/>
              </w:rPr>
              <w:t>all</w:t>
            </w:r>
          </w:p>
        </w:tc>
        <w:tc>
          <w:tcPr>
            <w:tcW w:w="730" w:type="dxa"/>
          </w:tcPr>
          <w:p w:rsidR="00406704" w:rsidRPr="00884291" w:rsidRDefault="00406704" w:rsidP="008C3B1F">
            <w:pPr>
              <w:jc w:val="center"/>
              <w:rPr>
                <w:b/>
                <w:i/>
              </w:rPr>
            </w:pPr>
            <w:r w:rsidRPr="00884291">
              <w:rPr>
                <w:b/>
                <w:i/>
              </w:rPr>
              <w:t>clear</w:t>
            </w:r>
          </w:p>
        </w:tc>
        <w:tc>
          <w:tcPr>
            <w:tcW w:w="730" w:type="dxa"/>
          </w:tcPr>
          <w:p w:rsidR="00406704" w:rsidRPr="00884291" w:rsidRDefault="00406704" w:rsidP="008C3B1F">
            <w:pPr>
              <w:jc w:val="center"/>
              <w:rPr>
                <w:b/>
                <w:i/>
              </w:rPr>
            </w:pPr>
            <w:r w:rsidRPr="00884291">
              <w:rPr>
                <w:b/>
                <w:i/>
              </w:rPr>
              <w:t>all</w:t>
            </w:r>
          </w:p>
        </w:tc>
        <w:tc>
          <w:tcPr>
            <w:tcW w:w="732" w:type="dxa"/>
          </w:tcPr>
          <w:p w:rsidR="00406704" w:rsidRPr="00884291" w:rsidRDefault="00406704" w:rsidP="008C3B1F">
            <w:pPr>
              <w:jc w:val="center"/>
              <w:rPr>
                <w:b/>
                <w:i/>
              </w:rPr>
            </w:pPr>
            <w:r w:rsidRPr="00884291">
              <w:rPr>
                <w:b/>
                <w:i/>
              </w:rPr>
              <w:t>clear</w:t>
            </w:r>
          </w:p>
        </w:tc>
        <w:tc>
          <w:tcPr>
            <w:tcW w:w="699" w:type="dxa"/>
          </w:tcPr>
          <w:p w:rsidR="00406704" w:rsidRPr="00884291" w:rsidRDefault="00406704" w:rsidP="008C3B1F">
            <w:pPr>
              <w:jc w:val="center"/>
              <w:rPr>
                <w:b/>
                <w:i/>
              </w:rPr>
            </w:pPr>
            <w:r w:rsidRPr="00884291">
              <w:rPr>
                <w:b/>
                <w:i/>
              </w:rPr>
              <w:t>all</w:t>
            </w:r>
          </w:p>
        </w:tc>
        <w:tc>
          <w:tcPr>
            <w:tcW w:w="719" w:type="dxa"/>
          </w:tcPr>
          <w:p w:rsidR="00406704" w:rsidRPr="00884291" w:rsidRDefault="00406704" w:rsidP="008C3B1F">
            <w:pPr>
              <w:jc w:val="center"/>
              <w:rPr>
                <w:b/>
                <w:i/>
              </w:rPr>
            </w:pPr>
            <w:r w:rsidRPr="00884291">
              <w:rPr>
                <w:b/>
                <w:i/>
              </w:rPr>
              <w:t>clear</w:t>
            </w:r>
          </w:p>
        </w:tc>
        <w:tc>
          <w:tcPr>
            <w:tcW w:w="705" w:type="dxa"/>
          </w:tcPr>
          <w:p w:rsidR="00406704" w:rsidRPr="00884291" w:rsidRDefault="00406704" w:rsidP="008C3B1F">
            <w:pPr>
              <w:jc w:val="center"/>
              <w:rPr>
                <w:b/>
                <w:i/>
              </w:rPr>
            </w:pPr>
            <w:r w:rsidRPr="00884291">
              <w:rPr>
                <w:b/>
                <w:i/>
              </w:rPr>
              <w:t>all</w:t>
            </w:r>
          </w:p>
        </w:tc>
        <w:tc>
          <w:tcPr>
            <w:tcW w:w="720" w:type="dxa"/>
          </w:tcPr>
          <w:p w:rsidR="00406704" w:rsidRPr="00884291" w:rsidRDefault="00406704" w:rsidP="008C3B1F">
            <w:pPr>
              <w:jc w:val="center"/>
              <w:rPr>
                <w:b/>
                <w:i/>
              </w:rPr>
            </w:pPr>
            <w:r>
              <w:rPr>
                <w:b/>
                <w:i/>
              </w:rPr>
              <w:t>c</w:t>
            </w:r>
            <w:r w:rsidRPr="00884291">
              <w:rPr>
                <w:b/>
                <w:i/>
              </w:rPr>
              <w:t>lear</w:t>
            </w:r>
          </w:p>
        </w:tc>
      </w:tr>
      <w:tr w:rsidR="00406704" w:rsidRPr="00884291" w:rsidTr="008C3B1F">
        <w:tc>
          <w:tcPr>
            <w:tcW w:w="811" w:type="dxa"/>
          </w:tcPr>
          <w:p w:rsidR="00406704" w:rsidRPr="00A43248" w:rsidRDefault="00406704" w:rsidP="008C3B1F">
            <w:pPr>
              <w:rPr>
                <w:b/>
              </w:rPr>
            </w:pPr>
            <w:r w:rsidRPr="00A43248">
              <w:rPr>
                <w:b/>
              </w:rPr>
              <w:t>total</w:t>
            </w:r>
          </w:p>
        </w:tc>
        <w:tc>
          <w:tcPr>
            <w:tcW w:w="720" w:type="dxa"/>
          </w:tcPr>
          <w:p w:rsidR="00406704" w:rsidRPr="00884291" w:rsidRDefault="00406704" w:rsidP="008C3B1F">
            <w:pPr>
              <w:jc w:val="right"/>
              <w:rPr>
                <w:b/>
              </w:rPr>
            </w:pPr>
            <w:r w:rsidRPr="00884291">
              <w:rPr>
                <w:b/>
              </w:rPr>
              <w:t>-1.1</w:t>
            </w:r>
          </w:p>
        </w:tc>
        <w:tc>
          <w:tcPr>
            <w:tcW w:w="729" w:type="dxa"/>
          </w:tcPr>
          <w:p w:rsidR="00406704" w:rsidRPr="00884291" w:rsidRDefault="00406704" w:rsidP="008C3B1F">
            <w:pPr>
              <w:jc w:val="right"/>
              <w:rPr>
                <w:b/>
              </w:rPr>
            </w:pPr>
            <w:r>
              <w:rPr>
                <w:b/>
              </w:rPr>
              <w:t>-2.3</w:t>
            </w:r>
          </w:p>
        </w:tc>
        <w:tc>
          <w:tcPr>
            <w:tcW w:w="828" w:type="dxa"/>
          </w:tcPr>
          <w:p w:rsidR="00406704" w:rsidRPr="00884291" w:rsidRDefault="00406704" w:rsidP="008C3B1F">
            <w:pPr>
              <w:jc w:val="right"/>
              <w:rPr>
                <w:b/>
              </w:rPr>
            </w:pPr>
            <w:r w:rsidRPr="00884291">
              <w:rPr>
                <w:b/>
              </w:rPr>
              <w:t>-</w:t>
            </w:r>
            <w:r>
              <w:rPr>
                <w:b/>
              </w:rPr>
              <w:t>0.35</w:t>
            </w:r>
          </w:p>
        </w:tc>
        <w:tc>
          <w:tcPr>
            <w:tcW w:w="731" w:type="dxa"/>
          </w:tcPr>
          <w:p w:rsidR="00406704" w:rsidRPr="00884291" w:rsidRDefault="00406704" w:rsidP="008C3B1F">
            <w:pPr>
              <w:jc w:val="right"/>
              <w:rPr>
                <w:b/>
              </w:rPr>
            </w:pPr>
            <w:r w:rsidRPr="00884291">
              <w:rPr>
                <w:b/>
              </w:rPr>
              <w:t>-</w:t>
            </w:r>
            <w:r>
              <w:rPr>
                <w:b/>
              </w:rPr>
              <w:t>0.69</w:t>
            </w:r>
          </w:p>
        </w:tc>
        <w:tc>
          <w:tcPr>
            <w:tcW w:w="722" w:type="dxa"/>
          </w:tcPr>
          <w:p w:rsidR="00406704" w:rsidRPr="00884291" w:rsidRDefault="00406704" w:rsidP="008C3B1F">
            <w:pPr>
              <w:jc w:val="right"/>
              <w:rPr>
                <w:b/>
              </w:rPr>
            </w:pPr>
            <w:r w:rsidRPr="00884291">
              <w:rPr>
                <w:b/>
              </w:rPr>
              <w:t>+2.9</w:t>
            </w:r>
          </w:p>
        </w:tc>
        <w:tc>
          <w:tcPr>
            <w:tcW w:w="730" w:type="dxa"/>
          </w:tcPr>
          <w:p w:rsidR="00406704" w:rsidRPr="00884291" w:rsidRDefault="00406704" w:rsidP="008C3B1F">
            <w:pPr>
              <w:jc w:val="right"/>
              <w:rPr>
                <w:b/>
              </w:rPr>
            </w:pPr>
            <w:r w:rsidRPr="00884291">
              <w:rPr>
                <w:b/>
              </w:rPr>
              <w:t>+2.3</w:t>
            </w:r>
          </w:p>
        </w:tc>
        <w:tc>
          <w:tcPr>
            <w:tcW w:w="730" w:type="dxa"/>
          </w:tcPr>
          <w:p w:rsidR="00406704" w:rsidRPr="00884291" w:rsidRDefault="00406704" w:rsidP="008C3B1F">
            <w:pPr>
              <w:jc w:val="right"/>
              <w:rPr>
                <w:b/>
              </w:rPr>
            </w:pPr>
            <w:r>
              <w:rPr>
                <w:b/>
              </w:rPr>
              <w:t>+1.2</w:t>
            </w:r>
          </w:p>
        </w:tc>
        <w:tc>
          <w:tcPr>
            <w:tcW w:w="732" w:type="dxa"/>
          </w:tcPr>
          <w:p w:rsidR="00406704" w:rsidRPr="00884291" w:rsidRDefault="00406704" w:rsidP="008C3B1F">
            <w:pPr>
              <w:jc w:val="right"/>
              <w:rPr>
                <w:b/>
              </w:rPr>
            </w:pPr>
            <w:r>
              <w:rPr>
                <w:b/>
              </w:rPr>
              <w:t>+1.2</w:t>
            </w:r>
          </w:p>
        </w:tc>
        <w:tc>
          <w:tcPr>
            <w:tcW w:w="699" w:type="dxa"/>
          </w:tcPr>
          <w:p w:rsidR="00406704" w:rsidRPr="00884291" w:rsidRDefault="00406704" w:rsidP="008C3B1F">
            <w:pPr>
              <w:jc w:val="right"/>
              <w:rPr>
                <w:b/>
              </w:rPr>
            </w:pPr>
            <w:r w:rsidRPr="00884291">
              <w:rPr>
                <w:b/>
              </w:rPr>
              <w:t>-4.0</w:t>
            </w:r>
          </w:p>
        </w:tc>
        <w:tc>
          <w:tcPr>
            <w:tcW w:w="719" w:type="dxa"/>
          </w:tcPr>
          <w:p w:rsidR="00406704" w:rsidRPr="00884291" w:rsidRDefault="00406704" w:rsidP="008C3B1F">
            <w:pPr>
              <w:jc w:val="right"/>
              <w:rPr>
                <w:b/>
              </w:rPr>
            </w:pPr>
            <w:r w:rsidRPr="00884291">
              <w:rPr>
                <w:b/>
              </w:rPr>
              <w:t>-4.</w:t>
            </w:r>
            <w:r>
              <w:rPr>
                <w:b/>
              </w:rPr>
              <w:t>6</w:t>
            </w:r>
          </w:p>
        </w:tc>
        <w:tc>
          <w:tcPr>
            <w:tcW w:w="705" w:type="dxa"/>
          </w:tcPr>
          <w:p w:rsidR="00406704" w:rsidRPr="00884291" w:rsidRDefault="00406704" w:rsidP="008C3B1F">
            <w:pPr>
              <w:jc w:val="right"/>
              <w:rPr>
                <w:b/>
              </w:rPr>
            </w:pPr>
            <w:r>
              <w:rPr>
                <w:b/>
              </w:rPr>
              <w:t>-1.6</w:t>
            </w:r>
          </w:p>
        </w:tc>
        <w:tc>
          <w:tcPr>
            <w:tcW w:w="720" w:type="dxa"/>
          </w:tcPr>
          <w:p w:rsidR="00406704" w:rsidRPr="00884291" w:rsidRDefault="00406704" w:rsidP="008C3B1F">
            <w:pPr>
              <w:jc w:val="right"/>
              <w:rPr>
                <w:b/>
              </w:rPr>
            </w:pPr>
            <w:r>
              <w:rPr>
                <w:b/>
              </w:rPr>
              <w:t>-1.9</w:t>
            </w:r>
          </w:p>
        </w:tc>
      </w:tr>
      <w:tr w:rsidR="00406704" w:rsidRPr="00884291" w:rsidTr="008C3B1F">
        <w:tc>
          <w:tcPr>
            <w:tcW w:w="811" w:type="dxa"/>
          </w:tcPr>
          <w:p w:rsidR="00406704" w:rsidRPr="00A43248" w:rsidRDefault="00406704" w:rsidP="008C3B1F">
            <w:pPr>
              <w:rPr>
                <w:b/>
                <w:i/>
              </w:rPr>
            </w:pPr>
            <w:r w:rsidRPr="00A43248">
              <w:rPr>
                <w:b/>
                <w:i/>
              </w:rPr>
              <w:t>fine</w:t>
            </w:r>
          </w:p>
        </w:tc>
        <w:tc>
          <w:tcPr>
            <w:tcW w:w="720" w:type="dxa"/>
          </w:tcPr>
          <w:p w:rsidR="00406704" w:rsidRPr="00A43248" w:rsidRDefault="00406704" w:rsidP="008C3B1F">
            <w:pPr>
              <w:jc w:val="right"/>
              <w:rPr>
                <w:b/>
                <w:i/>
              </w:rPr>
            </w:pPr>
            <w:r w:rsidRPr="00A43248">
              <w:rPr>
                <w:b/>
                <w:i/>
              </w:rPr>
              <w:t>-0.80</w:t>
            </w:r>
          </w:p>
        </w:tc>
        <w:tc>
          <w:tcPr>
            <w:tcW w:w="729" w:type="dxa"/>
          </w:tcPr>
          <w:p w:rsidR="00406704" w:rsidRPr="00A43248" w:rsidRDefault="00406704" w:rsidP="008C3B1F">
            <w:pPr>
              <w:jc w:val="right"/>
              <w:rPr>
                <w:b/>
                <w:i/>
              </w:rPr>
            </w:pPr>
            <w:r w:rsidRPr="00A43248">
              <w:rPr>
                <w:b/>
                <w:i/>
              </w:rPr>
              <w:t>-1.5</w:t>
            </w:r>
          </w:p>
        </w:tc>
        <w:tc>
          <w:tcPr>
            <w:tcW w:w="828" w:type="dxa"/>
          </w:tcPr>
          <w:p w:rsidR="00406704" w:rsidRPr="00A43248" w:rsidRDefault="00406704" w:rsidP="008C3B1F">
            <w:pPr>
              <w:jc w:val="right"/>
              <w:rPr>
                <w:b/>
                <w:i/>
              </w:rPr>
            </w:pPr>
            <w:r w:rsidRPr="00A43248">
              <w:rPr>
                <w:b/>
                <w:i/>
              </w:rPr>
              <w:t>-0.36</w:t>
            </w:r>
          </w:p>
        </w:tc>
        <w:tc>
          <w:tcPr>
            <w:tcW w:w="731" w:type="dxa"/>
          </w:tcPr>
          <w:p w:rsidR="00406704" w:rsidRPr="00A43248" w:rsidRDefault="00406704" w:rsidP="008C3B1F">
            <w:pPr>
              <w:jc w:val="right"/>
              <w:rPr>
                <w:b/>
                <w:i/>
              </w:rPr>
            </w:pPr>
            <w:r w:rsidRPr="00A43248">
              <w:rPr>
                <w:b/>
                <w:i/>
              </w:rPr>
              <w:t>-0.70</w:t>
            </w:r>
          </w:p>
        </w:tc>
        <w:tc>
          <w:tcPr>
            <w:tcW w:w="722" w:type="dxa"/>
          </w:tcPr>
          <w:p w:rsidR="00406704" w:rsidRPr="00A43248" w:rsidRDefault="00406704" w:rsidP="008C3B1F">
            <w:pPr>
              <w:jc w:val="right"/>
              <w:rPr>
                <w:b/>
                <w:i/>
              </w:rPr>
            </w:pPr>
            <w:r w:rsidRPr="00A43248">
              <w:rPr>
                <w:b/>
                <w:i/>
              </w:rPr>
              <w:t>+2.3</w:t>
            </w:r>
          </w:p>
        </w:tc>
        <w:tc>
          <w:tcPr>
            <w:tcW w:w="730" w:type="dxa"/>
          </w:tcPr>
          <w:p w:rsidR="00406704" w:rsidRPr="00A43248" w:rsidRDefault="00406704" w:rsidP="008C3B1F">
            <w:pPr>
              <w:jc w:val="right"/>
              <w:rPr>
                <w:b/>
                <w:i/>
              </w:rPr>
            </w:pPr>
            <w:r w:rsidRPr="00A43248">
              <w:rPr>
                <w:b/>
                <w:i/>
              </w:rPr>
              <w:t>+2.4</w:t>
            </w:r>
          </w:p>
        </w:tc>
        <w:tc>
          <w:tcPr>
            <w:tcW w:w="730" w:type="dxa"/>
          </w:tcPr>
          <w:p w:rsidR="00406704" w:rsidRPr="00A43248" w:rsidRDefault="00406704" w:rsidP="008C3B1F">
            <w:pPr>
              <w:jc w:val="right"/>
              <w:rPr>
                <w:b/>
                <w:i/>
              </w:rPr>
            </w:pPr>
            <w:r w:rsidRPr="00A43248">
              <w:rPr>
                <w:b/>
                <w:i/>
              </w:rPr>
              <w:t>+1.1</w:t>
            </w:r>
          </w:p>
        </w:tc>
        <w:tc>
          <w:tcPr>
            <w:tcW w:w="732" w:type="dxa"/>
          </w:tcPr>
          <w:p w:rsidR="00406704" w:rsidRPr="00A43248" w:rsidRDefault="00406704" w:rsidP="008C3B1F">
            <w:pPr>
              <w:jc w:val="right"/>
              <w:rPr>
                <w:b/>
                <w:i/>
              </w:rPr>
            </w:pPr>
            <w:r w:rsidRPr="00A43248">
              <w:rPr>
                <w:b/>
                <w:i/>
              </w:rPr>
              <w:t>+1.2</w:t>
            </w:r>
          </w:p>
        </w:tc>
        <w:tc>
          <w:tcPr>
            <w:tcW w:w="699" w:type="dxa"/>
          </w:tcPr>
          <w:p w:rsidR="00406704" w:rsidRPr="00A43248" w:rsidRDefault="00406704" w:rsidP="008C3B1F">
            <w:pPr>
              <w:jc w:val="right"/>
              <w:rPr>
                <w:b/>
                <w:i/>
              </w:rPr>
            </w:pPr>
            <w:r w:rsidRPr="00A43248">
              <w:rPr>
                <w:b/>
                <w:i/>
              </w:rPr>
              <w:t>-3.1</w:t>
            </w:r>
          </w:p>
        </w:tc>
        <w:tc>
          <w:tcPr>
            <w:tcW w:w="719" w:type="dxa"/>
          </w:tcPr>
          <w:p w:rsidR="00406704" w:rsidRPr="00A43248" w:rsidRDefault="00406704" w:rsidP="008C3B1F">
            <w:pPr>
              <w:jc w:val="right"/>
              <w:rPr>
                <w:b/>
                <w:i/>
              </w:rPr>
            </w:pPr>
            <w:r w:rsidRPr="00A43248">
              <w:rPr>
                <w:b/>
                <w:i/>
              </w:rPr>
              <w:t>-3.9</w:t>
            </w:r>
          </w:p>
        </w:tc>
        <w:tc>
          <w:tcPr>
            <w:tcW w:w="705" w:type="dxa"/>
          </w:tcPr>
          <w:p w:rsidR="00406704" w:rsidRPr="00A43248" w:rsidRDefault="00406704" w:rsidP="008C3B1F">
            <w:pPr>
              <w:jc w:val="right"/>
              <w:rPr>
                <w:b/>
                <w:i/>
              </w:rPr>
            </w:pPr>
            <w:r w:rsidRPr="00A43248">
              <w:rPr>
                <w:b/>
                <w:i/>
              </w:rPr>
              <w:t>-1.5</w:t>
            </w:r>
          </w:p>
        </w:tc>
        <w:tc>
          <w:tcPr>
            <w:tcW w:w="720" w:type="dxa"/>
          </w:tcPr>
          <w:p w:rsidR="00406704" w:rsidRPr="00A43248" w:rsidRDefault="00406704" w:rsidP="008C3B1F">
            <w:pPr>
              <w:jc w:val="right"/>
              <w:rPr>
                <w:b/>
                <w:i/>
              </w:rPr>
            </w:pPr>
            <w:r w:rsidRPr="00A43248">
              <w:rPr>
                <w:b/>
                <w:i/>
              </w:rPr>
              <w:t>-1.9</w:t>
            </w:r>
          </w:p>
        </w:tc>
      </w:tr>
      <w:tr w:rsidR="00406704" w:rsidRPr="00884291" w:rsidTr="008C3B1F">
        <w:tc>
          <w:tcPr>
            <w:tcW w:w="811" w:type="dxa"/>
          </w:tcPr>
          <w:p w:rsidR="00406704" w:rsidRPr="00884291" w:rsidRDefault="00406704" w:rsidP="008C3B1F">
            <w:r w:rsidRPr="00884291">
              <w:t>- SU</w:t>
            </w:r>
          </w:p>
        </w:tc>
        <w:tc>
          <w:tcPr>
            <w:tcW w:w="720" w:type="dxa"/>
          </w:tcPr>
          <w:p w:rsidR="00406704" w:rsidRPr="00884291" w:rsidRDefault="00406704" w:rsidP="008C3B1F">
            <w:pPr>
              <w:jc w:val="right"/>
            </w:pPr>
            <w:r w:rsidRPr="00884291">
              <w:t>-</w:t>
            </w:r>
            <w:r>
              <w:t>0</w:t>
            </w:r>
            <w:r w:rsidRPr="00884291">
              <w:t>.83</w:t>
            </w:r>
          </w:p>
        </w:tc>
        <w:tc>
          <w:tcPr>
            <w:tcW w:w="729" w:type="dxa"/>
          </w:tcPr>
          <w:p w:rsidR="00406704" w:rsidRPr="00884291" w:rsidRDefault="00406704" w:rsidP="008C3B1F">
            <w:pPr>
              <w:jc w:val="right"/>
            </w:pPr>
            <w:r w:rsidRPr="00884291">
              <w:t>-1.2</w:t>
            </w:r>
          </w:p>
        </w:tc>
        <w:tc>
          <w:tcPr>
            <w:tcW w:w="828" w:type="dxa"/>
          </w:tcPr>
          <w:p w:rsidR="00406704" w:rsidRPr="00884291" w:rsidRDefault="00406704" w:rsidP="008C3B1F">
            <w:pPr>
              <w:jc w:val="right"/>
            </w:pPr>
            <w:r w:rsidRPr="00884291">
              <w:t>-</w:t>
            </w:r>
            <w:r>
              <w:t>0</w:t>
            </w:r>
            <w:r w:rsidRPr="00884291">
              <w:t>.41</w:t>
            </w:r>
          </w:p>
        </w:tc>
        <w:tc>
          <w:tcPr>
            <w:tcW w:w="731" w:type="dxa"/>
          </w:tcPr>
          <w:p w:rsidR="00406704" w:rsidRPr="00884291" w:rsidRDefault="00406704" w:rsidP="008C3B1F">
            <w:pPr>
              <w:jc w:val="right"/>
            </w:pPr>
            <w:r w:rsidRPr="00884291">
              <w:t>-</w:t>
            </w:r>
            <w:r>
              <w:t>0</w:t>
            </w:r>
            <w:r w:rsidRPr="00884291">
              <w:t>.58</w:t>
            </w:r>
          </w:p>
        </w:tc>
        <w:tc>
          <w:tcPr>
            <w:tcW w:w="722" w:type="dxa"/>
          </w:tcPr>
          <w:p w:rsidR="00406704" w:rsidRPr="00884291" w:rsidRDefault="00406704" w:rsidP="008C3B1F">
            <w:pPr>
              <w:jc w:val="right"/>
            </w:pPr>
            <w:r w:rsidRPr="00884291">
              <w:t>+</w:t>
            </w:r>
            <w:r>
              <w:t>0.01</w:t>
            </w:r>
          </w:p>
        </w:tc>
        <w:tc>
          <w:tcPr>
            <w:tcW w:w="730" w:type="dxa"/>
          </w:tcPr>
          <w:p w:rsidR="00406704" w:rsidRPr="00884291" w:rsidRDefault="00406704" w:rsidP="008C3B1F">
            <w:pPr>
              <w:jc w:val="right"/>
            </w:pPr>
            <w:r w:rsidRPr="00884291">
              <w:t>+</w:t>
            </w:r>
            <w:r>
              <w:t>0.02</w:t>
            </w:r>
          </w:p>
        </w:tc>
        <w:tc>
          <w:tcPr>
            <w:tcW w:w="730" w:type="dxa"/>
          </w:tcPr>
          <w:p w:rsidR="00406704" w:rsidRPr="00884291" w:rsidRDefault="00406704" w:rsidP="008C3B1F">
            <w:pPr>
              <w:jc w:val="right"/>
            </w:pPr>
            <w:r w:rsidRPr="00884291">
              <w:t>+</w:t>
            </w:r>
            <w:r>
              <w:t>0.00</w:t>
            </w:r>
          </w:p>
        </w:tc>
        <w:tc>
          <w:tcPr>
            <w:tcW w:w="732" w:type="dxa"/>
          </w:tcPr>
          <w:p w:rsidR="00406704" w:rsidRPr="00884291" w:rsidRDefault="00406704" w:rsidP="008C3B1F">
            <w:pPr>
              <w:jc w:val="right"/>
            </w:pPr>
            <w:r w:rsidRPr="00884291">
              <w:t>+</w:t>
            </w:r>
            <w:r>
              <w:t>0</w:t>
            </w:r>
            <w:r w:rsidRPr="00884291">
              <w:t>.01</w:t>
            </w:r>
          </w:p>
        </w:tc>
        <w:tc>
          <w:tcPr>
            <w:tcW w:w="699" w:type="dxa"/>
          </w:tcPr>
          <w:p w:rsidR="00406704" w:rsidRPr="00884291" w:rsidRDefault="00406704" w:rsidP="008C3B1F">
            <w:pPr>
              <w:jc w:val="right"/>
            </w:pPr>
            <w:r w:rsidRPr="00884291">
              <w:t>-</w:t>
            </w:r>
            <w:r>
              <w:t>0.84</w:t>
            </w:r>
          </w:p>
        </w:tc>
        <w:tc>
          <w:tcPr>
            <w:tcW w:w="719" w:type="dxa"/>
          </w:tcPr>
          <w:p w:rsidR="00406704" w:rsidRPr="00884291" w:rsidRDefault="00406704" w:rsidP="008C3B1F">
            <w:pPr>
              <w:jc w:val="right"/>
            </w:pPr>
            <w:r w:rsidRPr="00884291">
              <w:t>-1.2</w:t>
            </w:r>
          </w:p>
        </w:tc>
        <w:tc>
          <w:tcPr>
            <w:tcW w:w="705" w:type="dxa"/>
          </w:tcPr>
          <w:p w:rsidR="00406704" w:rsidRPr="00884291" w:rsidRDefault="00406704" w:rsidP="008C3B1F">
            <w:pPr>
              <w:jc w:val="right"/>
            </w:pPr>
            <w:r w:rsidRPr="00884291">
              <w:t>-</w:t>
            </w:r>
            <w:r>
              <w:t>0.41</w:t>
            </w:r>
          </w:p>
        </w:tc>
        <w:tc>
          <w:tcPr>
            <w:tcW w:w="720" w:type="dxa"/>
          </w:tcPr>
          <w:p w:rsidR="00406704" w:rsidRPr="00884291" w:rsidRDefault="00406704" w:rsidP="008C3B1F">
            <w:pPr>
              <w:jc w:val="right"/>
            </w:pPr>
            <w:r w:rsidRPr="00884291">
              <w:t>-</w:t>
            </w:r>
            <w:r>
              <w:t>0</w:t>
            </w:r>
            <w:r w:rsidRPr="00884291">
              <w:t>.59</w:t>
            </w:r>
          </w:p>
        </w:tc>
      </w:tr>
      <w:tr w:rsidR="00406704" w:rsidRPr="00884291" w:rsidTr="008C3B1F">
        <w:tc>
          <w:tcPr>
            <w:tcW w:w="811" w:type="dxa"/>
          </w:tcPr>
          <w:p w:rsidR="00406704" w:rsidRPr="00884291" w:rsidRDefault="00406704" w:rsidP="008C3B1F">
            <w:r w:rsidRPr="00884291">
              <w:t>- CA</w:t>
            </w:r>
          </w:p>
        </w:tc>
        <w:tc>
          <w:tcPr>
            <w:tcW w:w="720" w:type="dxa"/>
          </w:tcPr>
          <w:p w:rsidR="00406704" w:rsidRPr="00884291" w:rsidRDefault="00406704" w:rsidP="008C3B1F">
            <w:pPr>
              <w:jc w:val="right"/>
            </w:pPr>
            <w:r w:rsidRPr="00884291">
              <w:t>+</w:t>
            </w:r>
            <w:r>
              <w:t>0</w:t>
            </w:r>
            <w:r w:rsidRPr="00884291">
              <w:t>.08</w:t>
            </w:r>
          </w:p>
        </w:tc>
        <w:tc>
          <w:tcPr>
            <w:tcW w:w="729" w:type="dxa"/>
          </w:tcPr>
          <w:p w:rsidR="00406704" w:rsidRPr="00884291" w:rsidRDefault="00406704" w:rsidP="008C3B1F">
            <w:pPr>
              <w:jc w:val="right"/>
            </w:pPr>
            <w:r w:rsidRPr="00884291">
              <w:t>-</w:t>
            </w:r>
            <w:r>
              <w:t>0</w:t>
            </w:r>
            <w:r w:rsidRPr="00884291">
              <w:t>.23</w:t>
            </w:r>
          </w:p>
        </w:tc>
        <w:tc>
          <w:tcPr>
            <w:tcW w:w="828" w:type="dxa"/>
          </w:tcPr>
          <w:p w:rsidR="00406704" w:rsidRPr="00884291" w:rsidRDefault="00406704" w:rsidP="008C3B1F">
            <w:pPr>
              <w:jc w:val="right"/>
            </w:pPr>
            <w:r w:rsidRPr="00884291">
              <w:t>+</w:t>
            </w:r>
            <w:r>
              <w:t>0</w:t>
            </w:r>
            <w:r w:rsidRPr="00884291">
              <w:t>.05</w:t>
            </w:r>
          </w:p>
        </w:tc>
        <w:tc>
          <w:tcPr>
            <w:tcW w:w="731" w:type="dxa"/>
          </w:tcPr>
          <w:p w:rsidR="00406704" w:rsidRPr="00884291" w:rsidRDefault="00406704" w:rsidP="008C3B1F">
            <w:pPr>
              <w:jc w:val="right"/>
            </w:pPr>
            <w:r w:rsidRPr="00884291">
              <w:t>-</w:t>
            </w:r>
            <w:r>
              <w:t>0</w:t>
            </w:r>
            <w:r w:rsidRPr="00884291">
              <w:t>.10</w:t>
            </w:r>
          </w:p>
        </w:tc>
        <w:tc>
          <w:tcPr>
            <w:tcW w:w="722" w:type="dxa"/>
          </w:tcPr>
          <w:p w:rsidR="00406704" w:rsidRPr="00884291" w:rsidRDefault="00406704" w:rsidP="008C3B1F">
            <w:pPr>
              <w:jc w:val="right"/>
            </w:pPr>
            <w:r w:rsidRPr="00884291">
              <w:t>+2.0</w:t>
            </w:r>
          </w:p>
        </w:tc>
        <w:tc>
          <w:tcPr>
            <w:tcW w:w="730" w:type="dxa"/>
          </w:tcPr>
          <w:p w:rsidR="00406704" w:rsidRPr="00884291" w:rsidRDefault="00406704" w:rsidP="008C3B1F">
            <w:pPr>
              <w:jc w:val="right"/>
            </w:pPr>
            <w:r w:rsidRPr="00884291">
              <w:t>+2.2</w:t>
            </w:r>
          </w:p>
        </w:tc>
        <w:tc>
          <w:tcPr>
            <w:tcW w:w="730" w:type="dxa"/>
          </w:tcPr>
          <w:p w:rsidR="00406704" w:rsidRPr="00884291" w:rsidRDefault="00406704" w:rsidP="008C3B1F">
            <w:pPr>
              <w:jc w:val="right"/>
            </w:pPr>
            <w:r w:rsidRPr="00884291">
              <w:t>+1.0</w:t>
            </w:r>
          </w:p>
        </w:tc>
        <w:tc>
          <w:tcPr>
            <w:tcW w:w="732" w:type="dxa"/>
          </w:tcPr>
          <w:p w:rsidR="00406704" w:rsidRPr="00884291" w:rsidRDefault="00406704" w:rsidP="008C3B1F">
            <w:pPr>
              <w:jc w:val="right"/>
            </w:pPr>
            <w:r>
              <w:t>+1.2</w:t>
            </w:r>
          </w:p>
        </w:tc>
        <w:tc>
          <w:tcPr>
            <w:tcW w:w="699" w:type="dxa"/>
          </w:tcPr>
          <w:p w:rsidR="00406704" w:rsidRPr="00884291" w:rsidRDefault="00406704" w:rsidP="008C3B1F">
            <w:pPr>
              <w:jc w:val="right"/>
            </w:pPr>
            <w:r w:rsidRPr="00884291">
              <w:t>-2.1</w:t>
            </w:r>
          </w:p>
        </w:tc>
        <w:tc>
          <w:tcPr>
            <w:tcW w:w="719" w:type="dxa"/>
          </w:tcPr>
          <w:p w:rsidR="00406704" w:rsidRPr="00884291" w:rsidRDefault="00406704" w:rsidP="008C3B1F">
            <w:pPr>
              <w:jc w:val="right"/>
            </w:pPr>
            <w:r w:rsidRPr="00884291">
              <w:t>-2.5</w:t>
            </w:r>
          </w:p>
        </w:tc>
        <w:tc>
          <w:tcPr>
            <w:tcW w:w="705" w:type="dxa"/>
          </w:tcPr>
          <w:p w:rsidR="00406704" w:rsidRPr="00884291" w:rsidRDefault="00406704" w:rsidP="008C3B1F">
            <w:pPr>
              <w:jc w:val="right"/>
            </w:pPr>
            <w:r w:rsidRPr="00884291">
              <w:t>-1.0</w:t>
            </w:r>
          </w:p>
        </w:tc>
        <w:tc>
          <w:tcPr>
            <w:tcW w:w="720" w:type="dxa"/>
          </w:tcPr>
          <w:p w:rsidR="00406704" w:rsidRPr="00884291" w:rsidRDefault="00406704" w:rsidP="008C3B1F">
            <w:pPr>
              <w:jc w:val="right"/>
            </w:pPr>
            <w:r>
              <w:t>-1.3</w:t>
            </w:r>
          </w:p>
        </w:tc>
      </w:tr>
      <w:tr w:rsidR="00406704" w:rsidRPr="00884291" w:rsidTr="008C3B1F">
        <w:tc>
          <w:tcPr>
            <w:tcW w:w="811" w:type="dxa"/>
          </w:tcPr>
          <w:p w:rsidR="00406704" w:rsidRPr="00884291" w:rsidRDefault="00406704" w:rsidP="008C3B1F">
            <w:r w:rsidRPr="00884291">
              <w:t>- OC</w:t>
            </w:r>
          </w:p>
        </w:tc>
        <w:tc>
          <w:tcPr>
            <w:tcW w:w="720" w:type="dxa"/>
          </w:tcPr>
          <w:p w:rsidR="00406704" w:rsidRPr="00884291" w:rsidRDefault="00406704" w:rsidP="008C3B1F">
            <w:pPr>
              <w:jc w:val="right"/>
            </w:pPr>
            <w:r w:rsidRPr="00884291">
              <w:t>-</w:t>
            </w:r>
            <w:r>
              <w:t>0</w:t>
            </w:r>
            <w:r w:rsidRPr="00884291">
              <w:t>.45</w:t>
            </w:r>
          </w:p>
        </w:tc>
        <w:tc>
          <w:tcPr>
            <w:tcW w:w="729" w:type="dxa"/>
          </w:tcPr>
          <w:p w:rsidR="00406704" w:rsidRPr="00884291" w:rsidRDefault="00406704" w:rsidP="008C3B1F">
            <w:pPr>
              <w:jc w:val="right"/>
            </w:pPr>
            <w:r w:rsidRPr="00884291">
              <w:t>-</w:t>
            </w:r>
            <w:r>
              <w:t>0</w:t>
            </w:r>
            <w:r w:rsidRPr="00884291">
              <w:t>.68</w:t>
            </w:r>
          </w:p>
        </w:tc>
        <w:tc>
          <w:tcPr>
            <w:tcW w:w="828" w:type="dxa"/>
          </w:tcPr>
          <w:p w:rsidR="00406704" w:rsidRPr="00884291" w:rsidRDefault="00406704" w:rsidP="008C3B1F">
            <w:pPr>
              <w:jc w:val="right"/>
            </w:pPr>
            <w:r w:rsidRPr="00884291">
              <w:t>-</w:t>
            </w:r>
            <w:r>
              <w:t>0</w:t>
            </w:r>
            <w:r w:rsidRPr="00884291">
              <w:t>.22</w:t>
            </w:r>
          </w:p>
        </w:tc>
        <w:tc>
          <w:tcPr>
            <w:tcW w:w="731" w:type="dxa"/>
          </w:tcPr>
          <w:p w:rsidR="00406704" w:rsidRPr="00884291" w:rsidRDefault="00406704" w:rsidP="008C3B1F">
            <w:pPr>
              <w:jc w:val="right"/>
            </w:pPr>
            <w:r w:rsidRPr="00884291">
              <w:t>-</w:t>
            </w:r>
            <w:r>
              <w:t>0.34</w:t>
            </w:r>
          </w:p>
        </w:tc>
        <w:tc>
          <w:tcPr>
            <w:tcW w:w="722" w:type="dxa"/>
          </w:tcPr>
          <w:p w:rsidR="00406704" w:rsidRPr="00884291" w:rsidRDefault="00406704" w:rsidP="008C3B1F">
            <w:pPr>
              <w:jc w:val="right"/>
            </w:pPr>
            <w:r w:rsidRPr="00884291">
              <w:t>+</w:t>
            </w:r>
            <w:r>
              <w:t>0.49</w:t>
            </w:r>
          </w:p>
        </w:tc>
        <w:tc>
          <w:tcPr>
            <w:tcW w:w="730" w:type="dxa"/>
          </w:tcPr>
          <w:p w:rsidR="00406704" w:rsidRPr="00884291" w:rsidRDefault="00406704" w:rsidP="008C3B1F">
            <w:pPr>
              <w:jc w:val="right"/>
            </w:pPr>
            <w:r w:rsidRPr="00884291">
              <w:t>+</w:t>
            </w:r>
            <w:r>
              <w:t>0</w:t>
            </w:r>
            <w:r w:rsidRPr="00884291">
              <w:t>.52</w:t>
            </w:r>
          </w:p>
        </w:tc>
        <w:tc>
          <w:tcPr>
            <w:tcW w:w="730" w:type="dxa"/>
          </w:tcPr>
          <w:p w:rsidR="00406704" w:rsidRPr="00884291" w:rsidRDefault="00406704" w:rsidP="008C3B1F">
            <w:pPr>
              <w:jc w:val="right"/>
            </w:pPr>
            <w:r w:rsidRPr="00884291">
              <w:t>+</w:t>
            </w:r>
            <w:r>
              <w:t>0</w:t>
            </w:r>
            <w:r w:rsidRPr="00884291">
              <w:t>.23</w:t>
            </w:r>
          </w:p>
        </w:tc>
        <w:tc>
          <w:tcPr>
            <w:tcW w:w="732" w:type="dxa"/>
          </w:tcPr>
          <w:p w:rsidR="00406704" w:rsidRPr="00884291" w:rsidRDefault="00406704" w:rsidP="008C3B1F">
            <w:pPr>
              <w:jc w:val="right"/>
            </w:pPr>
            <w:r w:rsidRPr="00884291">
              <w:t>+</w:t>
            </w:r>
            <w:r>
              <w:t>0.24</w:t>
            </w:r>
          </w:p>
        </w:tc>
        <w:tc>
          <w:tcPr>
            <w:tcW w:w="699" w:type="dxa"/>
          </w:tcPr>
          <w:p w:rsidR="00406704" w:rsidRPr="00884291" w:rsidRDefault="00406704" w:rsidP="008C3B1F">
            <w:pPr>
              <w:jc w:val="right"/>
            </w:pPr>
            <w:r w:rsidRPr="00884291">
              <w:t>-</w:t>
            </w:r>
            <w:r>
              <w:t>0.94</w:t>
            </w:r>
          </w:p>
        </w:tc>
        <w:tc>
          <w:tcPr>
            <w:tcW w:w="719" w:type="dxa"/>
          </w:tcPr>
          <w:p w:rsidR="00406704" w:rsidRPr="00884291" w:rsidRDefault="00406704" w:rsidP="008C3B1F">
            <w:pPr>
              <w:jc w:val="right"/>
            </w:pPr>
            <w:r w:rsidRPr="00884291">
              <w:t>-1.2</w:t>
            </w:r>
          </w:p>
        </w:tc>
        <w:tc>
          <w:tcPr>
            <w:tcW w:w="705" w:type="dxa"/>
          </w:tcPr>
          <w:p w:rsidR="00406704" w:rsidRPr="00884291" w:rsidRDefault="00406704" w:rsidP="008C3B1F">
            <w:pPr>
              <w:jc w:val="right"/>
            </w:pPr>
            <w:r w:rsidRPr="00884291">
              <w:t>-</w:t>
            </w:r>
            <w:r>
              <w:t>0</w:t>
            </w:r>
            <w:r w:rsidRPr="00884291">
              <w:t>.45</w:t>
            </w:r>
          </w:p>
        </w:tc>
        <w:tc>
          <w:tcPr>
            <w:tcW w:w="720" w:type="dxa"/>
          </w:tcPr>
          <w:p w:rsidR="00406704" w:rsidRPr="00884291" w:rsidRDefault="00406704" w:rsidP="008C3B1F">
            <w:pPr>
              <w:jc w:val="right"/>
            </w:pPr>
            <w:r w:rsidRPr="00884291">
              <w:t>-</w:t>
            </w:r>
            <w:r>
              <w:t>0.58</w:t>
            </w:r>
          </w:p>
        </w:tc>
      </w:tr>
      <w:tr w:rsidR="00406704" w:rsidRPr="00884291" w:rsidTr="008C3B1F">
        <w:tc>
          <w:tcPr>
            <w:tcW w:w="811" w:type="dxa"/>
          </w:tcPr>
          <w:p w:rsidR="00406704" w:rsidRPr="00884291" w:rsidRDefault="00406704" w:rsidP="008C3B1F">
            <w:r w:rsidRPr="00884291">
              <w:t>- BC</w:t>
            </w:r>
          </w:p>
        </w:tc>
        <w:tc>
          <w:tcPr>
            <w:tcW w:w="720" w:type="dxa"/>
          </w:tcPr>
          <w:p w:rsidR="00406704" w:rsidRPr="00884291" w:rsidRDefault="00406704" w:rsidP="008C3B1F">
            <w:pPr>
              <w:jc w:val="right"/>
            </w:pPr>
            <w:r w:rsidRPr="00884291">
              <w:t>+</w:t>
            </w:r>
            <w:r>
              <w:t>0</w:t>
            </w:r>
            <w:r w:rsidRPr="00884291">
              <w:t>.55</w:t>
            </w:r>
          </w:p>
        </w:tc>
        <w:tc>
          <w:tcPr>
            <w:tcW w:w="729" w:type="dxa"/>
          </w:tcPr>
          <w:p w:rsidR="00406704" w:rsidRPr="00884291" w:rsidRDefault="00406704" w:rsidP="008C3B1F">
            <w:pPr>
              <w:jc w:val="right"/>
            </w:pPr>
            <w:r w:rsidRPr="00884291">
              <w:t>+</w:t>
            </w:r>
            <w:r>
              <w:t>0</w:t>
            </w:r>
            <w:r w:rsidRPr="00884291">
              <w:t>.46</w:t>
            </w:r>
          </w:p>
        </w:tc>
        <w:tc>
          <w:tcPr>
            <w:tcW w:w="828" w:type="dxa"/>
          </w:tcPr>
          <w:p w:rsidR="00406704" w:rsidRPr="00884291" w:rsidRDefault="00406704" w:rsidP="008C3B1F">
            <w:pPr>
              <w:jc w:val="right"/>
            </w:pPr>
            <w:r w:rsidRPr="00884291">
              <w:t>+</w:t>
            </w:r>
            <w:r>
              <w:t>0</w:t>
            </w:r>
            <w:r w:rsidRPr="00884291">
              <w:t>.28</w:t>
            </w:r>
          </w:p>
        </w:tc>
        <w:tc>
          <w:tcPr>
            <w:tcW w:w="731" w:type="dxa"/>
          </w:tcPr>
          <w:p w:rsidR="00406704" w:rsidRPr="00884291" w:rsidRDefault="00406704" w:rsidP="008C3B1F">
            <w:pPr>
              <w:jc w:val="right"/>
            </w:pPr>
            <w:r w:rsidRPr="00884291">
              <w:t>+</w:t>
            </w:r>
            <w:r>
              <w:t>0</w:t>
            </w:r>
            <w:r w:rsidRPr="00884291">
              <w:t>.24</w:t>
            </w:r>
          </w:p>
        </w:tc>
        <w:tc>
          <w:tcPr>
            <w:tcW w:w="722" w:type="dxa"/>
          </w:tcPr>
          <w:p w:rsidR="00406704" w:rsidRPr="00884291" w:rsidRDefault="00406704" w:rsidP="008C3B1F">
            <w:pPr>
              <w:jc w:val="right"/>
            </w:pPr>
            <w:r w:rsidRPr="00884291">
              <w:t>+1.7</w:t>
            </w:r>
          </w:p>
        </w:tc>
        <w:tc>
          <w:tcPr>
            <w:tcW w:w="730" w:type="dxa"/>
          </w:tcPr>
          <w:p w:rsidR="00406704" w:rsidRPr="00884291" w:rsidRDefault="00406704" w:rsidP="008C3B1F">
            <w:pPr>
              <w:jc w:val="right"/>
            </w:pPr>
            <w:r w:rsidRPr="00884291">
              <w:t>+1.8</w:t>
            </w:r>
          </w:p>
        </w:tc>
        <w:tc>
          <w:tcPr>
            <w:tcW w:w="730" w:type="dxa"/>
          </w:tcPr>
          <w:p w:rsidR="00406704" w:rsidRPr="00884291" w:rsidRDefault="00406704" w:rsidP="008C3B1F">
            <w:pPr>
              <w:jc w:val="right"/>
            </w:pPr>
            <w:r w:rsidRPr="00884291">
              <w:t>+</w:t>
            </w:r>
            <w:r>
              <w:t>0</w:t>
            </w:r>
            <w:r w:rsidRPr="00884291">
              <w:t>.89</w:t>
            </w:r>
          </w:p>
        </w:tc>
        <w:tc>
          <w:tcPr>
            <w:tcW w:w="732" w:type="dxa"/>
          </w:tcPr>
          <w:p w:rsidR="00406704" w:rsidRPr="00884291" w:rsidRDefault="00406704" w:rsidP="008C3B1F">
            <w:pPr>
              <w:jc w:val="right"/>
            </w:pPr>
            <w:r w:rsidRPr="00884291">
              <w:t>+</w:t>
            </w:r>
            <w:r>
              <w:t>0.94</w:t>
            </w:r>
          </w:p>
        </w:tc>
        <w:tc>
          <w:tcPr>
            <w:tcW w:w="699" w:type="dxa"/>
          </w:tcPr>
          <w:p w:rsidR="00406704" w:rsidRPr="00884291" w:rsidRDefault="00406704" w:rsidP="008C3B1F">
            <w:pPr>
              <w:jc w:val="right"/>
            </w:pPr>
            <w:r w:rsidRPr="00884291">
              <w:t>-1.2</w:t>
            </w:r>
          </w:p>
        </w:tc>
        <w:tc>
          <w:tcPr>
            <w:tcW w:w="719" w:type="dxa"/>
          </w:tcPr>
          <w:p w:rsidR="00406704" w:rsidRPr="00884291" w:rsidRDefault="00406704" w:rsidP="008C3B1F">
            <w:pPr>
              <w:jc w:val="right"/>
            </w:pPr>
            <w:r w:rsidRPr="00884291">
              <w:t>-1.4</w:t>
            </w:r>
          </w:p>
        </w:tc>
        <w:tc>
          <w:tcPr>
            <w:tcW w:w="705" w:type="dxa"/>
          </w:tcPr>
          <w:p w:rsidR="00406704" w:rsidRPr="00884291" w:rsidRDefault="00406704" w:rsidP="008C3B1F">
            <w:pPr>
              <w:jc w:val="right"/>
            </w:pPr>
            <w:r w:rsidRPr="00884291">
              <w:t>-</w:t>
            </w:r>
            <w:r>
              <w:t>0</w:t>
            </w:r>
            <w:r w:rsidRPr="00884291">
              <w:t>.61</w:t>
            </w:r>
          </w:p>
        </w:tc>
        <w:tc>
          <w:tcPr>
            <w:tcW w:w="720" w:type="dxa"/>
          </w:tcPr>
          <w:p w:rsidR="00406704" w:rsidRPr="00884291" w:rsidRDefault="00406704" w:rsidP="008C3B1F">
            <w:pPr>
              <w:jc w:val="right"/>
            </w:pPr>
            <w:r w:rsidRPr="00884291">
              <w:t>-</w:t>
            </w:r>
            <w:r>
              <w:t>0.70</w:t>
            </w:r>
          </w:p>
        </w:tc>
      </w:tr>
      <w:tr w:rsidR="00406704" w:rsidRPr="00884291" w:rsidTr="008C3B1F">
        <w:tc>
          <w:tcPr>
            <w:tcW w:w="811" w:type="dxa"/>
          </w:tcPr>
          <w:p w:rsidR="00406704" w:rsidRPr="00884291" w:rsidRDefault="00406704" w:rsidP="008C3B1F">
            <w:r w:rsidRPr="00884291">
              <w:t>- BC*</w:t>
            </w:r>
          </w:p>
        </w:tc>
        <w:tc>
          <w:tcPr>
            <w:tcW w:w="720" w:type="dxa"/>
          </w:tcPr>
          <w:p w:rsidR="00406704" w:rsidRPr="00884291" w:rsidRDefault="00406704" w:rsidP="008C3B1F">
            <w:pPr>
              <w:jc w:val="right"/>
            </w:pPr>
          </w:p>
        </w:tc>
        <w:tc>
          <w:tcPr>
            <w:tcW w:w="729" w:type="dxa"/>
          </w:tcPr>
          <w:p w:rsidR="00406704" w:rsidRPr="00884291" w:rsidRDefault="00406704" w:rsidP="008C3B1F">
            <w:pPr>
              <w:jc w:val="right"/>
            </w:pPr>
          </w:p>
        </w:tc>
        <w:tc>
          <w:tcPr>
            <w:tcW w:w="828" w:type="dxa"/>
          </w:tcPr>
          <w:p w:rsidR="00406704" w:rsidRPr="00884291" w:rsidRDefault="00406704" w:rsidP="008C3B1F">
            <w:pPr>
              <w:jc w:val="right"/>
            </w:pPr>
            <w:r w:rsidRPr="00884291">
              <w:t>+</w:t>
            </w:r>
            <w:r>
              <w:t>0</w:t>
            </w:r>
            <w:r w:rsidRPr="00884291">
              <w:t>.44</w:t>
            </w:r>
          </w:p>
        </w:tc>
        <w:tc>
          <w:tcPr>
            <w:tcW w:w="731" w:type="dxa"/>
          </w:tcPr>
          <w:p w:rsidR="00406704" w:rsidRPr="00884291" w:rsidRDefault="00406704" w:rsidP="008C3B1F">
            <w:pPr>
              <w:jc w:val="right"/>
            </w:pPr>
            <w:r w:rsidRPr="00884291">
              <w:t>+</w:t>
            </w:r>
            <w:r>
              <w:t>0</w:t>
            </w:r>
            <w:r w:rsidRPr="00884291">
              <w:t>.37</w:t>
            </w:r>
          </w:p>
        </w:tc>
        <w:tc>
          <w:tcPr>
            <w:tcW w:w="722" w:type="dxa"/>
          </w:tcPr>
          <w:p w:rsidR="00406704" w:rsidRPr="00884291" w:rsidRDefault="00406704" w:rsidP="008C3B1F">
            <w:pPr>
              <w:jc w:val="right"/>
            </w:pPr>
          </w:p>
        </w:tc>
        <w:tc>
          <w:tcPr>
            <w:tcW w:w="730" w:type="dxa"/>
          </w:tcPr>
          <w:p w:rsidR="00406704" w:rsidRPr="00884291" w:rsidRDefault="00406704" w:rsidP="008C3B1F">
            <w:pPr>
              <w:jc w:val="right"/>
            </w:pPr>
          </w:p>
        </w:tc>
        <w:tc>
          <w:tcPr>
            <w:tcW w:w="730" w:type="dxa"/>
          </w:tcPr>
          <w:p w:rsidR="00406704" w:rsidRPr="00884291" w:rsidRDefault="00406704" w:rsidP="008C3B1F">
            <w:pPr>
              <w:jc w:val="right"/>
            </w:pPr>
            <w:r w:rsidRPr="00884291">
              <w:t>+1.4</w:t>
            </w:r>
          </w:p>
        </w:tc>
        <w:tc>
          <w:tcPr>
            <w:tcW w:w="732" w:type="dxa"/>
          </w:tcPr>
          <w:p w:rsidR="00406704" w:rsidRPr="00884291" w:rsidRDefault="00406704" w:rsidP="008C3B1F">
            <w:pPr>
              <w:jc w:val="right"/>
            </w:pPr>
            <w:r w:rsidRPr="00884291">
              <w:t>+1.5</w:t>
            </w:r>
          </w:p>
        </w:tc>
        <w:tc>
          <w:tcPr>
            <w:tcW w:w="699" w:type="dxa"/>
          </w:tcPr>
          <w:p w:rsidR="00406704" w:rsidRPr="00884291" w:rsidRDefault="00406704" w:rsidP="008C3B1F">
            <w:pPr>
              <w:jc w:val="right"/>
            </w:pPr>
          </w:p>
        </w:tc>
        <w:tc>
          <w:tcPr>
            <w:tcW w:w="719" w:type="dxa"/>
          </w:tcPr>
          <w:p w:rsidR="00406704" w:rsidRPr="00884291" w:rsidRDefault="00406704" w:rsidP="008C3B1F">
            <w:pPr>
              <w:jc w:val="right"/>
            </w:pPr>
          </w:p>
        </w:tc>
        <w:tc>
          <w:tcPr>
            <w:tcW w:w="705" w:type="dxa"/>
          </w:tcPr>
          <w:p w:rsidR="00406704" w:rsidRPr="00884291" w:rsidRDefault="00406704" w:rsidP="008C3B1F">
            <w:pPr>
              <w:jc w:val="right"/>
            </w:pPr>
            <w:r w:rsidRPr="00884291">
              <w:t>-</w:t>
            </w:r>
            <w:r>
              <w:t>0</w:t>
            </w:r>
            <w:r w:rsidRPr="00884291">
              <w:t>.97</w:t>
            </w:r>
          </w:p>
        </w:tc>
        <w:tc>
          <w:tcPr>
            <w:tcW w:w="720" w:type="dxa"/>
          </w:tcPr>
          <w:p w:rsidR="00406704" w:rsidRPr="00884291" w:rsidRDefault="00406704" w:rsidP="008C3B1F">
            <w:pPr>
              <w:jc w:val="right"/>
            </w:pPr>
            <w:r w:rsidRPr="00884291">
              <w:t>-1.1</w:t>
            </w:r>
          </w:p>
        </w:tc>
      </w:tr>
      <w:tr w:rsidR="00406704" w:rsidRPr="00884291" w:rsidTr="008C3B1F">
        <w:tc>
          <w:tcPr>
            <w:tcW w:w="811" w:type="dxa"/>
          </w:tcPr>
          <w:p w:rsidR="00406704" w:rsidRPr="00A43248" w:rsidRDefault="00406704" w:rsidP="008C3B1F">
            <w:pPr>
              <w:rPr>
                <w:b/>
                <w:i/>
              </w:rPr>
            </w:pPr>
            <w:r w:rsidRPr="00A43248">
              <w:rPr>
                <w:b/>
                <w:i/>
              </w:rPr>
              <w:t>coarse</w:t>
            </w:r>
          </w:p>
        </w:tc>
        <w:tc>
          <w:tcPr>
            <w:tcW w:w="720" w:type="dxa"/>
          </w:tcPr>
          <w:p w:rsidR="00406704" w:rsidRPr="00A43248" w:rsidRDefault="00406704" w:rsidP="008C3B1F">
            <w:pPr>
              <w:jc w:val="right"/>
              <w:rPr>
                <w:b/>
                <w:i/>
              </w:rPr>
            </w:pPr>
            <w:r w:rsidRPr="00A43248">
              <w:rPr>
                <w:b/>
                <w:i/>
              </w:rPr>
              <w:t>-0.34</w:t>
            </w:r>
          </w:p>
        </w:tc>
        <w:tc>
          <w:tcPr>
            <w:tcW w:w="729" w:type="dxa"/>
          </w:tcPr>
          <w:p w:rsidR="00406704" w:rsidRPr="00A43248" w:rsidRDefault="00406704" w:rsidP="008C3B1F">
            <w:pPr>
              <w:jc w:val="right"/>
              <w:rPr>
                <w:b/>
                <w:i/>
              </w:rPr>
            </w:pPr>
            <w:r w:rsidRPr="00A43248">
              <w:rPr>
                <w:b/>
                <w:i/>
              </w:rPr>
              <w:t>-0.77</w:t>
            </w:r>
          </w:p>
        </w:tc>
        <w:tc>
          <w:tcPr>
            <w:tcW w:w="828" w:type="dxa"/>
          </w:tcPr>
          <w:p w:rsidR="00406704" w:rsidRPr="00A43248" w:rsidRDefault="00406704" w:rsidP="008C3B1F">
            <w:pPr>
              <w:jc w:val="right"/>
              <w:rPr>
                <w:b/>
                <w:i/>
              </w:rPr>
            </w:pPr>
            <w:r w:rsidRPr="00A43248">
              <w:rPr>
                <w:b/>
                <w:i/>
              </w:rPr>
              <w:t>+0.02</w:t>
            </w:r>
          </w:p>
        </w:tc>
        <w:tc>
          <w:tcPr>
            <w:tcW w:w="731" w:type="dxa"/>
          </w:tcPr>
          <w:p w:rsidR="00406704" w:rsidRPr="00A43248" w:rsidRDefault="00406704" w:rsidP="008C3B1F">
            <w:pPr>
              <w:jc w:val="right"/>
              <w:rPr>
                <w:b/>
                <w:i/>
              </w:rPr>
            </w:pPr>
            <w:r w:rsidRPr="00A43248">
              <w:rPr>
                <w:b/>
                <w:i/>
              </w:rPr>
              <w:t>+0.02</w:t>
            </w:r>
          </w:p>
        </w:tc>
        <w:tc>
          <w:tcPr>
            <w:tcW w:w="722" w:type="dxa"/>
          </w:tcPr>
          <w:p w:rsidR="00406704" w:rsidRPr="00A43248" w:rsidRDefault="00406704" w:rsidP="008C3B1F">
            <w:pPr>
              <w:jc w:val="right"/>
              <w:rPr>
                <w:b/>
                <w:i/>
              </w:rPr>
            </w:pPr>
            <w:r w:rsidRPr="00A43248">
              <w:rPr>
                <w:b/>
                <w:i/>
              </w:rPr>
              <w:t>+0.66</w:t>
            </w:r>
          </w:p>
        </w:tc>
        <w:tc>
          <w:tcPr>
            <w:tcW w:w="730" w:type="dxa"/>
          </w:tcPr>
          <w:p w:rsidR="00406704" w:rsidRPr="00A43248" w:rsidRDefault="00406704" w:rsidP="008C3B1F">
            <w:pPr>
              <w:jc w:val="right"/>
              <w:rPr>
                <w:b/>
                <w:i/>
              </w:rPr>
            </w:pPr>
            <w:r w:rsidRPr="00A43248">
              <w:rPr>
                <w:b/>
                <w:i/>
              </w:rPr>
              <w:t>+0.14</w:t>
            </w:r>
          </w:p>
        </w:tc>
        <w:tc>
          <w:tcPr>
            <w:tcW w:w="730" w:type="dxa"/>
          </w:tcPr>
          <w:p w:rsidR="00406704" w:rsidRPr="00A43248" w:rsidRDefault="00406704" w:rsidP="008C3B1F">
            <w:pPr>
              <w:jc w:val="right"/>
              <w:rPr>
                <w:b/>
                <w:i/>
              </w:rPr>
            </w:pPr>
            <w:r w:rsidRPr="00A43248">
              <w:rPr>
                <w:b/>
                <w:i/>
              </w:rPr>
              <w:t>+0.13</w:t>
            </w:r>
          </w:p>
        </w:tc>
        <w:tc>
          <w:tcPr>
            <w:tcW w:w="732" w:type="dxa"/>
          </w:tcPr>
          <w:p w:rsidR="00406704" w:rsidRPr="00A43248" w:rsidRDefault="00406704" w:rsidP="008C3B1F">
            <w:pPr>
              <w:jc w:val="right"/>
              <w:rPr>
                <w:b/>
                <w:i/>
              </w:rPr>
            </w:pPr>
            <w:r w:rsidRPr="00A43248">
              <w:rPr>
                <w:b/>
                <w:i/>
              </w:rPr>
              <w:t>+0.04</w:t>
            </w:r>
          </w:p>
        </w:tc>
        <w:tc>
          <w:tcPr>
            <w:tcW w:w="699" w:type="dxa"/>
          </w:tcPr>
          <w:p w:rsidR="00406704" w:rsidRPr="00A43248" w:rsidRDefault="00406704" w:rsidP="008C3B1F">
            <w:pPr>
              <w:jc w:val="right"/>
              <w:rPr>
                <w:b/>
                <w:i/>
              </w:rPr>
            </w:pPr>
            <w:r w:rsidRPr="00A43248">
              <w:rPr>
                <w:b/>
                <w:i/>
              </w:rPr>
              <w:t>-1.00</w:t>
            </w:r>
          </w:p>
        </w:tc>
        <w:tc>
          <w:tcPr>
            <w:tcW w:w="719" w:type="dxa"/>
          </w:tcPr>
          <w:p w:rsidR="00406704" w:rsidRPr="00A43248" w:rsidRDefault="00406704" w:rsidP="008C3B1F">
            <w:pPr>
              <w:jc w:val="right"/>
              <w:rPr>
                <w:b/>
                <w:i/>
              </w:rPr>
            </w:pPr>
            <w:r w:rsidRPr="00A43248">
              <w:rPr>
                <w:b/>
                <w:i/>
              </w:rPr>
              <w:t>-0.91</w:t>
            </w:r>
          </w:p>
        </w:tc>
        <w:tc>
          <w:tcPr>
            <w:tcW w:w="705" w:type="dxa"/>
          </w:tcPr>
          <w:p w:rsidR="00406704" w:rsidRPr="00A43248" w:rsidRDefault="00406704" w:rsidP="008C3B1F">
            <w:pPr>
              <w:jc w:val="right"/>
              <w:rPr>
                <w:b/>
                <w:i/>
              </w:rPr>
            </w:pPr>
            <w:r w:rsidRPr="00A43248">
              <w:rPr>
                <w:b/>
                <w:i/>
              </w:rPr>
              <w:t>-0.11</w:t>
            </w:r>
          </w:p>
        </w:tc>
        <w:tc>
          <w:tcPr>
            <w:tcW w:w="720" w:type="dxa"/>
          </w:tcPr>
          <w:p w:rsidR="00406704" w:rsidRPr="00A43248" w:rsidRDefault="00406704" w:rsidP="008C3B1F">
            <w:pPr>
              <w:jc w:val="right"/>
              <w:rPr>
                <w:b/>
                <w:i/>
              </w:rPr>
            </w:pPr>
            <w:r w:rsidRPr="00A43248">
              <w:rPr>
                <w:b/>
                <w:i/>
              </w:rPr>
              <w:t>-0.03</w:t>
            </w:r>
          </w:p>
        </w:tc>
      </w:tr>
      <w:tr w:rsidR="00406704" w:rsidRPr="00884291" w:rsidTr="008C3B1F">
        <w:tc>
          <w:tcPr>
            <w:tcW w:w="811" w:type="dxa"/>
          </w:tcPr>
          <w:p w:rsidR="00406704" w:rsidRPr="00884291" w:rsidRDefault="00406704" w:rsidP="008C3B1F">
            <w:r w:rsidRPr="00884291">
              <w:t>- SS</w:t>
            </w:r>
          </w:p>
        </w:tc>
        <w:tc>
          <w:tcPr>
            <w:tcW w:w="720" w:type="dxa"/>
          </w:tcPr>
          <w:p w:rsidR="00406704" w:rsidRPr="00884291" w:rsidRDefault="00406704" w:rsidP="008C3B1F">
            <w:pPr>
              <w:jc w:val="right"/>
            </w:pPr>
            <w:r w:rsidRPr="00884291">
              <w:t>-</w:t>
            </w:r>
            <w:r>
              <w:t>0.57</w:t>
            </w:r>
          </w:p>
        </w:tc>
        <w:tc>
          <w:tcPr>
            <w:tcW w:w="729" w:type="dxa"/>
          </w:tcPr>
          <w:p w:rsidR="00406704" w:rsidRPr="00884291" w:rsidRDefault="00406704" w:rsidP="008C3B1F">
            <w:pPr>
              <w:jc w:val="right"/>
            </w:pPr>
            <w:r w:rsidRPr="00884291">
              <w:t>-</w:t>
            </w:r>
            <w:r>
              <w:t>1.00</w:t>
            </w:r>
          </w:p>
        </w:tc>
        <w:tc>
          <w:tcPr>
            <w:tcW w:w="828" w:type="dxa"/>
          </w:tcPr>
          <w:p w:rsidR="00406704" w:rsidRPr="00884291" w:rsidRDefault="00406704" w:rsidP="008C3B1F">
            <w:pPr>
              <w:jc w:val="right"/>
            </w:pPr>
          </w:p>
        </w:tc>
        <w:tc>
          <w:tcPr>
            <w:tcW w:w="731" w:type="dxa"/>
          </w:tcPr>
          <w:p w:rsidR="00406704" w:rsidRPr="00884291" w:rsidRDefault="00406704" w:rsidP="008C3B1F">
            <w:pPr>
              <w:jc w:val="right"/>
            </w:pPr>
          </w:p>
        </w:tc>
        <w:tc>
          <w:tcPr>
            <w:tcW w:w="722" w:type="dxa"/>
          </w:tcPr>
          <w:p w:rsidR="00406704" w:rsidRPr="00884291" w:rsidRDefault="00406704" w:rsidP="008C3B1F">
            <w:pPr>
              <w:jc w:val="right"/>
            </w:pPr>
            <w:r w:rsidRPr="00884291">
              <w:t>+</w:t>
            </w:r>
            <w:r>
              <w:t>0.01</w:t>
            </w:r>
          </w:p>
        </w:tc>
        <w:tc>
          <w:tcPr>
            <w:tcW w:w="730" w:type="dxa"/>
          </w:tcPr>
          <w:p w:rsidR="00406704" w:rsidRPr="00884291" w:rsidRDefault="00406704" w:rsidP="008C3B1F">
            <w:pPr>
              <w:jc w:val="right"/>
            </w:pPr>
            <w:r w:rsidRPr="00884291">
              <w:t>-</w:t>
            </w:r>
            <w:r>
              <w:t>0.10</w:t>
            </w:r>
          </w:p>
        </w:tc>
        <w:tc>
          <w:tcPr>
            <w:tcW w:w="730" w:type="dxa"/>
          </w:tcPr>
          <w:p w:rsidR="00406704" w:rsidRPr="00884291" w:rsidRDefault="00406704" w:rsidP="008C3B1F">
            <w:pPr>
              <w:jc w:val="right"/>
            </w:pPr>
          </w:p>
        </w:tc>
        <w:tc>
          <w:tcPr>
            <w:tcW w:w="732" w:type="dxa"/>
          </w:tcPr>
          <w:p w:rsidR="00406704" w:rsidRPr="00884291" w:rsidRDefault="00406704" w:rsidP="008C3B1F">
            <w:pPr>
              <w:jc w:val="right"/>
            </w:pPr>
          </w:p>
        </w:tc>
        <w:tc>
          <w:tcPr>
            <w:tcW w:w="699" w:type="dxa"/>
          </w:tcPr>
          <w:p w:rsidR="00406704" w:rsidRPr="00884291" w:rsidRDefault="00406704" w:rsidP="008C3B1F">
            <w:pPr>
              <w:jc w:val="right"/>
            </w:pPr>
            <w:r w:rsidRPr="00884291">
              <w:t>-</w:t>
            </w:r>
            <w:r>
              <w:t>0.58</w:t>
            </w:r>
          </w:p>
        </w:tc>
        <w:tc>
          <w:tcPr>
            <w:tcW w:w="719" w:type="dxa"/>
          </w:tcPr>
          <w:p w:rsidR="00406704" w:rsidRPr="00884291" w:rsidRDefault="00406704" w:rsidP="008C3B1F">
            <w:pPr>
              <w:jc w:val="right"/>
            </w:pPr>
            <w:r w:rsidRPr="00884291">
              <w:t>-</w:t>
            </w:r>
            <w:r>
              <w:t>0.90</w:t>
            </w:r>
          </w:p>
        </w:tc>
        <w:tc>
          <w:tcPr>
            <w:tcW w:w="705" w:type="dxa"/>
          </w:tcPr>
          <w:p w:rsidR="00406704" w:rsidRPr="00884291" w:rsidRDefault="00406704" w:rsidP="008C3B1F">
            <w:pPr>
              <w:jc w:val="right"/>
            </w:pPr>
          </w:p>
        </w:tc>
        <w:tc>
          <w:tcPr>
            <w:tcW w:w="720" w:type="dxa"/>
          </w:tcPr>
          <w:p w:rsidR="00406704" w:rsidRPr="00884291" w:rsidRDefault="00406704" w:rsidP="008C3B1F">
            <w:pPr>
              <w:jc w:val="right"/>
            </w:pPr>
          </w:p>
        </w:tc>
      </w:tr>
      <w:tr w:rsidR="00406704" w:rsidRPr="00884291" w:rsidTr="008C3B1F">
        <w:tc>
          <w:tcPr>
            <w:tcW w:w="811" w:type="dxa"/>
          </w:tcPr>
          <w:p w:rsidR="00406704" w:rsidRPr="00884291" w:rsidRDefault="00406704" w:rsidP="008C3B1F">
            <w:r w:rsidRPr="00884291">
              <w:t>- DU</w:t>
            </w:r>
          </w:p>
        </w:tc>
        <w:tc>
          <w:tcPr>
            <w:tcW w:w="720" w:type="dxa"/>
          </w:tcPr>
          <w:p w:rsidR="00406704" w:rsidRPr="00884291" w:rsidRDefault="00406704" w:rsidP="008C3B1F">
            <w:pPr>
              <w:jc w:val="right"/>
            </w:pPr>
            <w:r w:rsidRPr="00884291">
              <w:t>+</w:t>
            </w:r>
            <w:r>
              <w:t>0.23</w:t>
            </w:r>
          </w:p>
        </w:tc>
        <w:tc>
          <w:tcPr>
            <w:tcW w:w="729" w:type="dxa"/>
          </w:tcPr>
          <w:p w:rsidR="00406704" w:rsidRPr="00884291" w:rsidRDefault="00406704" w:rsidP="008C3B1F">
            <w:pPr>
              <w:jc w:val="right"/>
            </w:pPr>
            <w:r w:rsidRPr="00884291">
              <w:t>+</w:t>
            </w:r>
            <w:r>
              <w:t>0.24</w:t>
            </w:r>
          </w:p>
        </w:tc>
        <w:tc>
          <w:tcPr>
            <w:tcW w:w="828" w:type="dxa"/>
          </w:tcPr>
          <w:p w:rsidR="00406704" w:rsidRPr="00884291" w:rsidRDefault="00406704" w:rsidP="008C3B1F">
            <w:pPr>
              <w:jc w:val="right"/>
            </w:pPr>
            <w:r w:rsidRPr="00884291">
              <w:t>+</w:t>
            </w:r>
            <w:r>
              <w:t>0.015</w:t>
            </w:r>
          </w:p>
        </w:tc>
        <w:tc>
          <w:tcPr>
            <w:tcW w:w="731" w:type="dxa"/>
          </w:tcPr>
          <w:p w:rsidR="00406704" w:rsidRPr="00884291" w:rsidRDefault="00406704" w:rsidP="008C3B1F">
            <w:pPr>
              <w:jc w:val="right"/>
            </w:pPr>
            <w:r w:rsidRPr="00884291">
              <w:t>+</w:t>
            </w:r>
            <w:r>
              <w:t>0.01</w:t>
            </w:r>
          </w:p>
        </w:tc>
        <w:tc>
          <w:tcPr>
            <w:tcW w:w="722" w:type="dxa"/>
          </w:tcPr>
          <w:p w:rsidR="00406704" w:rsidRPr="00884291" w:rsidRDefault="00406704" w:rsidP="008C3B1F">
            <w:pPr>
              <w:jc w:val="right"/>
            </w:pPr>
            <w:r w:rsidRPr="00884291">
              <w:t>+</w:t>
            </w:r>
            <w:r>
              <w:t>0.68</w:t>
            </w:r>
          </w:p>
        </w:tc>
        <w:tc>
          <w:tcPr>
            <w:tcW w:w="730" w:type="dxa"/>
          </w:tcPr>
          <w:p w:rsidR="00406704" w:rsidRPr="00884291" w:rsidRDefault="00406704" w:rsidP="008C3B1F">
            <w:pPr>
              <w:jc w:val="right"/>
            </w:pPr>
            <w:r w:rsidRPr="00884291">
              <w:t>+</w:t>
            </w:r>
            <w:r>
              <w:t>0.25</w:t>
            </w:r>
          </w:p>
        </w:tc>
        <w:tc>
          <w:tcPr>
            <w:tcW w:w="730" w:type="dxa"/>
          </w:tcPr>
          <w:p w:rsidR="00406704" w:rsidRPr="00884291" w:rsidRDefault="00406704" w:rsidP="008C3B1F">
            <w:pPr>
              <w:jc w:val="right"/>
            </w:pPr>
            <w:r w:rsidRPr="00884291">
              <w:t>+</w:t>
            </w:r>
            <w:r>
              <w:t>0.13</w:t>
            </w:r>
          </w:p>
        </w:tc>
        <w:tc>
          <w:tcPr>
            <w:tcW w:w="732" w:type="dxa"/>
          </w:tcPr>
          <w:p w:rsidR="00406704" w:rsidRPr="00884291" w:rsidRDefault="00406704" w:rsidP="008C3B1F">
            <w:pPr>
              <w:jc w:val="right"/>
            </w:pPr>
            <w:r w:rsidRPr="00884291">
              <w:t>+</w:t>
            </w:r>
            <w:r>
              <w:t>0.04</w:t>
            </w:r>
          </w:p>
        </w:tc>
        <w:tc>
          <w:tcPr>
            <w:tcW w:w="699" w:type="dxa"/>
          </w:tcPr>
          <w:p w:rsidR="00406704" w:rsidRPr="00884291" w:rsidRDefault="00406704" w:rsidP="008C3B1F">
            <w:pPr>
              <w:jc w:val="right"/>
            </w:pPr>
            <w:r w:rsidRPr="00884291">
              <w:t>-</w:t>
            </w:r>
            <w:r>
              <w:t>0.45</w:t>
            </w:r>
          </w:p>
        </w:tc>
        <w:tc>
          <w:tcPr>
            <w:tcW w:w="719" w:type="dxa"/>
          </w:tcPr>
          <w:p w:rsidR="00406704" w:rsidRPr="00884291" w:rsidRDefault="00406704" w:rsidP="008C3B1F">
            <w:pPr>
              <w:jc w:val="right"/>
            </w:pPr>
            <w:r>
              <w:t>-0.01</w:t>
            </w:r>
          </w:p>
        </w:tc>
        <w:tc>
          <w:tcPr>
            <w:tcW w:w="705" w:type="dxa"/>
          </w:tcPr>
          <w:p w:rsidR="00406704" w:rsidRPr="00884291" w:rsidRDefault="00406704" w:rsidP="008C3B1F">
            <w:pPr>
              <w:jc w:val="right"/>
            </w:pPr>
            <w:r w:rsidRPr="00884291">
              <w:t>-</w:t>
            </w:r>
            <w:r>
              <w:t>0.11</w:t>
            </w:r>
          </w:p>
        </w:tc>
        <w:tc>
          <w:tcPr>
            <w:tcW w:w="720" w:type="dxa"/>
          </w:tcPr>
          <w:p w:rsidR="00406704" w:rsidRPr="00884291" w:rsidRDefault="00406704" w:rsidP="008C3B1F">
            <w:pPr>
              <w:jc w:val="right"/>
            </w:pPr>
            <w:r w:rsidRPr="00884291">
              <w:t>-</w:t>
            </w:r>
            <w:r>
              <w:t>0.03</w:t>
            </w:r>
          </w:p>
        </w:tc>
      </w:tr>
    </w:tbl>
    <w:p w:rsidR="00406704" w:rsidRPr="00884291" w:rsidRDefault="00406704" w:rsidP="00406704">
      <w:pPr>
        <w:spacing w:after="0" w:line="240" w:lineRule="auto"/>
        <w:rPr>
          <w:i/>
          <w:sz w:val="20"/>
          <w:szCs w:val="20"/>
        </w:rPr>
      </w:pPr>
      <w:r w:rsidRPr="00884291">
        <w:rPr>
          <w:i/>
          <w:sz w:val="20"/>
          <w:szCs w:val="20"/>
        </w:rPr>
        <w:t>*based on AeroCom</w:t>
      </w:r>
      <w:r>
        <w:rPr>
          <w:i/>
          <w:sz w:val="20"/>
          <w:szCs w:val="20"/>
        </w:rPr>
        <w:t xml:space="preserve"> 1 - ref year 1750 (and not</w:t>
      </w:r>
      <w:r w:rsidRPr="00884291">
        <w:rPr>
          <w:i/>
          <w:sz w:val="20"/>
          <w:szCs w:val="20"/>
        </w:rPr>
        <w:t xml:space="preserve"> AeroCom 2</w:t>
      </w:r>
      <w:r>
        <w:rPr>
          <w:i/>
          <w:sz w:val="20"/>
          <w:szCs w:val="20"/>
        </w:rPr>
        <w:t xml:space="preserve"> - ref year 1850</w:t>
      </w:r>
      <w:r w:rsidRPr="00884291">
        <w:rPr>
          <w:i/>
          <w:sz w:val="20"/>
          <w:szCs w:val="20"/>
        </w:rPr>
        <w:t xml:space="preserve">) anthropogenic </w:t>
      </w:r>
      <w:r>
        <w:rPr>
          <w:i/>
          <w:sz w:val="20"/>
          <w:szCs w:val="20"/>
        </w:rPr>
        <w:t xml:space="preserve">BC </w:t>
      </w:r>
      <w:r w:rsidRPr="00884291">
        <w:rPr>
          <w:i/>
          <w:sz w:val="20"/>
          <w:szCs w:val="20"/>
        </w:rPr>
        <w:t xml:space="preserve">fine-mode fractions </w:t>
      </w:r>
    </w:p>
    <w:p w:rsidR="00846CEB" w:rsidRPr="00662EBA" w:rsidRDefault="00846CEB" w:rsidP="001B5B83">
      <w:pPr>
        <w:rPr>
          <w:lang w:val="en-GB"/>
        </w:rPr>
      </w:pPr>
      <w:bookmarkStart w:id="0" w:name="_GoBack"/>
      <w:bookmarkEnd w:id="0"/>
    </w:p>
    <w:sectPr w:rsidR="00846CEB" w:rsidRPr="00662EBA" w:rsidSect="003F075A">
      <w:headerReference w:type="default" r:id="rId8"/>
      <w:footerReference w:type="default" r:id="rId9"/>
      <w:headerReference w:type="first" r:id="rId10"/>
      <w:pgSz w:w="11906" w:h="16838" w:code="9"/>
      <w:pgMar w:top="3056" w:right="2552" w:bottom="1979" w:left="1418" w:header="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579" w:rsidRDefault="00054579">
      <w:r>
        <w:separator/>
      </w:r>
    </w:p>
  </w:endnote>
  <w:endnote w:type="continuationSeparator" w:id="0">
    <w:p w:rsidR="00054579" w:rsidRDefault="00054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38" w:type="dxa"/>
      <w:tblCellMar>
        <w:left w:w="0" w:type="dxa"/>
        <w:right w:w="0" w:type="dxa"/>
      </w:tblCellMar>
      <w:tblLook w:val="01E0" w:firstRow="1" w:lastRow="1" w:firstColumn="1" w:lastColumn="1" w:noHBand="0" w:noVBand="0"/>
    </w:tblPr>
    <w:tblGrid>
      <w:gridCol w:w="2694"/>
      <w:gridCol w:w="3260"/>
      <w:gridCol w:w="1984"/>
    </w:tblGrid>
    <w:tr w:rsidR="00921B4E" w:rsidRPr="009C456F" w:rsidTr="001B5B83">
      <w:tc>
        <w:tcPr>
          <w:tcW w:w="2694" w:type="dxa"/>
          <w:shd w:val="clear" w:color="auto" w:fill="auto"/>
        </w:tcPr>
        <w:p w:rsidR="00921B4E" w:rsidRPr="009C456F" w:rsidRDefault="00921B4E" w:rsidP="007A4B95">
          <w:pPr>
            <w:pStyle w:val="Footer"/>
            <w:spacing w:line="180" w:lineRule="atLeast"/>
            <w:rPr>
              <w:b/>
              <w:color w:val="999999"/>
              <w:sz w:val="13"/>
              <w:szCs w:val="13"/>
            </w:rPr>
          </w:pPr>
          <w:r w:rsidRPr="009C456F">
            <w:rPr>
              <w:b/>
              <w:color w:val="999999"/>
              <w:sz w:val="13"/>
              <w:szCs w:val="13"/>
            </w:rPr>
            <w:t>Copernicus Publications</w:t>
          </w:r>
        </w:p>
        <w:p w:rsidR="00921B4E" w:rsidRPr="009C456F" w:rsidRDefault="00921B4E" w:rsidP="007A4B95">
          <w:pPr>
            <w:pStyle w:val="Footer"/>
            <w:spacing w:line="180" w:lineRule="atLeast"/>
            <w:rPr>
              <w:color w:val="999999"/>
              <w:sz w:val="13"/>
              <w:szCs w:val="13"/>
            </w:rPr>
          </w:pPr>
          <w:r w:rsidRPr="009C456F">
            <w:rPr>
              <w:color w:val="999999"/>
              <w:sz w:val="13"/>
              <w:szCs w:val="13"/>
            </w:rPr>
            <w:t>Bahnhofsallee 1e</w:t>
          </w:r>
        </w:p>
        <w:p w:rsidR="00921B4E" w:rsidRPr="009C456F" w:rsidRDefault="00921B4E" w:rsidP="007A4B95">
          <w:pPr>
            <w:pStyle w:val="Footer"/>
            <w:spacing w:line="180" w:lineRule="atLeast"/>
            <w:rPr>
              <w:color w:val="999999"/>
              <w:sz w:val="13"/>
              <w:szCs w:val="13"/>
            </w:rPr>
          </w:pPr>
          <w:r w:rsidRPr="009C456F">
            <w:rPr>
              <w:color w:val="999999"/>
              <w:sz w:val="13"/>
              <w:szCs w:val="13"/>
            </w:rPr>
            <w:t>37081 Göttingen</w:t>
          </w:r>
        </w:p>
        <w:p w:rsidR="00921B4E" w:rsidRPr="009C456F" w:rsidRDefault="00921B4E" w:rsidP="007A4B95">
          <w:pPr>
            <w:pStyle w:val="Footer"/>
            <w:spacing w:line="180" w:lineRule="atLeast"/>
            <w:rPr>
              <w:color w:val="999999"/>
              <w:sz w:val="13"/>
              <w:szCs w:val="13"/>
            </w:rPr>
          </w:pPr>
          <w:r w:rsidRPr="009C456F">
            <w:rPr>
              <w:color w:val="999999"/>
              <w:sz w:val="13"/>
              <w:szCs w:val="13"/>
            </w:rPr>
            <w:t>Germany</w:t>
          </w:r>
        </w:p>
        <w:p w:rsidR="00921B4E" w:rsidRPr="009C456F" w:rsidRDefault="00921B4E" w:rsidP="007A4B95">
          <w:pPr>
            <w:pStyle w:val="Footer"/>
            <w:spacing w:line="180" w:lineRule="atLeast"/>
            <w:rPr>
              <w:color w:val="999999"/>
              <w:sz w:val="13"/>
              <w:szCs w:val="13"/>
            </w:rPr>
          </w:pPr>
        </w:p>
        <w:p w:rsidR="00921B4E" w:rsidRPr="009C456F" w:rsidRDefault="00921B4E" w:rsidP="007A4B95">
          <w:pPr>
            <w:pStyle w:val="Footer"/>
            <w:spacing w:line="180" w:lineRule="atLeast"/>
            <w:rPr>
              <w:color w:val="999999"/>
              <w:sz w:val="13"/>
              <w:szCs w:val="13"/>
            </w:rPr>
          </w:pPr>
          <w:r w:rsidRPr="009C456F">
            <w:rPr>
              <w:color w:val="999999"/>
              <w:sz w:val="13"/>
              <w:szCs w:val="13"/>
            </w:rPr>
            <w:t>Managing Director</w:t>
          </w:r>
        </w:p>
        <w:p w:rsidR="00921B4E" w:rsidRPr="009C456F" w:rsidRDefault="00921B4E" w:rsidP="007A4B95">
          <w:pPr>
            <w:pStyle w:val="Footer"/>
            <w:spacing w:line="180" w:lineRule="atLeast"/>
            <w:rPr>
              <w:color w:val="999999"/>
              <w:sz w:val="13"/>
              <w:szCs w:val="13"/>
            </w:rPr>
          </w:pPr>
          <w:r w:rsidRPr="009C456F">
            <w:rPr>
              <w:color w:val="999999"/>
              <w:sz w:val="13"/>
              <w:szCs w:val="13"/>
            </w:rPr>
            <w:t>Martin Rasmussen</w:t>
          </w:r>
        </w:p>
      </w:tc>
      <w:tc>
        <w:tcPr>
          <w:tcW w:w="3260" w:type="dxa"/>
          <w:shd w:val="clear" w:color="auto" w:fill="auto"/>
        </w:tcPr>
        <w:p w:rsidR="00921B4E" w:rsidRPr="009C456F" w:rsidRDefault="00921B4E" w:rsidP="007A4B95">
          <w:pPr>
            <w:pStyle w:val="Footer"/>
            <w:spacing w:line="180" w:lineRule="atLeast"/>
            <w:rPr>
              <w:b/>
              <w:color w:val="999999"/>
              <w:sz w:val="13"/>
              <w:szCs w:val="13"/>
            </w:rPr>
          </w:pPr>
          <w:r w:rsidRPr="009C456F">
            <w:rPr>
              <w:b/>
              <w:color w:val="999999"/>
              <w:sz w:val="13"/>
              <w:szCs w:val="13"/>
            </w:rPr>
            <w:t>Contact</w:t>
          </w:r>
        </w:p>
        <w:p w:rsidR="00921B4E" w:rsidRPr="009C456F" w:rsidRDefault="00921B4E" w:rsidP="007A4B95">
          <w:pPr>
            <w:pStyle w:val="Footer"/>
            <w:spacing w:line="180" w:lineRule="atLeast"/>
            <w:rPr>
              <w:color w:val="999999"/>
              <w:sz w:val="13"/>
              <w:szCs w:val="13"/>
            </w:rPr>
          </w:pPr>
          <w:r w:rsidRPr="009C456F">
            <w:rPr>
              <w:color w:val="999999"/>
              <w:sz w:val="13"/>
              <w:szCs w:val="13"/>
            </w:rPr>
            <w:t>publications@copernicus.org</w:t>
          </w:r>
        </w:p>
        <w:p w:rsidR="00921B4E" w:rsidRPr="009C456F" w:rsidRDefault="00921B4E" w:rsidP="007A4B95">
          <w:pPr>
            <w:pStyle w:val="Footer"/>
            <w:spacing w:line="180" w:lineRule="atLeast"/>
            <w:rPr>
              <w:color w:val="999999"/>
              <w:sz w:val="13"/>
              <w:szCs w:val="13"/>
            </w:rPr>
          </w:pPr>
          <w:bookmarkStart w:id="1" w:name="OLE_LINK1"/>
          <w:bookmarkStart w:id="2" w:name="OLE_LINK2"/>
          <w:r w:rsidRPr="009C456F">
            <w:rPr>
              <w:color w:val="999999"/>
              <w:sz w:val="13"/>
              <w:szCs w:val="13"/>
            </w:rPr>
            <w:t>http://publications.copernicus.org</w:t>
          </w:r>
        </w:p>
        <w:bookmarkEnd w:id="1"/>
        <w:bookmarkEnd w:id="2"/>
        <w:p w:rsidR="00921B4E" w:rsidRPr="009C456F" w:rsidRDefault="00921B4E" w:rsidP="007A4B95">
          <w:pPr>
            <w:pStyle w:val="Footer"/>
            <w:spacing w:line="180" w:lineRule="atLeast"/>
            <w:rPr>
              <w:color w:val="999999"/>
              <w:sz w:val="13"/>
              <w:szCs w:val="13"/>
            </w:rPr>
          </w:pPr>
          <w:r w:rsidRPr="009C456F">
            <w:rPr>
              <w:color w:val="999999"/>
              <w:sz w:val="13"/>
              <w:szCs w:val="13"/>
            </w:rPr>
            <w:t>Phone +49 551 90 03 39 40</w:t>
          </w:r>
        </w:p>
        <w:p w:rsidR="00921B4E" w:rsidRPr="009C456F" w:rsidRDefault="00921B4E" w:rsidP="007A4B95">
          <w:pPr>
            <w:pStyle w:val="Footer"/>
            <w:spacing w:line="180" w:lineRule="atLeast"/>
            <w:rPr>
              <w:b/>
              <w:color w:val="999999"/>
              <w:sz w:val="13"/>
              <w:szCs w:val="13"/>
            </w:rPr>
          </w:pPr>
          <w:r w:rsidRPr="009C456F">
            <w:rPr>
              <w:color w:val="999999"/>
              <w:sz w:val="13"/>
              <w:szCs w:val="13"/>
            </w:rPr>
            <w:t>Fax +49 551 90 03 39 70</w:t>
          </w:r>
        </w:p>
      </w:tc>
      <w:tc>
        <w:tcPr>
          <w:tcW w:w="1984" w:type="dxa"/>
          <w:shd w:val="clear" w:color="auto" w:fill="auto"/>
        </w:tcPr>
        <w:p w:rsidR="00921B4E" w:rsidRPr="009C456F" w:rsidRDefault="00921B4E" w:rsidP="007A4B95">
          <w:pPr>
            <w:pStyle w:val="Footer"/>
            <w:spacing w:line="180" w:lineRule="atLeast"/>
            <w:rPr>
              <w:color w:val="999999"/>
              <w:sz w:val="13"/>
              <w:szCs w:val="13"/>
            </w:rPr>
          </w:pPr>
          <w:r w:rsidRPr="009C456F">
            <w:rPr>
              <w:b/>
              <w:color w:val="999999"/>
              <w:sz w:val="13"/>
              <w:szCs w:val="13"/>
            </w:rPr>
            <w:t>Legal Body</w:t>
          </w:r>
          <w:r w:rsidRPr="009C456F">
            <w:rPr>
              <w:color w:val="999999"/>
              <w:sz w:val="13"/>
              <w:szCs w:val="13"/>
            </w:rPr>
            <w:t xml:space="preserve"> </w:t>
          </w:r>
        </w:p>
        <w:p w:rsidR="00921B4E" w:rsidRPr="009C456F" w:rsidRDefault="00921B4E" w:rsidP="007A4B95">
          <w:pPr>
            <w:pStyle w:val="Footer"/>
            <w:spacing w:line="180" w:lineRule="atLeast"/>
            <w:rPr>
              <w:color w:val="999999"/>
              <w:sz w:val="13"/>
              <w:szCs w:val="13"/>
            </w:rPr>
          </w:pPr>
          <w:r w:rsidRPr="009C456F">
            <w:rPr>
              <w:color w:val="999999"/>
              <w:sz w:val="13"/>
              <w:szCs w:val="13"/>
            </w:rPr>
            <w:t>Copernicus Gesellschaft mbH</w:t>
          </w:r>
        </w:p>
        <w:p w:rsidR="00921B4E" w:rsidRPr="009C456F" w:rsidRDefault="00921B4E" w:rsidP="007A4B95">
          <w:pPr>
            <w:pStyle w:val="Footer"/>
            <w:spacing w:line="180" w:lineRule="atLeast"/>
            <w:rPr>
              <w:color w:val="999999"/>
              <w:sz w:val="13"/>
              <w:szCs w:val="13"/>
            </w:rPr>
          </w:pPr>
          <w:r w:rsidRPr="009C456F">
            <w:rPr>
              <w:color w:val="999999"/>
              <w:sz w:val="13"/>
              <w:szCs w:val="13"/>
            </w:rPr>
            <w:t>Based in Göttingen</w:t>
          </w:r>
        </w:p>
        <w:p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Registered in HRB 131 298</w:t>
          </w:r>
        </w:p>
        <w:p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County Court Göttingen</w:t>
          </w:r>
        </w:p>
        <w:p w:rsidR="00921B4E" w:rsidRPr="009C456F" w:rsidRDefault="00921B4E" w:rsidP="007A4B95">
          <w:pPr>
            <w:pStyle w:val="Footer"/>
            <w:spacing w:line="180" w:lineRule="atLeast"/>
            <w:rPr>
              <w:color w:val="999999"/>
              <w:sz w:val="13"/>
              <w:szCs w:val="13"/>
            </w:rPr>
          </w:pPr>
          <w:r w:rsidRPr="009C456F">
            <w:rPr>
              <w:color w:val="999999"/>
              <w:sz w:val="13"/>
              <w:szCs w:val="13"/>
            </w:rPr>
            <w:t>Tax Office FA Göttingen</w:t>
          </w:r>
        </w:p>
        <w:p w:rsidR="00921B4E" w:rsidRPr="009C456F" w:rsidRDefault="00921B4E" w:rsidP="007A4B95">
          <w:pPr>
            <w:pStyle w:val="Footer"/>
            <w:spacing w:line="180" w:lineRule="atLeast"/>
            <w:rPr>
              <w:color w:val="999999"/>
              <w:sz w:val="13"/>
              <w:szCs w:val="13"/>
            </w:rPr>
          </w:pPr>
          <w:r w:rsidRPr="009C456F">
            <w:rPr>
              <w:color w:val="999999"/>
              <w:sz w:val="13"/>
              <w:szCs w:val="13"/>
            </w:rPr>
            <w:t>USt-IdNr. DE216566440</w:t>
          </w:r>
        </w:p>
      </w:tc>
    </w:tr>
  </w:tbl>
  <w:p w:rsidR="00B66241" w:rsidRDefault="00B662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579" w:rsidRDefault="00054579">
      <w:r>
        <w:separator/>
      </w:r>
    </w:p>
  </w:footnote>
  <w:footnote w:type="continuationSeparator" w:id="0">
    <w:p w:rsidR="00054579" w:rsidRDefault="00054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F09" w:rsidRDefault="00921B4E">
    <w:pPr>
      <w:pStyle w:val="Header"/>
    </w:pPr>
    <w:r>
      <w:rPr>
        <w:noProof/>
        <w:lang w:val="en-GB" w:eastAsia="en-GB"/>
      </w:rPr>
      <w:drawing>
        <wp:anchor distT="0" distB="0" distL="114300" distR="114300" simplePos="0" relativeHeight="251660288" behindDoc="1" locked="0" layoutInCell="1" allowOverlap="1">
          <wp:simplePos x="0" y="0"/>
          <wp:positionH relativeFrom="column">
            <wp:posOffset>-881380</wp:posOffset>
          </wp:positionH>
          <wp:positionV relativeFrom="paragraph">
            <wp:posOffset>19050</wp:posOffset>
          </wp:positionV>
          <wp:extent cx="7521407" cy="1917700"/>
          <wp:effectExtent l="0" t="0" r="381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copernicus_pub_digiprint..tif"/>
                  <pic:cNvPicPr/>
                </pic:nvPicPr>
                <pic:blipFill rotWithShape="1">
                  <a:blip r:embed="rId1" cstate="print">
                    <a:extLst>
                      <a:ext uri="{28A0092B-C50C-407E-A947-70E740481C1C}">
                        <a14:useLocalDpi xmlns:a14="http://schemas.microsoft.com/office/drawing/2010/main" val="0"/>
                      </a:ext>
                    </a:extLst>
                  </a:blip>
                  <a:srcRect b="81976"/>
                  <a:stretch/>
                </pic:blipFill>
                <pic:spPr bwMode="auto">
                  <a:xfrm>
                    <a:off x="0" y="0"/>
                    <a:ext cx="7521407" cy="191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34E0">
      <w:rPr>
        <w:noProof/>
        <w:lang w:val="en-GB" w:eastAsia="en-GB"/>
      </w:rPr>
      <mc:AlternateContent>
        <mc:Choice Requires="wps">
          <w:drawing>
            <wp:anchor distT="0" distB="0" distL="114300" distR="114300" simplePos="0" relativeHeight="251656192" behindDoc="0" locked="0" layoutInCell="1" allowOverlap="1">
              <wp:simplePos x="0" y="0"/>
              <wp:positionH relativeFrom="page">
                <wp:posOffset>6158230</wp:posOffset>
              </wp:positionH>
              <wp:positionV relativeFrom="page">
                <wp:posOffset>1717675</wp:posOffset>
              </wp:positionV>
              <wp:extent cx="929005" cy="222250"/>
              <wp:effectExtent l="0" t="3175" r="0" b="317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406704">
                            <w:rPr>
                              <w:noProof/>
                            </w:rPr>
                            <w:t>1</w:t>
                          </w:r>
                          <w:r>
                            <w:fldChar w:fldCharType="end"/>
                          </w:r>
                          <w:r>
                            <w:t>/</w:t>
                          </w:r>
                          <w:fldSimple w:instr=" NUMPAGES  \* Arabic  \* MERGEFORMAT ">
                            <w:r w:rsidR="00406704">
                              <w:rPr>
                                <w:noProof/>
                              </w:rPr>
                              <w:t>1</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484.9pt;margin-top:135.25pt;width:73.15pt;height:1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" stroked="f">
              <v:textbox inset="0,0,0,0">
                <w:txbxContent>
                  <w:p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406704">
                      <w:rPr>
                        <w:noProof/>
                      </w:rPr>
                      <w:t>1</w:t>
                    </w:r>
                    <w:r>
                      <w:fldChar w:fldCharType="end"/>
                    </w:r>
                    <w:r>
                      <w:t>/</w:t>
                    </w:r>
                    <w:fldSimple w:instr=" NUMPAGES  \* Arabic  \* MERGEFORMAT ">
                      <w:r w:rsidR="00406704">
                        <w:rPr>
                          <w:noProof/>
                        </w:rPr>
                        <w:t>1</w:t>
                      </w:r>
                    </w:fldSimple>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B6F" w:rsidRDefault="006434E0">
    <w:pPr>
      <w:pStyle w:val="Header"/>
    </w:pPr>
    <w:r>
      <w:rPr>
        <w:noProof/>
        <w:lang w:val="en-GB" w:eastAsia="en-GB"/>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203440" cy="10452735"/>
          <wp:effectExtent l="0" t="0" r="0" b="5715"/>
          <wp:wrapNone/>
          <wp:docPr id="16" name="Picture 16" descr="bb-hi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b-hintergr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3440" cy="10452735"/>
                  </a:xfrm>
                  <a:prstGeom prst="rect">
                    <a:avLst/>
                  </a:prstGeom>
                  <a:noFill/>
                </pic:spPr>
              </pic:pic>
            </a:graphicData>
          </a:graphic>
          <wp14:sizeRelH relativeFrom="page">
            <wp14:pctWidth>0</wp14:pctWidth>
          </wp14:sizeRelH>
          <wp14:sizeRelV relativeFrom="page">
            <wp14:pctHeight>0</wp14:pctHeight>
          </wp14:sizeRelV>
        </wp:anchor>
      </w:drawing>
    </w:r>
  </w:p>
  <w:p w:rsidR="004A3B6F" w:rsidRDefault="004A3B6F">
    <w:pPr>
      <w:pStyle w:val="Header"/>
    </w:pPr>
  </w:p>
  <w:p w:rsidR="004A3B6F" w:rsidRDefault="004A3B6F">
    <w:pPr>
      <w:pStyle w:val="Header"/>
    </w:pPr>
  </w:p>
  <w:p w:rsidR="004A3B6F" w:rsidRDefault="004A3B6F">
    <w:pPr>
      <w:pStyle w:val="Header"/>
    </w:pPr>
  </w:p>
  <w:p w:rsidR="005B4DCB" w:rsidRDefault="005B4D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C026AE"/>
    <w:lvl w:ilvl="0">
      <w:start w:val="1"/>
      <w:numFmt w:val="decimal"/>
      <w:lvlText w:val="%1."/>
      <w:lvlJc w:val="left"/>
      <w:pPr>
        <w:tabs>
          <w:tab w:val="num" w:pos="1492"/>
        </w:tabs>
        <w:ind w:left="1492" w:hanging="360"/>
      </w:pPr>
    </w:lvl>
  </w:abstractNum>
  <w:abstractNum w:abstractNumId="1">
    <w:nsid w:val="FFFFFF7D"/>
    <w:multiLevelType w:val="singleLevel"/>
    <w:tmpl w:val="2D22EEBA"/>
    <w:lvl w:ilvl="0">
      <w:start w:val="1"/>
      <w:numFmt w:val="decimal"/>
      <w:lvlText w:val="%1."/>
      <w:lvlJc w:val="left"/>
      <w:pPr>
        <w:tabs>
          <w:tab w:val="num" w:pos="1209"/>
        </w:tabs>
        <w:ind w:left="1209" w:hanging="360"/>
      </w:pPr>
    </w:lvl>
  </w:abstractNum>
  <w:abstractNum w:abstractNumId="2">
    <w:nsid w:val="FFFFFF7E"/>
    <w:multiLevelType w:val="singleLevel"/>
    <w:tmpl w:val="05527CB2"/>
    <w:lvl w:ilvl="0">
      <w:start w:val="1"/>
      <w:numFmt w:val="decimal"/>
      <w:lvlText w:val="%1."/>
      <w:lvlJc w:val="left"/>
      <w:pPr>
        <w:tabs>
          <w:tab w:val="num" w:pos="926"/>
        </w:tabs>
        <w:ind w:left="926" w:hanging="360"/>
      </w:pPr>
    </w:lvl>
  </w:abstractNum>
  <w:abstractNum w:abstractNumId="3">
    <w:nsid w:val="FFFFFF7F"/>
    <w:multiLevelType w:val="singleLevel"/>
    <w:tmpl w:val="977C1DBC"/>
    <w:lvl w:ilvl="0">
      <w:start w:val="1"/>
      <w:numFmt w:val="decimal"/>
      <w:lvlText w:val="%1."/>
      <w:lvlJc w:val="left"/>
      <w:pPr>
        <w:tabs>
          <w:tab w:val="num" w:pos="643"/>
        </w:tabs>
        <w:ind w:left="643" w:hanging="360"/>
      </w:pPr>
    </w:lvl>
  </w:abstractNum>
  <w:abstractNum w:abstractNumId="4">
    <w:nsid w:val="FFFFFF80"/>
    <w:multiLevelType w:val="singleLevel"/>
    <w:tmpl w:val="AD10BA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E0481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610A7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010A8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68A4CB2"/>
    <w:lvl w:ilvl="0">
      <w:start w:val="1"/>
      <w:numFmt w:val="decimal"/>
      <w:lvlText w:val="%1."/>
      <w:lvlJc w:val="left"/>
      <w:pPr>
        <w:tabs>
          <w:tab w:val="num" w:pos="360"/>
        </w:tabs>
        <w:ind w:left="360" w:hanging="360"/>
      </w:pPr>
    </w:lvl>
  </w:abstractNum>
  <w:abstractNum w:abstractNumId="9">
    <w:nsid w:val="FFFFFF89"/>
    <w:multiLevelType w:val="singleLevel"/>
    <w:tmpl w:val="73A4EDE8"/>
    <w:lvl w:ilvl="0">
      <w:start w:val="1"/>
      <w:numFmt w:val="bullet"/>
      <w:lvlText w:val=""/>
      <w:lvlJc w:val="left"/>
      <w:pPr>
        <w:tabs>
          <w:tab w:val="num" w:pos="360"/>
        </w:tabs>
        <w:ind w:left="360" w:hanging="360"/>
      </w:pPr>
      <w:rPr>
        <w:rFonts w:ascii="Symbol" w:hAnsi="Symbol" w:hint="default"/>
      </w:rPr>
    </w:lvl>
  </w:abstractNum>
  <w:abstractNum w:abstractNumId="1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04"/>
    <w:rsid w:val="00002EA0"/>
    <w:rsid w:val="00016A0D"/>
    <w:rsid w:val="0004043C"/>
    <w:rsid w:val="00041F09"/>
    <w:rsid w:val="0005089E"/>
    <w:rsid w:val="00054579"/>
    <w:rsid w:val="00096859"/>
    <w:rsid w:val="000A4407"/>
    <w:rsid w:val="00166591"/>
    <w:rsid w:val="00196F3C"/>
    <w:rsid w:val="001B5B83"/>
    <w:rsid w:val="001B6454"/>
    <w:rsid w:val="002222B6"/>
    <w:rsid w:val="00236CBF"/>
    <w:rsid w:val="0024335E"/>
    <w:rsid w:val="00250C52"/>
    <w:rsid w:val="0026391B"/>
    <w:rsid w:val="00301233"/>
    <w:rsid w:val="00311D44"/>
    <w:rsid w:val="00366CB7"/>
    <w:rsid w:val="00370C22"/>
    <w:rsid w:val="00371BC1"/>
    <w:rsid w:val="00373971"/>
    <w:rsid w:val="003863C2"/>
    <w:rsid w:val="003B6168"/>
    <w:rsid w:val="003C20CD"/>
    <w:rsid w:val="003C4A59"/>
    <w:rsid w:val="003E1C91"/>
    <w:rsid w:val="003F075A"/>
    <w:rsid w:val="00406704"/>
    <w:rsid w:val="00434DAF"/>
    <w:rsid w:val="004351CC"/>
    <w:rsid w:val="00443B33"/>
    <w:rsid w:val="00451E6F"/>
    <w:rsid w:val="004678F0"/>
    <w:rsid w:val="004768CF"/>
    <w:rsid w:val="00485B5A"/>
    <w:rsid w:val="00487496"/>
    <w:rsid w:val="0049716F"/>
    <w:rsid w:val="004A3B6F"/>
    <w:rsid w:val="004E57C3"/>
    <w:rsid w:val="0050624F"/>
    <w:rsid w:val="0052656B"/>
    <w:rsid w:val="00533DF1"/>
    <w:rsid w:val="005617AB"/>
    <w:rsid w:val="00587AAC"/>
    <w:rsid w:val="005B4DCB"/>
    <w:rsid w:val="00600A5A"/>
    <w:rsid w:val="00613A64"/>
    <w:rsid w:val="006172A2"/>
    <w:rsid w:val="00631979"/>
    <w:rsid w:val="00631BB6"/>
    <w:rsid w:val="006434E0"/>
    <w:rsid w:val="00662EBA"/>
    <w:rsid w:val="0066787D"/>
    <w:rsid w:val="00670486"/>
    <w:rsid w:val="00670BBF"/>
    <w:rsid w:val="00681B51"/>
    <w:rsid w:val="006A0BC5"/>
    <w:rsid w:val="006B3297"/>
    <w:rsid w:val="006D1EDD"/>
    <w:rsid w:val="006F3744"/>
    <w:rsid w:val="00746729"/>
    <w:rsid w:val="007724E1"/>
    <w:rsid w:val="00780B27"/>
    <w:rsid w:val="007F2A12"/>
    <w:rsid w:val="00803ACF"/>
    <w:rsid w:val="008400AF"/>
    <w:rsid w:val="00846CEB"/>
    <w:rsid w:val="008B1E7D"/>
    <w:rsid w:val="008C21BB"/>
    <w:rsid w:val="009144B4"/>
    <w:rsid w:val="009174D8"/>
    <w:rsid w:val="00921B4E"/>
    <w:rsid w:val="00921B94"/>
    <w:rsid w:val="00964F05"/>
    <w:rsid w:val="00974B5A"/>
    <w:rsid w:val="0098521F"/>
    <w:rsid w:val="009938B5"/>
    <w:rsid w:val="009B20C3"/>
    <w:rsid w:val="009C7583"/>
    <w:rsid w:val="00A36A2E"/>
    <w:rsid w:val="00A42408"/>
    <w:rsid w:val="00A52AAA"/>
    <w:rsid w:val="00A66C04"/>
    <w:rsid w:val="00AA0EF4"/>
    <w:rsid w:val="00AB0476"/>
    <w:rsid w:val="00AC2363"/>
    <w:rsid w:val="00AF56D1"/>
    <w:rsid w:val="00B01532"/>
    <w:rsid w:val="00B60B85"/>
    <w:rsid w:val="00B66241"/>
    <w:rsid w:val="00B66D84"/>
    <w:rsid w:val="00B82D9C"/>
    <w:rsid w:val="00B97579"/>
    <w:rsid w:val="00BE5131"/>
    <w:rsid w:val="00C139C5"/>
    <w:rsid w:val="00C21C4B"/>
    <w:rsid w:val="00C32320"/>
    <w:rsid w:val="00C66F91"/>
    <w:rsid w:val="00C71812"/>
    <w:rsid w:val="00C765D8"/>
    <w:rsid w:val="00CB6F3F"/>
    <w:rsid w:val="00CC0D3F"/>
    <w:rsid w:val="00CC58EB"/>
    <w:rsid w:val="00CE64AD"/>
    <w:rsid w:val="00D21B28"/>
    <w:rsid w:val="00D3647E"/>
    <w:rsid w:val="00D720D8"/>
    <w:rsid w:val="00D8319F"/>
    <w:rsid w:val="00D839AC"/>
    <w:rsid w:val="00D952C8"/>
    <w:rsid w:val="00DA3618"/>
    <w:rsid w:val="00DB5BAB"/>
    <w:rsid w:val="00DC0D59"/>
    <w:rsid w:val="00DC373F"/>
    <w:rsid w:val="00DF5EA0"/>
    <w:rsid w:val="00DF62E9"/>
    <w:rsid w:val="00E207D3"/>
    <w:rsid w:val="00EC6CAC"/>
    <w:rsid w:val="00F2359B"/>
    <w:rsid w:val="00F42621"/>
    <w:rsid w:val="00F942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06704"/>
    <w:pPr>
      <w:spacing w:after="200" w:line="276"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qFormat/>
    <w:rsid w:val="009144B4"/>
    <w:pPr>
      <w:keepNext/>
      <w:spacing w:before="240" w:after="360" w:line="240" w:lineRule="auto"/>
      <w:outlineLvl w:val="0"/>
    </w:pPr>
    <w:rPr>
      <w:rFonts w:ascii="Verdana" w:eastAsia="Times New Roman" w:hAnsi="Verdana" w:cs="Arial"/>
      <w:b/>
      <w:bCs/>
      <w:color w:val="000000"/>
      <w:kern w:val="32"/>
      <w:sz w:val="32"/>
      <w:szCs w:val="32"/>
      <w:lang w:val="de-DE" w:eastAsia="de-DE"/>
    </w:rPr>
  </w:style>
  <w:style w:type="paragraph" w:styleId="Heading2">
    <w:name w:val="heading 2"/>
    <w:basedOn w:val="Normal"/>
    <w:next w:val="Normal"/>
    <w:qFormat/>
    <w:rsid w:val="002222B6"/>
    <w:pPr>
      <w:keepNext/>
      <w:pBdr>
        <w:bottom w:val="single" w:sz="4" w:space="1" w:color="808080"/>
      </w:pBdr>
      <w:spacing w:before="240" w:after="260" w:line="240" w:lineRule="auto"/>
      <w:outlineLvl w:val="1"/>
    </w:pPr>
    <w:rPr>
      <w:rFonts w:ascii="Verdana" w:eastAsia="Times New Roman" w:hAnsi="Verdana" w:cs="Arial"/>
      <w:b/>
      <w:bCs/>
      <w:iCs/>
      <w:sz w:val="24"/>
      <w:szCs w:val="28"/>
      <w:lang w:val="de-DE" w:eastAsia="de-DE"/>
    </w:rPr>
  </w:style>
  <w:style w:type="paragraph" w:styleId="Heading3">
    <w:name w:val="heading 3"/>
    <w:basedOn w:val="Normal"/>
    <w:next w:val="Normal"/>
    <w:qFormat/>
    <w:rsid w:val="009144B4"/>
    <w:pPr>
      <w:keepNext/>
      <w:spacing w:before="240" w:after="260" w:line="260" w:lineRule="exact"/>
      <w:outlineLvl w:val="2"/>
    </w:pPr>
    <w:rPr>
      <w:rFonts w:ascii="Verdana" w:eastAsia="Times New Roman" w:hAnsi="Verdana" w:cs="Arial"/>
      <w:b/>
      <w:bCs/>
      <w:sz w:val="19"/>
      <w:szCs w:val="26"/>
      <w:lang w:val="de-DE" w:eastAsia="de-DE"/>
    </w:rPr>
  </w:style>
  <w:style w:type="paragraph" w:styleId="Heading4">
    <w:name w:val="heading 4"/>
    <w:basedOn w:val="Normal"/>
    <w:next w:val="Normal"/>
    <w:qFormat/>
    <w:rsid w:val="00803ACF"/>
    <w:pPr>
      <w:keepNext/>
      <w:spacing w:before="240" w:after="0" w:line="260" w:lineRule="exact"/>
      <w:outlineLvl w:val="3"/>
    </w:pPr>
    <w:rPr>
      <w:rFonts w:ascii="Verdana" w:eastAsia="Times New Roman" w:hAnsi="Verdana" w:cs="Times New Roman"/>
      <w:b/>
      <w:bCs/>
      <w:sz w:val="19"/>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4DCB"/>
    <w:pPr>
      <w:tabs>
        <w:tab w:val="center" w:pos="4536"/>
        <w:tab w:val="right" w:pos="9072"/>
      </w:tabs>
      <w:spacing w:after="0" w:line="260" w:lineRule="exact"/>
    </w:pPr>
    <w:rPr>
      <w:rFonts w:ascii="Verdana" w:eastAsia="Times New Roman" w:hAnsi="Verdana" w:cs="Times New Roman"/>
      <w:sz w:val="19"/>
      <w:szCs w:val="24"/>
      <w:lang w:val="de-DE" w:eastAsia="de-DE"/>
    </w:rPr>
  </w:style>
  <w:style w:type="paragraph" w:styleId="Footer">
    <w:name w:val="footer"/>
    <w:basedOn w:val="Normal"/>
    <w:link w:val="FooterChar"/>
    <w:qFormat/>
    <w:rsid w:val="005B4DCB"/>
    <w:pPr>
      <w:tabs>
        <w:tab w:val="center" w:pos="4536"/>
        <w:tab w:val="right" w:pos="9072"/>
      </w:tabs>
      <w:spacing w:after="0" w:line="260" w:lineRule="exact"/>
    </w:pPr>
    <w:rPr>
      <w:rFonts w:ascii="Verdana" w:eastAsia="Times New Roman" w:hAnsi="Verdana" w:cs="Times New Roman"/>
      <w:sz w:val="19"/>
      <w:szCs w:val="24"/>
      <w:lang w:val="de-DE" w:eastAsia="de-DE"/>
    </w:rPr>
  </w:style>
  <w:style w:type="paragraph" w:customStyle="1" w:styleId="Kontakt">
    <w:name w:val="Kontakt"/>
    <w:basedOn w:val="Normal"/>
    <w:qFormat/>
    <w:rsid w:val="00C66F91"/>
    <w:pPr>
      <w:spacing w:after="0" w:line="160" w:lineRule="exact"/>
    </w:pPr>
    <w:rPr>
      <w:rFonts w:ascii="Verdana" w:eastAsia="Times New Roman" w:hAnsi="Verdana" w:cs="Times New Roman"/>
      <w:color w:val="808080"/>
      <w:sz w:val="13"/>
      <w:szCs w:val="24"/>
      <w:lang w:val="de-DE" w:eastAsia="de-DE"/>
    </w:rPr>
  </w:style>
  <w:style w:type="paragraph" w:customStyle="1" w:styleId="Betreff">
    <w:name w:val="Betreff"/>
    <w:basedOn w:val="Normal"/>
    <w:next w:val="Normal"/>
    <w:qFormat/>
    <w:rsid w:val="007724E1"/>
    <w:pPr>
      <w:spacing w:after="0" w:line="260" w:lineRule="exact"/>
    </w:pPr>
    <w:rPr>
      <w:rFonts w:ascii="Verdana" w:eastAsia="Times New Roman" w:hAnsi="Verdana" w:cs="Times New Roman"/>
      <w:b/>
      <w:sz w:val="19"/>
      <w:szCs w:val="24"/>
      <w:lang w:val="de-DE" w:eastAsia="de-DE"/>
    </w:rPr>
  </w:style>
  <w:style w:type="character" w:styleId="Hyperlink">
    <w:name w:val="Hyperlink"/>
    <w:rsid w:val="00AA0EF4"/>
    <w:rPr>
      <w:color w:val="0000FF"/>
      <w:u w:val="single"/>
    </w:rPr>
  </w:style>
  <w:style w:type="table" w:styleId="TableGrid">
    <w:name w:val="Table Grid"/>
    <w:basedOn w:val="TableNormal"/>
    <w:uiPriority w:val="59"/>
    <w:rsid w:val="009938B5"/>
    <w:pPr>
      <w:spacing w:line="260" w:lineRule="exact"/>
    </w:pPr>
    <w:tblPr>
      <w:tblCellMar>
        <w:left w:w="0" w:type="dxa"/>
        <w:right w:w="0" w:type="dxa"/>
      </w:tblCellMar>
    </w:tblPr>
  </w:style>
  <w:style w:type="paragraph" w:customStyle="1" w:styleId="Name">
    <w:name w:val="Name"/>
    <w:basedOn w:val="Normal"/>
    <w:qFormat/>
    <w:rsid w:val="00A42408"/>
    <w:pPr>
      <w:spacing w:before="160" w:after="80" w:line="260" w:lineRule="exact"/>
    </w:pPr>
    <w:rPr>
      <w:rFonts w:ascii="Book Antiqua" w:eastAsia="Times New Roman" w:hAnsi="Book Antiqua" w:cs="Times New Roman"/>
      <w:color w:val="808080"/>
      <w:szCs w:val="24"/>
      <w:lang w:val="de-DE" w:eastAsia="de-DE"/>
    </w:rPr>
  </w:style>
  <w:style w:type="paragraph" w:styleId="BalloonText">
    <w:name w:val="Balloon Text"/>
    <w:basedOn w:val="Normal"/>
    <w:semiHidden/>
    <w:rsid w:val="00B82D9C"/>
    <w:pPr>
      <w:spacing w:after="0" w:line="260" w:lineRule="exact"/>
    </w:pPr>
    <w:rPr>
      <w:rFonts w:ascii="Tahoma" w:eastAsia="Times New Roman" w:hAnsi="Tahoma" w:cs="Tahoma"/>
      <w:sz w:val="16"/>
      <w:szCs w:val="16"/>
      <w:lang w:val="de-DE" w:eastAsia="de-DE"/>
    </w:rPr>
  </w:style>
  <w:style w:type="paragraph" w:styleId="NormalWeb">
    <w:name w:val="Normal (Web)"/>
    <w:basedOn w:val="Normal"/>
    <w:rsid w:val="00587AAC"/>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table" w:customStyle="1" w:styleId="Copernicus">
    <w:name w:val="Copernicus"/>
    <w:basedOn w:val="TableNormal"/>
    <w:rsid w:val="003E1C91"/>
    <w:rPr>
      <w:rFonts w:ascii="Verdana" w:hAnsi="Verdana"/>
      <w:sz w:val="19"/>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Bullets">
    <w:name w:val="Bullets"/>
    <w:basedOn w:val="Normal"/>
    <w:link w:val="BulletsChar"/>
    <w:qFormat/>
    <w:rsid w:val="003E1C91"/>
    <w:pPr>
      <w:numPr>
        <w:numId w:val="11"/>
      </w:numPr>
      <w:spacing w:after="0" w:line="260" w:lineRule="exact"/>
    </w:pPr>
    <w:rPr>
      <w:rFonts w:ascii="Verdana" w:eastAsia="Times New Roman" w:hAnsi="Verdana" w:cs="Times New Roman"/>
      <w:sz w:val="19"/>
      <w:szCs w:val="24"/>
      <w:lang w:val="en-GB" w:eastAsia="de-DE"/>
    </w:rPr>
  </w:style>
  <w:style w:type="character" w:customStyle="1" w:styleId="BulletsChar">
    <w:name w:val="Bullets Char"/>
    <w:link w:val="Bullets"/>
    <w:rsid w:val="003E1C91"/>
    <w:rPr>
      <w:rFonts w:ascii="Verdana" w:hAnsi="Verdana"/>
      <w:sz w:val="19"/>
      <w:szCs w:val="24"/>
      <w:lang w:eastAsia="de-DE"/>
    </w:rPr>
  </w:style>
  <w:style w:type="character" w:customStyle="1" w:styleId="FooterChar">
    <w:name w:val="Footer Char"/>
    <w:link w:val="Footer"/>
    <w:rsid w:val="00921B4E"/>
    <w:rPr>
      <w:rFonts w:ascii="Verdana" w:hAnsi="Verdana"/>
      <w:sz w:val="19"/>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06704"/>
    <w:pPr>
      <w:spacing w:after="200" w:line="276"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qFormat/>
    <w:rsid w:val="009144B4"/>
    <w:pPr>
      <w:keepNext/>
      <w:spacing w:before="240" w:after="360" w:line="240" w:lineRule="auto"/>
      <w:outlineLvl w:val="0"/>
    </w:pPr>
    <w:rPr>
      <w:rFonts w:ascii="Verdana" w:eastAsia="Times New Roman" w:hAnsi="Verdana" w:cs="Arial"/>
      <w:b/>
      <w:bCs/>
      <w:color w:val="000000"/>
      <w:kern w:val="32"/>
      <w:sz w:val="32"/>
      <w:szCs w:val="32"/>
      <w:lang w:val="de-DE" w:eastAsia="de-DE"/>
    </w:rPr>
  </w:style>
  <w:style w:type="paragraph" w:styleId="Heading2">
    <w:name w:val="heading 2"/>
    <w:basedOn w:val="Normal"/>
    <w:next w:val="Normal"/>
    <w:qFormat/>
    <w:rsid w:val="002222B6"/>
    <w:pPr>
      <w:keepNext/>
      <w:pBdr>
        <w:bottom w:val="single" w:sz="4" w:space="1" w:color="808080"/>
      </w:pBdr>
      <w:spacing w:before="240" w:after="260" w:line="240" w:lineRule="auto"/>
      <w:outlineLvl w:val="1"/>
    </w:pPr>
    <w:rPr>
      <w:rFonts w:ascii="Verdana" w:eastAsia="Times New Roman" w:hAnsi="Verdana" w:cs="Arial"/>
      <w:b/>
      <w:bCs/>
      <w:iCs/>
      <w:sz w:val="24"/>
      <w:szCs w:val="28"/>
      <w:lang w:val="de-DE" w:eastAsia="de-DE"/>
    </w:rPr>
  </w:style>
  <w:style w:type="paragraph" w:styleId="Heading3">
    <w:name w:val="heading 3"/>
    <w:basedOn w:val="Normal"/>
    <w:next w:val="Normal"/>
    <w:qFormat/>
    <w:rsid w:val="009144B4"/>
    <w:pPr>
      <w:keepNext/>
      <w:spacing w:before="240" w:after="260" w:line="260" w:lineRule="exact"/>
      <w:outlineLvl w:val="2"/>
    </w:pPr>
    <w:rPr>
      <w:rFonts w:ascii="Verdana" w:eastAsia="Times New Roman" w:hAnsi="Verdana" w:cs="Arial"/>
      <w:b/>
      <w:bCs/>
      <w:sz w:val="19"/>
      <w:szCs w:val="26"/>
      <w:lang w:val="de-DE" w:eastAsia="de-DE"/>
    </w:rPr>
  </w:style>
  <w:style w:type="paragraph" w:styleId="Heading4">
    <w:name w:val="heading 4"/>
    <w:basedOn w:val="Normal"/>
    <w:next w:val="Normal"/>
    <w:qFormat/>
    <w:rsid w:val="00803ACF"/>
    <w:pPr>
      <w:keepNext/>
      <w:spacing w:before="240" w:after="0" w:line="260" w:lineRule="exact"/>
      <w:outlineLvl w:val="3"/>
    </w:pPr>
    <w:rPr>
      <w:rFonts w:ascii="Verdana" w:eastAsia="Times New Roman" w:hAnsi="Verdana" w:cs="Times New Roman"/>
      <w:b/>
      <w:bCs/>
      <w:sz w:val="19"/>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4DCB"/>
    <w:pPr>
      <w:tabs>
        <w:tab w:val="center" w:pos="4536"/>
        <w:tab w:val="right" w:pos="9072"/>
      </w:tabs>
      <w:spacing w:after="0" w:line="260" w:lineRule="exact"/>
    </w:pPr>
    <w:rPr>
      <w:rFonts w:ascii="Verdana" w:eastAsia="Times New Roman" w:hAnsi="Verdana" w:cs="Times New Roman"/>
      <w:sz w:val="19"/>
      <w:szCs w:val="24"/>
      <w:lang w:val="de-DE" w:eastAsia="de-DE"/>
    </w:rPr>
  </w:style>
  <w:style w:type="paragraph" w:styleId="Footer">
    <w:name w:val="footer"/>
    <w:basedOn w:val="Normal"/>
    <w:link w:val="FooterChar"/>
    <w:qFormat/>
    <w:rsid w:val="005B4DCB"/>
    <w:pPr>
      <w:tabs>
        <w:tab w:val="center" w:pos="4536"/>
        <w:tab w:val="right" w:pos="9072"/>
      </w:tabs>
      <w:spacing w:after="0" w:line="260" w:lineRule="exact"/>
    </w:pPr>
    <w:rPr>
      <w:rFonts w:ascii="Verdana" w:eastAsia="Times New Roman" w:hAnsi="Verdana" w:cs="Times New Roman"/>
      <w:sz w:val="19"/>
      <w:szCs w:val="24"/>
      <w:lang w:val="de-DE" w:eastAsia="de-DE"/>
    </w:rPr>
  </w:style>
  <w:style w:type="paragraph" w:customStyle="1" w:styleId="Kontakt">
    <w:name w:val="Kontakt"/>
    <w:basedOn w:val="Normal"/>
    <w:qFormat/>
    <w:rsid w:val="00C66F91"/>
    <w:pPr>
      <w:spacing w:after="0" w:line="160" w:lineRule="exact"/>
    </w:pPr>
    <w:rPr>
      <w:rFonts w:ascii="Verdana" w:eastAsia="Times New Roman" w:hAnsi="Verdana" w:cs="Times New Roman"/>
      <w:color w:val="808080"/>
      <w:sz w:val="13"/>
      <w:szCs w:val="24"/>
      <w:lang w:val="de-DE" w:eastAsia="de-DE"/>
    </w:rPr>
  </w:style>
  <w:style w:type="paragraph" w:customStyle="1" w:styleId="Betreff">
    <w:name w:val="Betreff"/>
    <w:basedOn w:val="Normal"/>
    <w:next w:val="Normal"/>
    <w:qFormat/>
    <w:rsid w:val="007724E1"/>
    <w:pPr>
      <w:spacing w:after="0" w:line="260" w:lineRule="exact"/>
    </w:pPr>
    <w:rPr>
      <w:rFonts w:ascii="Verdana" w:eastAsia="Times New Roman" w:hAnsi="Verdana" w:cs="Times New Roman"/>
      <w:b/>
      <w:sz w:val="19"/>
      <w:szCs w:val="24"/>
      <w:lang w:val="de-DE" w:eastAsia="de-DE"/>
    </w:rPr>
  </w:style>
  <w:style w:type="character" w:styleId="Hyperlink">
    <w:name w:val="Hyperlink"/>
    <w:rsid w:val="00AA0EF4"/>
    <w:rPr>
      <w:color w:val="0000FF"/>
      <w:u w:val="single"/>
    </w:rPr>
  </w:style>
  <w:style w:type="table" w:styleId="TableGrid">
    <w:name w:val="Table Grid"/>
    <w:basedOn w:val="TableNormal"/>
    <w:uiPriority w:val="59"/>
    <w:rsid w:val="009938B5"/>
    <w:pPr>
      <w:spacing w:line="260" w:lineRule="exact"/>
    </w:pPr>
    <w:tblPr>
      <w:tblCellMar>
        <w:left w:w="0" w:type="dxa"/>
        <w:right w:w="0" w:type="dxa"/>
      </w:tblCellMar>
    </w:tblPr>
  </w:style>
  <w:style w:type="paragraph" w:customStyle="1" w:styleId="Name">
    <w:name w:val="Name"/>
    <w:basedOn w:val="Normal"/>
    <w:qFormat/>
    <w:rsid w:val="00A42408"/>
    <w:pPr>
      <w:spacing w:before="160" w:after="80" w:line="260" w:lineRule="exact"/>
    </w:pPr>
    <w:rPr>
      <w:rFonts w:ascii="Book Antiqua" w:eastAsia="Times New Roman" w:hAnsi="Book Antiqua" w:cs="Times New Roman"/>
      <w:color w:val="808080"/>
      <w:szCs w:val="24"/>
      <w:lang w:val="de-DE" w:eastAsia="de-DE"/>
    </w:rPr>
  </w:style>
  <w:style w:type="paragraph" w:styleId="BalloonText">
    <w:name w:val="Balloon Text"/>
    <w:basedOn w:val="Normal"/>
    <w:semiHidden/>
    <w:rsid w:val="00B82D9C"/>
    <w:pPr>
      <w:spacing w:after="0" w:line="260" w:lineRule="exact"/>
    </w:pPr>
    <w:rPr>
      <w:rFonts w:ascii="Tahoma" w:eastAsia="Times New Roman" w:hAnsi="Tahoma" w:cs="Tahoma"/>
      <w:sz w:val="16"/>
      <w:szCs w:val="16"/>
      <w:lang w:val="de-DE" w:eastAsia="de-DE"/>
    </w:rPr>
  </w:style>
  <w:style w:type="paragraph" w:styleId="NormalWeb">
    <w:name w:val="Normal (Web)"/>
    <w:basedOn w:val="Normal"/>
    <w:rsid w:val="00587AAC"/>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table" w:customStyle="1" w:styleId="Copernicus">
    <w:name w:val="Copernicus"/>
    <w:basedOn w:val="TableNormal"/>
    <w:rsid w:val="003E1C91"/>
    <w:rPr>
      <w:rFonts w:ascii="Verdana" w:hAnsi="Verdana"/>
      <w:sz w:val="19"/>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Bullets">
    <w:name w:val="Bullets"/>
    <w:basedOn w:val="Normal"/>
    <w:link w:val="BulletsChar"/>
    <w:qFormat/>
    <w:rsid w:val="003E1C91"/>
    <w:pPr>
      <w:numPr>
        <w:numId w:val="11"/>
      </w:numPr>
      <w:spacing w:after="0" w:line="260" w:lineRule="exact"/>
    </w:pPr>
    <w:rPr>
      <w:rFonts w:ascii="Verdana" w:eastAsia="Times New Roman" w:hAnsi="Verdana" w:cs="Times New Roman"/>
      <w:sz w:val="19"/>
      <w:szCs w:val="24"/>
      <w:lang w:val="en-GB" w:eastAsia="de-DE"/>
    </w:rPr>
  </w:style>
  <w:style w:type="character" w:customStyle="1" w:styleId="BulletsChar">
    <w:name w:val="Bullets Char"/>
    <w:link w:val="Bullets"/>
    <w:rsid w:val="003E1C91"/>
    <w:rPr>
      <w:rFonts w:ascii="Verdana" w:hAnsi="Verdana"/>
      <w:sz w:val="19"/>
      <w:szCs w:val="24"/>
      <w:lang w:eastAsia="de-DE"/>
    </w:rPr>
  </w:style>
  <w:style w:type="character" w:customStyle="1" w:styleId="FooterChar">
    <w:name w:val="Footer Char"/>
    <w:link w:val="Footer"/>
    <w:rsid w:val="00921B4E"/>
    <w:rPr>
      <w:rFonts w:ascii="Verdana" w:hAnsi="Verdana"/>
      <w:sz w:val="19"/>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2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Publications_DigiPrint</vt:lpstr>
    </vt:vector>
  </TitlesOfParts>
  <Company>Copernicus Gesellschaft mbH</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Publications_DigiPrint</dc:title>
  <dc:subject>Copernicus Publications Document</dc:subject>
  <dc:creator>Anja Kesting</dc:creator>
  <cp:lastModifiedBy>Anja Kesting</cp:lastModifiedBy>
  <cp:revision>1</cp:revision>
  <cp:lastPrinted>2008-10-22T16:29:00Z</cp:lastPrinted>
  <dcterms:created xsi:type="dcterms:W3CDTF">2019-08-09T05:26:00Z</dcterms:created>
  <dcterms:modified xsi:type="dcterms:W3CDTF">2019-08-09T05:27:00Z</dcterms:modified>
</cp:coreProperties>
</file>