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0B0EBA" w14:textId="4F418E4D" w:rsidR="00A52850" w:rsidRPr="003C4B00" w:rsidRDefault="00457EE5" w:rsidP="00457EE5">
      <w:pPr>
        <w:pStyle w:val="Heading1"/>
      </w:pPr>
      <w:r w:rsidRPr="003C4B00">
        <w:t xml:space="preserve">S1 </w:t>
      </w:r>
      <w:r w:rsidR="00A6464A" w:rsidRPr="003C4B00">
        <w:t>Kin</w:t>
      </w:r>
      <w:r w:rsidR="007554A4">
        <w:t>e</w:t>
      </w:r>
      <w:r w:rsidR="00A6464A" w:rsidRPr="003C4B00">
        <w:t>t</w:t>
      </w:r>
      <w:r w:rsidR="007554A4">
        <w:t>i</w:t>
      </w:r>
      <w:r w:rsidR="00A6464A" w:rsidRPr="003C4B00">
        <w:t xml:space="preserve">c data </w:t>
      </w:r>
      <w:r w:rsidR="00A52850" w:rsidRPr="003C4B00">
        <w:t>used to design the protocol for mechanism self-generation used to design the protocol for mechanism self-generation</w:t>
      </w:r>
    </w:p>
    <w:p w14:paraId="5F48D95E" w14:textId="62479538" w:rsidR="002E6738" w:rsidRDefault="00C15409" w:rsidP="00924992">
      <w:r w:rsidRPr="003C4B00">
        <w:fldChar w:fldCharType="begin"/>
      </w:r>
      <w:r w:rsidRPr="003C4B00">
        <w:instrText xml:space="preserve"> REF _Ref346718228 \h </w:instrText>
      </w:r>
      <w:r w:rsidRPr="003C4B00">
        <w:fldChar w:fldCharType="separate"/>
      </w:r>
      <w:r w:rsidR="00F324C8" w:rsidRPr="003C4B00">
        <w:t>Table S</w:t>
      </w:r>
      <w:r w:rsidR="00F324C8">
        <w:rPr>
          <w:noProof/>
        </w:rPr>
        <w:t>1</w:t>
      </w:r>
      <w:r w:rsidRPr="003C4B00">
        <w:fldChar w:fldCharType="end"/>
      </w:r>
      <w:r w:rsidRPr="003C4B00">
        <w:t xml:space="preserve"> </w:t>
      </w:r>
      <w:r w:rsidR="006B2A6C" w:rsidRPr="003C4B00">
        <w:t>and</w:t>
      </w:r>
      <w:r w:rsidR="00924992">
        <w:t xml:space="preserve"> </w:t>
      </w:r>
      <w:r w:rsidR="00924992">
        <w:fldChar w:fldCharType="begin"/>
      </w:r>
      <w:r w:rsidR="00924992">
        <w:instrText xml:space="preserve"> REF _Ref529736731 \h </w:instrText>
      </w:r>
      <w:r w:rsidR="00924992">
        <w:fldChar w:fldCharType="separate"/>
      </w:r>
      <w:r w:rsidR="00F324C8" w:rsidRPr="003C4B00">
        <w:t>Table S</w:t>
      </w:r>
      <w:r w:rsidR="00F324C8">
        <w:rPr>
          <w:noProof/>
        </w:rPr>
        <w:t>2</w:t>
      </w:r>
      <w:r w:rsidR="00924992">
        <w:fldChar w:fldCharType="end"/>
      </w:r>
      <w:r w:rsidR="006B2A6C" w:rsidRPr="003C4B00">
        <w:t xml:space="preserve"> show</w:t>
      </w:r>
      <w:r w:rsidR="00F62CEC" w:rsidRPr="003C4B00">
        <w:t xml:space="preserve"> recommended values of reactions of hydroxyl</w:t>
      </w:r>
      <w:r w:rsidR="006B2A6C" w:rsidRPr="003C4B00">
        <w:t xml:space="preserve"> and nitrate</w:t>
      </w:r>
      <w:r w:rsidR="00F62CEC" w:rsidRPr="003C4B00">
        <w:t xml:space="preserve"> radicals</w:t>
      </w:r>
      <w:r w:rsidR="006B2A6C" w:rsidRPr="003C4B00">
        <w:t xml:space="preserve">, </w:t>
      </w:r>
      <w:r w:rsidR="00924992" w:rsidRPr="003C4B00">
        <w:t>respectively</w:t>
      </w:r>
      <w:r w:rsidR="006B2A6C" w:rsidRPr="003C4B00">
        <w:t>,</w:t>
      </w:r>
      <w:r w:rsidR="00F62CEC" w:rsidRPr="003C4B00">
        <w:t xml:space="preserve"> with organic compounds</w:t>
      </w:r>
      <w:r w:rsidR="00C82F79" w:rsidRPr="003C4B00">
        <w:t>.</w:t>
      </w:r>
      <w:r w:rsidR="00F62CEC" w:rsidRPr="003C4B00">
        <w:t xml:space="preserve"> The data have been used to validate existing prediction methods for reactions of OH</w:t>
      </w:r>
      <w:r w:rsidR="006B2A6C" w:rsidRPr="003C4B00">
        <w:t>/NO</w:t>
      </w:r>
      <w:r w:rsidR="006B2A6C" w:rsidRPr="003C4B00">
        <w:rPr>
          <w:vertAlign w:val="subscript"/>
        </w:rPr>
        <w:t>3</w:t>
      </w:r>
      <w:r w:rsidR="00F62CEC" w:rsidRPr="003C4B00">
        <w:t xml:space="preserve"> radicals with organic compounds, improve </w:t>
      </w:r>
      <w:r w:rsidR="006B2A6C" w:rsidRPr="003C4B00">
        <w:t xml:space="preserve">or develop new prediction </w:t>
      </w:r>
      <w:r w:rsidR="00F62CEC" w:rsidRPr="003C4B00">
        <w:t>methods and are used directly in the new protocol for mechanism self-generation as p</w:t>
      </w:r>
      <w:r w:rsidR="006B2A6C" w:rsidRPr="003C4B00">
        <w:t>referred values over</w:t>
      </w:r>
      <w:r w:rsidR="00F62CEC" w:rsidRPr="003C4B00">
        <w:t xml:space="preserve"> theoretically predicted values. </w:t>
      </w:r>
    </w:p>
    <w:p w14:paraId="06FC15EE" w14:textId="77777777" w:rsidR="007554A4" w:rsidRPr="003C4B00" w:rsidRDefault="007554A4" w:rsidP="00924992">
      <w:pPr>
        <w:sectPr w:rsidR="007554A4" w:rsidRPr="003C4B00" w:rsidSect="00D55C6C">
          <w:footerReference w:type="default" r:id="rId8"/>
          <w:pgSz w:w="11900" w:h="16840"/>
          <w:pgMar w:top="567" w:right="936" w:bottom="1338" w:left="936" w:header="0" w:footer="737" w:gutter="0"/>
          <w:lnNumType w:countBy="5" w:distance="227"/>
          <w:cols w:space="708"/>
          <w:docGrid w:linePitch="360"/>
        </w:sectPr>
      </w:pPr>
    </w:p>
    <w:p w14:paraId="08C7CDE8" w14:textId="4A29EC2E" w:rsidR="004A750E" w:rsidRPr="003C4B00" w:rsidRDefault="004A750E" w:rsidP="004A750E">
      <w:pPr>
        <w:pStyle w:val="Caption"/>
        <w:keepNext/>
      </w:pPr>
      <w:bookmarkStart w:id="0" w:name="_Ref346718228"/>
      <w:r w:rsidRPr="003C4B00">
        <w:lastRenderedPageBreak/>
        <w:t xml:space="preserve">Table </w:t>
      </w:r>
      <w:r w:rsidR="00C15409" w:rsidRPr="003C4B00">
        <w:t>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w:t>
      </w:r>
      <w:r w:rsidR="00F6222A">
        <w:rPr>
          <w:noProof/>
        </w:rPr>
        <w:fldChar w:fldCharType="end"/>
      </w:r>
      <w:bookmarkEnd w:id="0"/>
      <w:r w:rsidRPr="003C4B00">
        <w:tab/>
        <w:t>Recommended kinetic data for OH reactions with organic compounds.</w:t>
      </w:r>
    </w:p>
    <w:tbl>
      <w:tblPr>
        <w:tblW w:w="21525" w:type="dxa"/>
        <w:tblBorders>
          <w:top w:val="single" w:sz="8" w:space="0" w:color="4F81BD"/>
          <w:left w:val="single" w:sz="8" w:space="0" w:color="4F81BD"/>
          <w:bottom w:val="single" w:sz="8" w:space="0" w:color="4F81BD"/>
          <w:right w:val="single" w:sz="8" w:space="0" w:color="4F81BD"/>
        </w:tblBorders>
        <w:tblLayout w:type="fixed"/>
        <w:tblLook w:val="0600" w:firstRow="0" w:lastRow="0" w:firstColumn="0" w:lastColumn="0" w:noHBand="1" w:noVBand="1"/>
      </w:tblPr>
      <w:tblGrid>
        <w:gridCol w:w="3085"/>
        <w:gridCol w:w="142"/>
        <w:gridCol w:w="3260"/>
        <w:gridCol w:w="4536"/>
        <w:gridCol w:w="1418"/>
        <w:gridCol w:w="1134"/>
        <w:gridCol w:w="1134"/>
        <w:gridCol w:w="6816"/>
      </w:tblGrid>
      <w:tr w:rsidR="00686C3A" w:rsidRPr="00EC0DE6" w14:paraId="7406F17A" w14:textId="77777777" w:rsidTr="00EC0DE6">
        <w:trPr>
          <w:cantSplit/>
          <w:tblHeader/>
        </w:trPr>
        <w:tc>
          <w:tcPr>
            <w:tcW w:w="3085" w:type="dxa"/>
            <w:tcBorders>
              <w:top w:val="nil"/>
              <w:left w:val="nil"/>
              <w:bottom w:val="single" w:sz="4" w:space="0" w:color="4F81BD"/>
              <w:right w:val="nil"/>
            </w:tcBorders>
            <w:shd w:val="clear" w:color="auto" w:fill="4F81BD"/>
          </w:tcPr>
          <w:p w14:paraId="74330030" w14:textId="77777777" w:rsidR="00686C3A" w:rsidRPr="00EC0DE6" w:rsidRDefault="00686C3A" w:rsidP="00686C3A">
            <w:pPr>
              <w:tabs>
                <w:tab w:val="right" w:pos="2865"/>
              </w:tabs>
              <w:spacing w:line="240" w:lineRule="auto"/>
              <w:rPr>
                <w:rFonts w:asciiTheme="minorHAnsi" w:hAnsiTheme="minorHAnsi" w:cstheme="minorHAnsi"/>
                <w:bCs/>
                <w:color w:val="FFFFFF"/>
                <w:szCs w:val="20"/>
              </w:rPr>
            </w:pPr>
            <w:r w:rsidRPr="00EC0DE6">
              <w:rPr>
                <w:rFonts w:asciiTheme="minorHAnsi" w:hAnsiTheme="minorHAnsi" w:cstheme="minorHAnsi"/>
                <w:bCs/>
                <w:color w:val="FFFFFF"/>
                <w:szCs w:val="20"/>
              </w:rPr>
              <w:t>Reactant</w:t>
            </w:r>
            <w:r w:rsidRPr="00EC0DE6">
              <w:rPr>
                <w:rFonts w:asciiTheme="minorHAnsi" w:hAnsiTheme="minorHAnsi" w:cstheme="minorHAnsi"/>
                <w:bCs/>
                <w:color w:val="FFFFFF"/>
                <w:szCs w:val="20"/>
              </w:rPr>
              <w:tab/>
            </w:r>
          </w:p>
        </w:tc>
        <w:tc>
          <w:tcPr>
            <w:tcW w:w="3402" w:type="dxa"/>
            <w:gridSpan w:val="2"/>
            <w:tcBorders>
              <w:top w:val="nil"/>
              <w:left w:val="nil"/>
              <w:bottom w:val="single" w:sz="4" w:space="0" w:color="4F81BD"/>
              <w:right w:val="nil"/>
            </w:tcBorders>
            <w:shd w:val="clear" w:color="auto" w:fill="4F81BD"/>
          </w:tcPr>
          <w:p w14:paraId="639B3981" w14:textId="77777777" w:rsidR="00686C3A" w:rsidRPr="00EC0DE6" w:rsidRDefault="00686C3A" w:rsidP="00686C3A">
            <w:pPr>
              <w:spacing w:line="240" w:lineRule="auto"/>
              <w:rPr>
                <w:rFonts w:asciiTheme="minorHAnsi" w:hAnsiTheme="minorHAnsi" w:cstheme="minorHAnsi"/>
                <w:bCs/>
                <w:color w:val="FFFFFF"/>
                <w:szCs w:val="20"/>
              </w:rPr>
            </w:pPr>
            <w:r w:rsidRPr="00EC0DE6">
              <w:rPr>
                <w:rFonts w:asciiTheme="minorHAnsi" w:hAnsiTheme="minorHAnsi" w:cstheme="minorHAnsi"/>
                <w:bCs/>
                <w:color w:val="FFFFFF"/>
                <w:szCs w:val="20"/>
              </w:rPr>
              <w:t>SMILES</w:t>
            </w:r>
          </w:p>
        </w:tc>
        <w:tc>
          <w:tcPr>
            <w:tcW w:w="4536" w:type="dxa"/>
            <w:tcBorders>
              <w:top w:val="nil"/>
              <w:left w:val="nil"/>
              <w:bottom w:val="single" w:sz="4" w:space="0" w:color="4F81BD"/>
              <w:right w:val="nil"/>
            </w:tcBorders>
            <w:shd w:val="clear" w:color="auto" w:fill="4F81BD" w:themeFill="accent1"/>
          </w:tcPr>
          <w:p w14:paraId="54FA04AB" w14:textId="77777777" w:rsidR="00686C3A" w:rsidRPr="00EC0DE6" w:rsidRDefault="00686C3A" w:rsidP="00686C3A">
            <w:pPr>
              <w:spacing w:line="240" w:lineRule="auto"/>
              <w:rPr>
                <w:rFonts w:asciiTheme="minorHAnsi" w:hAnsiTheme="minorHAnsi" w:cstheme="minorHAnsi"/>
                <w:bCs/>
                <w:color w:val="FFFFFF"/>
                <w:szCs w:val="20"/>
              </w:rPr>
            </w:pPr>
            <w:r w:rsidRPr="00EC0DE6">
              <w:rPr>
                <w:rFonts w:asciiTheme="minorHAnsi" w:hAnsiTheme="minorHAnsi" w:cstheme="minorHAnsi"/>
                <w:bCs/>
                <w:color w:val="FFFFFF"/>
                <w:szCs w:val="20"/>
              </w:rPr>
              <w:t>GECKO-A</w:t>
            </w:r>
          </w:p>
        </w:tc>
        <w:tc>
          <w:tcPr>
            <w:tcW w:w="1418" w:type="dxa"/>
            <w:tcBorders>
              <w:top w:val="nil"/>
              <w:left w:val="nil"/>
              <w:bottom w:val="single" w:sz="4" w:space="0" w:color="4F81BD"/>
              <w:right w:val="nil"/>
            </w:tcBorders>
            <w:shd w:val="clear" w:color="auto" w:fill="4F81BD"/>
          </w:tcPr>
          <w:p w14:paraId="16920929" w14:textId="77777777" w:rsidR="00686C3A" w:rsidRPr="00EC0DE6" w:rsidRDefault="00686C3A" w:rsidP="00686C3A">
            <w:pPr>
              <w:spacing w:line="240" w:lineRule="auto"/>
              <w:jc w:val="center"/>
              <w:rPr>
                <w:rFonts w:asciiTheme="minorHAnsi" w:hAnsiTheme="minorHAnsi" w:cstheme="minorHAnsi"/>
                <w:bCs/>
                <w:color w:val="FFFFFF"/>
                <w:szCs w:val="20"/>
              </w:rPr>
            </w:pPr>
            <w:r w:rsidRPr="00EC0DE6">
              <w:rPr>
                <w:rFonts w:asciiTheme="minorHAnsi" w:hAnsiTheme="minorHAnsi" w:cstheme="minorHAnsi"/>
                <w:bCs/>
                <w:color w:val="FFFFFF"/>
                <w:szCs w:val="20"/>
              </w:rPr>
              <w:t>k298 [M</w:t>
            </w:r>
            <w:r w:rsidRPr="00EC0DE6">
              <w:rPr>
                <w:rFonts w:asciiTheme="minorHAnsi" w:hAnsiTheme="minorHAnsi" w:cstheme="minorHAnsi"/>
                <w:bCs/>
                <w:color w:val="FFFFFF"/>
                <w:szCs w:val="20"/>
                <w:vertAlign w:val="superscript"/>
              </w:rPr>
              <w:t>-1</w:t>
            </w:r>
            <w:r w:rsidRPr="00EC0DE6">
              <w:rPr>
                <w:rFonts w:asciiTheme="minorHAnsi" w:hAnsiTheme="minorHAnsi" w:cstheme="minorHAnsi"/>
                <w:bCs/>
                <w:color w:val="FFFFFF"/>
                <w:szCs w:val="20"/>
              </w:rPr>
              <w:t>s</w:t>
            </w:r>
            <w:r w:rsidRPr="00EC0DE6">
              <w:rPr>
                <w:rFonts w:asciiTheme="minorHAnsi" w:hAnsiTheme="minorHAnsi" w:cstheme="minorHAnsi"/>
                <w:bCs/>
                <w:color w:val="FFFFFF"/>
                <w:szCs w:val="20"/>
                <w:vertAlign w:val="superscript"/>
              </w:rPr>
              <w:t>-1</w:t>
            </w:r>
            <w:r w:rsidRPr="00EC0DE6">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7B763917" w14:textId="77777777" w:rsidR="00686C3A" w:rsidRPr="00EC0DE6" w:rsidRDefault="00686C3A" w:rsidP="00686C3A">
            <w:pPr>
              <w:spacing w:line="240" w:lineRule="auto"/>
              <w:jc w:val="center"/>
              <w:rPr>
                <w:rFonts w:asciiTheme="minorHAnsi" w:hAnsiTheme="minorHAnsi" w:cstheme="minorHAnsi"/>
                <w:bCs/>
                <w:color w:val="FFFFFF"/>
                <w:szCs w:val="20"/>
              </w:rPr>
            </w:pPr>
            <w:r w:rsidRPr="00EC0DE6">
              <w:rPr>
                <w:rFonts w:asciiTheme="minorHAnsi" w:hAnsiTheme="minorHAnsi" w:cstheme="minorHAnsi"/>
                <w:bCs/>
                <w:color w:val="FFFFFF"/>
                <w:szCs w:val="20"/>
              </w:rPr>
              <w:t>A [M</w:t>
            </w:r>
            <w:r w:rsidRPr="00EC0DE6">
              <w:rPr>
                <w:rFonts w:asciiTheme="minorHAnsi" w:hAnsiTheme="minorHAnsi" w:cstheme="minorHAnsi"/>
                <w:bCs/>
                <w:color w:val="FFFFFF"/>
                <w:szCs w:val="20"/>
                <w:vertAlign w:val="superscript"/>
              </w:rPr>
              <w:t>-1</w:t>
            </w:r>
            <w:r w:rsidRPr="00EC0DE6">
              <w:rPr>
                <w:rFonts w:asciiTheme="minorHAnsi" w:hAnsiTheme="minorHAnsi" w:cstheme="minorHAnsi"/>
                <w:bCs/>
                <w:color w:val="FFFFFF"/>
                <w:szCs w:val="20"/>
              </w:rPr>
              <w:t>s</w:t>
            </w:r>
            <w:r w:rsidRPr="00EC0DE6">
              <w:rPr>
                <w:rFonts w:asciiTheme="minorHAnsi" w:hAnsiTheme="minorHAnsi" w:cstheme="minorHAnsi"/>
                <w:bCs/>
                <w:color w:val="FFFFFF"/>
                <w:szCs w:val="20"/>
                <w:vertAlign w:val="superscript"/>
              </w:rPr>
              <w:t>-1</w:t>
            </w:r>
            <w:r w:rsidRPr="00EC0DE6">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01792756" w14:textId="77777777" w:rsidR="00686C3A" w:rsidRPr="00EC0DE6" w:rsidRDefault="00686C3A" w:rsidP="00686C3A">
            <w:pPr>
              <w:spacing w:line="240" w:lineRule="auto"/>
              <w:jc w:val="center"/>
              <w:rPr>
                <w:rFonts w:asciiTheme="minorHAnsi" w:hAnsiTheme="minorHAnsi" w:cstheme="minorHAnsi"/>
                <w:bCs/>
                <w:color w:val="FFFFFF"/>
                <w:szCs w:val="20"/>
              </w:rPr>
            </w:pPr>
            <w:r w:rsidRPr="00EC0DE6">
              <w:rPr>
                <w:rFonts w:asciiTheme="minorHAnsi" w:hAnsiTheme="minorHAnsi" w:cstheme="minorHAnsi"/>
                <w:bCs/>
                <w:color w:val="FFFFFF"/>
                <w:szCs w:val="20"/>
              </w:rPr>
              <w:t>E</w:t>
            </w:r>
            <w:r w:rsidRPr="00EC0DE6">
              <w:rPr>
                <w:rFonts w:asciiTheme="minorHAnsi" w:hAnsiTheme="minorHAnsi" w:cstheme="minorHAnsi"/>
                <w:bCs/>
                <w:color w:val="FFFFFF"/>
                <w:szCs w:val="20"/>
                <w:vertAlign w:val="subscript"/>
              </w:rPr>
              <w:t>a</w:t>
            </w:r>
            <w:r w:rsidRPr="00EC0DE6">
              <w:rPr>
                <w:rFonts w:asciiTheme="minorHAnsi" w:hAnsiTheme="minorHAnsi" w:cstheme="minorHAnsi"/>
                <w:bCs/>
                <w:color w:val="FFFFFF"/>
                <w:szCs w:val="20"/>
              </w:rPr>
              <w:t xml:space="preserve"> / R [K]</w:t>
            </w:r>
          </w:p>
        </w:tc>
        <w:tc>
          <w:tcPr>
            <w:tcW w:w="6816" w:type="dxa"/>
            <w:tcBorders>
              <w:top w:val="nil"/>
              <w:left w:val="nil"/>
              <w:bottom w:val="single" w:sz="4" w:space="0" w:color="4F81BD"/>
              <w:right w:val="nil"/>
            </w:tcBorders>
            <w:shd w:val="clear" w:color="auto" w:fill="4F81BD"/>
          </w:tcPr>
          <w:p w14:paraId="1FE6CB03" w14:textId="77777777" w:rsidR="00686C3A" w:rsidRPr="00EC0DE6" w:rsidRDefault="00686C3A" w:rsidP="00686C3A">
            <w:pPr>
              <w:tabs>
                <w:tab w:val="right" w:pos="6600"/>
              </w:tabs>
              <w:spacing w:line="240" w:lineRule="auto"/>
              <w:rPr>
                <w:rFonts w:asciiTheme="minorHAnsi" w:hAnsiTheme="minorHAnsi" w:cstheme="minorHAnsi"/>
                <w:bCs/>
                <w:color w:val="FFFFFF"/>
                <w:szCs w:val="20"/>
              </w:rPr>
            </w:pPr>
            <w:r w:rsidRPr="00EC0DE6">
              <w:rPr>
                <w:rFonts w:asciiTheme="minorHAnsi" w:hAnsiTheme="minorHAnsi" w:cstheme="minorHAnsi"/>
                <w:bCs/>
                <w:color w:val="FFFFFF"/>
                <w:szCs w:val="20"/>
              </w:rPr>
              <w:t xml:space="preserve">Reference/remarks </w:t>
            </w:r>
            <w:r w:rsidRPr="00EC0DE6">
              <w:rPr>
                <w:rFonts w:asciiTheme="minorHAnsi" w:hAnsiTheme="minorHAnsi" w:cstheme="minorHAnsi"/>
                <w:bCs/>
                <w:color w:val="FFFFFF"/>
                <w:szCs w:val="20"/>
              </w:rPr>
              <w:tab/>
              <w:t>n = 467 (282 aliphatic/185 aromatic)</w:t>
            </w:r>
          </w:p>
        </w:tc>
      </w:tr>
      <w:tr w:rsidR="00686C3A" w:rsidRPr="00EC0DE6" w14:paraId="32B48666" w14:textId="77777777" w:rsidTr="00EC0DE6">
        <w:trPr>
          <w:cantSplit/>
        </w:trPr>
        <w:tc>
          <w:tcPr>
            <w:tcW w:w="3085" w:type="dxa"/>
            <w:tcBorders>
              <w:top w:val="single" w:sz="4" w:space="0" w:color="4F81BD"/>
              <w:left w:val="nil"/>
              <w:bottom w:val="single" w:sz="4" w:space="0" w:color="4F81BD"/>
              <w:right w:val="nil"/>
            </w:tcBorders>
            <w:shd w:val="clear" w:color="auto" w:fill="8DB3E2"/>
          </w:tcPr>
          <w:p w14:paraId="496AD449" w14:textId="782BC27D" w:rsidR="00686C3A" w:rsidRPr="00EC0DE6" w:rsidRDefault="00686C3A" w:rsidP="00686C3A">
            <w:pPr>
              <w:pStyle w:val="Quote"/>
              <w:spacing w:after="0" w:line="240" w:lineRule="auto"/>
              <w:rPr>
                <w:rStyle w:val="IntenseEmphasis"/>
                <w:rFonts w:asciiTheme="minorHAnsi" w:hAnsiTheme="minorHAnsi" w:cstheme="minorHAnsi"/>
                <w:b w:val="0"/>
                <w:bCs w:val="0"/>
                <w:color w:val="FFFFFF"/>
                <w:sz w:val="20"/>
                <w:szCs w:val="20"/>
              </w:rPr>
            </w:pPr>
            <w:r w:rsidRPr="00EC0DE6">
              <w:rPr>
                <w:rStyle w:val="IntenseEmphasis"/>
                <w:rFonts w:asciiTheme="minorHAnsi" w:hAnsiTheme="minorHAnsi" w:cstheme="minorHAnsi"/>
                <w:b w:val="0"/>
                <w:bCs w:val="0"/>
                <w:color w:val="FFFFFF"/>
                <w:sz w:val="20"/>
                <w:szCs w:val="20"/>
              </w:rPr>
              <w:t>Alkanes</w:t>
            </w:r>
          </w:p>
        </w:tc>
        <w:tc>
          <w:tcPr>
            <w:tcW w:w="3402" w:type="dxa"/>
            <w:gridSpan w:val="2"/>
            <w:tcBorders>
              <w:top w:val="single" w:sz="4" w:space="0" w:color="4F81BD"/>
              <w:left w:val="nil"/>
              <w:bottom w:val="single" w:sz="4" w:space="0" w:color="4F81BD"/>
              <w:right w:val="nil"/>
            </w:tcBorders>
            <w:shd w:val="clear" w:color="auto" w:fill="8DB3E2"/>
          </w:tcPr>
          <w:p w14:paraId="225ED99A" w14:textId="77777777" w:rsidR="00686C3A" w:rsidRPr="00EC0DE6" w:rsidRDefault="00686C3A" w:rsidP="00686C3A">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shd w:val="clear" w:color="auto" w:fill="8DB3E2"/>
          </w:tcPr>
          <w:p w14:paraId="2BCE9DB2"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0848AB5"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7CA21CF"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07FFD28"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91FC424" w14:textId="77777777" w:rsidR="00686C3A" w:rsidRPr="00EC0DE6" w:rsidRDefault="00686C3A" w:rsidP="00686C3A">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12</w:t>
            </w:r>
          </w:p>
        </w:tc>
      </w:tr>
      <w:tr w:rsidR="00686C3A" w:rsidRPr="00EC0DE6" w14:paraId="3989B5A7" w14:textId="77777777" w:rsidTr="00EC0DE6">
        <w:trPr>
          <w:cantSplit/>
        </w:trPr>
        <w:tc>
          <w:tcPr>
            <w:tcW w:w="3085" w:type="dxa"/>
            <w:tcBorders>
              <w:top w:val="single" w:sz="4" w:space="0" w:color="4F81BD"/>
              <w:left w:val="nil"/>
              <w:bottom w:val="nil"/>
              <w:right w:val="nil"/>
            </w:tcBorders>
          </w:tcPr>
          <w:p w14:paraId="5294D16B"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Methane</w:t>
            </w:r>
          </w:p>
        </w:tc>
        <w:tc>
          <w:tcPr>
            <w:tcW w:w="3402" w:type="dxa"/>
            <w:gridSpan w:val="2"/>
            <w:tcBorders>
              <w:top w:val="single" w:sz="4" w:space="0" w:color="4F81BD"/>
              <w:left w:val="nil"/>
              <w:bottom w:val="nil"/>
              <w:right w:val="nil"/>
            </w:tcBorders>
          </w:tcPr>
          <w:p w14:paraId="3232D1F6"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w:t>
            </w:r>
          </w:p>
        </w:tc>
        <w:tc>
          <w:tcPr>
            <w:tcW w:w="4536" w:type="dxa"/>
            <w:tcBorders>
              <w:top w:val="single" w:sz="4" w:space="0" w:color="4F81BD"/>
              <w:left w:val="nil"/>
              <w:bottom w:val="nil"/>
              <w:right w:val="nil"/>
            </w:tcBorders>
          </w:tcPr>
          <w:p w14:paraId="62AD86E8"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CH4</w:t>
            </w:r>
          </w:p>
        </w:tc>
        <w:tc>
          <w:tcPr>
            <w:tcW w:w="1418" w:type="dxa"/>
            <w:tcBorders>
              <w:top w:val="single" w:sz="4" w:space="0" w:color="4F81BD"/>
              <w:left w:val="nil"/>
              <w:bottom w:val="nil"/>
              <w:right w:val="nil"/>
            </w:tcBorders>
          </w:tcPr>
          <w:p w14:paraId="361D697E" w14:textId="77777777" w:rsidR="00686C3A" w:rsidRPr="00EC0DE6" w:rsidRDefault="00686C3A" w:rsidP="00686C3A">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2164E03D"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5FB595B"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69FBFB2" w14:textId="521D556B"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003C37E0"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003C37E0"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003C37E0" w:rsidRPr="00EC0DE6">
              <w:rPr>
                <w:rFonts w:asciiTheme="minorHAnsi" w:hAnsiTheme="minorHAnsi" w:cstheme="minorHAnsi"/>
                <w:bCs/>
                <w:szCs w:val="20"/>
              </w:rPr>
              <w:fldChar w:fldCharType="end"/>
            </w:r>
          </w:p>
        </w:tc>
      </w:tr>
      <w:tr w:rsidR="00686C3A" w:rsidRPr="00EC0DE6" w14:paraId="3B8E64BB" w14:textId="77777777" w:rsidTr="00EC0DE6">
        <w:trPr>
          <w:cantSplit/>
        </w:trPr>
        <w:tc>
          <w:tcPr>
            <w:tcW w:w="3085" w:type="dxa"/>
            <w:tcBorders>
              <w:top w:val="nil"/>
              <w:left w:val="nil"/>
              <w:bottom w:val="nil"/>
              <w:right w:val="nil"/>
            </w:tcBorders>
          </w:tcPr>
          <w:p w14:paraId="730AA507"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Ethane</w:t>
            </w:r>
          </w:p>
        </w:tc>
        <w:tc>
          <w:tcPr>
            <w:tcW w:w="3402" w:type="dxa"/>
            <w:gridSpan w:val="2"/>
            <w:tcBorders>
              <w:top w:val="nil"/>
              <w:left w:val="nil"/>
              <w:bottom w:val="nil"/>
              <w:right w:val="nil"/>
            </w:tcBorders>
          </w:tcPr>
          <w:p w14:paraId="7A69E3D1"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w:t>
            </w:r>
          </w:p>
        </w:tc>
        <w:tc>
          <w:tcPr>
            <w:tcW w:w="4536" w:type="dxa"/>
            <w:tcBorders>
              <w:top w:val="nil"/>
              <w:left w:val="nil"/>
              <w:bottom w:val="nil"/>
              <w:right w:val="nil"/>
            </w:tcBorders>
          </w:tcPr>
          <w:p w14:paraId="4B55C6E1"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CH3CH3</w:t>
            </w:r>
          </w:p>
        </w:tc>
        <w:tc>
          <w:tcPr>
            <w:tcW w:w="1418" w:type="dxa"/>
            <w:tcBorders>
              <w:top w:val="nil"/>
              <w:left w:val="nil"/>
              <w:bottom w:val="nil"/>
              <w:right w:val="nil"/>
            </w:tcBorders>
          </w:tcPr>
          <w:p w14:paraId="34BB8C9E"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A0E4BF0"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183F50E"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E5CDCC6" w14:textId="6F8905BC"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Getoff</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(1989)</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1</w:t>
            </w:r>
          </w:p>
        </w:tc>
      </w:tr>
      <w:tr w:rsidR="00DB3F32" w:rsidRPr="00EC0DE6" w14:paraId="6BF7587F" w14:textId="77777777" w:rsidTr="00EC0DE6">
        <w:trPr>
          <w:cantSplit/>
        </w:trPr>
        <w:tc>
          <w:tcPr>
            <w:tcW w:w="3085" w:type="dxa"/>
            <w:tcBorders>
              <w:top w:val="nil"/>
              <w:left w:val="nil"/>
              <w:bottom w:val="nil"/>
              <w:right w:val="nil"/>
            </w:tcBorders>
          </w:tcPr>
          <w:p w14:paraId="60BB3ABD"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Propane</w:t>
            </w:r>
          </w:p>
        </w:tc>
        <w:tc>
          <w:tcPr>
            <w:tcW w:w="3402" w:type="dxa"/>
            <w:gridSpan w:val="2"/>
            <w:tcBorders>
              <w:top w:val="nil"/>
              <w:left w:val="nil"/>
              <w:bottom w:val="nil"/>
              <w:right w:val="nil"/>
            </w:tcBorders>
          </w:tcPr>
          <w:p w14:paraId="09C9589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w:t>
            </w:r>
          </w:p>
        </w:tc>
        <w:tc>
          <w:tcPr>
            <w:tcW w:w="4536" w:type="dxa"/>
            <w:tcBorders>
              <w:top w:val="nil"/>
              <w:left w:val="nil"/>
              <w:bottom w:val="nil"/>
              <w:right w:val="nil"/>
            </w:tcBorders>
          </w:tcPr>
          <w:p w14:paraId="0C57D92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CH3CH2CH3</w:t>
            </w:r>
          </w:p>
        </w:tc>
        <w:tc>
          <w:tcPr>
            <w:tcW w:w="1418" w:type="dxa"/>
            <w:tcBorders>
              <w:top w:val="nil"/>
              <w:left w:val="nil"/>
              <w:bottom w:val="nil"/>
              <w:right w:val="nil"/>
            </w:tcBorders>
          </w:tcPr>
          <w:p w14:paraId="2133115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F2C7AAA"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86A999C"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C93C4F3" w14:textId="2A0568CB"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Getoff</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DB3F32" w:rsidRPr="00EC0DE6" w14:paraId="5D54B07A" w14:textId="77777777" w:rsidTr="00EC0DE6">
        <w:trPr>
          <w:cantSplit/>
        </w:trPr>
        <w:tc>
          <w:tcPr>
            <w:tcW w:w="3085" w:type="dxa"/>
            <w:tcBorders>
              <w:top w:val="nil"/>
              <w:left w:val="nil"/>
              <w:bottom w:val="nil"/>
              <w:right w:val="nil"/>
            </w:tcBorders>
          </w:tcPr>
          <w:p w14:paraId="0B0ADF26"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Butane</w:t>
            </w:r>
          </w:p>
        </w:tc>
        <w:tc>
          <w:tcPr>
            <w:tcW w:w="3402" w:type="dxa"/>
            <w:gridSpan w:val="2"/>
            <w:tcBorders>
              <w:top w:val="nil"/>
              <w:left w:val="nil"/>
              <w:bottom w:val="nil"/>
              <w:right w:val="nil"/>
            </w:tcBorders>
          </w:tcPr>
          <w:p w14:paraId="3B1F7492"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w:t>
            </w:r>
          </w:p>
        </w:tc>
        <w:tc>
          <w:tcPr>
            <w:tcW w:w="4536" w:type="dxa"/>
            <w:tcBorders>
              <w:top w:val="nil"/>
              <w:left w:val="nil"/>
              <w:bottom w:val="nil"/>
              <w:right w:val="nil"/>
            </w:tcBorders>
          </w:tcPr>
          <w:p w14:paraId="40C7CE9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CH3CH2CH2CH3</w:t>
            </w:r>
          </w:p>
        </w:tc>
        <w:tc>
          <w:tcPr>
            <w:tcW w:w="1418" w:type="dxa"/>
            <w:tcBorders>
              <w:top w:val="nil"/>
              <w:left w:val="nil"/>
              <w:bottom w:val="nil"/>
              <w:right w:val="nil"/>
            </w:tcBorders>
          </w:tcPr>
          <w:p w14:paraId="4C4E6B7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77DE642"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F761FF"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4773C65" w14:textId="5481790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Getoff</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686C3A" w:rsidRPr="00EC0DE6" w14:paraId="52F41D42" w14:textId="77777777" w:rsidTr="00EC0DE6">
        <w:trPr>
          <w:cantSplit/>
        </w:trPr>
        <w:tc>
          <w:tcPr>
            <w:tcW w:w="3085" w:type="dxa"/>
            <w:tcBorders>
              <w:top w:val="nil"/>
              <w:left w:val="nil"/>
              <w:bottom w:val="nil"/>
              <w:right w:val="nil"/>
            </w:tcBorders>
          </w:tcPr>
          <w:p w14:paraId="15032498"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Pentane</w:t>
            </w:r>
          </w:p>
        </w:tc>
        <w:tc>
          <w:tcPr>
            <w:tcW w:w="3402" w:type="dxa"/>
            <w:gridSpan w:val="2"/>
            <w:tcBorders>
              <w:top w:val="nil"/>
              <w:left w:val="nil"/>
              <w:bottom w:val="nil"/>
              <w:right w:val="nil"/>
            </w:tcBorders>
          </w:tcPr>
          <w:p w14:paraId="349FA0C1"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CCCCC</w:t>
            </w:r>
          </w:p>
        </w:tc>
        <w:tc>
          <w:tcPr>
            <w:tcW w:w="4536" w:type="dxa"/>
            <w:tcBorders>
              <w:top w:val="nil"/>
              <w:left w:val="nil"/>
              <w:bottom w:val="nil"/>
              <w:right w:val="nil"/>
            </w:tcBorders>
          </w:tcPr>
          <w:p w14:paraId="6AE6D52B"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CH3CH2CH2CH2CH3</w:t>
            </w:r>
          </w:p>
        </w:tc>
        <w:tc>
          <w:tcPr>
            <w:tcW w:w="1418" w:type="dxa"/>
            <w:tcBorders>
              <w:top w:val="nil"/>
              <w:left w:val="nil"/>
              <w:bottom w:val="nil"/>
              <w:right w:val="nil"/>
            </w:tcBorders>
          </w:tcPr>
          <w:p w14:paraId="348CB048"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5.4∙10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4539619"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5B1EBAF"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5AB9806" w14:textId="7134295E" w:rsidR="00686C3A" w:rsidRPr="00EC0DE6" w:rsidRDefault="00DB3F32" w:rsidP="00686C3A">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DB3F32" w:rsidRPr="00EC0DE6" w14:paraId="24A19EE8" w14:textId="77777777" w:rsidTr="00EC0DE6">
        <w:trPr>
          <w:cantSplit/>
        </w:trPr>
        <w:tc>
          <w:tcPr>
            <w:tcW w:w="3085" w:type="dxa"/>
            <w:tcBorders>
              <w:top w:val="nil"/>
              <w:left w:val="nil"/>
              <w:bottom w:val="nil"/>
              <w:right w:val="nil"/>
            </w:tcBorders>
          </w:tcPr>
          <w:p w14:paraId="7A134936"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Hexane</w:t>
            </w:r>
          </w:p>
        </w:tc>
        <w:tc>
          <w:tcPr>
            <w:tcW w:w="3402" w:type="dxa"/>
            <w:gridSpan w:val="2"/>
            <w:tcBorders>
              <w:top w:val="nil"/>
              <w:left w:val="nil"/>
              <w:bottom w:val="nil"/>
              <w:right w:val="nil"/>
            </w:tcBorders>
          </w:tcPr>
          <w:p w14:paraId="50EC8D75"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w:t>
            </w:r>
          </w:p>
        </w:tc>
        <w:tc>
          <w:tcPr>
            <w:tcW w:w="4536" w:type="dxa"/>
            <w:tcBorders>
              <w:top w:val="nil"/>
              <w:left w:val="nil"/>
              <w:bottom w:val="nil"/>
              <w:right w:val="nil"/>
            </w:tcBorders>
          </w:tcPr>
          <w:p w14:paraId="1DFBB0A0"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CH3CH2CH2CH2CH2CH3</w:t>
            </w:r>
          </w:p>
        </w:tc>
        <w:tc>
          <w:tcPr>
            <w:tcW w:w="1418" w:type="dxa"/>
            <w:tcBorders>
              <w:top w:val="nil"/>
              <w:left w:val="nil"/>
              <w:bottom w:val="nil"/>
              <w:right w:val="nil"/>
            </w:tcBorders>
          </w:tcPr>
          <w:p w14:paraId="5BB3ABE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6.6∙10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6D6F5EB"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FA4FDE7"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7AD7657" w14:textId="5A764236"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28F6A3B1" w14:textId="77777777" w:rsidTr="00EC0DE6">
        <w:trPr>
          <w:cantSplit/>
        </w:trPr>
        <w:tc>
          <w:tcPr>
            <w:tcW w:w="3085" w:type="dxa"/>
            <w:tcBorders>
              <w:top w:val="nil"/>
              <w:left w:val="nil"/>
              <w:bottom w:val="nil"/>
              <w:right w:val="nil"/>
            </w:tcBorders>
          </w:tcPr>
          <w:p w14:paraId="6759DFB4"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Heptane</w:t>
            </w:r>
          </w:p>
        </w:tc>
        <w:tc>
          <w:tcPr>
            <w:tcW w:w="3402" w:type="dxa"/>
            <w:gridSpan w:val="2"/>
            <w:tcBorders>
              <w:top w:val="nil"/>
              <w:left w:val="nil"/>
              <w:bottom w:val="nil"/>
              <w:right w:val="nil"/>
            </w:tcBorders>
          </w:tcPr>
          <w:p w14:paraId="7DE7E9C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CCCCCCC</w:t>
            </w:r>
          </w:p>
        </w:tc>
        <w:tc>
          <w:tcPr>
            <w:tcW w:w="4536" w:type="dxa"/>
            <w:tcBorders>
              <w:top w:val="nil"/>
              <w:left w:val="nil"/>
              <w:bottom w:val="nil"/>
              <w:right w:val="nil"/>
            </w:tcBorders>
          </w:tcPr>
          <w:p w14:paraId="4500A55A"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CH3CH2CH2CH2CH2CH2CH3</w:t>
            </w:r>
          </w:p>
        </w:tc>
        <w:tc>
          <w:tcPr>
            <w:tcW w:w="1418" w:type="dxa"/>
            <w:tcBorders>
              <w:top w:val="nil"/>
              <w:left w:val="nil"/>
              <w:bottom w:val="nil"/>
              <w:right w:val="nil"/>
            </w:tcBorders>
          </w:tcPr>
          <w:p w14:paraId="44D445BC"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E84278C"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EEDEF10"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8F9246A" w14:textId="73CC5B81"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70722100" w14:textId="77777777" w:rsidTr="00EC0DE6">
        <w:trPr>
          <w:cantSplit/>
        </w:trPr>
        <w:tc>
          <w:tcPr>
            <w:tcW w:w="3085" w:type="dxa"/>
            <w:tcBorders>
              <w:top w:val="nil"/>
              <w:left w:val="nil"/>
              <w:bottom w:val="single" w:sz="4" w:space="0" w:color="4F81BD"/>
              <w:right w:val="nil"/>
            </w:tcBorders>
          </w:tcPr>
          <w:p w14:paraId="18F28516"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Octane</w:t>
            </w:r>
          </w:p>
        </w:tc>
        <w:tc>
          <w:tcPr>
            <w:tcW w:w="3402" w:type="dxa"/>
            <w:gridSpan w:val="2"/>
            <w:tcBorders>
              <w:top w:val="nil"/>
              <w:left w:val="nil"/>
              <w:bottom w:val="single" w:sz="4" w:space="0" w:color="4F81BD"/>
              <w:right w:val="nil"/>
            </w:tcBorders>
          </w:tcPr>
          <w:p w14:paraId="2AE850E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CCCCCCCC</w:t>
            </w:r>
          </w:p>
        </w:tc>
        <w:tc>
          <w:tcPr>
            <w:tcW w:w="4536" w:type="dxa"/>
            <w:tcBorders>
              <w:top w:val="nil"/>
              <w:left w:val="nil"/>
              <w:bottom w:val="single" w:sz="4" w:space="0" w:color="4F81BD"/>
              <w:right w:val="nil"/>
            </w:tcBorders>
          </w:tcPr>
          <w:p w14:paraId="2D751C7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CH3CH2CH2CH2CH2CH2CH2CH3</w:t>
            </w:r>
          </w:p>
        </w:tc>
        <w:tc>
          <w:tcPr>
            <w:tcW w:w="1418" w:type="dxa"/>
            <w:tcBorders>
              <w:top w:val="nil"/>
              <w:left w:val="nil"/>
              <w:bottom w:val="single" w:sz="4" w:space="0" w:color="4F81BD"/>
              <w:right w:val="nil"/>
            </w:tcBorders>
          </w:tcPr>
          <w:p w14:paraId="00D2CE71"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9.1∙10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2466F29"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32354E2"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D7C310B" w14:textId="305ED37D"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05F34770" w14:textId="77777777" w:rsidTr="00EC0DE6">
        <w:trPr>
          <w:cantSplit/>
        </w:trPr>
        <w:tc>
          <w:tcPr>
            <w:tcW w:w="3085" w:type="dxa"/>
            <w:tcBorders>
              <w:top w:val="single" w:sz="4" w:space="0" w:color="4F81BD"/>
              <w:left w:val="nil"/>
              <w:bottom w:val="nil"/>
              <w:right w:val="nil"/>
            </w:tcBorders>
          </w:tcPr>
          <w:p w14:paraId="6568EB11"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Iso-butane</w:t>
            </w:r>
          </w:p>
        </w:tc>
        <w:tc>
          <w:tcPr>
            <w:tcW w:w="3402" w:type="dxa"/>
            <w:gridSpan w:val="2"/>
            <w:tcBorders>
              <w:top w:val="single" w:sz="4" w:space="0" w:color="4F81BD"/>
              <w:left w:val="nil"/>
              <w:bottom w:val="nil"/>
              <w:right w:val="nil"/>
            </w:tcBorders>
          </w:tcPr>
          <w:p w14:paraId="050EE4F0"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w:t>
            </w:r>
          </w:p>
        </w:tc>
        <w:tc>
          <w:tcPr>
            <w:tcW w:w="4536" w:type="dxa"/>
            <w:tcBorders>
              <w:top w:val="single" w:sz="4" w:space="0" w:color="4F81BD"/>
              <w:left w:val="nil"/>
              <w:bottom w:val="nil"/>
              <w:right w:val="nil"/>
            </w:tcBorders>
          </w:tcPr>
          <w:p w14:paraId="2771850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CH3CH(CH3)CH3</w:t>
            </w:r>
          </w:p>
        </w:tc>
        <w:tc>
          <w:tcPr>
            <w:tcW w:w="1418" w:type="dxa"/>
            <w:tcBorders>
              <w:top w:val="single" w:sz="4" w:space="0" w:color="4F81BD"/>
              <w:left w:val="nil"/>
              <w:bottom w:val="nil"/>
              <w:right w:val="nil"/>
            </w:tcBorders>
          </w:tcPr>
          <w:p w14:paraId="49096670"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4.6∙10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8ABAB0F"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CCE2628"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B9A9FDA" w14:textId="5563C8D0"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500C7BB3" w14:textId="77777777" w:rsidTr="00EC0DE6">
        <w:trPr>
          <w:cantSplit/>
        </w:trPr>
        <w:tc>
          <w:tcPr>
            <w:tcW w:w="3085" w:type="dxa"/>
            <w:tcBorders>
              <w:top w:val="nil"/>
              <w:left w:val="nil"/>
              <w:bottom w:val="nil"/>
              <w:right w:val="nil"/>
            </w:tcBorders>
          </w:tcPr>
          <w:p w14:paraId="610853F9"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2-methyl butane</w:t>
            </w:r>
          </w:p>
        </w:tc>
        <w:tc>
          <w:tcPr>
            <w:tcW w:w="3402" w:type="dxa"/>
            <w:gridSpan w:val="2"/>
            <w:tcBorders>
              <w:top w:val="nil"/>
              <w:left w:val="nil"/>
              <w:bottom w:val="nil"/>
              <w:right w:val="nil"/>
            </w:tcBorders>
          </w:tcPr>
          <w:p w14:paraId="178A71D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w:t>
            </w:r>
          </w:p>
        </w:tc>
        <w:tc>
          <w:tcPr>
            <w:tcW w:w="4536" w:type="dxa"/>
            <w:tcBorders>
              <w:top w:val="nil"/>
              <w:left w:val="nil"/>
              <w:bottom w:val="nil"/>
              <w:right w:val="nil"/>
            </w:tcBorders>
          </w:tcPr>
          <w:p w14:paraId="353D2A2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CH3CH2CH(CH3)CH3</w:t>
            </w:r>
          </w:p>
        </w:tc>
        <w:tc>
          <w:tcPr>
            <w:tcW w:w="1418" w:type="dxa"/>
            <w:tcBorders>
              <w:top w:val="nil"/>
              <w:left w:val="nil"/>
              <w:bottom w:val="nil"/>
              <w:right w:val="nil"/>
            </w:tcBorders>
          </w:tcPr>
          <w:p w14:paraId="0687021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4682A17"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B235FE4"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72275C3" w14:textId="22C12816"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5B3985C0" w14:textId="77777777" w:rsidTr="00EC0DE6">
        <w:trPr>
          <w:cantSplit/>
        </w:trPr>
        <w:tc>
          <w:tcPr>
            <w:tcW w:w="3085" w:type="dxa"/>
            <w:tcBorders>
              <w:top w:val="nil"/>
              <w:left w:val="nil"/>
              <w:bottom w:val="nil"/>
              <w:right w:val="nil"/>
            </w:tcBorders>
          </w:tcPr>
          <w:p w14:paraId="09F27545"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3-ethyl pentane</w:t>
            </w:r>
          </w:p>
        </w:tc>
        <w:tc>
          <w:tcPr>
            <w:tcW w:w="3402" w:type="dxa"/>
            <w:gridSpan w:val="2"/>
            <w:tcBorders>
              <w:top w:val="nil"/>
              <w:left w:val="nil"/>
              <w:bottom w:val="nil"/>
              <w:right w:val="nil"/>
            </w:tcBorders>
          </w:tcPr>
          <w:p w14:paraId="3589997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CCC(CC)CC</w:t>
            </w:r>
          </w:p>
        </w:tc>
        <w:tc>
          <w:tcPr>
            <w:tcW w:w="4536" w:type="dxa"/>
            <w:tcBorders>
              <w:top w:val="nil"/>
              <w:left w:val="nil"/>
              <w:bottom w:val="nil"/>
              <w:right w:val="nil"/>
            </w:tcBorders>
          </w:tcPr>
          <w:p w14:paraId="7AD1CD1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CH3CH2CH(CH2CH3)CH2CH3</w:t>
            </w:r>
          </w:p>
        </w:tc>
        <w:tc>
          <w:tcPr>
            <w:tcW w:w="1418" w:type="dxa"/>
            <w:tcBorders>
              <w:top w:val="nil"/>
              <w:left w:val="nil"/>
              <w:bottom w:val="nil"/>
              <w:right w:val="nil"/>
            </w:tcBorders>
          </w:tcPr>
          <w:p w14:paraId="5DB6ABAC"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3E4D31B"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C8382AF"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C393F2E" w14:textId="474F9F21"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629D2679" w14:textId="77777777" w:rsidTr="00EC0DE6">
        <w:trPr>
          <w:cantSplit/>
        </w:trPr>
        <w:tc>
          <w:tcPr>
            <w:tcW w:w="3085" w:type="dxa"/>
            <w:tcBorders>
              <w:top w:val="nil"/>
              <w:left w:val="nil"/>
              <w:bottom w:val="single" w:sz="4" w:space="0" w:color="4F81BD"/>
              <w:right w:val="nil"/>
            </w:tcBorders>
          </w:tcPr>
          <w:p w14:paraId="48CCFFE0"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2,2,4-trimethyl pentane</w:t>
            </w:r>
          </w:p>
        </w:tc>
        <w:tc>
          <w:tcPr>
            <w:tcW w:w="3402" w:type="dxa"/>
            <w:gridSpan w:val="2"/>
            <w:tcBorders>
              <w:top w:val="nil"/>
              <w:left w:val="nil"/>
              <w:bottom w:val="single" w:sz="4" w:space="0" w:color="4F81BD"/>
              <w:right w:val="nil"/>
            </w:tcBorders>
          </w:tcPr>
          <w:p w14:paraId="7B81082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CC(C)CC(C)(C)C</w:t>
            </w:r>
          </w:p>
        </w:tc>
        <w:tc>
          <w:tcPr>
            <w:tcW w:w="4536" w:type="dxa"/>
            <w:tcBorders>
              <w:top w:val="nil"/>
              <w:left w:val="nil"/>
              <w:bottom w:val="single" w:sz="4" w:space="0" w:color="4F81BD"/>
              <w:right w:val="nil"/>
            </w:tcBorders>
          </w:tcPr>
          <w:p w14:paraId="2022502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CH3CH(CH3)CH2C(CH3)(CH3)CH3</w:t>
            </w:r>
          </w:p>
        </w:tc>
        <w:tc>
          <w:tcPr>
            <w:tcW w:w="1418" w:type="dxa"/>
            <w:tcBorders>
              <w:top w:val="nil"/>
              <w:left w:val="nil"/>
              <w:bottom w:val="single" w:sz="4" w:space="0" w:color="4F81BD"/>
              <w:right w:val="nil"/>
            </w:tcBorders>
          </w:tcPr>
          <w:p w14:paraId="5F68CFFD"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6.1∙10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2FFFA1F"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12B4F9A"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599A6B4" w14:textId="53ADB28D"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6C3A" w:rsidRPr="00EC0DE6" w14:paraId="62D04860" w14:textId="77777777" w:rsidTr="00EC0DE6">
        <w:trPr>
          <w:cantSplit/>
        </w:trPr>
        <w:tc>
          <w:tcPr>
            <w:tcW w:w="3085" w:type="dxa"/>
            <w:tcBorders>
              <w:top w:val="single" w:sz="4" w:space="0" w:color="4F81BD"/>
              <w:left w:val="nil"/>
              <w:bottom w:val="single" w:sz="4" w:space="0" w:color="4F81BD"/>
              <w:right w:val="nil"/>
            </w:tcBorders>
          </w:tcPr>
          <w:p w14:paraId="41D9DD0E" w14:textId="77777777" w:rsidR="00686C3A" w:rsidRPr="00EC0DE6" w:rsidRDefault="00686C3A" w:rsidP="00686C3A">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4F81BD"/>
              <w:left w:val="nil"/>
              <w:bottom w:val="single" w:sz="4" w:space="0" w:color="4F81BD"/>
              <w:right w:val="nil"/>
            </w:tcBorders>
          </w:tcPr>
          <w:p w14:paraId="5E02278B" w14:textId="77777777" w:rsidR="00686C3A" w:rsidRPr="00EC0DE6" w:rsidRDefault="00686C3A" w:rsidP="00686C3A">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13B3E7F3"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7D610B1"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A4B5813"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77EC1D1"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04DE64DE" w14:textId="77777777" w:rsidR="00686C3A" w:rsidRPr="00EC0DE6" w:rsidRDefault="00686C3A" w:rsidP="00686C3A">
            <w:pPr>
              <w:spacing w:line="240" w:lineRule="auto"/>
              <w:rPr>
                <w:rFonts w:asciiTheme="minorHAnsi" w:hAnsiTheme="minorHAnsi" w:cstheme="minorHAnsi"/>
                <w:bCs/>
                <w:szCs w:val="20"/>
              </w:rPr>
            </w:pPr>
          </w:p>
        </w:tc>
      </w:tr>
      <w:tr w:rsidR="00686C3A" w:rsidRPr="00EC0DE6" w14:paraId="30A70591" w14:textId="77777777" w:rsidTr="00EC0DE6">
        <w:trPr>
          <w:cantSplit/>
        </w:trPr>
        <w:tc>
          <w:tcPr>
            <w:tcW w:w="3085" w:type="dxa"/>
            <w:tcBorders>
              <w:top w:val="single" w:sz="4" w:space="0" w:color="4F81BD"/>
              <w:left w:val="nil"/>
              <w:bottom w:val="single" w:sz="4" w:space="0" w:color="4F81BD"/>
              <w:right w:val="nil"/>
            </w:tcBorders>
            <w:shd w:val="clear" w:color="auto" w:fill="8DB3E2"/>
          </w:tcPr>
          <w:p w14:paraId="6B757FC3" w14:textId="77777777" w:rsidR="00686C3A" w:rsidRPr="00EC0DE6" w:rsidRDefault="00686C3A" w:rsidP="00686C3A">
            <w:pPr>
              <w:pStyle w:val="Quote"/>
              <w:spacing w:after="0" w:line="240" w:lineRule="auto"/>
              <w:rPr>
                <w:rStyle w:val="IntenseEmphasis"/>
                <w:rFonts w:asciiTheme="minorHAnsi" w:hAnsiTheme="minorHAnsi" w:cstheme="minorHAnsi"/>
                <w:b w:val="0"/>
                <w:bCs w:val="0"/>
                <w:color w:val="FFFFFF"/>
                <w:sz w:val="20"/>
                <w:szCs w:val="20"/>
              </w:rPr>
            </w:pPr>
            <w:r w:rsidRPr="00EC0DE6">
              <w:rPr>
                <w:rStyle w:val="IntenseEmphasis"/>
                <w:rFonts w:asciiTheme="minorHAnsi" w:hAnsiTheme="minorHAnsi" w:cstheme="minorHAnsi"/>
                <w:b w:val="0"/>
                <w:bCs w:val="0"/>
                <w:color w:val="FFFFFF"/>
                <w:sz w:val="20"/>
                <w:szCs w:val="20"/>
              </w:rPr>
              <w:t>Alkenes and alkynes</w:t>
            </w:r>
          </w:p>
        </w:tc>
        <w:tc>
          <w:tcPr>
            <w:tcW w:w="3402" w:type="dxa"/>
            <w:gridSpan w:val="2"/>
            <w:tcBorders>
              <w:top w:val="single" w:sz="4" w:space="0" w:color="4F81BD"/>
              <w:left w:val="nil"/>
              <w:bottom w:val="single" w:sz="4" w:space="0" w:color="4F81BD"/>
              <w:right w:val="nil"/>
            </w:tcBorders>
            <w:shd w:val="clear" w:color="auto" w:fill="8DB3E2"/>
          </w:tcPr>
          <w:p w14:paraId="15B34378" w14:textId="77777777" w:rsidR="00686C3A" w:rsidRPr="00EC0DE6" w:rsidRDefault="00686C3A" w:rsidP="00686C3A">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shd w:val="clear" w:color="auto" w:fill="8DB3E2"/>
          </w:tcPr>
          <w:p w14:paraId="19300E2A"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39C243E"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8274732"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5E33FDA"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4A155D3F" w14:textId="77777777" w:rsidR="00686C3A" w:rsidRPr="00EC0DE6" w:rsidRDefault="00686C3A" w:rsidP="00686C3A">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7</w:t>
            </w:r>
          </w:p>
        </w:tc>
      </w:tr>
      <w:tr w:rsidR="00686C3A" w:rsidRPr="00EC0DE6" w14:paraId="531DDE80" w14:textId="77777777" w:rsidTr="00EC0DE6">
        <w:trPr>
          <w:cantSplit/>
        </w:trPr>
        <w:tc>
          <w:tcPr>
            <w:tcW w:w="3085" w:type="dxa"/>
            <w:tcBorders>
              <w:top w:val="single" w:sz="4" w:space="0" w:color="4F81BD"/>
              <w:left w:val="nil"/>
              <w:bottom w:val="nil"/>
              <w:right w:val="nil"/>
            </w:tcBorders>
          </w:tcPr>
          <w:p w14:paraId="128D50B0"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Ethylene</w:t>
            </w:r>
          </w:p>
        </w:tc>
        <w:tc>
          <w:tcPr>
            <w:tcW w:w="3402" w:type="dxa"/>
            <w:gridSpan w:val="2"/>
            <w:tcBorders>
              <w:top w:val="single" w:sz="4" w:space="0" w:color="4F81BD"/>
              <w:left w:val="nil"/>
              <w:bottom w:val="nil"/>
              <w:right w:val="nil"/>
            </w:tcBorders>
          </w:tcPr>
          <w:p w14:paraId="525D2E94"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w:t>
            </w:r>
          </w:p>
        </w:tc>
        <w:tc>
          <w:tcPr>
            <w:tcW w:w="4536" w:type="dxa"/>
            <w:tcBorders>
              <w:top w:val="single" w:sz="4" w:space="0" w:color="4F81BD"/>
              <w:left w:val="nil"/>
              <w:bottom w:val="nil"/>
              <w:right w:val="nil"/>
            </w:tcBorders>
          </w:tcPr>
          <w:p w14:paraId="5BD0B7E9"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CdH2=CdH2</w:t>
            </w:r>
          </w:p>
        </w:tc>
        <w:tc>
          <w:tcPr>
            <w:tcW w:w="1418" w:type="dxa"/>
            <w:tcBorders>
              <w:top w:val="single" w:sz="4" w:space="0" w:color="4F81BD"/>
              <w:left w:val="nil"/>
              <w:bottom w:val="nil"/>
              <w:right w:val="nil"/>
            </w:tcBorders>
          </w:tcPr>
          <w:p w14:paraId="712C3ECE"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9726AE2"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57B384B"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32B6712" w14:textId="62636FDF"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Thomas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686C3A" w:rsidRPr="00EC0DE6">
              <w:rPr>
                <w:rFonts w:asciiTheme="minorHAnsi" w:hAnsiTheme="minorHAnsi" w:cstheme="minorHAnsi"/>
                <w:bCs/>
                <w:szCs w:val="20"/>
              </w:rPr>
              <w:t xml:space="preserve">with updated </w:t>
            </w:r>
            <w:r w:rsidR="00686C3A" w:rsidRPr="00EC0DE6">
              <w:rPr>
                <w:rFonts w:asciiTheme="minorHAnsi" w:hAnsiTheme="minorHAnsi" w:cstheme="minorHAnsi"/>
                <w:bCs/>
                <w:i/>
                <w:szCs w:val="20"/>
              </w:rPr>
              <w:t>k</w:t>
            </w:r>
            <w:r w:rsidR="00686C3A" w:rsidRPr="00EC0DE6">
              <w:rPr>
                <w:rFonts w:asciiTheme="minorHAnsi" w:hAnsiTheme="minorHAnsi" w:cstheme="minorHAnsi"/>
                <w:bCs/>
                <w:i/>
                <w:szCs w:val="20"/>
                <w:vertAlign w:val="subscript"/>
              </w:rPr>
              <w:t>ref</w:t>
            </w:r>
            <w:r w:rsidR="00686C3A" w:rsidRPr="00EC0DE6">
              <w:rPr>
                <w:rFonts w:asciiTheme="minorHAnsi" w:hAnsiTheme="minorHAnsi" w:cstheme="minorHAnsi"/>
                <w:bCs/>
                <w:szCs w:val="20"/>
              </w:rPr>
              <w:t xml:space="preserve"> from NIST database</w:t>
            </w:r>
          </w:p>
        </w:tc>
      </w:tr>
      <w:tr w:rsidR="00686C3A" w:rsidRPr="00EC0DE6" w14:paraId="23DC2B8D" w14:textId="77777777" w:rsidTr="00EC0DE6">
        <w:trPr>
          <w:cantSplit/>
        </w:trPr>
        <w:tc>
          <w:tcPr>
            <w:tcW w:w="3085" w:type="dxa"/>
            <w:tcBorders>
              <w:top w:val="nil"/>
              <w:left w:val="nil"/>
              <w:bottom w:val="nil"/>
              <w:right w:val="nil"/>
            </w:tcBorders>
          </w:tcPr>
          <w:p w14:paraId="3BEDC0D9"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Propylene</w:t>
            </w:r>
          </w:p>
        </w:tc>
        <w:tc>
          <w:tcPr>
            <w:tcW w:w="3402" w:type="dxa"/>
            <w:gridSpan w:val="2"/>
            <w:tcBorders>
              <w:top w:val="nil"/>
              <w:left w:val="nil"/>
              <w:bottom w:val="nil"/>
              <w:right w:val="nil"/>
            </w:tcBorders>
          </w:tcPr>
          <w:p w14:paraId="2B0C1156"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w:t>
            </w:r>
          </w:p>
        </w:tc>
        <w:tc>
          <w:tcPr>
            <w:tcW w:w="4536" w:type="dxa"/>
            <w:tcBorders>
              <w:top w:val="nil"/>
              <w:left w:val="nil"/>
              <w:bottom w:val="nil"/>
              <w:right w:val="nil"/>
            </w:tcBorders>
          </w:tcPr>
          <w:p w14:paraId="0901D52E"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CH3CdH=CdH2</w:t>
            </w:r>
          </w:p>
        </w:tc>
        <w:tc>
          <w:tcPr>
            <w:tcW w:w="1418" w:type="dxa"/>
            <w:tcBorders>
              <w:top w:val="nil"/>
              <w:left w:val="nil"/>
              <w:bottom w:val="nil"/>
              <w:right w:val="nil"/>
            </w:tcBorders>
          </w:tcPr>
          <w:p w14:paraId="265BFD62" w14:textId="77777777" w:rsidR="00686C3A" w:rsidRPr="00EC0DE6" w:rsidRDefault="00686C3A" w:rsidP="00686C3A">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21470DE"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53ACD70"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BE824E4" w14:textId="37EDF343"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Thomas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rPr>
              <w:fldChar w:fldCharType="end"/>
            </w:r>
            <w:r w:rsidR="00686C3A" w:rsidRPr="00EC0DE6">
              <w:rPr>
                <w:rFonts w:asciiTheme="minorHAnsi" w:hAnsiTheme="minorHAnsi" w:cstheme="minorHAnsi"/>
                <w:bCs/>
                <w:szCs w:val="20"/>
              </w:rPr>
              <w:t xml:space="preserve"> with updated </w:t>
            </w:r>
            <w:r w:rsidR="00686C3A" w:rsidRPr="00EC0DE6">
              <w:rPr>
                <w:rFonts w:asciiTheme="minorHAnsi" w:hAnsiTheme="minorHAnsi" w:cstheme="minorHAnsi"/>
                <w:bCs/>
                <w:i/>
                <w:szCs w:val="20"/>
              </w:rPr>
              <w:t>k</w:t>
            </w:r>
            <w:r w:rsidR="00686C3A" w:rsidRPr="00EC0DE6">
              <w:rPr>
                <w:rFonts w:asciiTheme="minorHAnsi" w:hAnsiTheme="minorHAnsi" w:cstheme="minorHAnsi"/>
                <w:bCs/>
                <w:i/>
                <w:szCs w:val="20"/>
                <w:vertAlign w:val="subscript"/>
              </w:rPr>
              <w:t>ref</w:t>
            </w:r>
            <w:r w:rsidR="00686C3A" w:rsidRPr="00EC0DE6">
              <w:rPr>
                <w:rFonts w:asciiTheme="minorHAnsi" w:hAnsiTheme="minorHAnsi" w:cstheme="minorHAnsi"/>
                <w:bCs/>
                <w:szCs w:val="20"/>
              </w:rPr>
              <w:t xml:space="preserve"> from NIST database</w:t>
            </w:r>
          </w:p>
        </w:tc>
      </w:tr>
      <w:tr w:rsidR="00686C3A" w:rsidRPr="00EC0DE6" w14:paraId="50B898CD" w14:textId="77777777" w:rsidTr="00EC0DE6">
        <w:trPr>
          <w:cantSplit/>
        </w:trPr>
        <w:tc>
          <w:tcPr>
            <w:tcW w:w="3085" w:type="dxa"/>
            <w:tcBorders>
              <w:top w:val="nil"/>
              <w:left w:val="nil"/>
              <w:bottom w:val="single" w:sz="4" w:space="0" w:color="4F81BD"/>
              <w:right w:val="nil"/>
            </w:tcBorders>
          </w:tcPr>
          <w:p w14:paraId="507F8934"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1-butene</w:t>
            </w:r>
          </w:p>
        </w:tc>
        <w:tc>
          <w:tcPr>
            <w:tcW w:w="3402" w:type="dxa"/>
            <w:gridSpan w:val="2"/>
            <w:tcBorders>
              <w:top w:val="nil"/>
              <w:left w:val="nil"/>
              <w:bottom w:val="single" w:sz="4" w:space="0" w:color="4F81BD"/>
              <w:right w:val="nil"/>
            </w:tcBorders>
          </w:tcPr>
          <w:p w14:paraId="47BF6695"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w:t>
            </w:r>
          </w:p>
        </w:tc>
        <w:tc>
          <w:tcPr>
            <w:tcW w:w="4536" w:type="dxa"/>
            <w:tcBorders>
              <w:top w:val="nil"/>
              <w:left w:val="nil"/>
              <w:bottom w:val="single" w:sz="4" w:space="0" w:color="4F81BD"/>
              <w:right w:val="nil"/>
            </w:tcBorders>
          </w:tcPr>
          <w:p w14:paraId="14CF420A"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CH3CH2CdH=CdH2</w:t>
            </w:r>
          </w:p>
        </w:tc>
        <w:tc>
          <w:tcPr>
            <w:tcW w:w="1418" w:type="dxa"/>
            <w:tcBorders>
              <w:top w:val="nil"/>
              <w:left w:val="nil"/>
              <w:bottom w:val="single" w:sz="4" w:space="0" w:color="4F81BD"/>
              <w:right w:val="nil"/>
            </w:tcBorders>
          </w:tcPr>
          <w:p w14:paraId="6E25404A" w14:textId="77777777" w:rsidR="00686C3A" w:rsidRPr="00EC0DE6" w:rsidRDefault="00686C3A" w:rsidP="00686C3A">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6203BBD"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DA08805"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28EF0CC" w14:textId="6B7D9FD4"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Thomas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rPr>
              <w:fldChar w:fldCharType="end"/>
            </w:r>
            <w:r w:rsidR="00686C3A" w:rsidRPr="00EC0DE6">
              <w:rPr>
                <w:rFonts w:asciiTheme="minorHAnsi" w:hAnsiTheme="minorHAnsi" w:cstheme="minorHAnsi"/>
                <w:bCs/>
                <w:szCs w:val="20"/>
              </w:rPr>
              <w:t xml:space="preserve"> with updated </w:t>
            </w:r>
            <w:r w:rsidR="00686C3A" w:rsidRPr="00EC0DE6">
              <w:rPr>
                <w:rFonts w:asciiTheme="minorHAnsi" w:hAnsiTheme="minorHAnsi" w:cstheme="minorHAnsi"/>
                <w:bCs/>
                <w:i/>
                <w:szCs w:val="20"/>
              </w:rPr>
              <w:t>k</w:t>
            </w:r>
            <w:r w:rsidR="00686C3A" w:rsidRPr="00EC0DE6">
              <w:rPr>
                <w:rFonts w:asciiTheme="minorHAnsi" w:hAnsiTheme="minorHAnsi" w:cstheme="minorHAnsi"/>
                <w:bCs/>
                <w:i/>
                <w:szCs w:val="20"/>
                <w:vertAlign w:val="subscript"/>
              </w:rPr>
              <w:t>ref</w:t>
            </w:r>
            <w:r w:rsidR="00686C3A" w:rsidRPr="00EC0DE6">
              <w:rPr>
                <w:rFonts w:asciiTheme="minorHAnsi" w:hAnsiTheme="minorHAnsi" w:cstheme="minorHAnsi"/>
                <w:bCs/>
                <w:szCs w:val="20"/>
              </w:rPr>
              <w:t xml:space="preserve"> from NIST database</w:t>
            </w:r>
          </w:p>
        </w:tc>
      </w:tr>
      <w:tr w:rsidR="00686C3A" w:rsidRPr="00EC0DE6" w14:paraId="1AFA0C9D" w14:textId="77777777" w:rsidTr="00EC0DE6">
        <w:trPr>
          <w:cantSplit/>
        </w:trPr>
        <w:tc>
          <w:tcPr>
            <w:tcW w:w="3085" w:type="dxa"/>
            <w:tcBorders>
              <w:top w:val="single" w:sz="4" w:space="0" w:color="4F81BD"/>
              <w:left w:val="nil"/>
              <w:bottom w:val="nil"/>
              <w:right w:val="nil"/>
            </w:tcBorders>
          </w:tcPr>
          <w:p w14:paraId="54CAD061"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Butadien</w:t>
            </w:r>
          </w:p>
        </w:tc>
        <w:tc>
          <w:tcPr>
            <w:tcW w:w="3402" w:type="dxa"/>
            <w:gridSpan w:val="2"/>
            <w:tcBorders>
              <w:top w:val="single" w:sz="4" w:space="0" w:color="4F81BD"/>
              <w:left w:val="nil"/>
              <w:bottom w:val="nil"/>
              <w:right w:val="nil"/>
            </w:tcBorders>
          </w:tcPr>
          <w:p w14:paraId="03A90643"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w:t>
            </w:r>
          </w:p>
        </w:tc>
        <w:tc>
          <w:tcPr>
            <w:tcW w:w="4536" w:type="dxa"/>
            <w:tcBorders>
              <w:top w:val="single" w:sz="4" w:space="0" w:color="4F81BD"/>
              <w:left w:val="nil"/>
              <w:bottom w:val="nil"/>
              <w:right w:val="nil"/>
            </w:tcBorders>
          </w:tcPr>
          <w:p w14:paraId="0661F6D5"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CdH2=CdHCdH=CdH2</w:t>
            </w:r>
          </w:p>
        </w:tc>
        <w:tc>
          <w:tcPr>
            <w:tcW w:w="1418" w:type="dxa"/>
            <w:tcBorders>
              <w:top w:val="single" w:sz="4" w:space="0" w:color="4F81BD"/>
              <w:left w:val="nil"/>
              <w:bottom w:val="nil"/>
              <w:right w:val="nil"/>
            </w:tcBorders>
          </w:tcPr>
          <w:p w14:paraId="77470F95"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C2DCEE5"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4672C7E"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52296A6" w14:textId="14326858"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Thomas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rPr>
              <w:fldChar w:fldCharType="end"/>
            </w:r>
            <w:r w:rsidR="00686C3A" w:rsidRPr="00EC0DE6">
              <w:rPr>
                <w:rFonts w:asciiTheme="minorHAnsi" w:hAnsiTheme="minorHAnsi" w:cstheme="minorHAnsi"/>
                <w:bCs/>
                <w:szCs w:val="20"/>
              </w:rPr>
              <w:t xml:space="preserve"> with updated </w:t>
            </w:r>
            <w:r w:rsidR="00686C3A" w:rsidRPr="00EC0DE6">
              <w:rPr>
                <w:rFonts w:asciiTheme="minorHAnsi" w:hAnsiTheme="minorHAnsi" w:cstheme="minorHAnsi"/>
                <w:bCs/>
                <w:i/>
                <w:szCs w:val="20"/>
              </w:rPr>
              <w:t>k</w:t>
            </w:r>
            <w:r w:rsidR="00686C3A" w:rsidRPr="00EC0DE6">
              <w:rPr>
                <w:rFonts w:asciiTheme="minorHAnsi" w:hAnsiTheme="minorHAnsi" w:cstheme="minorHAnsi"/>
                <w:bCs/>
                <w:i/>
                <w:szCs w:val="20"/>
                <w:vertAlign w:val="subscript"/>
              </w:rPr>
              <w:t>ref</w:t>
            </w:r>
            <w:r w:rsidR="00686C3A" w:rsidRPr="00EC0DE6">
              <w:rPr>
                <w:rFonts w:asciiTheme="minorHAnsi" w:hAnsiTheme="minorHAnsi" w:cstheme="minorHAnsi"/>
                <w:bCs/>
                <w:szCs w:val="20"/>
              </w:rPr>
              <w:t xml:space="preserve"> from NIST database</w:t>
            </w:r>
          </w:p>
        </w:tc>
      </w:tr>
      <w:tr w:rsidR="00686C3A" w:rsidRPr="00EC0DE6" w14:paraId="39CEC33B" w14:textId="77777777" w:rsidTr="00EC0DE6">
        <w:trPr>
          <w:cantSplit/>
        </w:trPr>
        <w:tc>
          <w:tcPr>
            <w:tcW w:w="3085" w:type="dxa"/>
            <w:tcBorders>
              <w:top w:val="nil"/>
              <w:left w:val="nil"/>
              <w:bottom w:val="nil"/>
              <w:right w:val="nil"/>
            </w:tcBorders>
          </w:tcPr>
          <w:p w14:paraId="05C2A041"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2,3-dimethyl butadiene</w:t>
            </w:r>
          </w:p>
        </w:tc>
        <w:tc>
          <w:tcPr>
            <w:tcW w:w="3402" w:type="dxa"/>
            <w:gridSpan w:val="2"/>
            <w:tcBorders>
              <w:top w:val="nil"/>
              <w:left w:val="nil"/>
              <w:bottom w:val="nil"/>
              <w:right w:val="nil"/>
            </w:tcBorders>
          </w:tcPr>
          <w:p w14:paraId="168AA074"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C=C(C)C(C)=C</w:t>
            </w:r>
          </w:p>
        </w:tc>
        <w:tc>
          <w:tcPr>
            <w:tcW w:w="4536" w:type="dxa"/>
            <w:tcBorders>
              <w:top w:val="nil"/>
              <w:left w:val="nil"/>
              <w:bottom w:val="nil"/>
              <w:right w:val="nil"/>
            </w:tcBorders>
          </w:tcPr>
          <w:p w14:paraId="5F3A3684"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CdH2=Cd(CH3)Cd(CH3)=CdH2</w:t>
            </w:r>
          </w:p>
        </w:tc>
        <w:tc>
          <w:tcPr>
            <w:tcW w:w="1418" w:type="dxa"/>
            <w:tcBorders>
              <w:top w:val="nil"/>
              <w:left w:val="nil"/>
              <w:bottom w:val="nil"/>
              <w:right w:val="nil"/>
            </w:tcBorders>
          </w:tcPr>
          <w:p w14:paraId="574A3E84"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564D429E"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D017A1E"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CB6BF1E" w14:textId="181074D5" w:rsidR="00686C3A" w:rsidRPr="00EC0DE6" w:rsidRDefault="000824DE"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Moise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686C3A" w:rsidRPr="00EC0DE6" w14:paraId="2E84BEFF" w14:textId="77777777" w:rsidTr="00EC0DE6">
        <w:trPr>
          <w:cantSplit/>
        </w:trPr>
        <w:tc>
          <w:tcPr>
            <w:tcW w:w="3085" w:type="dxa"/>
            <w:tcBorders>
              <w:top w:val="nil"/>
              <w:left w:val="nil"/>
              <w:bottom w:val="single" w:sz="4" w:space="0" w:color="4F81BD"/>
              <w:right w:val="nil"/>
            </w:tcBorders>
          </w:tcPr>
          <w:p w14:paraId="4C248679"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Isobutylene</w:t>
            </w:r>
          </w:p>
        </w:tc>
        <w:tc>
          <w:tcPr>
            <w:tcW w:w="3402" w:type="dxa"/>
            <w:gridSpan w:val="2"/>
            <w:tcBorders>
              <w:top w:val="nil"/>
              <w:left w:val="nil"/>
              <w:bottom w:val="single" w:sz="4" w:space="0" w:color="4F81BD"/>
              <w:right w:val="nil"/>
            </w:tcBorders>
          </w:tcPr>
          <w:p w14:paraId="3047BA35"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w:t>
            </w:r>
          </w:p>
        </w:tc>
        <w:tc>
          <w:tcPr>
            <w:tcW w:w="4536" w:type="dxa"/>
            <w:tcBorders>
              <w:top w:val="nil"/>
              <w:left w:val="nil"/>
              <w:bottom w:val="single" w:sz="4" w:space="0" w:color="4F81BD"/>
              <w:right w:val="nil"/>
            </w:tcBorders>
          </w:tcPr>
          <w:p w14:paraId="4ABF4C75"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CH3Cd(CH3)=CdH2</w:t>
            </w:r>
          </w:p>
        </w:tc>
        <w:tc>
          <w:tcPr>
            <w:tcW w:w="1418" w:type="dxa"/>
            <w:tcBorders>
              <w:top w:val="nil"/>
              <w:left w:val="nil"/>
              <w:bottom w:val="single" w:sz="4" w:space="0" w:color="4F81BD"/>
              <w:right w:val="nil"/>
            </w:tcBorders>
          </w:tcPr>
          <w:p w14:paraId="27E5101A"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5.4∙10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9A788FE"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B3F400E"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4893360" w14:textId="6E0444A6" w:rsidR="00686C3A" w:rsidRPr="00EC0DE6" w:rsidRDefault="00DB3F32"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Thomas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rPr>
              <w:fldChar w:fldCharType="end"/>
            </w:r>
            <w:r w:rsidR="00686C3A" w:rsidRPr="00EC0DE6">
              <w:rPr>
                <w:rFonts w:asciiTheme="minorHAnsi" w:hAnsiTheme="minorHAnsi" w:cstheme="minorHAnsi"/>
                <w:bCs/>
                <w:szCs w:val="20"/>
              </w:rPr>
              <w:t xml:space="preserve"> with updated </w:t>
            </w:r>
            <w:r w:rsidR="00686C3A" w:rsidRPr="00EC0DE6">
              <w:rPr>
                <w:rFonts w:asciiTheme="minorHAnsi" w:hAnsiTheme="minorHAnsi" w:cstheme="minorHAnsi"/>
                <w:bCs/>
                <w:i/>
                <w:szCs w:val="20"/>
              </w:rPr>
              <w:t>k</w:t>
            </w:r>
            <w:r w:rsidR="00686C3A" w:rsidRPr="00EC0DE6">
              <w:rPr>
                <w:rFonts w:asciiTheme="minorHAnsi" w:hAnsiTheme="minorHAnsi" w:cstheme="minorHAnsi"/>
                <w:bCs/>
                <w:i/>
                <w:szCs w:val="20"/>
                <w:vertAlign w:val="subscript"/>
              </w:rPr>
              <w:t>ref</w:t>
            </w:r>
            <w:r w:rsidR="00686C3A" w:rsidRPr="00EC0DE6">
              <w:rPr>
                <w:rFonts w:asciiTheme="minorHAnsi" w:hAnsiTheme="minorHAnsi" w:cstheme="minorHAnsi"/>
                <w:bCs/>
                <w:szCs w:val="20"/>
              </w:rPr>
              <w:t xml:space="preserve"> from NIST database</w:t>
            </w:r>
          </w:p>
        </w:tc>
      </w:tr>
      <w:tr w:rsidR="00686C3A" w:rsidRPr="00EC0DE6" w14:paraId="696EB540" w14:textId="77777777" w:rsidTr="00EC0DE6">
        <w:trPr>
          <w:cantSplit/>
        </w:trPr>
        <w:tc>
          <w:tcPr>
            <w:tcW w:w="3085" w:type="dxa"/>
            <w:tcBorders>
              <w:top w:val="single" w:sz="4" w:space="0" w:color="4F81BD"/>
              <w:left w:val="nil"/>
              <w:bottom w:val="single" w:sz="4" w:space="0" w:color="4F81BD"/>
              <w:right w:val="nil"/>
            </w:tcBorders>
          </w:tcPr>
          <w:p w14:paraId="359FFD4D"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Acetylene</w:t>
            </w:r>
          </w:p>
        </w:tc>
        <w:tc>
          <w:tcPr>
            <w:tcW w:w="3402" w:type="dxa"/>
            <w:gridSpan w:val="2"/>
            <w:tcBorders>
              <w:top w:val="single" w:sz="4" w:space="0" w:color="4F81BD"/>
              <w:left w:val="nil"/>
              <w:bottom w:val="single" w:sz="4" w:space="0" w:color="4F81BD"/>
              <w:right w:val="nil"/>
            </w:tcBorders>
          </w:tcPr>
          <w:p w14:paraId="55C54372"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w:t>
            </w:r>
          </w:p>
        </w:tc>
        <w:tc>
          <w:tcPr>
            <w:tcW w:w="4536" w:type="dxa"/>
            <w:tcBorders>
              <w:top w:val="single" w:sz="4" w:space="0" w:color="4F81BD"/>
              <w:left w:val="nil"/>
              <w:bottom w:val="single" w:sz="4" w:space="0" w:color="4F81BD"/>
              <w:right w:val="nil"/>
            </w:tcBorders>
          </w:tcPr>
          <w:p w14:paraId="0BB94967"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5E41B7DA"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4.7∙10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1A371252"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DC68B63"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54DE2643" w14:textId="49880FD0"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0824DE" w:rsidRPr="00EC0DE6">
              <w:rPr>
                <w:rFonts w:asciiTheme="minorHAnsi" w:hAnsiTheme="minorHAnsi" w:cstheme="minorHAnsi"/>
                <w:bCs/>
                <w:noProof/>
                <w:szCs w:val="20"/>
              </w:rPr>
              <w:t>Anderson and Schulte-Frohlinde</w:t>
            </w:r>
            <w:r w:rsidR="000824DE" w:rsidRPr="00EC0DE6">
              <w:rPr>
                <w:rFonts w:asciiTheme="minorHAnsi" w:hAnsiTheme="minorHAnsi" w:cstheme="minorHAnsi"/>
                <w:bCs/>
                <w:szCs w:val="20"/>
              </w:rPr>
              <w:t xml:space="preserve"> </w:t>
            </w:r>
            <w:r w:rsidR="000824DE" w:rsidRPr="00EC0DE6">
              <w:rPr>
                <w:rFonts w:asciiTheme="minorHAnsi" w:hAnsiTheme="minorHAnsi" w:cstheme="minorHAnsi"/>
                <w:bCs/>
                <w:szCs w:val="20"/>
              </w:rPr>
              <w:fldChar w:fldCharType="begin" w:fldLock="1"/>
            </w:r>
            <w:r w:rsidR="000824DE" w:rsidRPr="00EC0DE6">
              <w:rPr>
                <w:rFonts w:asciiTheme="minorHAnsi" w:hAnsiTheme="minorHAnsi" w:cstheme="minorHAnsi"/>
                <w:bCs/>
                <w:szCs w:val="20"/>
              </w:rPr>
              <w:instrText>ADDIN CSL_CITATION {"citationItems":[{"id":"ITEM-1","itemData":{"DOI":"10.1021/j100490a006","ISSN":"0022-3654","author":[{"dropping-particle":"","family":"Anderson","given":"Robert F","non-dropping-particle":"","parse-names":false,"suffix":""},{"dropping-particle":"","family":"Schulte-Frohlinde","given":"Dietrich","non-dropping-particle":"","parse-names":false,"suffix":""}],"container-title":"The Journal of Physical Chemistry","id":"ITEM-1","issue":"1","issued":{"date-parts":[["1978","1","1"]]},"note":"doi: 10.1021/j100490a006","page":"22-26","publisher":"American Chemical Society","title":"Reactions induced by hydroxyl radical attack on acetylene in aqueous solution. A pulse radiolysis study","type":"article-journal","volume":"82"},"label":"note","suppress-author":1,"uris":["http://www.mendeley.com/documents/?uuid=d9d17088-985b-4d44-9f5d-8c5dc2ac18d7"]}],"mendeley":{"formattedCitation":"(1978)","plainTextFormattedCitation":"(1978)","previouslyFormattedCitation":"(1978)"},"properties":{"noteIndex":0},"schema":"https://github.com/citation-style-language/schema/raw/master/csl-citation.json"}</w:instrText>
            </w:r>
            <w:r w:rsidR="000824DE" w:rsidRPr="00EC0DE6">
              <w:rPr>
                <w:rFonts w:asciiTheme="minorHAnsi" w:hAnsiTheme="minorHAnsi" w:cstheme="minorHAnsi"/>
                <w:bCs/>
                <w:szCs w:val="20"/>
              </w:rPr>
              <w:fldChar w:fldCharType="separate"/>
            </w:r>
            <w:r w:rsidR="000824DE" w:rsidRPr="00EC0DE6">
              <w:rPr>
                <w:rFonts w:asciiTheme="minorHAnsi" w:hAnsiTheme="minorHAnsi" w:cstheme="minorHAnsi"/>
                <w:bCs/>
                <w:noProof/>
                <w:szCs w:val="20"/>
              </w:rPr>
              <w:t>(1978)</w:t>
            </w:r>
            <w:r w:rsidR="000824DE"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00C23BC9" w:rsidRPr="00EC0DE6">
              <w:rPr>
                <w:rFonts w:asciiTheme="minorHAnsi" w:hAnsiTheme="minorHAnsi" w:cstheme="minorHAnsi"/>
                <w:bCs/>
                <w:szCs w:val="20"/>
              </w:rPr>
              <w:t xml:space="preserve"> values</w:t>
            </w:r>
          </w:p>
        </w:tc>
      </w:tr>
      <w:tr w:rsidR="00686C3A" w:rsidRPr="00EC0DE6" w14:paraId="7C24DAF4" w14:textId="77777777" w:rsidTr="00EC0DE6">
        <w:trPr>
          <w:cantSplit/>
        </w:trPr>
        <w:tc>
          <w:tcPr>
            <w:tcW w:w="3085" w:type="dxa"/>
            <w:tcBorders>
              <w:top w:val="single" w:sz="4" w:space="0" w:color="4F81BD"/>
              <w:left w:val="nil"/>
              <w:bottom w:val="single" w:sz="4" w:space="0" w:color="4F81BD"/>
              <w:right w:val="nil"/>
            </w:tcBorders>
          </w:tcPr>
          <w:p w14:paraId="572C3B14" w14:textId="77777777" w:rsidR="00686C3A" w:rsidRPr="00EC0DE6" w:rsidRDefault="00686C3A" w:rsidP="00686C3A">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4F81BD"/>
              <w:left w:val="nil"/>
              <w:bottom w:val="single" w:sz="4" w:space="0" w:color="4F81BD"/>
              <w:right w:val="nil"/>
            </w:tcBorders>
          </w:tcPr>
          <w:p w14:paraId="56E35E82" w14:textId="77777777" w:rsidR="00686C3A" w:rsidRPr="00EC0DE6" w:rsidRDefault="00686C3A" w:rsidP="00686C3A">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6BAD7ECF"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9E6C661"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55568C2"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8A09525"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3868EE6" w14:textId="77777777" w:rsidR="00686C3A" w:rsidRPr="00EC0DE6" w:rsidRDefault="00686C3A" w:rsidP="00686C3A">
            <w:pPr>
              <w:spacing w:line="240" w:lineRule="auto"/>
              <w:rPr>
                <w:rFonts w:asciiTheme="minorHAnsi" w:hAnsiTheme="minorHAnsi" w:cstheme="minorHAnsi"/>
                <w:bCs/>
                <w:szCs w:val="20"/>
              </w:rPr>
            </w:pPr>
          </w:p>
        </w:tc>
      </w:tr>
      <w:tr w:rsidR="00686C3A" w:rsidRPr="00EC0DE6" w14:paraId="1FB53275"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2CF0B4D5" w14:textId="77777777" w:rsidR="00686C3A" w:rsidRPr="00EC0DE6" w:rsidRDefault="00686C3A" w:rsidP="00686C3A">
            <w:pPr>
              <w:spacing w:line="240" w:lineRule="auto"/>
              <w:rPr>
                <w:rFonts w:asciiTheme="minorHAnsi" w:hAnsiTheme="minorHAnsi" w:cstheme="minorHAnsi"/>
                <w:szCs w:val="20"/>
              </w:rPr>
            </w:pPr>
            <w:r w:rsidRPr="00EC0DE6">
              <w:rPr>
                <w:rStyle w:val="IntenseEmphasis"/>
                <w:rFonts w:asciiTheme="minorHAnsi" w:hAnsiTheme="minorHAnsi" w:cstheme="minorHAnsi"/>
                <w:b w:val="0"/>
                <w:bCs w:val="0"/>
                <w:i w:val="0"/>
                <w:color w:val="FFFFFF"/>
                <w:szCs w:val="20"/>
              </w:rPr>
              <w:t>N- and S-substituted alkanes and alkenes</w:t>
            </w:r>
          </w:p>
        </w:tc>
        <w:tc>
          <w:tcPr>
            <w:tcW w:w="4536" w:type="dxa"/>
            <w:tcBorders>
              <w:top w:val="single" w:sz="4" w:space="0" w:color="4F81BD"/>
              <w:left w:val="nil"/>
              <w:bottom w:val="single" w:sz="4" w:space="0" w:color="4F81BD"/>
              <w:right w:val="nil"/>
            </w:tcBorders>
            <w:shd w:val="clear" w:color="auto" w:fill="8DB3E2"/>
          </w:tcPr>
          <w:p w14:paraId="29562254"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86FA6E9"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E6333E7"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ECAF70A"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B741778" w14:textId="77777777" w:rsidR="00686C3A" w:rsidRPr="00EC0DE6" w:rsidRDefault="00686C3A" w:rsidP="00686C3A">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16</w:t>
            </w:r>
          </w:p>
        </w:tc>
      </w:tr>
      <w:tr w:rsidR="00686C3A" w:rsidRPr="00EC0DE6" w14:paraId="232C465A" w14:textId="77777777" w:rsidTr="00EC0DE6">
        <w:trPr>
          <w:cantSplit/>
        </w:trPr>
        <w:tc>
          <w:tcPr>
            <w:tcW w:w="3085" w:type="dxa"/>
            <w:tcBorders>
              <w:top w:val="single" w:sz="4" w:space="0" w:color="4F81BD"/>
              <w:left w:val="nil"/>
              <w:bottom w:val="nil"/>
              <w:right w:val="nil"/>
            </w:tcBorders>
          </w:tcPr>
          <w:p w14:paraId="055D8082"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Methyl nitrite</w:t>
            </w:r>
          </w:p>
        </w:tc>
        <w:tc>
          <w:tcPr>
            <w:tcW w:w="3402" w:type="dxa"/>
            <w:gridSpan w:val="2"/>
            <w:tcBorders>
              <w:top w:val="single" w:sz="4" w:space="0" w:color="4F81BD"/>
              <w:left w:val="nil"/>
              <w:bottom w:val="nil"/>
              <w:right w:val="nil"/>
            </w:tcBorders>
          </w:tcPr>
          <w:p w14:paraId="6F17B212"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CN(=O)(=O)</w:t>
            </w:r>
          </w:p>
        </w:tc>
        <w:tc>
          <w:tcPr>
            <w:tcW w:w="4536" w:type="dxa"/>
            <w:tcBorders>
              <w:top w:val="single" w:sz="4" w:space="0" w:color="4F81BD"/>
              <w:left w:val="nil"/>
              <w:bottom w:val="nil"/>
              <w:right w:val="nil"/>
            </w:tcBorders>
          </w:tcPr>
          <w:p w14:paraId="7B175B3D"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CH3(NO2)</w:t>
            </w:r>
          </w:p>
        </w:tc>
        <w:tc>
          <w:tcPr>
            <w:tcW w:w="1418" w:type="dxa"/>
            <w:tcBorders>
              <w:top w:val="single" w:sz="4" w:space="0" w:color="4F81BD"/>
              <w:left w:val="nil"/>
              <w:bottom w:val="nil"/>
              <w:right w:val="nil"/>
            </w:tcBorders>
          </w:tcPr>
          <w:p w14:paraId="4A14395B" w14:textId="77777777" w:rsidR="00686C3A" w:rsidRPr="00EC0DE6" w:rsidRDefault="00686C3A" w:rsidP="00686C3A">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1.85∙10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04E93E31"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3038105"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8795E88" w14:textId="537EE53D" w:rsidR="00686C3A" w:rsidRPr="00EC0DE6" w:rsidRDefault="000824DE"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6C3A" w:rsidRPr="00EC0DE6" w14:paraId="10DA35AB" w14:textId="77777777" w:rsidTr="00EC0DE6">
        <w:trPr>
          <w:cantSplit/>
        </w:trPr>
        <w:tc>
          <w:tcPr>
            <w:tcW w:w="3085" w:type="dxa"/>
            <w:tcBorders>
              <w:top w:val="nil"/>
              <w:left w:val="nil"/>
              <w:bottom w:val="nil"/>
              <w:right w:val="nil"/>
            </w:tcBorders>
          </w:tcPr>
          <w:p w14:paraId="7493A4FD"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Methylene nitrtite</w:t>
            </w:r>
          </w:p>
        </w:tc>
        <w:tc>
          <w:tcPr>
            <w:tcW w:w="3402" w:type="dxa"/>
            <w:gridSpan w:val="2"/>
            <w:tcBorders>
              <w:top w:val="nil"/>
              <w:left w:val="nil"/>
              <w:bottom w:val="nil"/>
              <w:right w:val="nil"/>
            </w:tcBorders>
          </w:tcPr>
          <w:p w14:paraId="5F2D63E3"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C=N(=O)(=O)</w:t>
            </w:r>
          </w:p>
        </w:tc>
        <w:tc>
          <w:tcPr>
            <w:tcW w:w="4536" w:type="dxa"/>
            <w:tcBorders>
              <w:top w:val="nil"/>
              <w:left w:val="nil"/>
              <w:bottom w:val="nil"/>
              <w:right w:val="nil"/>
            </w:tcBorders>
          </w:tcPr>
          <w:p w14:paraId="6B5DDD8B"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nil"/>
              <w:left w:val="nil"/>
              <w:bottom w:val="nil"/>
              <w:right w:val="nil"/>
            </w:tcBorders>
          </w:tcPr>
          <w:p w14:paraId="0B0914C9"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8.5∙10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66F1D16"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FBBCC6E"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29E601F" w14:textId="59B95243" w:rsidR="00686C3A" w:rsidRPr="00EC0DE6" w:rsidRDefault="000824DE"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Asmus and Taub</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{"citationItems":[{"id":"ITEM-1","itemData":{"DOI":"10.1021/j100856a005","ISSN":"0022-3654","author":[{"dropping-particle":"","family":"Asmus","given":"Klaus D","non-dropping-particle":"","parse-names":false,"suffix":""},{"dropping-particle":"","family":"Taub","given":"Irwin A","non-dropping-particle":"","parse-names":false,"suffix":""}],"container-title":"The Journal of Physical Chemistry","id":"ITEM-1","issue":"10","issued":{"date-parts":[["1968","10","1"]]},"note":"doi: 10.1021/j100856a005","page":"3382-3387","publisher":"American Chemical Society","title":"Spectrum and kinetics of the hydroxynitromethane anion radical in pulse-irradiated alkaline nitromethane solutions","type":"article-journal","volume":"72"},"label":"note","suppress-author":1,"uris":["http://www.mendeley.com/documents/?uuid=60e78fdf-ce5d-401a-8bb2-cb089341613f"]}],"mendeley":{"formattedCitation":"(1968)","plainTextFormattedCitation":"(1968)","previouslyFormattedCitation":"(1968)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(1968)</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686C3A" w:rsidRPr="00EC0DE6" w14:paraId="76DE8D24" w14:textId="77777777" w:rsidTr="00EC0DE6">
        <w:trPr>
          <w:cantSplit/>
        </w:trPr>
        <w:tc>
          <w:tcPr>
            <w:tcW w:w="3085" w:type="dxa"/>
            <w:tcBorders>
              <w:top w:val="nil"/>
              <w:left w:val="nil"/>
              <w:bottom w:val="single" w:sz="4" w:space="0" w:color="4F81BD"/>
              <w:right w:val="nil"/>
            </w:tcBorders>
          </w:tcPr>
          <w:p w14:paraId="1E49A1A4"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Nitroso tert-butane</w:t>
            </w:r>
          </w:p>
        </w:tc>
        <w:tc>
          <w:tcPr>
            <w:tcW w:w="3402" w:type="dxa"/>
            <w:gridSpan w:val="2"/>
            <w:tcBorders>
              <w:top w:val="nil"/>
              <w:left w:val="nil"/>
              <w:bottom w:val="single" w:sz="4" w:space="0" w:color="4F81BD"/>
              <w:right w:val="nil"/>
            </w:tcBorders>
          </w:tcPr>
          <w:p w14:paraId="09CAC3C2"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CC(C)(C)N=O</w:t>
            </w:r>
          </w:p>
        </w:tc>
        <w:tc>
          <w:tcPr>
            <w:tcW w:w="4536" w:type="dxa"/>
            <w:tcBorders>
              <w:top w:val="nil"/>
              <w:left w:val="nil"/>
              <w:bottom w:val="single" w:sz="4" w:space="0" w:color="4F81BD"/>
              <w:right w:val="nil"/>
            </w:tcBorders>
          </w:tcPr>
          <w:p w14:paraId="42C49F46"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CH3C(NO)(CH3)CH3</w:t>
            </w:r>
          </w:p>
        </w:tc>
        <w:tc>
          <w:tcPr>
            <w:tcW w:w="1418" w:type="dxa"/>
            <w:tcBorders>
              <w:top w:val="nil"/>
              <w:left w:val="nil"/>
              <w:bottom w:val="single" w:sz="4" w:space="0" w:color="4F81BD"/>
              <w:right w:val="nil"/>
            </w:tcBorders>
          </w:tcPr>
          <w:p w14:paraId="0C1F2A4F"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22A6BF11"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1FCA2A6"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3F8B258" w14:textId="5DDFE767" w:rsidR="00686C3A" w:rsidRPr="00EC0DE6" w:rsidRDefault="000824DE"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Bakalik and Thomas</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E73841" w:rsidRPr="00EC0DE6">
              <w:rPr>
                <w:rFonts w:asciiTheme="minorHAnsi" w:hAnsiTheme="minorHAnsi" w:cstheme="minorHAnsi"/>
                <w:bCs/>
                <w:szCs w:val="20"/>
                <w:vertAlign w:val="superscript"/>
              </w:rPr>
              <w:instrText>ADDIN CSL_CITATION {"citationItems":[{"id":"ITEM-1","itemData":{"DOI":"10.1021/j100535a004","ISSN":"0022-3654","author":[{"dropping-particle":"","family":"Bakalik","given":"Dennis P","non-dropping-particle":"","parse-names":false,"suffix":""},{"dropping-particle":"","family":"Thomas","given":"J K","non-dropping-particle":"","parse-names":false,"suffix":""}],"container-title":"The Journal of Physical Chemistry","id":"ITEM-1","issue":"20","issued":{"date-parts":[["1977","10","1"]]},"note":"doi: 10.1021/j100535a004","page":"1905-1908","publisher":"American Chemical Society","title":"Micellar catalysis of radical reactions. A spin trapping study","type":"article-journal","volume":"81"},"label":"note","suppress-author":1,"uris":["http://www.mendeley.com/documents/?uuid=e4921b85-5233-45d8-92fb-cb5e57868b6d"]}],"mendeley":{"formattedCitation":"(1977)","plainTextFormattedCitation":"(1977)","previouslyFormattedCitation":"(1977)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(1977)</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686C3A" w:rsidRPr="00EC0DE6" w14:paraId="7B36007C" w14:textId="77777777" w:rsidTr="00EC0DE6">
        <w:trPr>
          <w:cantSplit/>
        </w:trPr>
        <w:tc>
          <w:tcPr>
            <w:tcW w:w="3085" w:type="dxa"/>
            <w:tcBorders>
              <w:top w:val="single" w:sz="4" w:space="0" w:color="4F81BD"/>
              <w:left w:val="nil"/>
              <w:bottom w:val="nil"/>
              <w:right w:val="nil"/>
            </w:tcBorders>
          </w:tcPr>
          <w:p w14:paraId="52D9A09A"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Methanesulfinate</w:t>
            </w:r>
          </w:p>
        </w:tc>
        <w:tc>
          <w:tcPr>
            <w:tcW w:w="3402" w:type="dxa"/>
            <w:gridSpan w:val="2"/>
            <w:tcBorders>
              <w:top w:val="single" w:sz="4" w:space="0" w:color="4F81BD"/>
              <w:left w:val="nil"/>
              <w:bottom w:val="nil"/>
              <w:right w:val="nil"/>
            </w:tcBorders>
          </w:tcPr>
          <w:p w14:paraId="01F31DF9"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CS(=O)[O-]</w:t>
            </w:r>
          </w:p>
        </w:tc>
        <w:tc>
          <w:tcPr>
            <w:tcW w:w="4536" w:type="dxa"/>
            <w:tcBorders>
              <w:top w:val="single" w:sz="4" w:space="0" w:color="4F81BD"/>
              <w:left w:val="nil"/>
              <w:bottom w:val="nil"/>
              <w:right w:val="nil"/>
            </w:tcBorders>
          </w:tcPr>
          <w:p w14:paraId="66D18DC1"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10381D14"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53C04B53"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3169ECC"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5D6C44F" w14:textId="10DFFAC4" w:rsidR="00686C3A" w:rsidRPr="00EC0DE6" w:rsidRDefault="00E73841"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Flyunt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{"citationItems":[{"id":"ITEM-1","itemData":{"DOI":"10.1039/B009631H","abstract":"Hydroxyl radicals were generated radiolytically in N2O-saturated solutions. As shown by pulse radiolysis{,} methanesulfinic acid reacts with [radical dot]OH (k = 5.3 [times] 109 dm3 mol-1 s-1) and N3[radical dot] giving rise to an intermediate which has an absorption maximum at 330 nm (G[varepsilon] [approximate] 5.2 [times] 10-5 m2 mol-1). This is attributed to the methanesulfonyl radical{,} CH3S(O)O[radical dot]. Pulse radiolysis with conductometric detection indicates that CH3S(O)O[radical dot] is formed in only [similar]80% yield. This is confirmed by scavenging experiments with Fe(CN)64-{,} ascorbate and sulfite{,} which are oxidised by CH3S(O)O[radical dot] with rate constants of [similar]2 [times] 109 dm3 mol-1 s-1. Steady-state radiolysis of methanesulfinic acid shows that methanesulfonic acid is the major product (G = 2.1 [times] 10-7 mol J-1). Further products are sulfate (0.7 [times] 10-7 mol J-1){,} methane (0.3 [times] 10-7 mol J-1){,} ethane (0.08 [times] 10-7 mol J-1) and dimethyl sulfone (not quantified). It is suggested that an OH-adduct is formed initially which mainly eliminates OH-{,} but also decomposes yielding [radical dot]CH3 and bisulfite. The formation of methanesulfonic acid can be explained by a disproportionation of the methanesulfonyl radicals via recombination and subsequent hydrolysis. In the presence of dioxygen{,} a chain reaction occurs whereby 2 mol methanesulfonic acid are formed per 1 mol dioxygen consumed. G(methanesulfonic acid) [approximate] 250 [times] 10-7 mol J-1 was found to be independent of dose rate (0.011-0.165 Gy s-1){,} methanesulfinic acid concentration [(0.1-4) [times] 10-3 mol dm-3] and dioxygen concentration. An efficient chain process was also observed upon electron beam irradiation [G(methanesulfonic acid) [approximate] 200 [times] 10-7 mol J-1 at 0.8 Gy per pulse and 75 [times] 10-7 mol J-1 at 9 Gy per pulse (pulse duration 2 [small mu ]s)]. It is proposed that the oxidation of the substrate by the methylsulfonylperoxyl radical{,} CH3S(O2)OO[radical dot]{,} to give the strongly oxidising CH3S(O2)O[radical dot] radical{,} initiates the chain reaction{,} with the latter propagating the chain by reacting with a substrate molecule to give methanesulfonic acid and the methanesulfonyl radical. Branching and partial removal of the chain-carrying CH3S(O2)O[radical dot] radicals by H-abstraction from the substrate is suggested as the likely path leading to chain termination. Oxidation of methanesulfinate …","author":[{"dropping-particle":"","family":"Flyunt","given":"Roman","non-dropping-particle":"","parse-names":false,"suffix":""},{"dropping-particle":"","family":"Makogon","given":"Oksana","non-dropping-particle":"","parse-names":false,"suffix":""},{"dropping-particle":"","family":"Schuchmann","given":"Man Nien","non-dropping-particle":"","parse-names":false,"suffix":""},{"dropping-particle":"","family":"Asmus","given":"{K.-D.}","non-dropping-particle":"","parse-names":false,"suffix":""},{"dropping-particle":"","family":"Sonntag","given":"Clemens","non-dropping-particle":"von","parse-names":false,"suffix":""}],"container-title":"Journal of the Chemical Society – Perkin Transactions 2","id":"ITEM-1","issued":{"date-parts":[["2001"]]},"note":"UEA/AQUA/X/0035","page":"787 - 792","title":"OH-radical-induced oxidation of methanesulfinic acid. The reactions of the methanesulfonyl radical in the absence and presence of dioxygen","type":"article-journal","volume":"5"},"label":"note","suppress-author":1,"uris":["http://www.mendeley.com/documents/?uuid=6aaa6214-ae47-43e0-9fcf-23a624322bf5"]}],"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rPr>
              <w:fldChar w:fldCharType="end"/>
            </w:r>
          </w:p>
        </w:tc>
      </w:tr>
      <w:tr w:rsidR="00686C3A" w:rsidRPr="00EC0DE6" w14:paraId="0B79D22A" w14:textId="77777777" w:rsidTr="00EC0DE6">
        <w:trPr>
          <w:cantSplit/>
        </w:trPr>
        <w:tc>
          <w:tcPr>
            <w:tcW w:w="3085" w:type="dxa"/>
            <w:tcBorders>
              <w:top w:val="nil"/>
              <w:left w:val="nil"/>
              <w:bottom w:val="nil"/>
              <w:right w:val="nil"/>
            </w:tcBorders>
          </w:tcPr>
          <w:p w14:paraId="61BD8390"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Methanesulfonate</w:t>
            </w:r>
          </w:p>
        </w:tc>
        <w:tc>
          <w:tcPr>
            <w:tcW w:w="3402" w:type="dxa"/>
            <w:gridSpan w:val="2"/>
            <w:tcBorders>
              <w:top w:val="nil"/>
              <w:left w:val="nil"/>
              <w:bottom w:val="nil"/>
              <w:right w:val="nil"/>
            </w:tcBorders>
          </w:tcPr>
          <w:p w14:paraId="3E6D2885"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CS(=O)(=O)[O-]</w:t>
            </w:r>
          </w:p>
        </w:tc>
        <w:tc>
          <w:tcPr>
            <w:tcW w:w="4536" w:type="dxa"/>
            <w:tcBorders>
              <w:top w:val="nil"/>
              <w:left w:val="nil"/>
              <w:bottom w:val="nil"/>
              <w:right w:val="nil"/>
            </w:tcBorders>
          </w:tcPr>
          <w:p w14:paraId="7CB83DCB"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nil"/>
              <w:left w:val="nil"/>
              <w:bottom w:val="nil"/>
              <w:right w:val="nil"/>
            </w:tcBorders>
          </w:tcPr>
          <w:p w14:paraId="43279FE3"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22DAD24"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D582A94"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A6623D8" w14:textId="2F2784BB" w:rsidR="00686C3A" w:rsidRPr="00EC0DE6" w:rsidRDefault="00E73841"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Lind and Eriksen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(1977)</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686C3A" w:rsidRPr="00EC0DE6" w14:paraId="343927A5" w14:textId="77777777" w:rsidTr="00EC0DE6">
        <w:trPr>
          <w:cantSplit/>
        </w:trPr>
        <w:tc>
          <w:tcPr>
            <w:tcW w:w="3085" w:type="dxa"/>
            <w:tcBorders>
              <w:top w:val="nil"/>
              <w:left w:val="nil"/>
              <w:bottom w:val="single" w:sz="4" w:space="0" w:color="4F81BD" w:themeColor="accent1"/>
              <w:right w:val="nil"/>
            </w:tcBorders>
          </w:tcPr>
          <w:p w14:paraId="5B804DAD"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Methylsulfate</w:t>
            </w:r>
          </w:p>
        </w:tc>
        <w:tc>
          <w:tcPr>
            <w:tcW w:w="3402" w:type="dxa"/>
            <w:gridSpan w:val="2"/>
            <w:tcBorders>
              <w:top w:val="nil"/>
              <w:left w:val="nil"/>
              <w:bottom w:val="single" w:sz="4" w:space="0" w:color="4F81BD" w:themeColor="accent1"/>
              <w:right w:val="nil"/>
            </w:tcBorders>
          </w:tcPr>
          <w:p w14:paraId="6430DD6E"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COS(=O)(=O)[O-]</w:t>
            </w:r>
          </w:p>
        </w:tc>
        <w:tc>
          <w:tcPr>
            <w:tcW w:w="4536" w:type="dxa"/>
            <w:tcBorders>
              <w:top w:val="nil"/>
              <w:left w:val="nil"/>
              <w:bottom w:val="single" w:sz="4" w:space="0" w:color="4F81BD" w:themeColor="accent1"/>
              <w:right w:val="nil"/>
            </w:tcBorders>
          </w:tcPr>
          <w:p w14:paraId="41ABC144"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752234A7"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7</w:t>
            </w:r>
          </w:p>
        </w:tc>
        <w:tc>
          <w:tcPr>
            <w:tcW w:w="1134" w:type="dxa"/>
            <w:tcBorders>
              <w:top w:val="nil"/>
              <w:left w:val="nil"/>
              <w:bottom w:val="single" w:sz="4" w:space="0" w:color="4F81BD" w:themeColor="accent1"/>
              <w:right w:val="nil"/>
            </w:tcBorders>
          </w:tcPr>
          <w:p w14:paraId="3C4ADA89"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1EAE9AF4"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2B7B4CAC" w14:textId="283BDEA4" w:rsidR="00686C3A" w:rsidRPr="00EC0DE6" w:rsidRDefault="00E73841"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Almgren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6C3A" w:rsidRPr="00EC0DE6" w14:paraId="52A2FC6C" w14:textId="77777777" w:rsidTr="00EC0DE6">
        <w:trPr>
          <w:cantSplit/>
        </w:trPr>
        <w:tc>
          <w:tcPr>
            <w:tcW w:w="3085" w:type="dxa"/>
            <w:tcBorders>
              <w:top w:val="single" w:sz="4" w:space="0" w:color="4F81BD" w:themeColor="accent1"/>
              <w:left w:val="nil"/>
              <w:bottom w:val="nil"/>
              <w:right w:val="nil"/>
            </w:tcBorders>
          </w:tcPr>
          <w:p w14:paraId="0FB2B185"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Hydroxymethylsulfate (HMS</w:t>
            </w:r>
            <w:r w:rsidRPr="00EC0DE6">
              <w:rPr>
                <w:rFonts w:asciiTheme="minorHAnsi" w:hAnsiTheme="minorHAnsi" w:cstheme="minorHAnsi"/>
                <w:bCs/>
                <w:szCs w:val="20"/>
                <w:vertAlign w:val="superscript"/>
              </w:rPr>
              <w:t>-</w:t>
            </w:r>
            <w:r w:rsidRPr="00EC0DE6">
              <w:rPr>
                <w:rFonts w:asciiTheme="minorHAnsi" w:hAnsiTheme="minorHAnsi" w:cstheme="minorHAnsi"/>
                <w:bCs/>
                <w:szCs w:val="20"/>
              </w:rPr>
              <w:t>)</w:t>
            </w:r>
          </w:p>
        </w:tc>
        <w:tc>
          <w:tcPr>
            <w:tcW w:w="3402" w:type="dxa"/>
            <w:gridSpan w:val="2"/>
            <w:tcBorders>
              <w:top w:val="single" w:sz="4" w:space="0" w:color="4F81BD" w:themeColor="accent1"/>
              <w:left w:val="nil"/>
              <w:bottom w:val="nil"/>
              <w:right w:val="nil"/>
            </w:tcBorders>
          </w:tcPr>
          <w:p w14:paraId="55510738"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OCS(=O)(=O)[O-]</w:t>
            </w:r>
          </w:p>
        </w:tc>
        <w:tc>
          <w:tcPr>
            <w:tcW w:w="4536" w:type="dxa"/>
            <w:tcBorders>
              <w:top w:val="single" w:sz="4" w:space="0" w:color="4F81BD" w:themeColor="accent1"/>
              <w:left w:val="nil"/>
              <w:bottom w:val="nil"/>
              <w:right w:val="nil"/>
            </w:tcBorders>
          </w:tcPr>
          <w:p w14:paraId="208EC943"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20CBC19E"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nil"/>
              <w:right w:val="nil"/>
            </w:tcBorders>
          </w:tcPr>
          <w:p w14:paraId="43CF9FAB"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0F2D31B9"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53D94E70" w14:textId="63F87431" w:rsidR="00686C3A" w:rsidRPr="00EC0DE6" w:rsidRDefault="00E73841" w:rsidP="00686C3A">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Barlow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{"citationItems":[{"id":"ITEM-1","itemData":{"DOI":"10.1039/A703266H","ISSN":"0956-5000","abstract":"At pH 4.0, the radical ˙CH(OH)SO3− formed by reaction of ˙OH with hydroxymethanesulfonate (HMS) reacts rapidly with oxygen to form the peroxyl radical, ˙OOCH(OH)SO3−, with k4 = (2.6 ± 0.3) × 109 d mol−1 s−1. This radical decays by a first-order process with k = 2.4 × 104 s−1 and Ea = (29 ± 1.2) kJ mol−1. The decay is by a split pathway, reactions (6) and (7), with k6 = 1.7 × 104 s−1 and k7 = 7.0×103 s−1. Reaction (6) involves direct elimination of HO2˙. Reaction (7) initially forms the formylperoxyl radical, but this is hydrolysed, reaction (8), to formic acid and HO2˙ with k8 = 2.46 × 103 s−1. ˙CH(OH)SO + O → ˙OOCH(OH)SO (4)˙OOCH(OH)SO → HO˙ + CHOSO (6)˙OOCH(OH)SO → ˙OOCHO + HSO (7)˙OOCHO + HO → ˙OOCH(OH) → HCOOH + HO˙ (8)The yield of formate is compatible with this mechanism if it is assumed that the product of reaction (6), i.e. CHOSO3−, can also yield formic acid. Yields of SO42− have been determined and their origin is considered. At pH 7.0, the radical ˙CH(O-)SO3− reacts with oxygen to yield O2− with k11 = (1.6 ± 0.1)","author":[{"dropping-particle":"","family":"Barlow","given":"Susan","non-dropping-particle":"","parse-names":false,"suffix":""},{"dropping-particle":"V","family":"Buxton","given":"George","non-dropping-particle":"","parse-names":false,"suffix":""},{"dropping-particle":"","family":"Murray","given":"Samantha A","non-dropping-particle":"","parse-names":false,"suffix":""},{"dropping-particle":"","family":"Salmon","given":"G Arthur","non-dropping-particle":"","parse-names":false,"suffix":""}],"container-title":"Journal of the Chemical Society, Faraday Transactions","id":"ITEM-1","issue":"20","issued":{"date-parts":[["1997"]]},"page":"3641-3645","publisher":"The Royal Society of Chemistry","title":"Free-radical-induced oxidation of hydroxymethanesulfonate in aqueous solution Part 2A pulse and steady-state radiolysis study of oxygenated solutions","type":"article-journal","volume":"93"},"label":"note","suppress-author":1,"uris":["http://www.mendeley.com/documents/?uuid=1faee97e-588e-4811-a0c3-44d005d05ec0"]}],"mendeley":{"formattedCitation":"(1997)","plainTextFormattedCitation":"(1997)","previouslyFormattedCitation":"(1997)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(1997)</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3</w:t>
            </w:r>
          </w:p>
        </w:tc>
      </w:tr>
      <w:tr w:rsidR="00E73841" w:rsidRPr="00EC0DE6" w14:paraId="77985A76" w14:textId="77777777" w:rsidTr="00EC0DE6">
        <w:trPr>
          <w:cantSplit/>
        </w:trPr>
        <w:tc>
          <w:tcPr>
            <w:tcW w:w="3085" w:type="dxa"/>
            <w:tcBorders>
              <w:top w:val="nil"/>
              <w:left w:val="nil"/>
              <w:bottom w:val="nil"/>
              <w:right w:val="nil"/>
            </w:tcBorders>
          </w:tcPr>
          <w:p w14:paraId="51BA9DFD" w14:textId="77777777"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szCs w:val="20"/>
              </w:rPr>
              <w:t>Methyldisulfonate monoanion</w:t>
            </w:r>
          </w:p>
        </w:tc>
        <w:tc>
          <w:tcPr>
            <w:tcW w:w="3402" w:type="dxa"/>
            <w:gridSpan w:val="2"/>
            <w:tcBorders>
              <w:top w:val="nil"/>
              <w:left w:val="nil"/>
              <w:bottom w:val="nil"/>
              <w:right w:val="nil"/>
            </w:tcBorders>
          </w:tcPr>
          <w:p w14:paraId="7F4BDC2E" w14:textId="77777777" w:rsidR="00E73841" w:rsidRPr="00EC0DE6" w:rsidRDefault="00E73841" w:rsidP="00E73841">
            <w:pPr>
              <w:spacing w:line="240" w:lineRule="auto"/>
              <w:rPr>
                <w:rFonts w:asciiTheme="minorHAnsi" w:hAnsiTheme="minorHAnsi" w:cstheme="minorHAnsi"/>
                <w:szCs w:val="20"/>
              </w:rPr>
            </w:pPr>
            <w:r w:rsidRPr="00EC0DE6">
              <w:rPr>
                <w:rFonts w:asciiTheme="minorHAnsi" w:hAnsiTheme="minorHAnsi" w:cstheme="minorHAnsi"/>
                <w:szCs w:val="20"/>
              </w:rPr>
              <w:t>OS(=O)(=O)CS(=O)(=O)[O-]</w:t>
            </w:r>
          </w:p>
        </w:tc>
        <w:tc>
          <w:tcPr>
            <w:tcW w:w="4536" w:type="dxa"/>
            <w:tcBorders>
              <w:top w:val="nil"/>
              <w:left w:val="nil"/>
              <w:bottom w:val="nil"/>
              <w:right w:val="nil"/>
            </w:tcBorders>
          </w:tcPr>
          <w:p w14:paraId="1C4AD8C9" w14:textId="77777777" w:rsidR="00E73841" w:rsidRPr="00EC0DE6" w:rsidRDefault="00E73841" w:rsidP="00E73841">
            <w:pPr>
              <w:spacing w:line="240" w:lineRule="auto"/>
              <w:rPr>
                <w:rFonts w:asciiTheme="minorHAnsi" w:hAnsiTheme="minorHAnsi" w:cstheme="minorHAnsi"/>
                <w:szCs w:val="20"/>
              </w:rPr>
            </w:pPr>
          </w:p>
        </w:tc>
        <w:tc>
          <w:tcPr>
            <w:tcW w:w="1418" w:type="dxa"/>
            <w:tcBorders>
              <w:top w:val="nil"/>
              <w:left w:val="nil"/>
              <w:bottom w:val="nil"/>
              <w:right w:val="nil"/>
            </w:tcBorders>
          </w:tcPr>
          <w:p w14:paraId="7E6B4519" w14:textId="77777777" w:rsidR="00E73841" w:rsidRPr="00EC0DE6" w:rsidRDefault="00E73841" w:rsidP="00E73841">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7446C51E" w14:textId="77777777" w:rsidR="00E73841" w:rsidRPr="00EC0DE6" w:rsidRDefault="00E73841" w:rsidP="00E73841">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A05059C" w14:textId="77777777" w:rsidR="00E73841" w:rsidRPr="00EC0DE6" w:rsidRDefault="00E73841" w:rsidP="00E73841">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DB5194D" w14:textId="0ACC291D"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noProof/>
                <w:szCs w:val="20"/>
              </w:rPr>
              <w:t>Lind and Eriksen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E73841" w:rsidRPr="00EC0DE6" w14:paraId="6B4E5324" w14:textId="77777777" w:rsidTr="00EC0DE6">
        <w:trPr>
          <w:cantSplit/>
        </w:trPr>
        <w:tc>
          <w:tcPr>
            <w:tcW w:w="3085" w:type="dxa"/>
            <w:tcBorders>
              <w:top w:val="nil"/>
              <w:left w:val="nil"/>
              <w:bottom w:val="single" w:sz="4" w:space="0" w:color="4F81BD" w:themeColor="accent1"/>
              <w:right w:val="nil"/>
            </w:tcBorders>
          </w:tcPr>
          <w:p w14:paraId="2AD3699D" w14:textId="77777777"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szCs w:val="20"/>
              </w:rPr>
              <w:t>Methyldisulfonate dianion</w:t>
            </w:r>
          </w:p>
        </w:tc>
        <w:tc>
          <w:tcPr>
            <w:tcW w:w="3402" w:type="dxa"/>
            <w:gridSpan w:val="2"/>
            <w:tcBorders>
              <w:top w:val="nil"/>
              <w:left w:val="nil"/>
              <w:bottom w:val="single" w:sz="4" w:space="0" w:color="4F81BD" w:themeColor="accent1"/>
              <w:right w:val="nil"/>
            </w:tcBorders>
          </w:tcPr>
          <w:p w14:paraId="0B87728C" w14:textId="77777777" w:rsidR="00E73841" w:rsidRPr="00EC0DE6" w:rsidRDefault="00E73841" w:rsidP="00E73841">
            <w:pPr>
              <w:spacing w:line="240" w:lineRule="auto"/>
              <w:rPr>
                <w:rFonts w:asciiTheme="minorHAnsi" w:hAnsiTheme="minorHAnsi" w:cstheme="minorHAnsi"/>
                <w:szCs w:val="20"/>
              </w:rPr>
            </w:pPr>
            <w:r w:rsidRPr="00EC0DE6">
              <w:rPr>
                <w:rFonts w:asciiTheme="minorHAnsi" w:hAnsiTheme="minorHAnsi" w:cstheme="minorHAnsi"/>
                <w:szCs w:val="20"/>
              </w:rPr>
              <w:t>[O-]S(=O)(=O)CS(=O)(=O)[O-]</w:t>
            </w:r>
          </w:p>
        </w:tc>
        <w:tc>
          <w:tcPr>
            <w:tcW w:w="4536" w:type="dxa"/>
            <w:tcBorders>
              <w:top w:val="nil"/>
              <w:left w:val="nil"/>
              <w:bottom w:val="single" w:sz="4" w:space="0" w:color="4F81BD" w:themeColor="accent1"/>
              <w:right w:val="nil"/>
            </w:tcBorders>
          </w:tcPr>
          <w:p w14:paraId="66421569" w14:textId="77777777" w:rsidR="00E73841" w:rsidRPr="00EC0DE6" w:rsidRDefault="00E73841" w:rsidP="00E73841">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103C51F6" w14:textId="77777777" w:rsidR="00E73841" w:rsidRPr="00EC0DE6" w:rsidRDefault="00E73841" w:rsidP="00E73841">
            <w:pPr>
              <w:spacing w:line="240" w:lineRule="auto"/>
              <w:jc w:val="center"/>
              <w:rPr>
                <w:rFonts w:asciiTheme="minorHAnsi" w:hAnsiTheme="minorHAnsi" w:cstheme="minorHAnsi"/>
                <w:szCs w:val="20"/>
              </w:rPr>
            </w:pPr>
            <w:r w:rsidRPr="00EC0DE6">
              <w:rPr>
                <w:rFonts w:asciiTheme="minorHAnsi" w:hAnsiTheme="minorHAnsi" w:cstheme="minorHAnsi"/>
                <w:szCs w:val="20"/>
              </w:rPr>
              <w:t>4.3∙10</w:t>
            </w:r>
            <w:r w:rsidRPr="00EC0DE6">
              <w:rPr>
                <w:rFonts w:asciiTheme="minorHAnsi" w:hAnsiTheme="minorHAnsi" w:cstheme="minorHAnsi"/>
                <w:szCs w:val="20"/>
                <w:vertAlign w:val="superscript"/>
              </w:rPr>
              <w:t>7</w:t>
            </w:r>
          </w:p>
        </w:tc>
        <w:tc>
          <w:tcPr>
            <w:tcW w:w="1134" w:type="dxa"/>
            <w:tcBorders>
              <w:top w:val="nil"/>
              <w:left w:val="nil"/>
              <w:bottom w:val="single" w:sz="4" w:space="0" w:color="4F81BD" w:themeColor="accent1"/>
              <w:right w:val="nil"/>
            </w:tcBorders>
          </w:tcPr>
          <w:p w14:paraId="752104A9" w14:textId="77777777" w:rsidR="00E73841" w:rsidRPr="00EC0DE6" w:rsidRDefault="00E73841" w:rsidP="00E73841">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0EBCAD60" w14:textId="77777777" w:rsidR="00E73841" w:rsidRPr="00EC0DE6" w:rsidRDefault="00E73841" w:rsidP="00E73841">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7753F797" w14:textId="07716E79"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noProof/>
                <w:szCs w:val="20"/>
              </w:rPr>
              <w:t>Lind and Eriksen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6C3A" w:rsidRPr="00EC0DE6" w14:paraId="021F1FF2"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36D86C83"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Ethyl sulfonate</w:t>
            </w:r>
          </w:p>
        </w:tc>
        <w:tc>
          <w:tcPr>
            <w:tcW w:w="3402" w:type="dxa"/>
            <w:gridSpan w:val="2"/>
            <w:tcBorders>
              <w:top w:val="single" w:sz="4" w:space="0" w:color="4F81BD" w:themeColor="accent1"/>
              <w:left w:val="nil"/>
              <w:bottom w:val="single" w:sz="4" w:space="0" w:color="4F81BD" w:themeColor="accent1"/>
              <w:right w:val="nil"/>
            </w:tcBorders>
          </w:tcPr>
          <w:p w14:paraId="27C7AEBD" w14:textId="77777777" w:rsidR="00686C3A" w:rsidRPr="00EC0DE6" w:rsidRDefault="00686C3A" w:rsidP="00686C3A">
            <w:pPr>
              <w:tabs>
                <w:tab w:val="left" w:pos="2050"/>
              </w:tabs>
              <w:spacing w:line="240" w:lineRule="auto"/>
              <w:rPr>
                <w:rFonts w:asciiTheme="minorHAnsi" w:hAnsiTheme="minorHAnsi" w:cstheme="minorHAnsi"/>
                <w:szCs w:val="20"/>
              </w:rPr>
            </w:pPr>
            <w:r w:rsidRPr="00EC0DE6">
              <w:rPr>
                <w:rFonts w:asciiTheme="minorHAnsi" w:hAnsiTheme="minorHAnsi" w:cstheme="minorHAnsi"/>
                <w:szCs w:val="20"/>
              </w:rPr>
              <w:t>CCS(=O)(=O)[O-]</w:t>
            </w:r>
          </w:p>
        </w:tc>
        <w:tc>
          <w:tcPr>
            <w:tcW w:w="4536" w:type="dxa"/>
            <w:tcBorders>
              <w:top w:val="single" w:sz="4" w:space="0" w:color="4F81BD" w:themeColor="accent1"/>
              <w:left w:val="nil"/>
              <w:bottom w:val="single" w:sz="4" w:space="0" w:color="4F81BD" w:themeColor="accent1"/>
              <w:right w:val="nil"/>
            </w:tcBorders>
          </w:tcPr>
          <w:p w14:paraId="328757A3"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themeColor="accent1"/>
              <w:left w:val="nil"/>
              <w:bottom w:val="single" w:sz="4" w:space="0" w:color="4F81BD" w:themeColor="accent1"/>
              <w:right w:val="nil"/>
            </w:tcBorders>
          </w:tcPr>
          <w:p w14:paraId="0D39CCED"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single" w:sz="4" w:space="0" w:color="4F81BD" w:themeColor="accent1"/>
              <w:right w:val="nil"/>
            </w:tcBorders>
          </w:tcPr>
          <w:p w14:paraId="7D776939"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690CBAB2"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28633CC5" w14:textId="2B184829" w:rsidR="00686C3A" w:rsidRPr="00EC0DE6" w:rsidRDefault="00E73841"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Balazs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{"citationItems":[{"id":"ITEM-1","itemData":{"DOI":"10.1039/J39680001420","ISSN":"0022-4952","abstract":"Pulse radiolysis techniques have been used to obtain the rate constants for the reactions of e and hydroxyl radicals with heparin, hyaluronic acid, sodium poly(ethylenesulphonate), sodium poly(styrenesulphonate), and sodium carboxymethylcellulose. Comparison of the hydroxyl rate constants of the polyanions with those of the related monomeric repeating units indicates that the nature of the polyanion in solution exerts an important influence on reactivity. With the exception of hyaluronic acid the reactions of e with the polyanions are generally slow.","author":[{"dropping-particle":"","family":"Balazs","given":"E A","non-dropping-particle":"","parse-names":false,"suffix":""},{"dropping-particle":"V","family":"Davies","given":"J","non-dropping-particle":"","parse-names":false,"suffix":""},{"dropping-particle":"","family":"Phillips","given":"G O","non-dropping-particle":"","parse-names":false,"suffix":""},{"dropping-particle":"","family":"Scheufele","given":"D S","non-dropping-particle":"","parse-names":false,"suffix":""}],"container-title":"Journal of the Chemical Society C: Organic","id":"ITEM-1","issued":{"date-parts":[["1968"]]},"page":"1420-1423","publisher":"The Royal Society of Chemistry","title":"Polyanions and their complexes. Part III. Reactions of heparin, hyaluronic acid, sodium poly(ethylenesulphonate), sodium poly(styrenesulphonate), and sodium carboxymethylcellulose with hydroxyl radicals and hydrated electrons","type":"article-journal"},"label":"note","suppress-author":1,"uris":["http://www.mendeley.com/documents/?uuid=f65ecc13-5a25-40db-956e-914137512f49"]}],"mendeley":{"formattedCitation":"(1968)","plainTextFormattedCitation":"(1968)","previouslyFormattedCitation":"(1968)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(1968)</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686C3A" w:rsidRPr="00EC0DE6" w14:paraId="4AEFF8F2" w14:textId="77777777" w:rsidTr="00EC0DE6">
        <w:trPr>
          <w:cantSplit/>
        </w:trPr>
        <w:tc>
          <w:tcPr>
            <w:tcW w:w="3085" w:type="dxa"/>
            <w:tcBorders>
              <w:top w:val="single" w:sz="4" w:space="0" w:color="4F81BD" w:themeColor="accent1"/>
              <w:left w:val="nil"/>
              <w:bottom w:val="nil"/>
              <w:right w:val="nil"/>
            </w:tcBorders>
          </w:tcPr>
          <w:p w14:paraId="7F193A3D" w14:textId="77777777" w:rsidR="00686C3A" w:rsidRPr="00EC0DE6" w:rsidRDefault="00686C3A" w:rsidP="00686C3A">
            <w:pPr>
              <w:spacing w:line="240" w:lineRule="auto"/>
              <w:rPr>
                <w:rFonts w:asciiTheme="minorHAnsi" w:hAnsiTheme="minorHAnsi" w:cstheme="minorHAnsi"/>
                <w:bCs/>
                <w:szCs w:val="20"/>
              </w:rPr>
            </w:pPr>
            <w:r w:rsidRPr="00EC0DE6">
              <w:rPr>
                <w:rFonts w:asciiTheme="minorHAnsi" w:hAnsiTheme="minorHAnsi" w:cstheme="minorHAnsi"/>
                <w:bCs/>
                <w:szCs w:val="20"/>
              </w:rPr>
              <w:t>Ethyl sulphate</w:t>
            </w:r>
          </w:p>
        </w:tc>
        <w:tc>
          <w:tcPr>
            <w:tcW w:w="3402" w:type="dxa"/>
            <w:gridSpan w:val="2"/>
            <w:tcBorders>
              <w:top w:val="single" w:sz="4" w:space="0" w:color="4F81BD" w:themeColor="accent1"/>
              <w:left w:val="nil"/>
              <w:bottom w:val="nil"/>
              <w:right w:val="nil"/>
            </w:tcBorders>
          </w:tcPr>
          <w:p w14:paraId="05DC2044" w14:textId="77777777" w:rsidR="00686C3A" w:rsidRPr="00EC0DE6" w:rsidRDefault="00686C3A" w:rsidP="00686C3A">
            <w:pPr>
              <w:spacing w:line="240" w:lineRule="auto"/>
              <w:rPr>
                <w:rFonts w:asciiTheme="minorHAnsi" w:hAnsiTheme="minorHAnsi" w:cstheme="minorHAnsi"/>
                <w:szCs w:val="20"/>
              </w:rPr>
            </w:pPr>
            <w:r w:rsidRPr="00EC0DE6">
              <w:rPr>
                <w:rFonts w:asciiTheme="minorHAnsi" w:hAnsiTheme="minorHAnsi" w:cstheme="minorHAnsi"/>
                <w:szCs w:val="20"/>
              </w:rPr>
              <w:t>CCOS(=O)(=O)[O-]</w:t>
            </w:r>
          </w:p>
        </w:tc>
        <w:tc>
          <w:tcPr>
            <w:tcW w:w="4536" w:type="dxa"/>
            <w:tcBorders>
              <w:top w:val="single" w:sz="4" w:space="0" w:color="4F81BD" w:themeColor="accent1"/>
              <w:left w:val="nil"/>
              <w:bottom w:val="nil"/>
              <w:right w:val="nil"/>
            </w:tcBorders>
          </w:tcPr>
          <w:p w14:paraId="68CE7CAF" w14:textId="77777777" w:rsidR="00686C3A" w:rsidRPr="00EC0DE6" w:rsidRDefault="00686C3A" w:rsidP="00686C3A">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54923750" w14:textId="77777777" w:rsidR="00686C3A" w:rsidRPr="00EC0DE6" w:rsidRDefault="00686C3A" w:rsidP="00686C3A">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nil"/>
              <w:right w:val="nil"/>
            </w:tcBorders>
          </w:tcPr>
          <w:p w14:paraId="0860EDEE" w14:textId="77777777" w:rsidR="00686C3A" w:rsidRPr="00EC0DE6" w:rsidRDefault="00686C3A" w:rsidP="00686C3A">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09946C3A" w14:textId="77777777" w:rsidR="00686C3A" w:rsidRPr="00EC0DE6" w:rsidRDefault="00686C3A" w:rsidP="00686C3A">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1E08995B" w14:textId="27BE4A71" w:rsidR="00686C3A" w:rsidRPr="00EC0DE6" w:rsidRDefault="00E73841" w:rsidP="00686C3A">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Almgren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vertAlign w:val="superscript"/>
              </w:rPr>
              <w:fldChar w:fldCharType="end"/>
            </w:r>
            <w:r w:rsidR="00686C3A" w:rsidRPr="00EC0DE6">
              <w:rPr>
                <w:rFonts w:asciiTheme="minorHAnsi" w:hAnsiTheme="minorHAnsi" w:cstheme="minorHAnsi"/>
                <w:bCs/>
                <w:szCs w:val="20"/>
                <w:vertAlign w:val="superscript"/>
              </w:rPr>
              <w:t>2</w:t>
            </w:r>
          </w:p>
        </w:tc>
      </w:tr>
      <w:tr w:rsidR="00E73841" w:rsidRPr="00EC0DE6" w14:paraId="003F2B66" w14:textId="77777777" w:rsidTr="00EC0DE6">
        <w:trPr>
          <w:cantSplit/>
        </w:trPr>
        <w:tc>
          <w:tcPr>
            <w:tcW w:w="3085" w:type="dxa"/>
            <w:tcBorders>
              <w:top w:val="nil"/>
              <w:left w:val="nil"/>
              <w:bottom w:val="nil"/>
              <w:right w:val="nil"/>
            </w:tcBorders>
          </w:tcPr>
          <w:p w14:paraId="732E414A" w14:textId="77777777"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szCs w:val="20"/>
              </w:rPr>
              <w:t>Butyl sulphate</w:t>
            </w:r>
          </w:p>
        </w:tc>
        <w:tc>
          <w:tcPr>
            <w:tcW w:w="3402" w:type="dxa"/>
            <w:gridSpan w:val="2"/>
            <w:tcBorders>
              <w:top w:val="nil"/>
              <w:left w:val="nil"/>
              <w:bottom w:val="nil"/>
              <w:right w:val="nil"/>
            </w:tcBorders>
          </w:tcPr>
          <w:p w14:paraId="508BAADE" w14:textId="77777777" w:rsidR="00E73841" w:rsidRPr="00EC0DE6" w:rsidRDefault="00E73841" w:rsidP="00E73841">
            <w:pPr>
              <w:spacing w:line="240" w:lineRule="auto"/>
              <w:rPr>
                <w:rFonts w:asciiTheme="minorHAnsi" w:hAnsiTheme="minorHAnsi" w:cstheme="minorHAnsi"/>
                <w:szCs w:val="20"/>
              </w:rPr>
            </w:pPr>
            <w:r w:rsidRPr="00EC0DE6">
              <w:rPr>
                <w:rFonts w:asciiTheme="minorHAnsi" w:hAnsiTheme="minorHAnsi" w:cstheme="minorHAnsi"/>
                <w:szCs w:val="20"/>
              </w:rPr>
              <w:t>CCCCOS(=O)(=O)[O-]</w:t>
            </w:r>
          </w:p>
        </w:tc>
        <w:tc>
          <w:tcPr>
            <w:tcW w:w="4536" w:type="dxa"/>
            <w:tcBorders>
              <w:top w:val="nil"/>
              <w:left w:val="nil"/>
              <w:bottom w:val="nil"/>
              <w:right w:val="nil"/>
            </w:tcBorders>
          </w:tcPr>
          <w:p w14:paraId="1926F193" w14:textId="77777777" w:rsidR="00E73841" w:rsidRPr="00EC0DE6" w:rsidRDefault="00E73841" w:rsidP="00E73841">
            <w:pPr>
              <w:spacing w:line="240" w:lineRule="auto"/>
              <w:rPr>
                <w:rFonts w:asciiTheme="minorHAnsi" w:hAnsiTheme="minorHAnsi" w:cstheme="minorHAnsi"/>
                <w:szCs w:val="20"/>
              </w:rPr>
            </w:pPr>
          </w:p>
        </w:tc>
        <w:tc>
          <w:tcPr>
            <w:tcW w:w="1418" w:type="dxa"/>
            <w:tcBorders>
              <w:top w:val="nil"/>
              <w:left w:val="nil"/>
              <w:bottom w:val="nil"/>
              <w:right w:val="nil"/>
            </w:tcBorders>
          </w:tcPr>
          <w:p w14:paraId="060E4F99" w14:textId="77777777" w:rsidR="00E73841" w:rsidRPr="00EC0DE6" w:rsidRDefault="00E73841" w:rsidP="00E73841">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E106716" w14:textId="77777777" w:rsidR="00E73841" w:rsidRPr="00EC0DE6" w:rsidRDefault="00E73841" w:rsidP="00E73841">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64FB447" w14:textId="77777777" w:rsidR="00E73841" w:rsidRPr="00EC0DE6" w:rsidRDefault="00E73841" w:rsidP="00E73841">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AC3AFE1" w14:textId="477A8129"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Almgren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E73841" w:rsidRPr="00EC0DE6" w14:paraId="44830677" w14:textId="77777777" w:rsidTr="00EC0DE6">
        <w:trPr>
          <w:cantSplit/>
        </w:trPr>
        <w:tc>
          <w:tcPr>
            <w:tcW w:w="3085" w:type="dxa"/>
            <w:tcBorders>
              <w:top w:val="nil"/>
              <w:left w:val="nil"/>
              <w:bottom w:val="nil"/>
              <w:right w:val="nil"/>
            </w:tcBorders>
          </w:tcPr>
          <w:p w14:paraId="1270A7AC" w14:textId="77777777"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szCs w:val="20"/>
              </w:rPr>
              <w:t>Hexyl sulphate</w:t>
            </w:r>
          </w:p>
        </w:tc>
        <w:tc>
          <w:tcPr>
            <w:tcW w:w="3402" w:type="dxa"/>
            <w:gridSpan w:val="2"/>
            <w:tcBorders>
              <w:top w:val="nil"/>
              <w:left w:val="nil"/>
              <w:bottom w:val="nil"/>
              <w:right w:val="nil"/>
            </w:tcBorders>
          </w:tcPr>
          <w:p w14:paraId="06DD2D22" w14:textId="77777777" w:rsidR="00E73841" w:rsidRPr="00EC0DE6" w:rsidRDefault="00E73841" w:rsidP="00E73841">
            <w:pPr>
              <w:spacing w:line="240" w:lineRule="auto"/>
              <w:rPr>
                <w:rFonts w:asciiTheme="minorHAnsi" w:hAnsiTheme="minorHAnsi" w:cstheme="minorHAnsi"/>
                <w:szCs w:val="20"/>
              </w:rPr>
            </w:pPr>
            <w:r w:rsidRPr="00EC0DE6">
              <w:rPr>
                <w:rFonts w:asciiTheme="minorHAnsi" w:hAnsiTheme="minorHAnsi" w:cstheme="minorHAnsi"/>
                <w:szCs w:val="20"/>
              </w:rPr>
              <w:t>CCCCCCOS(=O)(=O)[O-]</w:t>
            </w:r>
          </w:p>
        </w:tc>
        <w:tc>
          <w:tcPr>
            <w:tcW w:w="4536" w:type="dxa"/>
            <w:tcBorders>
              <w:top w:val="nil"/>
              <w:left w:val="nil"/>
              <w:bottom w:val="nil"/>
              <w:right w:val="nil"/>
            </w:tcBorders>
          </w:tcPr>
          <w:p w14:paraId="6E19234F" w14:textId="77777777" w:rsidR="00E73841" w:rsidRPr="00EC0DE6" w:rsidRDefault="00E73841" w:rsidP="00E73841">
            <w:pPr>
              <w:spacing w:line="240" w:lineRule="auto"/>
              <w:rPr>
                <w:rFonts w:asciiTheme="minorHAnsi" w:hAnsiTheme="minorHAnsi" w:cstheme="minorHAnsi"/>
                <w:szCs w:val="20"/>
              </w:rPr>
            </w:pPr>
          </w:p>
        </w:tc>
        <w:tc>
          <w:tcPr>
            <w:tcW w:w="1418" w:type="dxa"/>
            <w:tcBorders>
              <w:top w:val="nil"/>
              <w:left w:val="nil"/>
              <w:bottom w:val="nil"/>
              <w:right w:val="nil"/>
            </w:tcBorders>
          </w:tcPr>
          <w:p w14:paraId="556C754E" w14:textId="77777777" w:rsidR="00E73841" w:rsidRPr="00EC0DE6" w:rsidRDefault="00E73841" w:rsidP="00E73841">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CDD1B0F" w14:textId="77777777" w:rsidR="00E73841" w:rsidRPr="00EC0DE6" w:rsidRDefault="00E73841" w:rsidP="00E73841">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963F39B" w14:textId="77777777" w:rsidR="00E73841" w:rsidRPr="00EC0DE6" w:rsidRDefault="00E73841" w:rsidP="00E73841">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A853D06" w14:textId="35EC8184"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Almgren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E73841" w:rsidRPr="00EC0DE6" w14:paraId="11944D3A" w14:textId="77777777" w:rsidTr="00EC0DE6">
        <w:trPr>
          <w:cantSplit/>
        </w:trPr>
        <w:tc>
          <w:tcPr>
            <w:tcW w:w="3085" w:type="dxa"/>
            <w:tcBorders>
              <w:top w:val="nil"/>
              <w:left w:val="nil"/>
              <w:bottom w:val="nil"/>
              <w:right w:val="nil"/>
            </w:tcBorders>
          </w:tcPr>
          <w:p w14:paraId="719BE3A9" w14:textId="77777777"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szCs w:val="20"/>
              </w:rPr>
              <w:t>Octyl sulphate</w:t>
            </w:r>
          </w:p>
        </w:tc>
        <w:tc>
          <w:tcPr>
            <w:tcW w:w="3402" w:type="dxa"/>
            <w:gridSpan w:val="2"/>
            <w:tcBorders>
              <w:top w:val="nil"/>
              <w:left w:val="nil"/>
              <w:bottom w:val="nil"/>
              <w:right w:val="nil"/>
            </w:tcBorders>
          </w:tcPr>
          <w:p w14:paraId="0479C1D6" w14:textId="77777777" w:rsidR="00E73841" w:rsidRPr="00EC0DE6" w:rsidRDefault="00E73841" w:rsidP="00E73841">
            <w:pPr>
              <w:spacing w:line="240" w:lineRule="auto"/>
              <w:rPr>
                <w:rFonts w:asciiTheme="minorHAnsi" w:hAnsiTheme="minorHAnsi" w:cstheme="minorHAnsi"/>
                <w:szCs w:val="20"/>
              </w:rPr>
            </w:pPr>
            <w:r w:rsidRPr="00EC0DE6">
              <w:rPr>
                <w:rFonts w:asciiTheme="minorHAnsi" w:hAnsiTheme="minorHAnsi" w:cstheme="minorHAnsi"/>
                <w:szCs w:val="20"/>
              </w:rPr>
              <w:t>CCCCCCCCOS(=O)(=O)[O-]</w:t>
            </w:r>
          </w:p>
        </w:tc>
        <w:tc>
          <w:tcPr>
            <w:tcW w:w="4536" w:type="dxa"/>
            <w:tcBorders>
              <w:top w:val="nil"/>
              <w:left w:val="nil"/>
              <w:bottom w:val="nil"/>
              <w:right w:val="nil"/>
            </w:tcBorders>
          </w:tcPr>
          <w:p w14:paraId="4E0DD089" w14:textId="77777777" w:rsidR="00E73841" w:rsidRPr="00EC0DE6" w:rsidRDefault="00E73841" w:rsidP="00E73841">
            <w:pPr>
              <w:spacing w:line="240" w:lineRule="auto"/>
              <w:rPr>
                <w:rFonts w:asciiTheme="minorHAnsi" w:hAnsiTheme="minorHAnsi" w:cstheme="minorHAnsi"/>
                <w:szCs w:val="20"/>
              </w:rPr>
            </w:pPr>
          </w:p>
        </w:tc>
        <w:tc>
          <w:tcPr>
            <w:tcW w:w="1418" w:type="dxa"/>
            <w:tcBorders>
              <w:top w:val="nil"/>
              <w:left w:val="nil"/>
              <w:bottom w:val="nil"/>
              <w:right w:val="nil"/>
            </w:tcBorders>
          </w:tcPr>
          <w:p w14:paraId="0305EE8A" w14:textId="77777777" w:rsidR="00E73841" w:rsidRPr="00EC0DE6" w:rsidRDefault="00E73841" w:rsidP="00E73841">
            <w:pPr>
              <w:spacing w:line="240" w:lineRule="auto"/>
              <w:jc w:val="center"/>
              <w:rPr>
                <w:rFonts w:asciiTheme="minorHAnsi" w:hAnsiTheme="minorHAnsi" w:cstheme="minorHAnsi"/>
                <w:szCs w:val="20"/>
              </w:rPr>
            </w:pPr>
            <w:r w:rsidRPr="00EC0DE6">
              <w:rPr>
                <w:rFonts w:asciiTheme="minorHAnsi" w:hAnsiTheme="minorHAnsi" w:cstheme="minorHAnsi"/>
                <w:szCs w:val="20"/>
              </w:rPr>
              <w:t>6.5∙10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59CE4A6" w14:textId="77777777" w:rsidR="00E73841" w:rsidRPr="00EC0DE6" w:rsidRDefault="00E73841" w:rsidP="00E73841">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EFC76D8" w14:textId="77777777" w:rsidR="00E73841" w:rsidRPr="00EC0DE6" w:rsidRDefault="00E73841" w:rsidP="00E73841">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6681255" w14:textId="2D021346" w:rsidR="00E73841" w:rsidRPr="00EC0DE6" w:rsidRDefault="00E73841" w:rsidP="00E73841">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Almgren et al. </w:t>
            </w:r>
            <w:r w:rsidRPr="00EC0DE6">
              <w:rPr>
                <w:rFonts w:asciiTheme="minorHAnsi" w:hAnsiTheme="minorHAnsi" w:cstheme="minorHAnsi"/>
                <w:bCs/>
                <w:szCs w:val="20"/>
                <w:vertAlign w:val="superscript"/>
              </w:rPr>
              <w:fldChar w:fldCharType="begin" w:fldLock="1"/>
            </w:r>
            <w:r w:rsidR="00A07CF5">
              <w:rPr>
                <w:rFonts w:asciiTheme="minorHAnsi" w:hAnsiTheme="minorHAnsi" w:cstheme="minorHAnsi"/>
                <w:bCs/>
                <w:szCs w:val="20"/>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6884306E" w14:textId="77777777" w:rsidTr="00EC0DE6">
        <w:trPr>
          <w:cantSplit/>
        </w:trPr>
        <w:tc>
          <w:tcPr>
            <w:tcW w:w="3085" w:type="dxa"/>
            <w:tcBorders>
              <w:top w:val="nil"/>
              <w:left w:val="nil"/>
              <w:bottom w:val="single" w:sz="4" w:space="0" w:color="4F81BD" w:themeColor="accent1"/>
              <w:right w:val="nil"/>
            </w:tcBorders>
          </w:tcPr>
          <w:p w14:paraId="016377C6"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Decyl sulphate</w:t>
            </w:r>
          </w:p>
        </w:tc>
        <w:tc>
          <w:tcPr>
            <w:tcW w:w="3402" w:type="dxa"/>
            <w:gridSpan w:val="2"/>
            <w:tcBorders>
              <w:top w:val="nil"/>
              <w:left w:val="nil"/>
              <w:bottom w:val="single" w:sz="4" w:space="0" w:color="4F81BD" w:themeColor="accent1"/>
              <w:right w:val="nil"/>
            </w:tcBorders>
          </w:tcPr>
          <w:p w14:paraId="5FF6A84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CCCCCCCCCCOS(=O)(=O)[O-]</w:t>
            </w:r>
          </w:p>
        </w:tc>
        <w:tc>
          <w:tcPr>
            <w:tcW w:w="4536" w:type="dxa"/>
            <w:tcBorders>
              <w:top w:val="nil"/>
              <w:left w:val="nil"/>
              <w:bottom w:val="single" w:sz="4" w:space="0" w:color="4F81BD" w:themeColor="accent1"/>
              <w:right w:val="nil"/>
            </w:tcBorders>
          </w:tcPr>
          <w:p w14:paraId="14A22188"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2AED21C5" w14:textId="77777777" w:rsidR="00DB3F32" w:rsidRPr="00EC0DE6" w:rsidRDefault="00DB3F32" w:rsidP="00DB3F32">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8.2∙10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6635415B"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24192224"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733F8FFF" w14:textId="56202B02"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DB3F32" w:rsidRPr="00EC0DE6" w14:paraId="6C3427D8"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3242E379"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Methylene sulfonate</w:t>
            </w:r>
          </w:p>
        </w:tc>
        <w:tc>
          <w:tcPr>
            <w:tcW w:w="3402" w:type="dxa"/>
            <w:gridSpan w:val="2"/>
            <w:tcBorders>
              <w:top w:val="single" w:sz="4" w:space="0" w:color="4F81BD" w:themeColor="accent1"/>
              <w:left w:val="nil"/>
              <w:bottom w:val="single" w:sz="4" w:space="0" w:color="4F81BD" w:themeColor="accent1"/>
              <w:right w:val="nil"/>
            </w:tcBorders>
          </w:tcPr>
          <w:p w14:paraId="4B1D67E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C=CS(=O)(=O)[O-]</w:t>
            </w:r>
          </w:p>
        </w:tc>
        <w:tc>
          <w:tcPr>
            <w:tcW w:w="4536" w:type="dxa"/>
            <w:tcBorders>
              <w:top w:val="single" w:sz="4" w:space="0" w:color="4F81BD" w:themeColor="accent1"/>
              <w:left w:val="nil"/>
              <w:bottom w:val="single" w:sz="4" w:space="0" w:color="4F81BD" w:themeColor="accent1"/>
              <w:right w:val="nil"/>
            </w:tcBorders>
          </w:tcPr>
          <w:p w14:paraId="42290089"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themeColor="accent1"/>
              <w:left w:val="nil"/>
              <w:bottom w:val="single" w:sz="4" w:space="0" w:color="4F81BD" w:themeColor="accent1"/>
              <w:right w:val="nil"/>
            </w:tcBorders>
          </w:tcPr>
          <w:p w14:paraId="3A0650E6"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themeColor="accent1"/>
              <w:right w:val="nil"/>
            </w:tcBorders>
          </w:tcPr>
          <w:p w14:paraId="1F5A6C30"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6AF51EBD"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58A9266E" w14:textId="452C234E" w:rsidR="00DB3F32" w:rsidRPr="00EC0DE6" w:rsidRDefault="00E7384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Behar et al. </w:t>
            </w:r>
            <w:r w:rsidRPr="00EC0DE6">
              <w:rPr>
                <w:rFonts w:asciiTheme="minorHAnsi" w:hAnsiTheme="minorHAnsi" w:cstheme="minorHAnsi"/>
                <w:bCs/>
                <w:szCs w:val="20"/>
                <w:vertAlign w:val="superscript"/>
              </w:rPr>
              <w:fldChar w:fldCharType="begin" w:fldLock="1"/>
            </w:r>
            <w:r w:rsidR="00697BF7" w:rsidRPr="00EC0DE6">
              <w:rPr>
                <w:rFonts w:asciiTheme="minorHAnsi" w:hAnsiTheme="minorHAnsi" w:cstheme="minorHAnsi"/>
                <w:bCs/>
                <w:szCs w:val="20"/>
                <w:vertAlign w:val="superscript"/>
              </w:rPr>
              <w:instrText>ADDIN CSL_CITATION {"citationItems":[{"id":"ITEM-1","itemData":{"DOI":"10.1016/0146-5724(82)90036-X","ISSN":"0146-5724","abstract":"The kinetics of a number of radical reactions involving sodium vinyl sulfonate (SVS) have been studied by pulse radiolysis methods. The initial rate of polymerization of SVS was determined directly by observing the decay of the ESR signal of HOCH2ĊHSO3− in its reaction with SVS monomer. A rate constant of 7 × 104 M−1 s−1 was found. The same value was found here for acrylate. Reactions of SVS with the primary radicals produced by radiolysis of water were studied by optical absorption methods. Both OH and O− add to the double bond with rate constants of (3.5 ± 0.5) × 109 and (3.4 ± 0.5) × 108 M−1 s−1, respectively. The hydrated electron adds to the double bond with a rate constant of (2.2 ± 0.2) × 109 M−1 s−1. The electron adduct protonates on carbon to yield CH3ĊHSO3−, the same radical as produced by H atom addition. Steady-state ESR experiments confirm the production of ĊHSO3− from e1aq−. ESR spectra of the radical adducts XCH2ĊHSO3− with X = H, OH, CO−2, SO−3 and SO−4 were obtained in steady-state radiolysis experiments and the magnetic parameters determined.","author":[{"dropping-particle":"","family":"Behar","given":"D.","non-dropping-particle":"","parse-names":false,"suffix":""},{"dropping-particle":"","family":"Fessenden","given":"R.W.","non-dropping-particle":"","parse-names":false,"suffix":""},{"dropping-particle":"","family":"Hornak","given":"J.P.","non-dropping-particle":"","parse-names":false,"suffix":""}],"container-title":"Radiation Physics and Chemistry (1977)","id":"ITEM-1","issue":"4","issued":{"date-parts":[["1982","1","1"]]},"page":"267-273","publisher":"Pergamon","title":"ESR and pulse radiolysis investigation of the radiolysis of sodium vinyl sulfonate","type":"article-journal","volume":"20"},"label":"note","suppress-author":1,"uris":["http://www.mendeley.com/documents/?uuid=de407470-5866-3869-b1ca-8f32fc7c7321"]}],"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DB3F32" w:rsidRPr="00EC0DE6" w14:paraId="537D5365" w14:textId="77777777" w:rsidTr="00EC0DE6">
        <w:trPr>
          <w:cantSplit/>
        </w:trPr>
        <w:tc>
          <w:tcPr>
            <w:tcW w:w="3085" w:type="dxa"/>
            <w:tcBorders>
              <w:top w:val="single" w:sz="4" w:space="0" w:color="4F81BD" w:themeColor="accent1"/>
              <w:left w:val="nil"/>
              <w:bottom w:val="nil"/>
              <w:right w:val="nil"/>
            </w:tcBorders>
          </w:tcPr>
          <w:p w14:paraId="27E97A2A" w14:textId="77777777" w:rsidR="00DB3F32" w:rsidRPr="00EC0DE6" w:rsidRDefault="00DB3F32" w:rsidP="00DB3F32">
            <w:pPr>
              <w:spacing w:line="240" w:lineRule="auto"/>
              <w:rPr>
                <w:rFonts w:asciiTheme="minorHAnsi" w:hAnsiTheme="minorHAnsi" w:cstheme="minorHAnsi"/>
                <w:bCs/>
                <w:szCs w:val="20"/>
              </w:rPr>
            </w:pPr>
          </w:p>
        </w:tc>
        <w:tc>
          <w:tcPr>
            <w:tcW w:w="3402" w:type="dxa"/>
            <w:gridSpan w:val="2"/>
            <w:tcBorders>
              <w:top w:val="single" w:sz="4" w:space="0" w:color="4F81BD" w:themeColor="accent1"/>
              <w:left w:val="nil"/>
              <w:bottom w:val="nil"/>
              <w:right w:val="nil"/>
            </w:tcBorders>
          </w:tcPr>
          <w:p w14:paraId="430057ED" w14:textId="77777777" w:rsidR="00DB3F32" w:rsidRPr="00EC0DE6" w:rsidRDefault="00DB3F32" w:rsidP="00DB3F32">
            <w:pPr>
              <w:spacing w:line="240" w:lineRule="auto"/>
              <w:rPr>
                <w:rFonts w:asciiTheme="minorHAnsi" w:hAnsiTheme="minorHAnsi" w:cstheme="minorHAnsi"/>
                <w:szCs w:val="20"/>
              </w:rPr>
            </w:pPr>
          </w:p>
        </w:tc>
        <w:tc>
          <w:tcPr>
            <w:tcW w:w="4536" w:type="dxa"/>
            <w:tcBorders>
              <w:top w:val="single" w:sz="4" w:space="0" w:color="4F81BD" w:themeColor="accent1"/>
              <w:left w:val="nil"/>
              <w:bottom w:val="nil"/>
              <w:right w:val="nil"/>
            </w:tcBorders>
          </w:tcPr>
          <w:p w14:paraId="7F3A018D"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6F5A71FC"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BD3C2CF"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05E57F8E"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505B23E8" w14:textId="77777777" w:rsidR="00DB3F32" w:rsidRPr="00EC0DE6" w:rsidRDefault="00DB3F32" w:rsidP="00DB3F32">
            <w:pPr>
              <w:spacing w:line="240" w:lineRule="auto"/>
              <w:rPr>
                <w:rFonts w:asciiTheme="minorHAnsi" w:hAnsiTheme="minorHAnsi" w:cstheme="minorHAnsi"/>
                <w:bCs/>
                <w:szCs w:val="20"/>
              </w:rPr>
            </w:pPr>
          </w:p>
        </w:tc>
      </w:tr>
      <w:tr w:rsidR="00DB3F32" w:rsidRPr="00EC0DE6" w14:paraId="58238F4F" w14:textId="77777777" w:rsidTr="00EC0DE6">
        <w:trPr>
          <w:cantSplit/>
        </w:trPr>
        <w:tc>
          <w:tcPr>
            <w:tcW w:w="3085" w:type="dxa"/>
            <w:tcBorders>
              <w:top w:val="nil"/>
              <w:left w:val="nil"/>
              <w:bottom w:val="single" w:sz="4" w:space="0" w:color="4F81BD"/>
              <w:right w:val="nil"/>
            </w:tcBorders>
            <w:shd w:val="clear" w:color="auto" w:fill="8DB3E2"/>
          </w:tcPr>
          <w:p w14:paraId="09F53AE9" w14:textId="77777777" w:rsidR="00DB3F32" w:rsidRPr="00EC0DE6" w:rsidRDefault="00DB3F32" w:rsidP="00DB3F32">
            <w:pPr>
              <w:pStyle w:val="Quote"/>
              <w:spacing w:after="0" w:line="240" w:lineRule="auto"/>
              <w:rPr>
                <w:rStyle w:val="IntenseEmphasis"/>
                <w:rFonts w:asciiTheme="minorHAnsi" w:hAnsiTheme="minorHAnsi" w:cstheme="minorHAnsi"/>
                <w:b w:val="0"/>
                <w:bCs w:val="0"/>
                <w:color w:val="FFFFFF"/>
                <w:sz w:val="20"/>
                <w:szCs w:val="20"/>
              </w:rPr>
            </w:pPr>
            <w:r w:rsidRPr="00EC0DE6">
              <w:rPr>
                <w:rStyle w:val="IntenseEmphasis"/>
                <w:rFonts w:asciiTheme="minorHAnsi" w:hAnsiTheme="minorHAnsi" w:cstheme="minorHAnsi"/>
                <w:b w:val="0"/>
                <w:bCs w:val="0"/>
                <w:color w:val="FFFFFF"/>
                <w:sz w:val="20"/>
                <w:szCs w:val="20"/>
              </w:rPr>
              <w:t>Monoalcohols</w:t>
            </w:r>
          </w:p>
        </w:tc>
        <w:tc>
          <w:tcPr>
            <w:tcW w:w="3402" w:type="dxa"/>
            <w:gridSpan w:val="2"/>
            <w:tcBorders>
              <w:top w:val="nil"/>
              <w:left w:val="nil"/>
              <w:bottom w:val="single" w:sz="4" w:space="0" w:color="4F81BD"/>
              <w:right w:val="nil"/>
            </w:tcBorders>
            <w:shd w:val="clear" w:color="auto" w:fill="8DB3E2"/>
          </w:tcPr>
          <w:p w14:paraId="1FE1C1BB" w14:textId="77777777" w:rsidR="00DB3F32" w:rsidRPr="00EC0DE6" w:rsidRDefault="00DB3F32" w:rsidP="00DB3F32">
            <w:pPr>
              <w:spacing w:line="240" w:lineRule="auto"/>
              <w:rPr>
                <w:rFonts w:asciiTheme="minorHAnsi" w:hAnsiTheme="minorHAnsi" w:cstheme="minorHAnsi"/>
                <w:szCs w:val="20"/>
              </w:rPr>
            </w:pPr>
          </w:p>
        </w:tc>
        <w:tc>
          <w:tcPr>
            <w:tcW w:w="4536" w:type="dxa"/>
            <w:tcBorders>
              <w:top w:val="nil"/>
              <w:left w:val="nil"/>
              <w:bottom w:val="single" w:sz="4" w:space="0" w:color="4F81BD"/>
              <w:right w:val="nil"/>
            </w:tcBorders>
            <w:shd w:val="clear" w:color="auto" w:fill="8DB3E2"/>
          </w:tcPr>
          <w:p w14:paraId="32D1E88B"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shd w:val="clear" w:color="auto" w:fill="8DB3E2"/>
          </w:tcPr>
          <w:p w14:paraId="39D2EC85"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6BC883DA"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067744B9"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8DB3E2"/>
          </w:tcPr>
          <w:p w14:paraId="289430DE" w14:textId="77777777" w:rsidR="00DB3F32" w:rsidRPr="00EC0DE6" w:rsidRDefault="00DB3F32" w:rsidP="00DB3F32">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19</w:t>
            </w:r>
          </w:p>
        </w:tc>
      </w:tr>
      <w:tr w:rsidR="00DB3F32" w:rsidRPr="00EC0DE6" w14:paraId="035A22B5" w14:textId="77777777" w:rsidTr="00EC0DE6">
        <w:trPr>
          <w:cantSplit/>
        </w:trPr>
        <w:tc>
          <w:tcPr>
            <w:tcW w:w="3085" w:type="dxa"/>
            <w:tcBorders>
              <w:top w:val="single" w:sz="4" w:space="0" w:color="4F81BD"/>
              <w:left w:val="nil"/>
              <w:bottom w:val="nil"/>
              <w:right w:val="nil"/>
            </w:tcBorders>
          </w:tcPr>
          <w:p w14:paraId="673DC1A8"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Methanol</w:t>
            </w:r>
          </w:p>
        </w:tc>
        <w:tc>
          <w:tcPr>
            <w:tcW w:w="3402" w:type="dxa"/>
            <w:gridSpan w:val="2"/>
            <w:tcBorders>
              <w:top w:val="single" w:sz="4" w:space="0" w:color="4F81BD"/>
              <w:left w:val="nil"/>
              <w:bottom w:val="nil"/>
              <w:right w:val="nil"/>
            </w:tcBorders>
          </w:tcPr>
          <w:p w14:paraId="473B42D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CO</w:t>
            </w:r>
          </w:p>
        </w:tc>
        <w:tc>
          <w:tcPr>
            <w:tcW w:w="4536" w:type="dxa"/>
            <w:tcBorders>
              <w:top w:val="single" w:sz="4" w:space="0" w:color="4F81BD"/>
              <w:left w:val="nil"/>
              <w:bottom w:val="nil"/>
              <w:right w:val="nil"/>
            </w:tcBorders>
          </w:tcPr>
          <w:p w14:paraId="477F1E4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CH3OH</w:t>
            </w:r>
          </w:p>
        </w:tc>
        <w:tc>
          <w:tcPr>
            <w:tcW w:w="1418" w:type="dxa"/>
            <w:tcBorders>
              <w:top w:val="single" w:sz="4" w:space="0" w:color="4F81BD"/>
              <w:left w:val="nil"/>
              <w:bottom w:val="nil"/>
              <w:right w:val="nil"/>
            </w:tcBorders>
          </w:tcPr>
          <w:p w14:paraId="72B92ECE"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5458AB3"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7E6C43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580</w:t>
            </w:r>
          </w:p>
        </w:tc>
        <w:tc>
          <w:tcPr>
            <w:tcW w:w="6816" w:type="dxa"/>
            <w:tcBorders>
              <w:top w:val="single" w:sz="4" w:space="0" w:color="4F81BD"/>
              <w:left w:val="nil"/>
              <w:bottom w:val="nil"/>
              <w:right w:val="nil"/>
            </w:tcBorders>
          </w:tcPr>
          <w:p w14:paraId="0B02BEB0" w14:textId="2F7B6649"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Average of</w:t>
            </w:r>
            <w:r w:rsidR="00697BF7" w:rsidRPr="00EC0DE6">
              <w:rPr>
                <w:rFonts w:asciiTheme="minorHAnsi" w:hAnsiTheme="minorHAnsi" w:cstheme="minorHAnsi"/>
                <w:bCs/>
                <w:szCs w:val="20"/>
              </w:rPr>
              <w:t xml:space="preserve"> </w:t>
            </w:r>
            <w:r w:rsidR="00697BF7" w:rsidRPr="00EC0DE6">
              <w:rPr>
                <w:rFonts w:asciiTheme="minorHAnsi" w:hAnsiTheme="minorHAnsi" w:cstheme="minorHAnsi"/>
                <w:bCs/>
                <w:noProof/>
                <w:szCs w:val="20"/>
              </w:rPr>
              <w:t xml:space="preserve">George et al. </w:t>
            </w:r>
            <w:r w:rsidR="00697BF7" w:rsidRPr="00EC0DE6">
              <w:rPr>
                <w:rFonts w:asciiTheme="minorHAnsi" w:hAnsiTheme="minorHAnsi" w:cstheme="minorHAnsi"/>
                <w:bCs/>
                <w:szCs w:val="20"/>
              </w:rPr>
              <w:fldChar w:fldCharType="begin" w:fldLock="1"/>
            </w:r>
            <w:r w:rsidR="00697BF7"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00697BF7" w:rsidRPr="00EC0DE6">
              <w:rPr>
                <w:rFonts w:asciiTheme="minorHAnsi" w:hAnsiTheme="minorHAnsi" w:cstheme="minorHAnsi"/>
                <w:bCs/>
                <w:szCs w:val="20"/>
              </w:rPr>
              <w:fldChar w:fldCharType="separate"/>
            </w:r>
            <w:r w:rsidR="00697BF7" w:rsidRPr="00EC0DE6">
              <w:rPr>
                <w:rFonts w:asciiTheme="minorHAnsi" w:hAnsiTheme="minorHAnsi" w:cstheme="minorHAnsi"/>
                <w:bCs/>
                <w:noProof/>
                <w:szCs w:val="20"/>
              </w:rPr>
              <w:t>(2003)</w:t>
            </w:r>
            <w:r w:rsidR="00697BF7" w:rsidRPr="00EC0DE6">
              <w:rPr>
                <w:rFonts w:asciiTheme="minorHAnsi" w:hAnsiTheme="minorHAnsi" w:cstheme="minorHAnsi"/>
                <w:bCs/>
                <w:szCs w:val="20"/>
              </w:rPr>
              <w:fldChar w:fldCharType="end"/>
            </w:r>
            <w:r w:rsidRPr="00EC0DE6">
              <w:rPr>
                <w:rFonts w:asciiTheme="minorHAnsi" w:hAnsiTheme="minorHAnsi" w:cstheme="minorHAnsi"/>
                <w:bCs/>
                <w:szCs w:val="20"/>
              </w:rPr>
              <w:t>;</w:t>
            </w:r>
            <w:r w:rsidR="00697BF7" w:rsidRPr="00EC0DE6">
              <w:rPr>
                <w:rFonts w:asciiTheme="minorHAnsi" w:hAnsiTheme="minorHAnsi" w:cstheme="minorHAnsi"/>
                <w:bCs/>
                <w:szCs w:val="20"/>
              </w:rPr>
              <w:t xml:space="preserve"> </w:t>
            </w:r>
            <w:r w:rsidR="00697BF7" w:rsidRPr="00EC0DE6">
              <w:rPr>
                <w:rFonts w:asciiTheme="minorHAnsi" w:hAnsiTheme="minorHAnsi" w:cstheme="minorHAnsi"/>
                <w:bCs/>
                <w:noProof/>
                <w:szCs w:val="20"/>
              </w:rPr>
              <w:t>Alam et al.</w:t>
            </w:r>
            <w:r w:rsidR="00697BF7" w:rsidRPr="00EC0DE6">
              <w:rPr>
                <w:rFonts w:asciiTheme="minorHAnsi" w:hAnsiTheme="minorHAnsi" w:cstheme="minorHAnsi"/>
                <w:bCs/>
                <w:szCs w:val="20"/>
              </w:rPr>
              <w:t xml:space="preserve"> </w:t>
            </w:r>
            <w:r w:rsidR="00697BF7" w:rsidRPr="00EC0DE6">
              <w:rPr>
                <w:rFonts w:asciiTheme="minorHAnsi" w:hAnsiTheme="minorHAnsi" w:cstheme="minorHAnsi"/>
                <w:bCs/>
                <w:szCs w:val="20"/>
              </w:rPr>
              <w:fldChar w:fldCharType="begin" w:fldLock="1"/>
            </w:r>
            <w:r w:rsidR="00697BF7" w:rsidRPr="00EC0DE6">
              <w:rPr>
                <w:rFonts w:asciiTheme="minorHAnsi" w:hAnsiTheme="minorHAnsi" w:cstheme="minorHAnsi"/>
                <w:bCs/>
                <w:szCs w:val="20"/>
              </w:rPr>
              <w:instrText>ADDIN CSL_CITATION {"citationItems":[{"id":"ITEM-1","itemData":{"DOI":"10.1016/S0969-806X(03)00310-4","ISSN":"0969-806X","abstract":"The kinetics of the reactions of hydroxyl radicals with aliphatic alcohols in aqueous solution were studied using pulse radiolysis. Based on the optical absorption observed in the UV region, the rate constants for the reaction of hydroxyl radicals with methanol, ethanol, 2-propanol and tert-butyl alcohol were determined to be 9.0×108, 2.2×109, 2.0×109 and 6.2×108dm3mol−1s−1, respectively. The values obtained here by direct observation of the alcohol radicals basically confirm the values which were earlier determined indirectly by competition.","author":[{"dropping-particle":"","family":"Alam","given":"M.S","non-dropping-particle":"","parse-names":false,"suffix":""},{"dropping-particle":"","family":"Rao","given":"B.S.M","non-dropping-particle":"","parse-names":false,"suffix":""},{"dropping-particle":"","family":"Janata","given":"E","non-dropping-particle":"","parse-names":false,"suffix":""}],"container-title":"Radiation Physics and Chemistry","id":"ITEM-1","issue":"6","issued":{"date-parts":[["2003","8","1"]]},"page":"723-728","publisher":"Pergamon","title":"OH reactions with aliphatic alcohols: evaluation of kinetics by direct optical absorption measurement. A pulse radiolysis study","type":"article-journal","volume":"67"},"label":"note","suppress-author":1,"uris":["http://www.mendeley.com/documents/?uuid=089b65fc-988a-3532-949b-d7448ae8c7dc"]}],"mendeley":{"formattedCitation":"(2003)","plainTextFormattedCitation":"(2003)","previouslyFormattedCitation":"(2003)"},"properties":{"noteIndex":0},"schema":"https://github.com/citation-style-language/schema/raw/master/csl-citation.json"}</w:instrText>
            </w:r>
            <w:r w:rsidR="00697BF7" w:rsidRPr="00EC0DE6">
              <w:rPr>
                <w:rFonts w:asciiTheme="minorHAnsi" w:hAnsiTheme="minorHAnsi" w:cstheme="minorHAnsi"/>
                <w:bCs/>
                <w:szCs w:val="20"/>
              </w:rPr>
              <w:fldChar w:fldCharType="separate"/>
            </w:r>
            <w:r w:rsidR="00697BF7" w:rsidRPr="00EC0DE6">
              <w:rPr>
                <w:rFonts w:asciiTheme="minorHAnsi" w:hAnsiTheme="minorHAnsi" w:cstheme="minorHAnsi"/>
                <w:bCs/>
                <w:noProof/>
                <w:szCs w:val="20"/>
              </w:rPr>
              <w:t>(2003)</w:t>
            </w:r>
            <w:r w:rsidR="00697BF7" w:rsidRPr="00EC0DE6">
              <w:rPr>
                <w:rFonts w:asciiTheme="minorHAnsi" w:hAnsiTheme="minorHAnsi" w:cstheme="minorHAnsi"/>
                <w:bCs/>
                <w:szCs w:val="20"/>
              </w:rPr>
              <w:fldChar w:fldCharType="end"/>
            </w:r>
            <w:r w:rsidRPr="00EC0DE6">
              <w:rPr>
                <w:rFonts w:asciiTheme="minorHAnsi" w:hAnsiTheme="minorHAnsi" w:cstheme="minorHAnsi"/>
                <w:bCs/>
                <w:szCs w:val="20"/>
              </w:rPr>
              <w:t>; and</w:t>
            </w:r>
            <w:r w:rsidR="00697BF7" w:rsidRPr="00EC0DE6">
              <w:rPr>
                <w:rFonts w:asciiTheme="minorHAnsi" w:hAnsiTheme="minorHAnsi" w:cstheme="minorHAnsi"/>
                <w:bCs/>
                <w:szCs w:val="20"/>
              </w:rPr>
              <w:t xml:space="preserve"> Janata</w:t>
            </w:r>
            <w:r w:rsidRPr="00EC0DE6">
              <w:rPr>
                <w:rFonts w:asciiTheme="minorHAnsi" w:hAnsiTheme="minorHAnsi" w:cstheme="minorHAnsi"/>
                <w:bCs/>
                <w:szCs w:val="20"/>
              </w:rPr>
              <w:t xml:space="preserve"> </w:t>
            </w:r>
            <w:r w:rsidR="00697BF7" w:rsidRPr="00EC0DE6">
              <w:rPr>
                <w:rFonts w:asciiTheme="minorHAnsi" w:hAnsiTheme="minorHAnsi" w:cstheme="minorHAnsi"/>
                <w:bCs/>
                <w:szCs w:val="20"/>
              </w:rPr>
              <w:fldChar w:fldCharType="begin" w:fldLock="1"/>
            </w:r>
            <w:r w:rsidR="006C2D91" w:rsidRPr="00EC0DE6">
              <w:rPr>
                <w:rFonts w:asciiTheme="minorHAnsi" w:hAnsiTheme="minorHAnsi" w:cstheme="minorHAnsi"/>
                <w:bCs/>
                <w:szCs w:val="20"/>
              </w:rPr>
              <w:instrText>ADDIN CSL_CITATION {"citationItems":[{"id":"ITEM-1","itemData":{"author":[{"dropping-particle":"","family":"Janata","given":"E.","non-dropping-particle":"","parse-names":false,"suffix":""}],"container-title":"Proceedings of the Indian Academy of Science","id":"ITEM-1","issue":"6","issued":{"date-parts":[["2002"]]},"note":"UEA/AQUA/X/0078","page":"731 - 737","title":"Direct optical observation of the formation of some aliphatic alcohol radicals. A pulse radiolysis study","type":"article-journal","volume":"114"},"label":"note","suppress-author":1,"uris":["http://www.mendeley.com/documents/?uuid=4a210176-ad8c-42c6-a8bd-f8abfc4a13dc"]}],"mendeley":{"formattedCitation":"(2002)","plainTextFormattedCitation":"(2002)","previouslyFormattedCitation":"(2002)"},"properties":{"noteIndex":0},"schema":"https://github.com/citation-style-language/schema/raw/master/csl-citation.json"}</w:instrText>
            </w:r>
            <w:r w:rsidR="00697BF7" w:rsidRPr="00EC0DE6">
              <w:rPr>
                <w:rFonts w:asciiTheme="minorHAnsi" w:hAnsiTheme="minorHAnsi" w:cstheme="minorHAnsi"/>
                <w:bCs/>
                <w:szCs w:val="20"/>
              </w:rPr>
              <w:fldChar w:fldCharType="separate"/>
            </w:r>
            <w:r w:rsidR="00697BF7" w:rsidRPr="00EC0DE6">
              <w:rPr>
                <w:rFonts w:asciiTheme="minorHAnsi" w:hAnsiTheme="minorHAnsi" w:cstheme="minorHAnsi"/>
                <w:bCs/>
                <w:noProof/>
                <w:szCs w:val="20"/>
              </w:rPr>
              <w:t>(2002)</w:t>
            </w:r>
            <w:r w:rsidR="00697BF7" w:rsidRPr="00EC0DE6">
              <w:rPr>
                <w:rFonts w:asciiTheme="minorHAnsi" w:hAnsiTheme="minorHAnsi" w:cstheme="minorHAnsi"/>
                <w:bCs/>
                <w:szCs w:val="20"/>
              </w:rPr>
              <w:fldChar w:fldCharType="end"/>
            </w:r>
            <w:r w:rsidR="00697BF7" w:rsidRPr="00EC0DE6">
              <w:rPr>
                <w:rFonts w:asciiTheme="minorHAnsi" w:hAnsiTheme="minorHAnsi" w:cstheme="minorHAnsi"/>
                <w:bCs/>
                <w:szCs w:val="20"/>
              </w:rPr>
              <w:t xml:space="preserve"> </w:t>
            </w:r>
            <w:r w:rsidRPr="00EC0DE6">
              <w:rPr>
                <w:rFonts w:asciiTheme="minorHAnsi" w:hAnsiTheme="minorHAnsi" w:cstheme="minorHAnsi"/>
                <w:bCs/>
                <w:szCs w:val="20"/>
              </w:rPr>
              <w:t xml:space="preserve">with E/R value of </w:t>
            </w:r>
            <w:r w:rsidR="006C2D91" w:rsidRPr="00EC0DE6">
              <w:rPr>
                <w:rFonts w:asciiTheme="minorHAnsi" w:hAnsiTheme="minorHAnsi" w:cstheme="minorHAnsi"/>
                <w:bCs/>
                <w:noProof/>
                <w:szCs w:val="20"/>
              </w:rPr>
              <w:t>Elliot and McCracken</w:t>
            </w:r>
            <w:r w:rsidR="006C2D91" w:rsidRPr="00EC0DE6">
              <w:rPr>
                <w:rFonts w:asciiTheme="minorHAnsi" w:hAnsiTheme="minorHAnsi" w:cstheme="minorHAnsi"/>
                <w:bCs/>
                <w:szCs w:val="20"/>
              </w:rPr>
              <w:t xml:space="preserve"> </w:t>
            </w:r>
            <w:r w:rsidR="006C2D91" w:rsidRPr="00EC0DE6">
              <w:rPr>
                <w:rFonts w:asciiTheme="minorHAnsi" w:hAnsiTheme="minorHAnsi" w:cstheme="minorHAnsi"/>
                <w:bCs/>
                <w:szCs w:val="20"/>
              </w:rPr>
              <w:fldChar w:fldCharType="begin" w:fldLock="1"/>
            </w:r>
            <w:r w:rsidR="006C2D91" w:rsidRPr="00EC0DE6">
              <w:rPr>
                <w:rFonts w:asciiTheme="minorHAnsi" w:hAnsiTheme="minorHAnsi" w:cstheme="minorHAnsi"/>
                <w:bCs/>
                <w:szCs w:val="20"/>
              </w:rPr>
              <w:instrText>ADDIN CSL_CITATION {"citationItems":[{"id":"ITEM-1","itemData":{"author":[{"dropping-particle":"","family":"Elliot","given":"A.J.","non-dropping-particle":"","parse-names":false,"suffix":""},{"dropping-particle":"","family":"McCracken","given":"D.R.","non-dropping-particle":"","parse-names":false,"suffix":""}],"container-title":"Radiation Physics and Chemistry","id":"ITEM-1","issue":"1","issued":{"date-parts":[["1989"]]},"page":"69-74","title":"Effect of temperature on O- reactions and equilibria – A pulse radiolysis study","type":"article-journal","volume":"33"},"label":"note","suppress-author":1,"uris":["http://www.mendeley.com/documents/?uuid=25d77ddc-fefc-4dbb-8328-7c00e7421824"]}],"mendeley":{"formattedCitation":"(1989)","plainTextFormattedCitation":"(1989)","previouslyFormattedCitation":"(1989)"},"properties":{"noteIndex":0},"schema":"https://github.com/citation-style-language/schema/raw/master/csl-citation.json"}</w:instrText>
            </w:r>
            <w:r w:rsidR="006C2D91" w:rsidRPr="00EC0DE6">
              <w:rPr>
                <w:rFonts w:asciiTheme="minorHAnsi" w:hAnsiTheme="minorHAnsi" w:cstheme="minorHAnsi"/>
                <w:bCs/>
                <w:szCs w:val="20"/>
              </w:rPr>
              <w:fldChar w:fldCharType="separate"/>
            </w:r>
            <w:r w:rsidR="006C2D91" w:rsidRPr="00EC0DE6">
              <w:rPr>
                <w:rFonts w:asciiTheme="minorHAnsi" w:hAnsiTheme="minorHAnsi" w:cstheme="minorHAnsi"/>
                <w:bCs/>
                <w:noProof/>
                <w:szCs w:val="20"/>
              </w:rPr>
              <w:t>(1989)</w:t>
            </w:r>
            <w:r w:rsidR="006C2D91" w:rsidRPr="00EC0DE6">
              <w:rPr>
                <w:rFonts w:asciiTheme="minorHAnsi" w:hAnsiTheme="minorHAnsi" w:cstheme="minorHAnsi"/>
                <w:bCs/>
                <w:szCs w:val="20"/>
              </w:rPr>
              <w:fldChar w:fldCharType="end"/>
            </w:r>
          </w:p>
        </w:tc>
      </w:tr>
      <w:tr w:rsidR="00DB3F32" w:rsidRPr="00EC0DE6" w14:paraId="07FF7F06" w14:textId="77777777" w:rsidTr="00EC0DE6">
        <w:trPr>
          <w:cantSplit/>
        </w:trPr>
        <w:tc>
          <w:tcPr>
            <w:tcW w:w="3085" w:type="dxa"/>
            <w:tcBorders>
              <w:top w:val="nil"/>
              <w:left w:val="nil"/>
              <w:bottom w:val="single" w:sz="4" w:space="0" w:color="4F81BD" w:themeColor="accent1"/>
              <w:right w:val="nil"/>
            </w:tcBorders>
          </w:tcPr>
          <w:p w14:paraId="33F23925"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Ethanol</w:t>
            </w:r>
          </w:p>
        </w:tc>
        <w:tc>
          <w:tcPr>
            <w:tcW w:w="3402" w:type="dxa"/>
            <w:gridSpan w:val="2"/>
            <w:tcBorders>
              <w:top w:val="nil"/>
              <w:left w:val="nil"/>
              <w:bottom w:val="single" w:sz="4" w:space="0" w:color="4F81BD" w:themeColor="accent1"/>
              <w:right w:val="nil"/>
            </w:tcBorders>
          </w:tcPr>
          <w:p w14:paraId="6E870D8A"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w:t>
            </w:r>
          </w:p>
        </w:tc>
        <w:tc>
          <w:tcPr>
            <w:tcW w:w="4536" w:type="dxa"/>
            <w:tcBorders>
              <w:top w:val="nil"/>
              <w:left w:val="nil"/>
              <w:bottom w:val="single" w:sz="4" w:space="0" w:color="4F81BD" w:themeColor="accent1"/>
              <w:right w:val="nil"/>
            </w:tcBorders>
          </w:tcPr>
          <w:p w14:paraId="4E1F63D0"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CH3CH2OH</w:t>
            </w:r>
          </w:p>
        </w:tc>
        <w:tc>
          <w:tcPr>
            <w:tcW w:w="1418" w:type="dxa"/>
            <w:tcBorders>
              <w:top w:val="nil"/>
              <w:left w:val="nil"/>
              <w:bottom w:val="single" w:sz="4" w:space="0" w:color="4F81BD" w:themeColor="accent1"/>
              <w:right w:val="nil"/>
            </w:tcBorders>
          </w:tcPr>
          <w:p w14:paraId="254505F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6403BC8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1.02∙10</w:t>
            </w:r>
            <w:r w:rsidRPr="00EC0DE6">
              <w:rPr>
                <w:rFonts w:asciiTheme="minorHAnsi" w:hAnsiTheme="minorHAnsi" w:cstheme="minorHAnsi"/>
                <w:szCs w:val="20"/>
                <w:vertAlign w:val="superscript"/>
              </w:rPr>
              <w:t>11</w:t>
            </w:r>
          </w:p>
        </w:tc>
        <w:tc>
          <w:tcPr>
            <w:tcW w:w="1134" w:type="dxa"/>
            <w:tcBorders>
              <w:top w:val="nil"/>
              <w:left w:val="nil"/>
              <w:bottom w:val="single" w:sz="4" w:space="0" w:color="4F81BD" w:themeColor="accent1"/>
              <w:right w:val="nil"/>
            </w:tcBorders>
          </w:tcPr>
          <w:p w14:paraId="7E64B6B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1200</w:t>
            </w:r>
          </w:p>
        </w:tc>
        <w:tc>
          <w:tcPr>
            <w:tcW w:w="6816" w:type="dxa"/>
            <w:tcBorders>
              <w:top w:val="nil"/>
              <w:left w:val="nil"/>
              <w:bottom w:val="single" w:sz="4" w:space="0" w:color="4F81BD" w:themeColor="accent1"/>
              <w:right w:val="nil"/>
            </w:tcBorders>
          </w:tcPr>
          <w:p w14:paraId="78C3BB90" w14:textId="6E659BB0" w:rsidR="00DB3F32" w:rsidRPr="00EC0DE6" w:rsidRDefault="006C2D9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DB3F32" w:rsidRPr="00EC0DE6" w14:paraId="55F49B32" w14:textId="77777777" w:rsidTr="00EC0DE6">
        <w:trPr>
          <w:cantSplit/>
        </w:trPr>
        <w:tc>
          <w:tcPr>
            <w:tcW w:w="3085" w:type="dxa"/>
            <w:tcBorders>
              <w:top w:val="single" w:sz="4" w:space="0" w:color="4F81BD" w:themeColor="accent1"/>
              <w:left w:val="nil"/>
              <w:bottom w:val="nil"/>
              <w:right w:val="nil"/>
            </w:tcBorders>
          </w:tcPr>
          <w:p w14:paraId="6FB8B875"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Propanol</w:t>
            </w:r>
          </w:p>
        </w:tc>
        <w:tc>
          <w:tcPr>
            <w:tcW w:w="3402" w:type="dxa"/>
            <w:gridSpan w:val="2"/>
            <w:tcBorders>
              <w:top w:val="single" w:sz="4" w:space="0" w:color="4F81BD" w:themeColor="accent1"/>
              <w:left w:val="nil"/>
              <w:bottom w:val="nil"/>
              <w:right w:val="nil"/>
            </w:tcBorders>
          </w:tcPr>
          <w:p w14:paraId="1C8951F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w:t>
            </w:r>
          </w:p>
        </w:tc>
        <w:tc>
          <w:tcPr>
            <w:tcW w:w="4536" w:type="dxa"/>
            <w:tcBorders>
              <w:top w:val="single" w:sz="4" w:space="0" w:color="4F81BD" w:themeColor="accent1"/>
              <w:left w:val="nil"/>
              <w:bottom w:val="nil"/>
              <w:right w:val="nil"/>
            </w:tcBorders>
          </w:tcPr>
          <w:p w14:paraId="5B198B0D"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CH3CH2CH2OH</w:t>
            </w:r>
          </w:p>
        </w:tc>
        <w:tc>
          <w:tcPr>
            <w:tcW w:w="1418" w:type="dxa"/>
            <w:tcBorders>
              <w:top w:val="single" w:sz="4" w:space="0" w:color="4F81BD" w:themeColor="accent1"/>
              <w:left w:val="nil"/>
              <w:bottom w:val="nil"/>
              <w:right w:val="nil"/>
            </w:tcBorders>
          </w:tcPr>
          <w:p w14:paraId="7DF85F4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3C6BA2F9" w14:textId="77777777" w:rsidR="00DB3F32" w:rsidRPr="00EC0DE6" w:rsidRDefault="00DB3F32" w:rsidP="00DB3F32">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5.6∙10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0857FA4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single" w:sz="4" w:space="0" w:color="4F81BD" w:themeColor="accent1"/>
              <w:left w:val="nil"/>
              <w:bottom w:val="nil"/>
              <w:right w:val="nil"/>
            </w:tcBorders>
          </w:tcPr>
          <w:p w14:paraId="32287A9D" w14:textId="408FA78B" w:rsidR="00DB3F32" w:rsidRPr="00EC0DE6" w:rsidRDefault="006C2D9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DB3F32" w:rsidRPr="00EC0DE6" w14:paraId="31109B30" w14:textId="77777777" w:rsidTr="00EC0DE6">
        <w:trPr>
          <w:cantSplit/>
        </w:trPr>
        <w:tc>
          <w:tcPr>
            <w:tcW w:w="3085" w:type="dxa"/>
            <w:tcBorders>
              <w:top w:val="nil"/>
              <w:left w:val="nil"/>
              <w:bottom w:val="nil"/>
              <w:right w:val="nil"/>
            </w:tcBorders>
          </w:tcPr>
          <w:p w14:paraId="23F2B5EA"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Butanol</w:t>
            </w:r>
          </w:p>
        </w:tc>
        <w:tc>
          <w:tcPr>
            <w:tcW w:w="3402" w:type="dxa"/>
            <w:gridSpan w:val="2"/>
            <w:tcBorders>
              <w:top w:val="nil"/>
              <w:left w:val="nil"/>
              <w:bottom w:val="nil"/>
              <w:right w:val="nil"/>
            </w:tcBorders>
          </w:tcPr>
          <w:p w14:paraId="3139A94D"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nil"/>
              <w:left w:val="nil"/>
              <w:bottom w:val="nil"/>
              <w:right w:val="nil"/>
            </w:tcBorders>
          </w:tcPr>
          <w:p w14:paraId="0C20B9E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CH3CH2CH2CH2OH</w:t>
            </w:r>
          </w:p>
        </w:tc>
        <w:tc>
          <w:tcPr>
            <w:tcW w:w="1418" w:type="dxa"/>
            <w:tcBorders>
              <w:top w:val="nil"/>
              <w:left w:val="nil"/>
              <w:bottom w:val="nil"/>
              <w:right w:val="nil"/>
            </w:tcBorders>
          </w:tcPr>
          <w:p w14:paraId="5E889EF8"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3.96∙10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A4777F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62D14F4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nil"/>
              <w:left w:val="nil"/>
              <w:bottom w:val="nil"/>
              <w:right w:val="nil"/>
            </w:tcBorders>
          </w:tcPr>
          <w:p w14:paraId="12DC8615" w14:textId="129999DF" w:rsidR="00DB3F32" w:rsidRPr="00EC0DE6" w:rsidRDefault="006C2D91"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4</w:t>
            </w:r>
          </w:p>
        </w:tc>
      </w:tr>
      <w:tr w:rsidR="00DB3F32" w:rsidRPr="00EC0DE6" w14:paraId="7A121638" w14:textId="77777777" w:rsidTr="00EC0DE6">
        <w:trPr>
          <w:cantSplit/>
        </w:trPr>
        <w:tc>
          <w:tcPr>
            <w:tcW w:w="3085" w:type="dxa"/>
            <w:tcBorders>
              <w:top w:val="nil"/>
              <w:left w:val="nil"/>
              <w:bottom w:val="nil"/>
              <w:right w:val="nil"/>
            </w:tcBorders>
          </w:tcPr>
          <w:p w14:paraId="651E45D2"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Pentanol</w:t>
            </w:r>
          </w:p>
        </w:tc>
        <w:tc>
          <w:tcPr>
            <w:tcW w:w="3402" w:type="dxa"/>
            <w:gridSpan w:val="2"/>
            <w:tcBorders>
              <w:top w:val="nil"/>
              <w:left w:val="nil"/>
              <w:bottom w:val="nil"/>
              <w:right w:val="nil"/>
            </w:tcBorders>
          </w:tcPr>
          <w:p w14:paraId="55696AC5"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CCCCCO</w:t>
            </w:r>
          </w:p>
        </w:tc>
        <w:tc>
          <w:tcPr>
            <w:tcW w:w="4536" w:type="dxa"/>
            <w:tcBorders>
              <w:top w:val="nil"/>
              <w:left w:val="nil"/>
              <w:bottom w:val="nil"/>
              <w:right w:val="nil"/>
            </w:tcBorders>
          </w:tcPr>
          <w:p w14:paraId="4831ED7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CH3CH2CH2CH2CH2OH</w:t>
            </w:r>
          </w:p>
        </w:tc>
        <w:tc>
          <w:tcPr>
            <w:tcW w:w="1418" w:type="dxa"/>
            <w:tcBorders>
              <w:top w:val="nil"/>
              <w:left w:val="nil"/>
              <w:bottom w:val="nil"/>
              <w:right w:val="nil"/>
            </w:tcBorders>
          </w:tcPr>
          <w:p w14:paraId="3E6FEFA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748E7ED"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2F65346"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EE59F03" w14:textId="120E2103" w:rsidR="00DB3F32" w:rsidRPr="00EC0DE6" w:rsidRDefault="006C2D9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Stemmler and von Gunten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p>
        </w:tc>
      </w:tr>
      <w:tr w:rsidR="00DB3F32" w:rsidRPr="00EC0DE6" w14:paraId="11356D34" w14:textId="77777777" w:rsidTr="00EC0DE6">
        <w:trPr>
          <w:cantSplit/>
        </w:trPr>
        <w:tc>
          <w:tcPr>
            <w:tcW w:w="3085" w:type="dxa"/>
            <w:tcBorders>
              <w:top w:val="nil"/>
              <w:left w:val="nil"/>
              <w:bottom w:val="nil"/>
              <w:right w:val="nil"/>
            </w:tcBorders>
          </w:tcPr>
          <w:p w14:paraId="22EB6459"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Hexanol</w:t>
            </w:r>
          </w:p>
        </w:tc>
        <w:tc>
          <w:tcPr>
            <w:tcW w:w="3402" w:type="dxa"/>
            <w:gridSpan w:val="2"/>
            <w:tcBorders>
              <w:top w:val="nil"/>
              <w:left w:val="nil"/>
              <w:bottom w:val="nil"/>
              <w:right w:val="nil"/>
            </w:tcBorders>
          </w:tcPr>
          <w:p w14:paraId="3B75638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CCCCCCO</w:t>
            </w:r>
          </w:p>
        </w:tc>
        <w:tc>
          <w:tcPr>
            <w:tcW w:w="4536" w:type="dxa"/>
            <w:tcBorders>
              <w:top w:val="nil"/>
              <w:left w:val="nil"/>
              <w:bottom w:val="nil"/>
              <w:right w:val="nil"/>
            </w:tcBorders>
          </w:tcPr>
          <w:p w14:paraId="2177160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CH3CH2CH2CH2CH2CH2OH</w:t>
            </w:r>
          </w:p>
        </w:tc>
        <w:tc>
          <w:tcPr>
            <w:tcW w:w="1418" w:type="dxa"/>
            <w:tcBorders>
              <w:top w:val="nil"/>
              <w:left w:val="nil"/>
              <w:bottom w:val="nil"/>
              <w:right w:val="nil"/>
            </w:tcBorders>
          </w:tcPr>
          <w:p w14:paraId="70957717"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106980E"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5041DBC"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9F5AE87" w14:textId="7FEC99D6" w:rsidR="00DB3F32" w:rsidRPr="00EC0DE6" w:rsidRDefault="006C2D9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0B11F3"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6C2D91" w:rsidRPr="00EC0DE6" w14:paraId="3482ABF7" w14:textId="77777777" w:rsidTr="00EC0DE6">
        <w:trPr>
          <w:cantSplit/>
        </w:trPr>
        <w:tc>
          <w:tcPr>
            <w:tcW w:w="3085" w:type="dxa"/>
            <w:tcBorders>
              <w:top w:val="nil"/>
              <w:left w:val="nil"/>
              <w:bottom w:val="nil"/>
              <w:right w:val="nil"/>
            </w:tcBorders>
          </w:tcPr>
          <w:p w14:paraId="49AB168B" w14:textId="77777777"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szCs w:val="20"/>
              </w:rPr>
              <w:t>Heptanol</w:t>
            </w:r>
          </w:p>
        </w:tc>
        <w:tc>
          <w:tcPr>
            <w:tcW w:w="3402" w:type="dxa"/>
            <w:gridSpan w:val="2"/>
            <w:tcBorders>
              <w:top w:val="nil"/>
              <w:left w:val="nil"/>
              <w:bottom w:val="nil"/>
              <w:right w:val="nil"/>
            </w:tcBorders>
          </w:tcPr>
          <w:p w14:paraId="438CA43E"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CCCCCCCO</w:t>
            </w:r>
          </w:p>
        </w:tc>
        <w:tc>
          <w:tcPr>
            <w:tcW w:w="4536" w:type="dxa"/>
            <w:tcBorders>
              <w:top w:val="nil"/>
              <w:left w:val="nil"/>
              <w:bottom w:val="nil"/>
              <w:right w:val="nil"/>
            </w:tcBorders>
          </w:tcPr>
          <w:p w14:paraId="0585BEE3"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CH3CH2CH2CH2CH2CH2CH2OH</w:t>
            </w:r>
          </w:p>
        </w:tc>
        <w:tc>
          <w:tcPr>
            <w:tcW w:w="1418" w:type="dxa"/>
            <w:tcBorders>
              <w:top w:val="nil"/>
              <w:left w:val="nil"/>
              <w:bottom w:val="nil"/>
              <w:right w:val="nil"/>
            </w:tcBorders>
          </w:tcPr>
          <w:p w14:paraId="76F8AE34"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7.4∙10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D3FF362" w14:textId="77777777" w:rsidR="006C2D91" w:rsidRPr="00EC0DE6" w:rsidRDefault="006C2D91" w:rsidP="006C2D91">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968BF0E" w14:textId="77777777" w:rsidR="006C2D91" w:rsidRPr="00EC0DE6" w:rsidRDefault="006C2D91" w:rsidP="006C2D91">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2766EBA" w14:textId="2727ECDB"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0B11F3"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C2D91" w:rsidRPr="00EC0DE6" w14:paraId="0A0B62C3" w14:textId="77777777" w:rsidTr="00EC0DE6">
        <w:trPr>
          <w:cantSplit/>
        </w:trPr>
        <w:tc>
          <w:tcPr>
            <w:tcW w:w="3085" w:type="dxa"/>
            <w:tcBorders>
              <w:top w:val="nil"/>
              <w:left w:val="nil"/>
              <w:bottom w:val="single" w:sz="4" w:space="0" w:color="4F81BD"/>
              <w:right w:val="nil"/>
            </w:tcBorders>
          </w:tcPr>
          <w:p w14:paraId="140BE6C5" w14:textId="77777777"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szCs w:val="20"/>
              </w:rPr>
              <w:t>octanol</w:t>
            </w:r>
          </w:p>
        </w:tc>
        <w:tc>
          <w:tcPr>
            <w:tcW w:w="3402" w:type="dxa"/>
            <w:gridSpan w:val="2"/>
            <w:tcBorders>
              <w:top w:val="nil"/>
              <w:left w:val="nil"/>
              <w:bottom w:val="single" w:sz="4" w:space="0" w:color="4F81BD"/>
              <w:right w:val="nil"/>
            </w:tcBorders>
          </w:tcPr>
          <w:p w14:paraId="27A0C459"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CCCCCCCCO</w:t>
            </w:r>
          </w:p>
        </w:tc>
        <w:tc>
          <w:tcPr>
            <w:tcW w:w="4536" w:type="dxa"/>
            <w:tcBorders>
              <w:top w:val="nil"/>
              <w:left w:val="nil"/>
              <w:bottom w:val="single" w:sz="4" w:space="0" w:color="4F81BD"/>
              <w:right w:val="nil"/>
            </w:tcBorders>
          </w:tcPr>
          <w:p w14:paraId="5D994752"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CH3CH2CH2CH2CH2CH2CH2CH2OH</w:t>
            </w:r>
          </w:p>
        </w:tc>
        <w:tc>
          <w:tcPr>
            <w:tcW w:w="1418" w:type="dxa"/>
            <w:tcBorders>
              <w:top w:val="nil"/>
              <w:left w:val="nil"/>
              <w:bottom w:val="single" w:sz="4" w:space="0" w:color="4F81BD"/>
              <w:right w:val="nil"/>
            </w:tcBorders>
          </w:tcPr>
          <w:p w14:paraId="5C520F72"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3276F84" w14:textId="77777777" w:rsidR="006C2D91" w:rsidRPr="00EC0DE6" w:rsidRDefault="006C2D91" w:rsidP="006C2D91">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AEDF265" w14:textId="77777777" w:rsidR="006C2D91" w:rsidRPr="00EC0DE6" w:rsidRDefault="006C2D91" w:rsidP="006C2D91">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578E58F" w14:textId="61680787"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0B11F3"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C2D91" w:rsidRPr="00EC0DE6" w14:paraId="2F1C85CF" w14:textId="77777777" w:rsidTr="00EC0DE6">
        <w:trPr>
          <w:cantSplit/>
        </w:trPr>
        <w:tc>
          <w:tcPr>
            <w:tcW w:w="3085" w:type="dxa"/>
            <w:tcBorders>
              <w:top w:val="single" w:sz="4" w:space="0" w:color="4F81BD"/>
              <w:left w:val="nil"/>
              <w:bottom w:val="nil"/>
              <w:right w:val="nil"/>
            </w:tcBorders>
          </w:tcPr>
          <w:p w14:paraId="71D89513" w14:textId="77777777"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szCs w:val="20"/>
              </w:rPr>
              <w:t>Iso-propanol</w:t>
            </w:r>
          </w:p>
        </w:tc>
        <w:tc>
          <w:tcPr>
            <w:tcW w:w="3402" w:type="dxa"/>
            <w:gridSpan w:val="2"/>
            <w:tcBorders>
              <w:top w:val="single" w:sz="4" w:space="0" w:color="4F81BD"/>
              <w:left w:val="nil"/>
              <w:bottom w:val="nil"/>
              <w:right w:val="nil"/>
            </w:tcBorders>
          </w:tcPr>
          <w:p w14:paraId="1CDBE99F"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CC(O)C</w:t>
            </w:r>
          </w:p>
        </w:tc>
        <w:tc>
          <w:tcPr>
            <w:tcW w:w="4536" w:type="dxa"/>
            <w:tcBorders>
              <w:top w:val="single" w:sz="4" w:space="0" w:color="4F81BD"/>
              <w:left w:val="nil"/>
              <w:bottom w:val="nil"/>
              <w:right w:val="nil"/>
            </w:tcBorders>
          </w:tcPr>
          <w:p w14:paraId="3B9E4C02"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 xml:space="preserve">CH3CH(OH)CH3 </w:t>
            </w:r>
          </w:p>
        </w:tc>
        <w:tc>
          <w:tcPr>
            <w:tcW w:w="1418" w:type="dxa"/>
            <w:tcBorders>
              <w:top w:val="single" w:sz="4" w:space="0" w:color="4F81BD"/>
              <w:left w:val="nil"/>
              <w:bottom w:val="nil"/>
              <w:right w:val="nil"/>
            </w:tcBorders>
          </w:tcPr>
          <w:p w14:paraId="42D6BAFF"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2D0B369"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6.1∙10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B7F96C3"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962</w:t>
            </w:r>
          </w:p>
        </w:tc>
        <w:tc>
          <w:tcPr>
            <w:tcW w:w="6816" w:type="dxa"/>
            <w:tcBorders>
              <w:top w:val="single" w:sz="4" w:space="0" w:color="4F81BD"/>
              <w:left w:val="nil"/>
              <w:bottom w:val="nil"/>
              <w:right w:val="nil"/>
            </w:tcBorders>
          </w:tcPr>
          <w:p w14:paraId="48C7ABF4" w14:textId="3D014204" w:rsidR="006C2D91" w:rsidRPr="00EC0DE6" w:rsidRDefault="006C2D91" w:rsidP="006C2D91">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4</w:t>
            </w:r>
          </w:p>
        </w:tc>
      </w:tr>
      <w:tr w:rsidR="006C2D91" w:rsidRPr="00EC0DE6" w14:paraId="3090A718" w14:textId="77777777" w:rsidTr="00EC0DE6">
        <w:trPr>
          <w:cantSplit/>
        </w:trPr>
        <w:tc>
          <w:tcPr>
            <w:tcW w:w="3085" w:type="dxa"/>
            <w:tcBorders>
              <w:top w:val="nil"/>
              <w:left w:val="nil"/>
              <w:bottom w:val="nil"/>
              <w:right w:val="nil"/>
            </w:tcBorders>
          </w:tcPr>
          <w:p w14:paraId="74462BB1" w14:textId="77777777"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szCs w:val="20"/>
              </w:rPr>
              <w:t>2-butanol</w:t>
            </w:r>
          </w:p>
        </w:tc>
        <w:tc>
          <w:tcPr>
            <w:tcW w:w="3402" w:type="dxa"/>
            <w:gridSpan w:val="2"/>
            <w:tcBorders>
              <w:top w:val="nil"/>
              <w:left w:val="nil"/>
              <w:bottom w:val="nil"/>
              <w:right w:val="nil"/>
            </w:tcBorders>
          </w:tcPr>
          <w:p w14:paraId="430708CE"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CCC(O)C</w:t>
            </w:r>
          </w:p>
        </w:tc>
        <w:tc>
          <w:tcPr>
            <w:tcW w:w="4536" w:type="dxa"/>
            <w:tcBorders>
              <w:top w:val="nil"/>
              <w:left w:val="nil"/>
              <w:bottom w:val="nil"/>
              <w:right w:val="nil"/>
            </w:tcBorders>
          </w:tcPr>
          <w:p w14:paraId="7FE9A910" w14:textId="77777777" w:rsidR="006C2D91" w:rsidRPr="00EC0DE6" w:rsidRDefault="006C2D91" w:rsidP="006C2D91">
            <w:pPr>
              <w:spacing w:line="240" w:lineRule="auto"/>
              <w:rPr>
                <w:rFonts w:asciiTheme="minorHAnsi" w:hAnsiTheme="minorHAnsi" w:cstheme="minorHAnsi"/>
                <w:szCs w:val="20"/>
              </w:rPr>
            </w:pPr>
            <w:r w:rsidRPr="00EC0DE6">
              <w:rPr>
                <w:rFonts w:asciiTheme="minorHAnsi" w:hAnsiTheme="minorHAnsi" w:cstheme="minorHAnsi"/>
                <w:szCs w:val="20"/>
              </w:rPr>
              <w:t>CH3CH2CH(OH)CH3</w:t>
            </w:r>
          </w:p>
        </w:tc>
        <w:tc>
          <w:tcPr>
            <w:tcW w:w="1418" w:type="dxa"/>
            <w:tcBorders>
              <w:top w:val="nil"/>
              <w:left w:val="nil"/>
              <w:bottom w:val="nil"/>
              <w:right w:val="nil"/>
            </w:tcBorders>
          </w:tcPr>
          <w:p w14:paraId="4207D009"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0C4C19C"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7.4∙10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57445D6E" w14:textId="77777777" w:rsidR="006C2D91" w:rsidRPr="00EC0DE6" w:rsidRDefault="006C2D91" w:rsidP="006C2D91">
            <w:pPr>
              <w:spacing w:line="240" w:lineRule="auto"/>
              <w:jc w:val="center"/>
              <w:rPr>
                <w:rFonts w:asciiTheme="minorHAnsi" w:hAnsiTheme="minorHAnsi" w:cstheme="minorHAnsi"/>
                <w:szCs w:val="20"/>
              </w:rPr>
            </w:pPr>
            <w:r w:rsidRPr="00EC0DE6">
              <w:rPr>
                <w:rFonts w:asciiTheme="minorHAnsi" w:hAnsiTheme="minorHAnsi" w:cstheme="minorHAnsi"/>
                <w:szCs w:val="20"/>
              </w:rPr>
              <w:t>910</w:t>
            </w:r>
          </w:p>
        </w:tc>
        <w:tc>
          <w:tcPr>
            <w:tcW w:w="6816" w:type="dxa"/>
            <w:tcBorders>
              <w:top w:val="nil"/>
              <w:left w:val="nil"/>
              <w:bottom w:val="nil"/>
              <w:right w:val="nil"/>
            </w:tcBorders>
          </w:tcPr>
          <w:p w14:paraId="74C1240B" w14:textId="378EFB29" w:rsidR="006C2D91" w:rsidRPr="00EC0DE6" w:rsidRDefault="006C2D91" w:rsidP="006C2D91">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4</w:t>
            </w:r>
          </w:p>
        </w:tc>
      </w:tr>
      <w:tr w:rsidR="00DB3F32" w:rsidRPr="00EC0DE6" w14:paraId="3A62BFCB" w14:textId="77777777" w:rsidTr="00EC0DE6">
        <w:trPr>
          <w:cantSplit/>
        </w:trPr>
        <w:tc>
          <w:tcPr>
            <w:tcW w:w="3085" w:type="dxa"/>
            <w:tcBorders>
              <w:top w:val="nil"/>
              <w:left w:val="nil"/>
              <w:bottom w:val="single" w:sz="4" w:space="0" w:color="4F81BD"/>
              <w:right w:val="nil"/>
            </w:tcBorders>
          </w:tcPr>
          <w:p w14:paraId="3867092E"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3-pentanol</w:t>
            </w:r>
          </w:p>
        </w:tc>
        <w:tc>
          <w:tcPr>
            <w:tcW w:w="3402" w:type="dxa"/>
            <w:gridSpan w:val="2"/>
            <w:tcBorders>
              <w:top w:val="nil"/>
              <w:left w:val="nil"/>
              <w:bottom w:val="single" w:sz="4" w:space="0" w:color="4F81BD"/>
              <w:right w:val="nil"/>
            </w:tcBorders>
          </w:tcPr>
          <w:p w14:paraId="63D7EBC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CCC(O)CC</w:t>
            </w:r>
          </w:p>
        </w:tc>
        <w:tc>
          <w:tcPr>
            <w:tcW w:w="4536" w:type="dxa"/>
            <w:tcBorders>
              <w:top w:val="nil"/>
              <w:left w:val="nil"/>
              <w:bottom w:val="single" w:sz="4" w:space="0" w:color="4F81BD"/>
              <w:right w:val="nil"/>
            </w:tcBorders>
          </w:tcPr>
          <w:p w14:paraId="6D7DD2E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 xml:space="preserve">CH3CH2CH(OH)CH2CH3 </w:t>
            </w:r>
          </w:p>
        </w:tc>
        <w:tc>
          <w:tcPr>
            <w:tcW w:w="1418" w:type="dxa"/>
            <w:tcBorders>
              <w:top w:val="nil"/>
              <w:left w:val="nil"/>
              <w:bottom w:val="single" w:sz="4" w:space="0" w:color="4F81BD"/>
              <w:right w:val="nil"/>
            </w:tcBorders>
          </w:tcPr>
          <w:p w14:paraId="0F10503E"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7FE32513"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8123FD7"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F27F158" w14:textId="68B6B355" w:rsidR="00DB3F32" w:rsidRPr="00EC0DE6" w:rsidRDefault="000B11F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DB3F32" w:rsidRPr="00EC0DE6" w14:paraId="09AC27AF" w14:textId="77777777" w:rsidTr="00EC0DE6">
        <w:trPr>
          <w:cantSplit/>
        </w:trPr>
        <w:tc>
          <w:tcPr>
            <w:tcW w:w="3085" w:type="dxa"/>
            <w:tcBorders>
              <w:top w:val="nil"/>
              <w:left w:val="nil"/>
              <w:bottom w:val="nil"/>
              <w:right w:val="nil"/>
            </w:tcBorders>
          </w:tcPr>
          <w:p w14:paraId="7964AE4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Iso-butanol</w:t>
            </w:r>
          </w:p>
        </w:tc>
        <w:tc>
          <w:tcPr>
            <w:tcW w:w="3402" w:type="dxa"/>
            <w:gridSpan w:val="2"/>
            <w:tcBorders>
              <w:top w:val="nil"/>
              <w:left w:val="nil"/>
              <w:bottom w:val="nil"/>
              <w:right w:val="nil"/>
            </w:tcBorders>
          </w:tcPr>
          <w:p w14:paraId="267ECA5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nil"/>
              <w:left w:val="nil"/>
              <w:bottom w:val="nil"/>
              <w:right w:val="nil"/>
            </w:tcBorders>
          </w:tcPr>
          <w:p w14:paraId="6925187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CH3CH(CH3)CH2(OH)</w:t>
            </w:r>
          </w:p>
        </w:tc>
        <w:tc>
          <w:tcPr>
            <w:tcW w:w="1418" w:type="dxa"/>
            <w:tcBorders>
              <w:top w:val="nil"/>
              <w:left w:val="nil"/>
              <w:bottom w:val="nil"/>
              <w:right w:val="nil"/>
            </w:tcBorders>
          </w:tcPr>
          <w:p w14:paraId="4F2945AE"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D630EFB"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C42AD2A"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FA1960" w14:textId="614C202D"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DB3F32" w:rsidRPr="00EC0DE6" w14:paraId="1667FBEF" w14:textId="77777777" w:rsidTr="00EC0DE6">
        <w:trPr>
          <w:cantSplit/>
        </w:trPr>
        <w:tc>
          <w:tcPr>
            <w:tcW w:w="3085" w:type="dxa"/>
            <w:tcBorders>
              <w:top w:val="nil"/>
              <w:left w:val="nil"/>
              <w:bottom w:val="nil"/>
              <w:right w:val="nil"/>
            </w:tcBorders>
          </w:tcPr>
          <w:p w14:paraId="2C7B13B5"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Tert-butanol</w:t>
            </w:r>
          </w:p>
        </w:tc>
        <w:tc>
          <w:tcPr>
            <w:tcW w:w="3402" w:type="dxa"/>
            <w:gridSpan w:val="2"/>
            <w:tcBorders>
              <w:top w:val="nil"/>
              <w:left w:val="nil"/>
              <w:bottom w:val="nil"/>
              <w:right w:val="nil"/>
            </w:tcBorders>
          </w:tcPr>
          <w:p w14:paraId="08AFC3E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nil"/>
              <w:left w:val="nil"/>
              <w:bottom w:val="nil"/>
              <w:right w:val="nil"/>
            </w:tcBorders>
          </w:tcPr>
          <w:p w14:paraId="59FB0A6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CH3C(OH)(CH3)CH3</w:t>
            </w:r>
          </w:p>
        </w:tc>
        <w:tc>
          <w:tcPr>
            <w:tcW w:w="1418" w:type="dxa"/>
            <w:tcBorders>
              <w:top w:val="nil"/>
              <w:left w:val="nil"/>
              <w:bottom w:val="nil"/>
              <w:right w:val="nil"/>
            </w:tcBorders>
          </w:tcPr>
          <w:p w14:paraId="0ECBB01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372F60E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3.3∙10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FA59C78"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1200</w:t>
            </w:r>
          </w:p>
        </w:tc>
        <w:tc>
          <w:tcPr>
            <w:tcW w:w="6816" w:type="dxa"/>
            <w:tcBorders>
              <w:top w:val="nil"/>
              <w:left w:val="nil"/>
              <w:bottom w:val="nil"/>
              <w:right w:val="nil"/>
            </w:tcBorders>
          </w:tcPr>
          <w:p w14:paraId="7F70688E" w14:textId="2F0F8E20" w:rsidR="00DB3F32" w:rsidRPr="00EC0DE6" w:rsidRDefault="006C2D91"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DB3F32" w:rsidRPr="00EC0DE6" w14:paraId="0C13E529" w14:textId="77777777" w:rsidTr="00EC0DE6">
        <w:trPr>
          <w:cantSplit/>
        </w:trPr>
        <w:tc>
          <w:tcPr>
            <w:tcW w:w="3085" w:type="dxa"/>
            <w:tcBorders>
              <w:top w:val="nil"/>
              <w:left w:val="nil"/>
              <w:bottom w:val="nil"/>
              <w:right w:val="nil"/>
            </w:tcBorders>
          </w:tcPr>
          <w:p w14:paraId="2E38CC7A"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2,2-dimethyl propanol</w:t>
            </w:r>
          </w:p>
        </w:tc>
        <w:tc>
          <w:tcPr>
            <w:tcW w:w="3402" w:type="dxa"/>
            <w:gridSpan w:val="2"/>
            <w:tcBorders>
              <w:top w:val="nil"/>
              <w:left w:val="nil"/>
              <w:bottom w:val="nil"/>
              <w:right w:val="nil"/>
            </w:tcBorders>
          </w:tcPr>
          <w:p w14:paraId="5409373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CC(C)(C)CO</w:t>
            </w:r>
          </w:p>
        </w:tc>
        <w:tc>
          <w:tcPr>
            <w:tcW w:w="4536" w:type="dxa"/>
            <w:tcBorders>
              <w:top w:val="nil"/>
              <w:left w:val="nil"/>
              <w:bottom w:val="nil"/>
              <w:right w:val="nil"/>
            </w:tcBorders>
          </w:tcPr>
          <w:p w14:paraId="0097289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CH3C(CH3)(CH3)CH2(OH)</w:t>
            </w:r>
          </w:p>
        </w:tc>
        <w:tc>
          <w:tcPr>
            <w:tcW w:w="1418" w:type="dxa"/>
            <w:tcBorders>
              <w:top w:val="nil"/>
              <w:left w:val="nil"/>
              <w:bottom w:val="nil"/>
              <w:right w:val="nil"/>
            </w:tcBorders>
          </w:tcPr>
          <w:p w14:paraId="41FD283C"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7FD578C"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D145B52"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1001AE0" w14:textId="6EA60DFA" w:rsidR="00DB3F32" w:rsidRPr="00EC0DE6" w:rsidRDefault="000B11F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Walling</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{"citationItems":[{"id":"ITEM-1","itemData":{"DOI":"10.1021/ar50088a003","ISSN":"0001-4842","author":[{"dropping-particle":"","family":"Walling","given":"Cheves","non-dropping-particle":"","parse-names":false,"suffix":""}],"container-title":"Accounts of Chemical Research","id":"ITEM-1","issue":"4","issued":{"date-parts":[["1975","4","1"]]},"note":"doi: 10.1021/ar50088a003","page":"125-131","publisher":"American Chemical Society","title":"Fenton's reagent revisited","type":"article-journal","volume":"8"},"label":"note","suppress-author":1,"uris":["http://www.mendeley.com/documents/?uuid=e57023ea-9882-451d-9c4c-edb8e905d01b"]}],"mendeley":{"formattedCitation":"(1975)","plainTextFormattedCitation":"(1975)","previouslyFormattedCitation":"(1975)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(1975)</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DB3F32" w:rsidRPr="00EC0DE6">
              <w:rPr>
                <w:rFonts w:asciiTheme="minorHAnsi" w:hAnsiTheme="minorHAnsi" w:cstheme="minorHAnsi"/>
                <w:bCs/>
                <w:szCs w:val="20"/>
              </w:rPr>
              <w:t xml:space="preserve">with updated </w:t>
            </w:r>
            <w:r w:rsidR="00DB3F32" w:rsidRPr="00EC0DE6">
              <w:rPr>
                <w:rFonts w:asciiTheme="minorHAnsi" w:hAnsiTheme="minorHAnsi" w:cstheme="minorHAnsi"/>
                <w:bCs/>
                <w:i/>
                <w:szCs w:val="20"/>
              </w:rPr>
              <w:t>k</w:t>
            </w:r>
            <w:r w:rsidR="00DB3F32" w:rsidRPr="00EC0DE6">
              <w:rPr>
                <w:rFonts w:asciiTheme="minorHAnsi" w:hAnsiTheme="minorHAnsi" w:cstheme="minorHAnsi"/>
                <w:bCs/>
                <w:i/>
                <w:szCs w:val="20"/>
                <w:vertAlign w:val="subscript"/>
              </w:rPr>
              <w:t>ref</w:t>
            </w:r>
            <w:r w:rsidR="00DB3F32" w:rsidRPr="00EC0DE6">
              <w:rPr>
                <w:rFonts w:asciiTheme="minorHAnsi" w:hAnsiTheme="minorHAnsi" w:cstheme="minorHAnsi"/>
                <w:bCs/>
                <w:szCs w:val="20"/>
              </w:rPr>
              <w:t xml:space="preserve"> from NIST database</w:t>
            </w:r>
          </w:p>
        </w:tc>
      </w:tr>
      <w:tr w:rsidR="00DB3F32" w:rsidRPr="00EC0DE6" w14:paraId="392BB57E" w14:textId="77777777" w:rsidTr="00EC0DE6">
        <w:trPr>
          <w:cantSplit/>
        </w:trPr>
        <w:tc>
          <w:tcPr>
            <w:tcW w:w="3085" w:type="dxa"/>
            <w:tcBorders>
              <w:top w:val="nil"/>
              <w:left w:val="nil"/>
              <w:bottom w:val="nil"/>
              <w:right w:val="nil"/>
            </w:tcBorders>
          </w:tcPr>
          <w:p w14:paraId="724B0AF1"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1,1-dimethyl propanol</w:t>
            </w:r>
          </w:p>
        </w:tc>
        <w:tc>
          <w:tcPr>
            <w:tcW w:w="3402" w:type="dxa"/>
            <w:gridSpan w:val="2"/>
            <w:tcBorders>
              <w:top w:val="nil"/>
              <w:left w:val="nil"/>
              <w:bottom w:val="nil"/>
              <w:right w:val="nil"/>
            </w:tcBorders>
          </w:tcPr>
          <w:p w14:paraId="43EFB07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CCC(C)(C)O</w:t>
            </w:r>
          </w:p>
        </w:tc>
        <w:tc>
          <w:tcPr>
            <w:tcW w:w="4536" w:type="dxa"/>
            <w:tcBorders>
              <w:top w:val="nil"/>
              <w:left w:val="nil"/>
              <w:bottom w:val="nil"/>
              <w:right w:val="nil"/>
            </w:tcBorders>
          </w:tcPr>
          <w:p w14:paraId="5D51BB3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 xml:space="preserve">CH3CH2C(OH)(CH3)CH3 </w:t>
            </w:r>
          </w:p>
        </w:tc>
        <w:tc>
          <w:tcPr>
            <w:tcW w:w="1418" w:type="dxa"/>
            <w:tcBorders>
              <w:top w:val="nil"/>
              <w:left w:val="nil"/>
              <w:bottom w:val="nil"/>
              <w:right w:val="nil"/>
            </w:tcBorders>
          </w:tcPr>
          <w:p w14:paraId="23891696"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D3442E5"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8F73331"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E73BD22" w14:textId="04E91463" w:rsidR="00DB3F32" w:rsidRPr="00EC0DE6" w:rsidRDefault="000824DE"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DB3F32" w:rsidRPr="00EC0DE6" w14:paraId="0DF02321" w14:textId="77777777" w:rsidTr="00EC0DE6">
        <w:trPr>
          <w:cantSplit/>
        </w:trPr>
        <w:tc>
          <w:tcPr>
            <w:tcW w:w="3085" w:type="dxa"/>
            <w:tcBorders>
              <w:top w:val="nil"/>
              <w:left w:val="nil"/>
              <w:bottom w:val="nil"/>
              <w:right w:val="nil"/>
            </w:tcBorders>
          </w:tcPr>
          <w:p w14:paraId="5CDE6B3A"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Isoamyl alcohol</w:t>
            </w:r>
          </w:p>
        </w:tc>
        <w:tc>
          <w:tcPr>
            <w:tcW w:w="3402" w:type="dxa"/>
            <w:gridSpan w:val="2"/>
            <w:tcBorders>
              <w:top w:val="nil"/>
              <w:left w:val="nil"/>
              <w:bottom w:val="nil"/>
              <w:right w:val="nil"/>
            </w:tcBorders>
          </w:tcPr>
          <w:p w14:paraId="5BC482B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CC(C)CCO</w:t>
            </w:r>
          </w:p>
        </w:tc>
        <w:tc>
          <w:tcPr>
            <w:tcW w:w="4536" w:type="dxa"/>
            <w:tcBorders>
              <w:top w:val="nil"/>
              <w:left w:val="nil"/>
              <w:bottom w:val="nil"/>
              <w:right w:val="nil"/>
            </w:tcBorders>
          </w:tcPr>
          <w:p w14:paraId="1CD7568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CH3CH(CH3)CH2CH2(OH)</w:t>
            </w:r>
          </w:p>
        </w:tc>
        <w:tc>
          <w:tcPr>
            <w:tcW w:w="1418" w:type="dxa"/>
            <w:tcBorders>
              <w:top w:val="nil"/>
              <w:left w:val="nil"/>
              <w:bottom w:val="nil"/>
              <w:right w:val="nil"/>
            </w:tcBorders>
          </w:tcPr>
          <w:p w14:paraId="0C1EA3A1"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E780845"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DE1FC0F"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18F9FBE" w14:textId="41E05B2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DB3F32" w:rsidRPr="00EC0DE6" w14:paraId="798ADEA0" w14:textId="77777777" w:rsidTr="00EC0DE6">
        <w:trPr>
          <w:cantSplit/>
        </w:trPr>
        <w:tc>
          <w:tcPr>
            <w:tcW w:w="3085" w:type="dxa"/>
            <w:tcBorders>
              <w:top w:val="single" w:sz="4" w:space="0" w:color="4F81BD"/>
              <w:left w:val="nil"/>
              <w:bottom w:val="nil"/>
              <w:right w:val="nil"/>
            </w:tcBorders>
          </w:tcPr>
          <w:p w14:paraId="50805A11"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Allyl alcohol</w:t>
            </w:r>
          </w:p>
        </w:tc>
        <w:tc>
          <w:tcPr>
            <w:tcW w:w="3402" w:type="dxa"/>
            <w:gridSpan w:val="2"/>
            <w:tcBorders>
              <w:top w:val="single" w:sz="4" w:space="0" w:color="4F81BD"/>
              <w:left w:val="nil"/>
              <w:bottom w:val="nil"/>
              <w:right w:val="nil"/>
            </w:tcBorders>
          </w:tcPr>
          <w:p w14:paraId="670C170A"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w:t>
            </w:r>
          </w:p>
        </w:tc>
        <w:tc>
          <w:tcPr>
            <w:tcW w:w="4536" w:type="dxa"/>
            <w:tcBorders>
              <w:top w:val="single" w:sz="4" w:space="0" w:color="4F81BD"/>
              <w:left w:val="nil"/>
              <w:bottom w:val="nil"/>
              <w:right w:val="nil"/>
            </w:tcBorders>
          </w:tcPr>
          <w:p w14:paraId="55DCC4C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CH2(OH)CdH=CdH2</w:t>
            </w:r>
          </w:p>
        </w:tc>
        <w:tc>
          <w:tcPr>
            <w:tcW w:w="1418" w:type="dxa"/>
            <w:tcBorders>
              <w:top w:val="single" w:sz="4" w:space="0" w:color="4F81BD"/>
              <w:left w:val="nil"/>
              <w:bottom w:val="nil"/>
              <w:right w:val="nil"/>
            </w:tcBorders>
          </w:tcPr>
          <w:p w14:paraId="1176FB70"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C98C10B"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B32962B"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EB7BAEC" w14:textId="6FABB246" w:rsidR="00DB3F32" w:rsidRPr="00EC0DE6" w:rsidRDefault="000B11F3"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Maruthamuthu</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701463" w:rsidRPr="00EC0DE6">
              <w:rPr>
                <w:rFonts w:asciiTheme="minorHAnsi" w:hAnsiTheme="minorHAnsi" w:cstheme="minorHAnsi"/>
                <w:bCs/>
                <w:szCs w:val="20"/>
                <w:vertAlign w:val="superscript"/>
              </w:rPr>
              <w:instrText>ADDIN CSL_CITATION {"citationItems":[{"id":"ITEM-1","itemData":{"DOI":"10.1002/marc.1980.030010105","ISSN":"0173-2803","author":[{"dropping-particle":"","family":"Maruthamuthu","given":"P","non-dropping-particle":"","parse-names":false,"suffix":""}],"container-title":"Die Makromolekulare Chemie, Rapid Communications","id":"ITEM-1","issue":"1","issued":{"date-parts":[["1980","1","1"]]},"note":"doi: 10.1002/marc.1980.030010105","page":"23-25","publisher":"John Wiley &amp; Sons, Ltd","title":"Absolute rate constants for the reactions of sulfate, phosphate and hydroxyl radicals with monomers","type":"article-journal","volume":"1"},"label":"note","suppress-author":1,"uris":["http://www.mendeley.com/documents/?uuid=6e9434d6-943b-455d-81c1-a04d3e39fbf2"]}],"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1, 2</w:t>
            </w:r>
          </w:p>
        </w:tc>
      </w:tr>
      <w:tr w:rsidR="00DB3F32" w:rsidRPr="00EC0DE6" w14:paraId="128F8F39" w14:textId="77777777" w:rsidTr="00EC0DE6">
        <w:trPr>
          <w:cantSplit/>
        </w:trPr>
        <w:tc>
          <w:tcPr>
            <w:tcW w:w="3085" w:type="dxa"/>
            <w:tcBorders>
              <w:top w:val="nil"/>
              <w:left w:val="nil"/>
              <w:bottom w:val="nil"/>
              <w:right w:val="nil"/>
            </w:tcBorders>
          </w:tcPr>
          <w:p w14:paraId="5F8B99BB"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3-hydroxy-1,4-pentadien</w:t>
            </w:r>
          </w:p>
        </w:tc>
        <w:tc>
          <w:tcPr>
            <w:tcW w:w="3402" w:type="dxa"/>
            <w:gridSpan w:val="2"/>
            <w:tcBorders>
              <w:top w:val="nil"/>
              <w:left w:val="nil"/>
              <w:bottom w:val="nil"/>
              <w:right w:val="nil"/>
            </w:tcBorders>
          </w:tcPr>
          <w:p w14:paraId="099593A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C=CC(O)C=C</w:t>
            </w:r>
          </w:p>
        </w:tc>
        <w:tc>
          <w:tcPr>
            <w:tcW w:w="4536" w:type="dxa"/>
            <w:tcBorders>
              <w:top w:val="nil"/>
              <w:left w:val="nil"/>
              <w:bottom w:val="nil"/>
              <w:right w:val="nil"/>
            </w:tcBorders>
          </w:tcPr>
          <w:p w14:paraId="4A4DEC52"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CdH2=CdHCH(OH)CdH=CdH2</w:t>
            </w:r>
          </w:p>
        </w:tc>
        <w:tc>
          <w:tcPr>
            <w:tcW w:w="1418" w:type="dxa"/>
            <w:tcBorders>
              <w:top w:val="nil"/>
              <w:left w:val="nil"/>
              <w:bottom w:val="nil"/>
              <w:right w:val="nil"/>
            </w:tcBorders>
          </w:tcPr>
          <w:p w14:paraId="2A6FD54A"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F564702"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BEEEA5F"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7A225C4" w14:textId="09111DC4" w:rsidR="00DB3F32" w:rsidRPr="00EC0DE6" w:rsidRDefault="0070146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Simic et al. </w:t>
            </w:r>
            <w:r w:rsidRPr="00EC0DE6">
              <w:rPr>
                <w:rFonts w:asciiTheme="minorHAnsi" w:hAnsiTheme="minorHAnsi" w:cstheme="minorHAnsi"/>
                <w:bCs/>
                <w:szCs w:val="20"/>
                <w:vertAlign w:val="superscript"/>
              </w:rPr>
              <w:fldChar w:fldCharType="begin" w:fldLock="1"/>
            </w:r>
            <w:r w:rsidR="00B64F55">
              <w:rPr>
                <w:rFonts w:asciiTheme="minorHAnsi" w:hAnsiTheme="minorHAnsi" w:cstheme="minorHAnsi"/>
                <w:bCs/>
                <w:szCs w:val="20"/>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00B64F55" w:rsidRPr="00B64F55">
              <w:rPr>
                <w:rFonts w:asciiTheme="minorHAnsi" w:hAnsiTheme="minorHAnsi" w:cstheme="minorHAnsi"/>
                <w:bCs/>
                <w:noProof/>
                <w:szCs w:val="20"/>
              </w:rPr>
              <w:t>(1973b)</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DB3F32" w:rsidRPr="00EC0DE6" w14:paraId="3613F1EC" w14:textId="77777777" w:rsidTr="00EC0DE6">
        <w:trPr>
          <w:cantSplit/>
        </w:trPr>
        <w:tc>
          <w:tcPr>
            <w:tcW w:w="3085" w:type="dxa"/>
            <w:tcBorders>
              <w:top w:val="nil"/>
              <w:left w:val="nil"/>
              <w:bottom w:val="single" w:sz="4" w:space="0" w:color="4F81BD"/>
              <w:right w:val="nil"/>
            </w:tcBorders>
          </w:tcPr>
          <w:p w14:paraId="287627F8"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2,4-hexadienol</w:t>
            </w:r>
          </w:p>
        </w:tc>
        <w:tc>
          <w:tcPr>
            <w:tcW w:w="3402" w:type="dxa"/>
            <w:gridSpan w:val="2"/>
            <w:tcBorders>
              <w:top w:val="nil"/>
              <w:left w:val="nil"/>
              <w:bottom w:val="single" w:sz="4" w:space="0" w:color="4F81BD"/>
              <w:right w:val="nil"/>
            </w:tcBorders>
          </w:tcPr>
          <w:p w14:paraId="57E819A7"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CC=CC=CCO</w:t>
            </w:r>
          </w:p>
        </w:tc>
        <w:tc>
          <w:tcPr>
            <w:tcW w:w="4536" w:type="dxa"/>
            <w:tcBorders>
              <w:top w:val="nil"/>
              <w:left w:val="nil"/>
              <w:bottom w:val="single" w:sz="4" w:space="0" w:color="4F81BD"/>
              <w:right w:val="nil"/>
            </w:tcBorders>
          </w:tcPr>
          <w:p w14:paraId="7E2CFD3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CH3CdH=CdHCdH=CdHCH2(OH)</w:t>
            </w:r>
          </w:p>
        </w:tc>
        <w:tc>
          <w:tcPr>
            <w:tcW w:w="1418" w:type="dxa"/>
            <w:tcBorders>
              <w:top w:val="nil"/>
              <w:left w:val="nil"/>
              <w:bottom w:val="single" w:sz="4" w:space="0" w:color="4F81BD"/>
              <w:right w:val="nil"/>
            </w:tcBorders>
          </w:tcPr>
          <w:p w14:paraId="1EFB6095"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9.8∙10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CB4E4C2"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2B8BBE5"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40D1CBA" w14:textId="304F9F2C" w:rsidR="00DB3F32" w:rsidRPr="00EC0DE6" w:rsidRDefault="0070146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Simic et al. </w:t>
            </w:r>
            <w:r w:rsidRPr="00EC0DE6">
              <w:rPr>
                <w:rFonts w:asciiTheme="minorHAnsi" w:hAnsiTheme="minorHAnsi" w:cstheme="minorHAnsi"/>
                <w:bCs/>
                <w:szCs w:val="20"/>
                <w:vertAlign w:val="superscript"/>
              </w:rPr>
              <w:fldChar w:fldCharType="begin" w:fldLock="1"/>
            </w:r>
            <w:r w:rsidR="00B64F55">
              <w:rPr>
                <w:rFonts w:asciiTheme="minorHAnsi" w:hAnsiTheme="minorHAnsi" w:cstheme="minorHAnsi"/>
                <w:bCs/>
                <w:szCs w:val="20"/>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00B64F55" w:rsidRPr="00B64F55">
              <w:rPr>
                <w:rFonts w:asciiTheme="minorHAnsi" w:hAnsiTheme="minorHAnsi" w:cstheme="minorHAnsi"/>
                <w:bCs/>
                <w:noProof/>
                <w:szCs w:val="20"/>
              </w:rPr>
              <w:t>(1973b)</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DB3F32" w:rsidRPr="00EC0DE6" w14:paraId="4A0F98D3"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466ADFEF" w14:textId="77777777" w:rsidR="00DB3F32" w:rsidRPr="00EC0DE6" w:rsidRDefault="00DB3F32" w:rsidP="00DB3F32">
            <w:pPr>
              <w:spacing w:line="240" w:lineRule="auto"/>
              <w:rPr>
                <w:rFonts w:asciiTheme="minorHAnsi" w:hAnsiTheme="minorHAnsi" w:cstheme="minorHAnsi"/>
                <w:bCs/>
                <w:szCs w:val="20"/>
              </w:rPr>
            </w:pPr>
            <w:r w:rsidRPr="00EC0DE6">
              <w:rPr>
                <w:rStyle w:val="IntenseEmphasis"/>
                <w:rFonts w:asciiTheme="minorHAnsi" w:hAnsiTheme="minorHAnsi" w:cstheme="minorHAnsi"/>
                <w:b w:val="0"/>
                <w:bCs w:val="0"/>
                <w:i w:val="0"/>
                <w:color w:val="FFFFFF"/>
                <w:szCs w:val="20"/>
              </w:rPr>
              <w:lastRenderedPageBreak/>
              <w:t>Diols</w:t>
            </w:r>
          </w:p>
        </w:tc>
        <w:tc>
          <w:tcPr>
            <w:tcW w:w="4536" w:type="dxa"/>
            <w:tcBorders>
              <w:top w:val="single" w:sz="4" w:space="0" w:color="4F81BD"/>
              <w:left w:val="nil"/>
              <w:bottom w:val="single" w:sz="4" w:space="0" w:color="4F81BD"/>
              <w:right w:val="nil"/>
            </w:tcBorders>
            <w:shd w:val="clear" w:color="auto" w:fill="8DB3E2"/>
          </w:tcPr>
          <w:p w14:paraId="0D1DB6E2"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47FDB486"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B0349E6"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836F8DC"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FF5F6F2" w14:textId="77777777" w:rsidR="00DB3F32" w:rsidRPr="00EC0DE6" w:rsidRDefault="00DB3F32" w:rsidP="00DB3F32">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13</w:t>
            </w:r>
          </w:p>
        </w:tc>
      </w:tr>
      <w:tr w:rsidR="00DB3F32" w:rsidRPr="00EC0DE6" w14:paraId="2F276749" w14:textId="77777777" w:rsidTr="00EC0DE6">
        <w:trPr>
          <w:cantSplit/>
        </w:trPr>
        <w:tc>
          <w:tcPr>
            <w:tcW w:w="3085" w:type="dxa"/>
            <w:tcBorders>
              <w:top w:val="single" w:sz="4" w:space="0" w:color="4F81BD"/>
              <w:left w:val="nil"/>
              <w:bottom w:val="nil"/>
              <w:right w:val="nil"/>
            </w:tcBorders>
          </w:tcPr>
          <w:p w14:paraId="5366BAAE"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ethylene glycol</w:t>
            </w:r>
          </w:p>
        </w:tc>
        <w:tc>
          <w:tcPr>
            <w:tcW w:w="3402" w:type="dxa"/>
            <w:gridSpan w:val="2"/>
            <w:tcBorders>
              <w:top w:val="single" w:sz="4" w:space="0" w:color="4F81BD"/>
              <w:left w:val="nil"/>
              <w:bottom w:val="nil"/>
              <w:right w:val="nil"/>
            </w:tcBorders>
          </w:tcPr>
          <w:p w14:paraId="271491D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OCCO</w:t>
            </w:r>
          </w:p>
        </w:tc>
        <w:tc>
          <w:tcPr>
            <w:tcW w:w="4536" w:type="dxa"/>
            <w:tcBorders>
              <w:top w:val="single" w:sz="4" w:space="0" w:color="4F81BD"/>
              <w:left w:val="nil"/>
              <w:bottom w:val="nil"/>
              <w:right w:val="nil"/>
            </w:tcBorders>
          </w:tcPr>
          <w:p w14:paraId="5B2C66EF"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CH2(OH)CH2(OH)</w:t>
            </w:r>
          </w:p>
        </w:tc>
        <w:tc>
          <w:tcPr>
            <w:tcW w:w="1418" w:type="dxa"/>
            <w:tcBorders>
              <w:top w:val="single" w:sz="4" w:space="0" w:color="4F81BD"/>
              <w:left w:val="nil"/>
              <w:bottom w:val="nil"/>
              <w:right w:val="nil"/>
            </w:tcBorders>
          </w:tcPr>
          <w:p w14:paraId="5175B9A3"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2C5F81C0"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9.0∙10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67016CED"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1191</w:t>
            </w:r>
          </w:p>
        </w:tc>
        <w:tc>
          <w:tcPr>
            <w:tcW w:w="6816" w:type="dxa"/>
            <w:tcBorders>
              <w:top w:val="single" w:sz="4" w:space="0" w:color="4F81BD"/>
              <w:left w:val="nil"/>
              <w:bottom w:val="nil"/>
              <w:right w:val="nil"/>
            </w:tcBorders>
          </w:tcPr>
          <w:p w14:paraId="3CBCB98F" w14:textId="6E9B92B0" w:rsidR="00DB3F32" w:rsidRPr="00EC0DE6" w:rsidRDefault="0070146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701463" w:rsidRPr="00EC0DE6" w14:paraId="79525F26" w14:textId="77777777" w:rsidTr="00EC0DE6">
        <w:trPr>
          <w:cantSplit/>
        </w:trPr>
        <w:tc>
          <w:tcPr>
            <w:tcW w:w="3085" w:type="dxa"/>
            <w:tcBorders>
              <w:top w:val="nil"/>
              <w:left w:val="nil"/>
              <w:bottom w:val="nil"/>
              <w:right w:val="nil"/>
            </w:tcBorders>
          </w:tcPr>
          <w:p w14:paraId="15B2282D" w14:textId="77777777"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szCs w:val="20"/>
              </w:rPr>
              <w:t>1,3-propanediol</w:t>
            </w:r>
          </w:p>
        </w:tc>
        <w:tc>
          <w:tcPr>
            <w:tcW w:w="3402" w:type="dxa"/>
            <w:gridSpan w:val="2"/>
            <w:tcBorders>
              <w:top w:val="nil"/>
              <w:left w:val="nil"/>
              <w:bottom w:val="nil"/>
              <w:right w:val="nil"/>
            </w:tcBorders>
          </w:tcPr>
          <w:p w14:paraId="6EBBF2DA"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OCCCO</w:t>
            </w:r>
          </w:p>
        </w:tc>
        <w:tc>
          <w:tcPr>
            <w:tcW w:w="4536" w:type="dxa"/>
            <w:tcBorders>
              <w:top w:val="nil"/>
              <w:left w:val="nil"/>
              <w:bottom w:val="nil"/>
              <w:right w:val="nil"/>
            </w:tcBorders>
          </w:tcPr>
          <w:p w14:paraId="3B60915A" w14:textId="77777777" w:rsidR="00701463" w:rsidRPr="00EC0DE6" w:rsidRDefault="00701463" w:rsidP="00701463">
            <w:pPr>
              <w:tabs>
                <w:tab w:val="left" w:pos="1388"/>
              </w:tabs>
              <w:spacing w:line="240" w:lineRule="auto"/>
              <w:rPr>
                <w:rFonts w:asciiTheme="minorHAnsi" w:hAnsiTheme="minorHAnsi" w:cstheme="minorHAnsi"/>
                <w:szCs w:val="20"/>
              </w:rPr>
            </w:pPr>
            <w:r w:rsidRPr="00EC0DE6">
              <w:rPr>
                <w:rFonts w:asciiTheme="minorHAnsi" w:hAnsiTheme="minorHAnsi" w:cstheme="minorHAnsi"/>
                <w:szCs w:val="20"/>
              </w:rPr>
              <w:t>CH2(OH)CH2CH2(OH)</w:t>
            </w:r>
          </w:p>
        </w:tc>
        <w:tc>
          <w:tcPr>
            <w:tcW w:w="1418" w:type="dxa"/>
            <w:tcBorders>
              <w:top w:val="nil"/>
              <w:left w:val="nil"/>
              <w:bottom w:val="nil"/>
              <w:right w:val="nil"/>
            </w:tcBorders>
          </w:tcPr>
          <w:p w14:paraId="02B502CA"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538B1BB" w14:textId="77777777" w:rsidR="00701463" w:rsidRPr="00EC0DE6" w:rsidRDefault="00701463" w:rsidP="00701463">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1B07558A"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1371</w:t>
            </w:r>
          </w:p>
        </w:tc>
        <w:tc>
          <w:tcPr>
            <w:tcW w:w="6816" w:type="dxa"/>
            <w:tcBorders>
              <w:top w:val="nil"/>
              <w:left w:val="nil"/>
              <w:bottom w:val="nil"/>
              <w:right w:val="nil"/>
            </w:tcBorders>
          </w:tcPr>
          <w:p w14:paraId="03694A41" w14:textId="649A1DAA"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701463" w:rsidRPr="00EC0DE6" w14:paraId="2A6F935E" w14:textId="77777777" w:rsidTr="00EC0DE6">
        <w:trPr>
          <w:cantSplit/>
        </w:trPr>
        <w:tc>
          <w:tcPr>
            <w:tcW w:w="3085" w:type="dxa"/>
            <w:tcBorders>
              <w:top w:val="nil"/>
              <w:left w:val="nil"/>
              <w:bottom w:val="nil"/>
              <w:right w:val="nil"/>
            </w:tcBorders>
          </w:tcPr>
          <w:p w14:paraId="68193634" w14:textId="77777777"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szCs w:val="20"/>
              </w:rPr>
              <w:t>1,4-butanediol</w:t>
            </w:r>
          </w:p>
        </w:tc>
        <w:tc>
          <w:tcPr>
            <w:tcW w:w="3402" w:type="dxa"/>
            <w:gridSpan w:val="2"/>
            <w:tcBorders>
              <w:top w:val="nil"/>
              <w:left w:val="nil"/>
              <w:bottom w:val="nil"/>
              <w:right w:val="nil"/>
            </w:tcBorders>
          </w:tcPr>
          <w:p w14:paraId="2A415D68"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OCCCCO</w:t>
            </w:r>
          </w:p>
        </w:tc>
        <w:tc>
          <w:tcPr>
            <w:tcW w:w="4536" w:type="dxa"/>
            <w:tcBorders>
              <w:top w:val="nil"/>
              <w:left w:val="nil"/>
              <w:bottom w:val="nil"/>
              <w:right w:val="nil"/>
            </w:tcBorders>
          </w:tcPr>
          <w:p w14:paraId="28A92391"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CH2(OH)CH2CH2CH2(OH)</w:t>
            </w:r>
          </w:p>
        </w:tc>
        <w:tc>
          <w:tcPr>
            <w:tcW w:w="1418" w:type="dxa"/>
            <w:tcBorders>
              <w:top w:val="nil"/>
              <w:left w:val="nil"/>
              <w:bottom w:val="nil"/>
              <w:right w:val="nil"/>
            </w:tcBorders>
          </w:tcPr>
          <w:p w14:paraId="7BC641C5"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FD6296F"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560085BA"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1203</w:t>
            </w:r>
          </w:p>
        </w:tc>
        <w:tc>
          <w:tcPr>
            <w:tcW w:w="6816" w:type="dxa"/>
            <w:tcBorders>
              <w:top w:val="nil"/>
              <w:left w:val="nil"/>
              <w:bottom w:val="nil"/>
              <w:right w:val="nil"/>
            </w:tcBorders>
          </w:tcPr>
          <w:p w14:paraId="6D171AE4" w14:textId="1D5F1E5B"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701463" w:rsidRPr="00EC0DE6" w14:paraId="29D89420" w14:textId="77777777" w:rsidTr="00EC0DE6">
        <w:trPr>
          <w:cantSplit/>
        </w:trPr>
        <w:tc>
          <w:tcPr>
            <w:tcW w:w="3085" w:type="dxa"/>
            <w:tcBorders>
              <w:top w:val="nil"/>
              <w:left w:val="nil"/>
              <w:bottom w:val="nil"/>
              <w:right w:val="nil"/>
            </w:tcBorders>
          </w:tcPr>
          <w:p w14:paraId="15753E6A" w14:textId="77777777"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szCs w:val="20"/>
              </w:rPr>
              <w:t>1,5-pentanediol</w:t>
            </w:r>
          </w:p>
        </w:tc>
        <w:tc>
          <w:tcPr>
            <w:tcW w:w="3402" w:type="dxa"/>
            <w:gridSpan w:val="2"/>
            <w:tcBorders>
              <w:top w:val="nil"/>
              <w:left w:val="nil"/>
              <w:bottom w:val="nil"/>
              <w:right w:val="nil"/>
            </w:tcBorders>
          </w:tcPr>
          <w:p w14:paraId="4DE82400"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OCCCCCO</w:t>
            </w:r>
          </w:p>
        </w:tc>
        <w:tc>
          <w:tcPr>
            <w:tcW w:w="4536" w:type="dxa"/>
            <w:tcBorders>
              <w:top w:val="nil"/>
              <w:left w:val="nil"/>
              <w:bottom w:val="nil"/>
              <w:right w:val="nil"/>
            </w:tcBorders>
          </w:tcPr>
          <w:p w14:paraId="5DB9F661"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CH2(OH)CH2CH2CH2CH2(OH)</w:t>
            </w:r>
          </w:p>
        </w:tc>
        <w:tc>
          <w:tcPr>
            <w:tcW w:w="1418" w:type="dxa"/>
            <w:tcBorders>
              <w:top w:val="nil"/>
              <w:left w:val="nil"/>
              <w:bottom w:val="nil"/>
              <w:right w:val="nil"/>
            </w:tcBorders>
          </w:tcPr>
          <w:p w14:paraId="422DD409"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4.4∙10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32C2D37"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00CF8FEB"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1275</w:t>
            </w:r>
          </w:p>
        </w:tc>
        <w:tc>
          <w:tcPr>
            <w:tcW w:w="6816" w:type="dxa"/>
            <w:tcBorders>
              <w:top w:val="nil"/>
              <w:left w:val="nil"/>
              <w:bottom w:val="nil"/>
              <w:right w:val="nil"/>
            </w:tcBorders>
          </w:tcPr>
          <w:p w14:paraId="35D0E471" w14:textId="58BA1CDC"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DB3F32" w:rsidRPr="00EC0DE6" w14:paraId="2D397C9D" w14:textId="77777777" w:rsidTr="00EC0DE6">
        <w:trPr>
          <w:cantSplit/>
        </w:trPr>
        <w:tc>
          <w:tcPr>
            <w:tcW w:w="3085" w:type="dxa"/>
            <w:tcBorders>
              <w:top w:val="nil"/>
              <w:left w:val="nil"/>
              <w:bottom w:val="single" w:sz="4" w:space="0" w:color="4F81BD"/>
              <w:right w:val="nil"/>
            </w:tcBorders>
          </w:tcPr>
          <w:p w14:paraId="74B76318"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1,6-hexanediol</w:t>
            </w:r>
          </w:p>
        </w:tc>
        <w:tc>
          <w:tcPr>
            <w:tcW w:w="3402" w:type="dxa"/>
            <w:gridSpan w:val="2"/>
            <w:tcBorders>
              <w:top w:val="nil"/>
              <w:left w:val="nil"/>
              <w:bottom w:val="single" w:sz="4" w:space="0" w:color="4F81BD"/>
              <w:right w:val="nil"/>
            </w:tcBorders>
          </w:tcPr>
          <w:p w14:paraId="3A6176E5"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OCCCCCCO</w:t>
            </w:r>
          </w:p>
        </w:tc>
        <w:tc>
          <w:tcPr>
            <w:tcW w:w="4536" w:type="dxa"/>
            <w:tcBorders>
              <w:top w:val="nil"/>
              <w:left w:val="nil"/>
              <w:bottom w:val="single" w:sz="4" w:space="0" w:color="4F81BD"/>
              <w:right w:val="nil"/>
            </w:tcBorders>
          </w:tcPr>
          <w:p w14:paraId="481B0DAD" w14:textId="77777777" w:rsidR="00DB3F32" w:rsidRPr="00EC0DE6" w:rsidRDefault="00DB3F32" w:rsidP="00DB3F32">
            <w:pPr>
              <w:tabs>
                <w:tab w:val="left" w:pos="2906"/>
              </w:tabs>
              <w:spacing w:line="240" w:lineRule="auto"/>
              <w:rPr>
                <w:rFonts w:asciiTheme="minorHAnsi" w:hAnsiTheme="minorHAnsi" w:cstheme="minorHAnsi"/>
                <w:szCs w:val="20"/>
              </w:rPr>
            </w:pPr>
            <w:r w:rsidRPr="00EC0DE6">
              <w:rPr>
                <w:rFonts w:asciiTheme="minorHAnsi" w:hAnsiTheme="minorHAnsi" w:cstheme="minorHAnsi"/>
                <w:szCs w:val="20"/>
              </w:rPr>
              <w:t>CH2(OH)CH2CH2CH2CH2CH2(OH)</w:t>
            </w:r>
          </w:p>
        </w:tc>
        <w:tc>
          <w:tcPr>
            <w:tcW w:w="1418" w:type="dxa"/>
            <w:tcBorders>
              <w:top w:val="nil"/>
              <w:left w:val="nil"/>
              <w:bottom w:val="single" w:sz="4" w:space="0" w:color="4F81BD"/>
              <w:right w:val="nil"/>
            </w:tcBorders>
          </w:tcPr>
          <w:p w14:paraId="50E8818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4.7∙10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2BF3161"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BD61553"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EFD0F1C" w14:textId="426510BD" w:rsidR="00DB3F32" w:rsidRPr="00EC0DE6" w:rsidRDefault="000824DE"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701463" w:rsidRPr="00EC0DE6" w14:paraId="5BCF53A6" w14:textId="77777777" w:rsidTr="00EC0DE6">
        <w:trPr>
          <w:cantSplit/>
        </w:trPr>
        <w:tc>
          <w:tcPr>
            <w:tcW w:w="3085" w:type="dxa"/>
            <w:tcBorders>
              <w:top w:val="single" w:sz="4" w:space="0" w:color="4F81BD"/>
              <w:left w:val="nil"/>
              <w:bottom w:val="nil"/>
              <w:right w:val="nil"/>
            </w:tcBorders>
          </w:tcPr>
          <w:p w14:paraId="116E6BE7" w14:textId="77777777"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szCs w:val="20"/>
              </w:rPr>
              <w:t>1,2-propanediol</w:t>
            </w:r>
          </w:p>
        </w:tc>
        <w:tc>
          <w:tcPr>
            <w:tcW w:w="3402" w:type="dxa"/>
            <w:gridSpan w:val="2"/>
            <w:tcBorders>
              <w:top w:val="single" w:sz="4" w:space="0" w:color="4F81BD"/>
              <w:left w:val="nil"/>
              <w:bottom w:val="nil"/>
              <w:right w:val="nil"/>
            </w:tcBorders>
          </w:tcPr>
          <w:p w14:paraId="542E40BA"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CC(O)CO</w:t>
            </w:r>
          </w:p>
        </w:tc>
        <w:tc>
          <w:tcPr>
            <w:tcW w:w="4536" w:type="dxa"/>
            <w:tcBorders>
              <w:top w:val="single" w:sz="4" w:space="0" w:color="4F81BD"/>
              <w:left w:val="nil"/>
              <w:bottom w:val="nil"/>
              <w:right w:val="nil"/>
            </w:tcBorders>
          </w:tcPr>
          <w:p w14:paraId="0D76082C"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CH3CH(OH)CH2(OH)</w:t>
            </w:r>
          </w:p>
        </w:tc>
        <w:tc>
          <w:tcPr>
            <w:tcW w:w="1418" w:type="dxa"/>
            <w:tcBorders>
              <w:top w:val="single" w:sz="4" w:space="0" w:color="4F81BD"/>
              <w:left w:val="nil"/>
              <w:bottom w:val="nil"/>
              <w:right w:val="nil"/>
            </w:tcBorders>
          </w:tcPr>
          <w:p w14:paraId="04244958"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F1E61C6"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4B99DA98"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1383</w:t>
            </w:r>
          </w:p>
        </w:tc>
        <w:tc>
          <w:tcPr>
            <w:tcW w:w="6816" w:type="dxa"/>
            <w:tcBorders>
              <w:top w:val="single" w:sz="4" w:space="0" w:color="4F81BD"/>
              <w:left w:val="nil"/>
              <w:bottom w:val="nil"/>
              <w:right w:val="nil"/>
            </w:tcBorders>
          </w:tcPr>
          <w:p w14:paraId="6863E82F" w14:textId="121F926D"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701463" w:rsidRPr="00EC0DE6" w14:paraId="20318911" w14:textId="77777777" w:rsidTr="00EC0DE6">
        <w:trPr>
          <w:cantSplit/>
          <w:trHeight w:val="52"/>
        </w:trPr>
        <w:tc>
          <w:tcPr>
            <w:tcW w:w="3085" w:type="dxa"/>
            <w:tcBorders>
              <w:top w:val="nil"/>
              <w:left w:val="nil"/>
              <w:bottom w:val="nil"/>
              <w:right w:val="nil"/>
            </w:tcBorders>
          </w:tcPr>
          <w:p w14:paraId="3BC8FBD2" w14:textId="77777777"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szCs w:val="20"/>
              </w:rPr>
              <w:t>1,2-butanediol</w:t>
            </w:r>
          </w:p>
        </w:tc>
        <w:tc>
          <w:tcPr>
            <w:tcW w:w="3402" w:type="dxa"/>
            <w:gridSpan w:val="2"/>
            <w:tcBorders>
              <w:top w:val="nil"/>
              <w:left w:val="nil"/>
              <w:bottom w:val="nil"/>
              <w:right w:val="nil"/>
            </w:tcBorders>
          </w:tcPr>
          <w:p w14:paraId="28716C13"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CCC(O)CO</w:t>
            </w:r>
          </w:p>
        </w:tc>
        <w:tc>
          <w:tcPr>
            <w:tcW w:w="4536" w:type="dxa"/>
            <w:tcBorders>
              <w:top w:val="nil"/>
              <w:left w:val="nil"/>
              <w:bottom w:val="nil"/>
              <w:right w:val="nil"/>
            </w:tcBorders>
          </w:tcPr>
          <w:p w14:paraId="224BE501" w14:textId="77777777" w:rsidR="00701463" w:rsidRPr="00EC0DE6" w:rsidRDefault="00701463" w:rsidP="00701463">
            <w:pPr>
              <w:spacing w:line="240" w:lineRule="auto"/>
              <w:rPr>
                <w:rFonts w:asciiTheme="minorHAnsi" w:hAnsiTheme="minorHAnsi" w:cstheme="minorHAnsi"/>
                <w:szCs w:val="20"/>
              </w:rPr>
            </w:pPr>
            <w:r w:rsidRPr="00EC0DE6">
              <w:rPr>
                <w:rFonts w:asciiTheme="minorHAnsi" w:hAnsiTheme="minorHAnsi" w:cstheme="minorHAnsi"/>
                <w:szCs w:val="20"/>
              </w:rPr>
              <w:t>CH3CH2CH(OH)CH2(OH)</w:t>
            </w:r>
          </w:p>
        </w:tc>
        <w:tc>
          <w:tcPr>
            <w:tcW w:w="1418" w:type="dxa"/>
            <w:tcBorders>
              <w:top w:val="nil"/>
              <w:left w:val="nil"/>
              <w:bottom w:val="nil"/>
              <w:right w:val="nil"/>
            </w:tcBorders>
          </w:tcPr>
          <w:p w14:paraId="549D1182"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8B58045" w14:textId="77777777" w:rsidR="00701463" w:rsidRPr="00EC0DE6" w:rsidRDefault="00701463" w:rsidP="00701463">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56069AF3" w14:textId="77777777" w:rsidR="00701463" w:rsidRPr="00EC0DE6" w:rsidRDefault="00701463" w:rsidP="00701463">
            <w:pPr>
              <w:spacing w:line="240" w:lineRule="auto"/>
              <w:jc w:val="center"/>
              <w:rPr>
                <w:rFonts w:asciiTheme="minorHAnsi" w:hAnsiTheme="minorHAnsi" w:cstheme="minorHAnsi"/>
                <w:szCs w:val="20"/>
              </w:rPr>
            </w:pPr>
            <w:r w:rsidRPr="00EC0DE6">
              <w:rPr>
                <w:rFonts w:asciiTheme="minorHAnsi" w:hAnsiTheme="minorHAnsi" w:cstheme="minorHAnsi"/>
                <w:szCs w:val="20"/>
              </w:rPr>
              <w:t>1600</w:t>
            </w:r>
          </w:p>
        </w:tc>
        <w:tc>
          <w:tcPr>
            <w:tcW w:w="6816" w:type="dxa"/>
            <w:tcBorders>
              <w:top w:val="nil"/>
              <w:left w:val="nil"/>
              <w:bottom w:val="nil"/>
              <w:right w:val="nil"/>
            </w:tcBorders>
          </w:tcPr>
          <w:p w14:paraId="56734BD8" w14:textId="7E66C7EA" w:rsidR="00701463" w:rsidRPr="00EC0DE6" w:rsidRDefault="00701463" w:rsidP="00701463">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00533C16"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DB3F32" w:rsidRPr="00EC0DE6" w14:paraId="718F9D15" w14:textId="77777777" w:rsidTr="00EC0DE6">
        <w:trPr>
          <w:cantSplit/>
        </w:trPr>
        <w:tc>
          <w:tcPr>
            <w:tcW w:w="3085" w:type="dxa"/>
            <w:tcBorders>
              <w:top w:val="nil"/>
              <w:left w:val="nil"/>
              <w:bottom w:val="single" w:sz="4" w:space="0" w:color="4F81BD"/>
              <w:right w:val="nil"/>
            </w:tcBorders>
          </w:tcPr>
          <w:p w14:paraId="276424B9"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1,3-butanediol</w:t>
            </w:r>
          </w:p>
        </w:tc>
        <w:tc>
          <w:tcPr>
            <w:tcW w:w="3402" w:type="dxa"/>
            <w:gridSpan w:val="2"/>
            <w:tcBorders>
              <w:top w:val="nil"/>
              <w:left w:val="nil"/>
              <w:bottom w:val="single" w:sz="4" w:space="0" w:color="4F81BD"/>
              <w:right w:val="nil"/>
            </w:tcBorders>
          </w:tcPr>
          <w:p w14:paraId="47E194FD"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CC(O)CCO</w:t>
            </w:r>
          </w:p>
        </w:tc>
        <w:tc>
          <w:tcPr>
            <w:tcW w:w="4536" w:type="dxa"/>
            <w:tcBorders>
              <w:top w:val="nil"/>
              <w:left w:val="nil"/>
              <w:bottom w:val="single" w:sz="4" w:space="0" w:color="4F81BD"/>
              <w:right w:val="nil"/>
            </w:tcBorders>
          </w:tcPr>
          <w:p w14:paraId="341D883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CH3CH(OH)CH2CH2(OH)</w:t>
            </w:r>
          </w:p>
        </w:tc>
        <w:tc>
          <w:tcPr>
            <w:tcW w:w="1418" w:type="dxa"/>
            <w:tcBorders>
              <w:top w:val="nil"/>
              <w:left w:val="nil"/>
              <w:bottom w:val="single" w:sz="4" w:space="0" w:color="4F81BD"/>
              <w:right w:val="nil"/>
            </w:tcBorders>
          </w:tcPr>
          <w:p w14:paraId="6BFEE1A5"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C235DF8"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3D8C3A4"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DD64E89" w14:textId="0C9FE324"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0824DE" w:rsidRPr="00EC0DE6">
              <w:rPr>
                <w:rFonts w:asciiTheme="minorHAnsi" w:hAnsiTheme="minorHAnsi" w:cstheme="minorHAnsi"/>
                <w:bCs/>
                <w:noProof/>
                <w:szCs w:val="20"/>
              </w:rPr>
              <w:t xml:space="preserve">Anbar et al. </w:t>
            </w:r>
            <w:r w:rsidR="000824DE"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000824DE"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000824DE" w:rsidRPr="00EC0DE6">
              <w:rPr>
                <w:rFonts w:asciiTheme="minorHAnsi" w:hAnsiTheme="minorHAnsi" w:cstheme="minorHAnsi"/>
                <w:bCs/>
                <w:szCs w:val="20"/>
              </w:rPr>
              <w:fldChar w:fldCharType="end"/>
            </w:r>
            <w:r w:rsidR="000824DE" w:rsidRPr="00EC0DE6">
              <w:rPr>
                <w:rFonts w:asciiTheme="minorHAnsi" w:hAnsiTheme="minorHAnsi" w:cstheme="minorHAnsi"/>
                <w:bCs/>
                <w:szCs w:val="20"/>
              </w:rPr>
              <w:t xml:space="preserve"> </w:t>
            </w:r>
            <w:r w:rsidRPr="00EC0DE6">
              <w:rPr>
                <w:rFonts w:asciiTheme="minorHAnsi" w:hAnsiTheme="minorHAnsi" w:cstheme="minorHAnsi"/>
                <w:bCs/>
                <w:szCs w:val="20"/>
              </w:rPr>
              <w:t>and</w:t>
            </w:r>
            <w:r w:rsidR="00533C16" w:rsidRPr="00EC0DE6">
              <w:rPr>
                <w:rFonts w:asciiTheme="minorHAnsi" w:hAnsiTheme="minorHAnsi" w:cstheme="minorHAnsi"/>
                <w:bCs/>
                <w:szCs w:val="20"/>
              </w:rPr>
              <w:t xml:space="preserve"> </w:t>
            </w:r>
            <w:r w:rsidR="00533C16"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00533C16" w:rsidRPr="00EC0DE6">
              <w:rPr>
                <w:rFonts w:asciiTheme="minorHAnsi" w:hAnsiTheme="minorHAnsi" w:cstheme="minorHAnsi"/>
                <w:bCs/>
                <w:szCs w:val="20"/>
              </w:rPr>
              <w:fldChar w:fldCharType="begin" w:fldLock="1"/>
            </w:r>
            <w:r w:rsidR="00687A34"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00533C16" w:rsidRPr="00EC0DE6">
              <w:rPr>
                <w:rFonts w:asciiTheme="minorHAnsi" w:hAnsiTheme="minorHAnsi" w:cstheme="minorHAnsi"/>
                <w:bCs/>
                <w:szCs w:val="20"/>
              </w:rPr>
              <w:fldChar w:fldCharType="separate"/>
            </w:r>
            <w:r w:rsidR="00687A34" w:rsidRPr="00EC0DE6">
              <w:rPr>
                <w:rFonts w:asciiTheme="minorHAnsi" w:hAnsiTheme="minorHAnsi" w:cstheme="minorHAnsi"/>
                <w:bCs/>
                <w:noProof/>
                <w:szCs w:val="20"/>
              </w:rPr>
              <w:t>(1965a)</w:t>
            </w:r>
            <w:r w:rsidR="00533C16"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DB3F32" w:rsidRPr="00EC0DE6" w14:paraId="286B694F" w14:textId="77777777" w:rsidTr="00EC0DE6">
        <w:trPr>
          <w:cantSplit/>
          <w:trHeight w:val="52"/>
        </w:trPr>
        <w:tc>
          <w:tcPr>
            <w:tcW w:w="3085" w:type="dxa"/>
            <w:tcBorders>
              <w:top w:val="nil"/>
              <w:left w:val="nil"/>
              <w:bottom w:val="nil"/>
              <w:right w:val="nil"/>
            </w:tcBorders>
          </w:tcPr>
          <w:p w14:paraId="2D8A1B20"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2,3-butanediol</w:t>
            </w:r>
          </w:p>
        </w:tc>
        <w:tc>
          <w:tcPr>
            <w:tcW w:w="3402" w:type="dxa"/>
            <w:gridSpan w:val="2"/>
            <w:tcBorders>
              <w:top w:val="nil"/>
              <w:left w:val="nil"/>
              <w:bottom w:val="nil"/>
              <w:right w:val="nil"/>
            </w:tcBorders>
          </w:tcPr>
          <w:p w14:paraId="263F751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CC(O)C(O)C</w:t>
            </w:r>
          </w:p>
        </w:tc>
        <w:tc>
          <w:tcPr>
            <w:tcW w:w="4536" w:type="dxa"/>
            <w:tcBorders>
              <w:top w:val="nil"/>
              <w:left w:val="nil"/>
              <w:bottom w:val="nil"/>
              <w:right w:val="nil"/>
            </w:tcBorders>
          </w:tcPr>
          <w:p w14:paraId="6B7AC9D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CH3CH(OH)CH(OH)CH3</w:t>
            </w:r>
          </w:p>
        </w:tc>
        <w:tc>
          <w:tcPr>
            <w:tcW w:w="1418" w:type="dxa"/>
            <w:tcBorders>
              <w:top w:val="nil"/>
              <w:left w:val="nil"/>
              <w:bottom w:val="nil"/>
              <w:right w:val="nil"/>
            </w:tcBorders>
          </w:tcPr>
          <w:p w14:paraId="609F286E"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4DEFB9F" w14:textId="77777777" w:rsidR="00DB3F32" w:rsidRPr="00EC0DE6" w:rsidRDefault="00DB3F32" w:rsidP="00DB3F32">
            <w:pPr>
              <w:spacing w:line="240" w:lineRule="auto"/>
              <w:jc w:val="center"/>
              <w:rPr>
                <w:rFonts w:asciiTheme="minorHAnsi" w:hAnsiTheme="minorHAnsi" w:cstheme="minorHAnsi"/>
                <w:szCs w:val="20"/>
                <w:vertAlign w:val="superscript"/>
              </w:rPr>
            </w:pPr>
          </w:p>
        </w:tc>
        <w:tc>
          <w:tcPr>
            <w:tcW w:w="1134" w:type="dxa"/>
            <w:tcBorders>
              <w:top w:val="nil"/>
              <w:left w:val="nil"/>
              <w:bottom w:val="nil"/>
              <w:right w:val="nil"/>
            </w:tcBorders>
          </w:tcPr>
          <w:p w14:paraId="0967DFAD"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0FCAC50" w14:textId="2E423679" w:rsidR="00DB3F32" w:rsidRPr="00EC0DE6" w:rsidRDefault="009C1BF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687A34"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00687A34"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00DB3F32" w:rsidRPr="00EC0DE6">
              <w:rPr>
                <w:rFonts w:asciiTheme="minorHAnsi" w:hAnsiTheme="minorHAnsi" w:cstheme="minorHAnsi"/>
                <w:bCs/>
                <w:szCs w:val="20"/>
                <w:vertAlign w:val="superscript"/>
              </w:rPr>
              <w:t>2</w:t>
            </w:r>
          </w:p>
        </w:tc>
      </w:tr>
      <w:tr w:rsidR="00DB3F32" w:rsidRPr="00EC0DE6" w14:paraId="440C6678" w14:textId="77777777" w:rsidTr="00EC0DE6">
        <w:trPr>
          <w:cantSplit/>
        </w:trPr>
        <w:tc>
          <w:tcPr>
            <w:tcW w:w="3085" w:type="dxa"/>
            <w:tcBorders>
              <w:top w:val="nil"/>
              <w:left w:val="nil"/>
              <w:bottom w:val="single" w:sz="4" w:space="0" w:color="4F81BD"/>
              <w:right w:val="nil"/>
            </w:tcBorders>
          </w:tcPr>
          <w:p w14:paraId="3BB3B312"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2,4-pentanediol</w:t>
            </w:r>
          </w:p>
        </w:tc>
        <w:tc>
          <w:tcPr>
            <w:tcW w:w="3402" w:type="dxa"/>
            <w:gridSpan w:val="2"/>
            <w:tcBorders>
              <w:top w:val="nil"/>
              <w:left w:val="nil"/>
              <w:bottom w:val="single" w:sz="4" w:space="0" w:color="4F81BD"/>
              <w:right w:val="nil"/>
            </w:tcBorders>
          </w:tcPr>
          <w:p w14:paraId="77E99C4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CC(O)CC(O)C</w:t>
            </w:r>
          </w:p>
        </w:tc>
        <w:tc>
          <w:tcPr>
            <w:tcW w:w="4536" w:type="dxa"/>
            <w:tcBorders>
              <w:top w:val="nil"/>
              <w:left w:val="nil"/>
              <w:bottom w:val="single" w:sz="4" w:space="0" w:color="4F81BD"/>
              <w:right w:val="nil"/>
            </w:tcBorders>
          </w:tcPr>
          <w:p w14:paraId="581DD285"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CH3CH(OH)CH2CH(OH)CH3</w:t>
            </w:r>
          </w:p>
        </w:tc>
        <w:tc>
          <w:tcPr>
            <w:tcW w:w="1418" w:type="dxa"/>
            <w:tcBorders>
              <w:top w:val="nil"/>
              <w:left w:val="nil"/>
              <w:bottom w:val="single" w:sz="4" w:space="0" w:color="4F81BD"/>
              <w:right w:val="nil"/>
            </w:tcBorders>
          </w:tcPr>
          <w:p w14:paraId="0B221A1A"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6500C7F" w14:textId="77777777" w:rsidR="00DB3F32" w:rsidRPr="00EC0DE6" w:rsidRDefault="00DB3F32" w:rsidP="00DB3F32">
            <w:pPr>
              <w:spacing w:line="240" w:lineRule="auto"/>
              <w:jc w:val="center"/>
              <w:rPr>
                <w:rFonts w:asciiTheme="minorHAnsi" w:hAnsiTheme="minorHAnsi" w:cstheme="minorHAnsi"/>
                <w:szCs w:val="20"/>
                <w:vertAlign w:val="superscript"/>
              </w:rPr>
            </w:pPr>
          </w:p>
        </w:tc>
        <w:tc>
          <w:tcPr>
            <w:tcW w:w="1134" w:type="dxa"/>
            <w:tcBorders>
              <w:top w:val="nil"/>
              <w:left w:val="nil"/>
              <w:bottom w:val="single" w:sz="4" w:space="0" w:color="4F81BD"/>
              <w:right w:val="nil"/>
            </w:tcBorders>
          </w:tcPr>
          <w:p w14:paraId="37FC2EB1"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0980BDF" w14:textId="6B17E694" w:rsidR="00DB3F32" w:rsidRPr="00EC0DE6" w:rsidRDefault="009C1BF3"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Ulanski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{"citationItems":[{"id":"ITEM-1","itemData":{"DOI":"10.1002/macp.1994.021950427","ISSN":"1022-1352","abstract":"Abstract Hydroxyl radicals were generated radiolytically in N2O- or N2O/O2(4:1)-saturated aqueous solutions of poly(vinyl alcohol) (PVAL) or its low-molecular-weight model compound pentane-2,4-diol (PD). Using the pulse radiolysis technique, the rate constant of OH with PD and PVAL has been determined to be 2,3 · 109 dm3 · mol?1 · s?1 and 1,5 · 108 dm3 · mol?1 · s?1, respectively. Upon OH attack two kinds of radicals are generated: (i) tertiary α-hydroxyalkyl radicals and (ii) alkyl radicals. The former rapidly reduce tetranitromethane yielding the stable nitroform anion, and from its yield it is calculated that 70?75% of the radicals are α-hydroxyalkyl radicals in both systems. In the presence of oxygen, the carbon-centered radicals are converted into the corresponding peroxyl radicals. The α-hydroxyalkylperoxyl radicals eliminate HO2?/O2? in spontaneous and base-catalyzed reactions (rate constants ≈700 s?1 and ≈2,3 · 109 dm3 · mol?1 · s?1, respectively). There are marked differences in the rates of the bimolecular radical decay reactions. The carbon-centered radicals of PD decay with a rate constant of 5 · 108 dm3 · mol?1 · s?1, whereas those of PVAL decay, under pulse-radiolytic conditions, mainly intramolecularly (loop formation), with rate constants which reach, at high radical numbers per macromolecule, values as high as 1010 dm3 · mol?1 · s?1. With PD it was shown by product studies that the radicals mainly (90%) disproportionate and dimerize only to 10%, thus limiting the yield of crosslinks in PVAL to the latter value. The bimolecular decay rates of the organic peroxyl radicals in O2? containing solutions are more difficult to investigate because of the effective unimolecular HO2?-elimination reaction. However, it is estimated that the peroxyl radicals of both compounds decay (under otherwise equal conditions) more than one order of magnitude slower than the carbon-centered radicals. The measured yields of strand breaks in oxygenated solutions as well as the yields of intermolecular crosslinks under anoxia, determined with PVAL by low-angle laser light-scattering at different dose-rates and pH values, support these conclusions.","author":[{"dropping-particle":"","family":"Ulanski","given":"Piotr","non-dropping-particle":"","parse-names":false,"suffix":""},{"dropping-particle":"","family":"Bothe","given":"Eberhard","non-dropping-particle":"","parse-names":false,"suffix":""},{"dropping-particle":"","family":"Rosiak","given":"Janusz M","non-dropping-particle":"","parse-names":false,"suffix":""},{"dropping-particle":"","family":"Sonntag","given":"Clemens","non-dropping-particle":"von","parse-names":false,"suffix":""}],"container-title":"Macromolecular Chemistry and Physics","id":"ITEM-1","issue":"4","issued":{"date-parts":[["1994","4","1"]]},"note":"doi: 10.1002/macp.1994.021950427","page":"1443-1461","publisher":"John Wiley &amp; Sons, Ltd","title":"OH-radical-induced crosslinking and strand breakage of poly(vinyl alcohol) in aqueous solution in the absence and presence of oxygen. A pulse radiolysis and product study","type":"article-journal","volume":"195"},"label":"note","suppress-author":1,"uris":["http://www.mendeley.com/documents/?uuid=aaaddf42-ebd1-4c8f-9200-573e2ccdb644"]}],"mendeley":{"formattedCitation":"(1994)","plainTextFormattedCitation":"(1994)","previouslyFormattedCitation":"(1994)"},"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(1994)</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1</w:t>
            </w:r>
          </w:p>
        </w:tc>
      </w:tr>
      <w:tr w:rsidR="00DB3F32" w:rsidRPr="00EC0DE6" w14:paraId="0774F6FF" w14:textId="77777777" w:rsidTr="00EC0DE6">
        <w:trPr>
          <w:cantSplit/>
        </w:trPr>
        <w:tc>
          <w:tcPr>
            <w:tcW w:w="3085" w:type="dxa"/>
            <w:tcBorders>
              <w:top w:val="single" w:sz="4" w:space="0" w:color="4F81BD"/>
              <w:left w:val="nil"/>
              <w:bottom w:val="nil"/>
              <w:right w:val="nil"/>
            </w:tcBorders>
          </w:tcPr>
          <w:p w14:paraId="2AC3D81F"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2,3-dimethyl- 2,3-butanediol</w:t>
            </w:r>
          </w:p>
        </w:tc>
        <w:tc>
          <w:tcPr>
            <w:tcW w:w="3402" w:type="dxa"/>
            <w:gridSpan w:val="2"/>
            <w:tcBorders>
              <w:top w:val="single" w:sz="4" w:space="0" w:color="4F81BD"/>
              <w:left w:val="nil"/>
              <w:bottom w:val="nil"/>
              <w:right w:val="nil"/>
            </w:tcBorders>
          </w:tcPr>
          <w:p w14:paraId="3646DE8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OC(C)(C)C(C)(C)O</w:t>
            </w:r>
          </w:p>
        </w:tc>
        <w:tc>
          <w:tcPr>
            <w:tcW w:w="4536" w:type="dxa"/>
            <w:tcBorders>
              <w:top w:val="single" w:sz="4" w:space="0" w:color="4F81BD"/>
              <w:left w:val="nil"/>
              <w:bottom w:val="nil"/>
              <w:right w:val="nil"/>
            </w:tcBorders>
          </w:tcPr>
          <w:p w14:paraId="57D39C8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CH3C(OH)(CH3)C(OH)(CH3)CH3</w:t>
            </w:r>
          </w:p>
        </w:tc>
        <w:tc>
          <w:tcPr>
            <w:tcW w:w="1418" w:type="dxa"/>
            <w:tcBorders>
              <w:top w:val="single" w:sz="4" w:space="0" w:color="4F81BD"/>
              <w:left w:val="nil"/>
              <w:bottom w:val="nil"/>
              <w:right w:val="nil"/>
            </w:tcBorders>
          </w:tcPr>
          <w:p w14:paraId="6C291626"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5.5∙10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7F439C99"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FDB8FE4"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52C16D7" w14:textId="20C3E52D" w:rsidR="00DB3F32" w:rsidRPr="00EC0DE6" w:rsidRDefault="000824DE"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DB3F32" w:rsidRPr="00EC0DE6" w14:paraId="0C6910F2" w14:textId="77777777" w:rsidTr="00457360">
        <w:trPr>
          <w:cantSplit/>
          <w:trHeight w:val="174"/>
        </w:trPr>
        <w:tc>
          <w:tcPr>
            <w:tcW w:w="3085" w:type="dxa"/>
            <w:tcBorders>
              <w:top w:val="single" w:sz="4" w:space="0" w:color="4F81BD"/>
              <w:left w:val="nil"/>
              <w:bottom w:val="nil"/>
              <w:right w:val="nil"/>
            </w:tcBorders>
          </w:tcPr>
          <w:p w14:paraId="2D3453A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2-butyne-1,4-diol</w:t>
            </w:r>
          </w:p>
        </w:tc>
        <w:tc>
          <w:tcPr>
            <w:tcW w:w="3402" w:type="dxa"/>
            <w:gridSpan w:val="2"/>
            <w:tcBorders>
              <w:top w:val="single" w:sz="4" w:space="0" w:color="4F81BD"/>
              <w:left w:val="nil"/>
              <w:bottom w:val="nil"/>
              <w:right w:val="nil"/>
            </w:tcBorders>
          </w:tcPr>
          <w:p w14:paraId="4B79FE4A"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OCC#CCO</w:t>
            </w:r>
          </w:p>
        </w:tc>
        <w:tc>
          <w:tcPr>
            <w:tcW w:w="4536" w:type="dxa"/>
            <w:tcBorders>
              <w:top w:val="single" w:sz="4" w:space="0" w:color="4F81BD"/>
              <w:left w:val="nil"/>
              <w:bottom w:val="nil"/>
              <w:right w:val="nil"/>
            </w:tcBorders>
          </w:tcPr>
          <w:p w14:paraId="221D47CF"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58588B6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57E86833"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9F24373"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E123ADE" w14:textId="6A192A35" w:rsidR="00DB3F32" w:rsidRPr="00EC0DE6" w:rsidRDefault="009C1BF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Gilbert and Whitwood</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D55BBA" w:rsidRPr="00EC0DE6">
              <w:rPr>
                <w:rFonts w:asciiTheme="minorHAnsi" w:hAnsiTheme="minorHAnsi" w:cstheme="minorHAnsi"/>
                <w:bCs/>
                <w:szCs w:val="20"/>
              </w:rPr>
              <w:instrText xml:space="preserve">ADDIN CSL_CITATION {"citationItems":[{"id":"ITEM-1","itemData":{"DOI":"10.1039/P29890001921","ISSN":"0300-9580","abstract":"E.s.r. results reveal the occurrence of acid-catalysed conversion of β-hydroxyvinyl radicals (from the reaction of ˙OH and alkynes) into carbonyl-conjugated radicals in aqueous solution [ RC(OH)CR˙ into RC(O)ĊHR, R = alkyl, hydroxyalkyl]; it is suggested that the reaction involves the rapid protonation of the vinyl radical at carbon (k </w:instrText>
            </w:r>
            <w:r w:rsidR="00D55BBA" w:rsidRPr="00EC0DE6">
              <w:rPr>
                <w:rFonts w:ascii="Cambria Math" w:hAnsi="Cambria Math" w:cs="Cambria Math"/>
                <w:bCs/>
                <w:szCs w:val="20"/>
              </w:rPr>
              <w:instrText>⩾</w:instrText>
            </w:r>
            <w:r w:rsidR="00D55BBA" w:rsidRPr="00EC0DE6">
              <w:rPr>
                <w:rFonts w:asciiTheme="minorHAnsi" w:hAnsiTheme="minorHAnsi" w:cstheme="minorHAnsi"/>
                <w:bCs/>
                <w:szCs w:val="20"/>
              </w:rPr>
              <w:instrText xml:space="preserve"> 5 × 10 dm mol s) followed by deprotonation of the intermediate enol radical cation. The ease of hydrogen-atom abstraction by the vinyl radical itself from parent alkyne (k </w:instrText>
            </w:r>
            <w:r w:rsidR="00D55BBA" w:rsidRPr="00EC0DE6">
              <w:rPr>
                <w:rFonts w:ascii="Cambria Math" w:hAnsi="Cambria Math" w:cs="Cambria Math"/>
                <w:bCs/>
                <w:szCs w:val="20"/>
              </w:rPr>
              <w:instrText>⩾</w:instrText>
            </w:r>
            <w:r w:rsidR="00D55BBA" w:rsidRPr="00EC0DE6">
              <w:rPr>
                <w:rFonts w:asciiTheme="minorHAnsi" w:hAnsiTheme="minorHAnsi" w:cstheme="minorHAnsi"/>
                <w:bCs/>
                <w:szCs w:val="20"/>
              </w:rPr>
              <w:instrText xml:space="preserve"> 1.6 × 10 dm mol s for but-2-yne-1,4-diol) is also noted.Further examples of 1,4-hydrogen shifts are reported for β-sulphur-substituted vinyl radicals in which a capto-dative stabilized radical can thereby re","author":[{"dropping-particle":"","family":"Gilbert","given":"Bruce C","non-dropping-particle":"","parse-names":false,"suffix":""},{"dropping-particle":"","family":"Whitwood","given":"Adrian C","non-dropping-particle":"","parse-names":false,"suffix":""}],"container-title":"Journal of the Chemical Society, Perkin Transactions 2","id":"ITEM-1","issue":"11","issued":{"date-parts":[["1989"]]},"page":"1921-1927","publisher":"The Royal Society of Chemistry","title":"Vinyl-radical rearrangements. E.s.r. evidence for the formation of enol radical cations by the protonation at carbon of β-hydroxyvinyl radicals and for a 1,4-hydrogen shift in some β-sulphur-substituted analogues","type":"article-journal"},"label":"note","suppress-author":1,"uris":["http://www.mendeley.com/documents/?uuid=a8d344a6-fd5d-4bfc-9a93-4dc0e763363d"]}],"mendeley":{"formattedCitation":"(1989)","plainTextFormattedCitation":"(1989)","previouslyFormattedCitation":"(1989)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(1989)</w:t>
            </w:r>
            <w:r w:rsidRPr="00EC0DE6">
              <w:rPr>
                <w:rFonts w:asciiTheme="minorHAnsi" w:hAnsiTheme="minorHAnsi" w:cstheme="minorHAnsi"/>
                <w:bCs/>
                <w:szCs w:val="20"/>
              </w:rPr>
              <w:fldChar w:fldCharType="end"/>
            </w:r>
            <w:r w:rsidR="00D55BBA" w:rsidRPr="00EC0DE6">
              <w:rPr>
                <w:rFonts w:asciiTheme="minorHAnsi" w:hAnsiTheme="minorHAnsi" w:cstheme="minorHAnsi"/>
                <w:bCs/>
                <w:szCs w:val="20"/>
                <w:vertAlign w:val="superscript"/>
              </w:rPr>
              <w:t>8</w:t>
            </w:r>
            <w:r w:rsidR="00DB3F32" w:rsidRPr="00EC0DE6">
              <w:rPr>
                <w:rFonts w:asciiTheme="minorHAnsi" w:hAnsiTheme="minorHAnsi" w:cstheme="minorHAnsi"/>
                <w:bCs/>
                <w:szCs w:val="20"/>
              </w:rPr>
              <w:t>; 78% H-Abs, 22% OH addition</w:t>
            </w:r>
          </w:p>
        </w:tc>
      </w:tr>
      <w:tr w:rsidR="00DB3F32" w:rsidRPr="00EC0DE6" w14:paraId="5F4F0066" w14:textId="77777777" w:rsidTr="00EC0DE6">
        <w:trPr>
          <w:cantSplit/>
        </w:trPr>
        <w:tc>
          <w:tcPr>
            <w:tcW w:w="3085" w:type="dxa"/>
            <w:tcBorders>
              <w:top w:val="nil"/>
              <w:left w:val="nil"/>
              <w:bottom w:val="single" w:sz="4" w:space="0" w:color="4F81BD"/>
              <w:right w:val="nil"/>
            </w:tcBorders>
          </w:tcPr>
          <w:p w14:paraId="35BBD38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2,5-dimethyl-3-hexyne-2,5-diol</w:t>
            </w:r>
          </w:p>
        </w:tc>
        <w:tc>
          <w:tcPr>
            <w:tcW w:w="3402" w:type="dxa"/>
            <w:gridSpan w:val="2"/>
            <w:tcBorders>
              <w:top w:val="nil"/>
              <w:left w:val="nil"/>
              <w:bottom w:val="single" w:sz="4" w:space="0" w:color="4F81BD"/>
              <w:right w:val="nil"/>
            </w:tcBorders>
          </w:tcPr>
          <w:p w14:paraId="01AEC40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OC(C)(C)C#CC(C)(C)O</w:t>
            </w:r>
          </w:p>
        </w:tc>
        <w:tc>
          <w:tcPr>
            <w:tcW w:w="4536" w:type="dxa"/>
            <w:tcBorders>
              <w:top w:val="nil"/>
              <w:left w:val="nil"/>
              <w:bottom w:val="single" w:sz="4" w:space="0" w:color="4F81BD"/>
              <w:right w:val="nil"/>
            </w:tcBorders>
          </w:tcPr>
          <w:p w14:paraId="28A3F0AE"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34550168"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C23B41F"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0C1CBB9"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5B15677" w14:textId="17E2CAA6" w:rsidR="00DB3F32" w:rsidRPr="00EC0DE6" w:rsidRDefault="00D55BBA"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Walling and El-Taliawi</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723658" w:rsidRPr="00EC0DE6">
              <w:rPr>
                <w:rFonts w:asciiTheme="minorHAnsi" w:hAnsiTheme="minorHAnsi" w:cstheme="minorHAnsi"/>
                <w:bCs/>
                <w:szCs w:val="20"/>
                <w:vertAlign w:val="superscript"/>
              </w:rPr>
              <w:instrText>ADDIN CSL_CITATION {"citationItems":[{"id":"ITEM-1","itemData":{"DOI":"10.1021/ja00784a036","ISSN":"0002-7863","author":[{"dropping-particle":"","family":"Walling","given":"Cheves.","non-dropping-particle":"","parse-names":false,"suffix":""},{"dropping-particle":"","family":"El-Taliawi","given":"Gamil.","non-dropping-particle":"","parse-names":false,"suffix":""}],"container-title":"Journal of the American Chemical Society","id":"ITEM-1","issue":"3","issued":{"date-parts":[["1973","2","1"]]},"note":"doi: 10.1021/ja00784a036","page":"848-850","publisher":"American Chemical Society","title":"Fenton's reagent. III. Addition of hydroxyl radicals to acetylenes and redox reactions of vinyl radicals","type":"article-journal","volume":"95"},"label":"note","suppress-author":1,"uris":["http://www.mendeley.com/documents/?uuid=44a87a0e-adc4-4592-9fcf-c09ed711de2b"]}],"mendeley":{"formattedCitation":"(1973a)","plainTextFormattedCitation":"(1973a)","previouslyFormattedCitation":"(1973a)"},"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00723658" w:rsidRPr="00EC0DE6">
              <w:rPr>
                <w:rFonts w:asciiTheme="minorHAnsi" w:hAnsiTheme="minorHAnsi" w:cstheme="minorHAnsi"/>
                <w:bCs/>
                <w:noProof/>
                <w:szCs w:val="20"/>
              </w:rPr>
              <w:t>(1973a)</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DB3F32" w:rsidRPr="00EC0DE6" w14:paraId="6C9587E5" w14:textId="77777777" w:rsidTr="00EC0DE6">
        <w:trPr>
          <w:cantSplit/>
        </w:trPr>
        <w:tc>
          <w:tcPr>
            <w:tcW w:w="3085" w:type="dxa"/>
            <w:tcBorders>
              <w:top w:val="single" w:sz="4" w:space="0" w:color="4F81BD"/>
              <w:left w:val="nil"/>
              <w:bottom w:val="single" w:sz="4" w:space="0" w:color="4F81BD"/>
              <w:right w:val="nil"/>
            </w:tcBorders>
          </w:tcPr>
          <w:p w14:paraId="74CF3BD8" w14:textId="77777777" w:rsidR="00DB3F32" w:rsidRPr="00EC0DE6" w:rsidRDefault="00DB3F32" w:rsidP="00DB3F32">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4F81BD"/>
              <w:left w:val="nil"/>
              <w:bottom w:val="single" w:sz="4" w:space="0" w:color="4F81BD"/>
              <w:right w:val="nil"/>
            </w:tcBorders>
          </w:tcPr>
          <w:p w14:paraId="4D37B1CC" w14:textId="77777777" w:rsidR="00DB3F32" w:rsidRPr="00EC0DE6" w:rsidRDefault="00DB3F32" w:rsidP="00DB3F32">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6CACC157"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3A820577"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9187E93"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BBC86CD"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7A8C1F31" w14:textId="77777777" w:rsidR="00DB3F32" w:rsidRPr="00EC0DE6" w:rsidRDefault="00DB3F32" w:rsidP="00DB3F32">
            <w:pPr>
              <w:spacing w:line="240" w:lineRule="auto"/>
              <w:rPr>
                <w:rFonts w:asciiTheme="minorHAnsi" w:hAnsiTheme="minorHAnsi" w:cstheme="minorHAnsi"/>
                <w:bCs/>
                <w:szCs w:val="20"/>
              </w:rPr>
            </w:pPr>
          </w:p>
        </w:tc>
      </w:tr>
      <w:tr w:rsidR="00DB3F32" w:rsidRPr="00EC0DE6" w14:paraId="1A543701"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3F8B4803" w14:textId="77777777" w:rsidR="00DB3F32" w:rsidRPr="00EC0DE6" w:rsidRDefault="00DB3F32" w:rsidP="00DB3F32">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Aldehydes and gem-diols</w:t>
            </w:r>
          </w:p>
        </w:tc>
        <w:tc>
          <w:tcPr>
            <w:tcW w:w="4536" w:type="dxa"/>
            <w:tcBorders>
              <w:top w:val="single" w:sz="4" w:space="0" w:color="4F81BD"/>
              <w:left w:val="nil"/>
              <w:bottom w:val="single" w:sz="4" w:space="0" w:color="4F81BD"/>
              <w:right w:val="nil"/>
            </w:tcBorders>
            <w:shd w:val="clear" w:color="auto" w:fill="8DB3E2"/>
          </w:tcPr>
          <w:p w14:paraId="5D56839D"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B0406C9"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4852450"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2CEDBFE"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4DA6B54" w14:textId="77777777" w:rsidR="00DB3F32" w:rsidRPr="00EC0DE6" w:rsidRDefault="00DB3F32" w:rsidP="00DB3F32">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13</w:t>
            </w:r>
          </w:p>
        </w:tc>
      </w:tr>
      <w:tr w:rsidR="00DB3F32" w:rsidRPr="00EC0DE6" w14:paraId="4DB8B85C" w14:textId="77777777" w:rsidTr="00EC0DE6">
        <w:trPr>
          <w:cantSplit/>
        </w:trPr>
        <w:tc>
          <w:tcPr>
            <w:tcW w:w="3085" w:type="dxa"/>
            <w:tcBorders>
              <w:top w:val="single" w:sz="4" w:space="0" w:color="4F81BD"/>
              <w:left w:val="nil"/>
              <w:bottom w:val="nil"/>
              <w:right w:val="nil"/>
            </w:tcBorders>
          </w:tcPr>
          <w:p w14:paraId="2BCEF1C3"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Formaldehyde</w:t>
            </w:r>
          </w:p>
        </w:tc>
        <w:tc>
          <w:tcPr>
            <w:tcW w:w="3402" w:type="dxa"/>
            <w:gridSpan w:val="2"/>
            <w:tcBorders>
              <w:top w:val="single" w:sz="4" w:space="0" w:color="4F81BD"/>
              <w:left w:val="nil"/>
              <w:bottom w:val="nil"/>
              <w:right w:val="nil"/>
            </w:tcBorders>
          </w:tcPr>
          <w:p w14:paraId="3D1D9BD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C=O</w:t>
            </w:r>
          </w:p>
        </w:tc>
        <w:tc>
          <w:tcPr>
            <w:tcW w:w="4536" w:type="dxa"/>
            <w:tcBorders>
              <w:top w:val="single" w:sz="4" w:space="0" w:color="4F81BD"/>
              <w:left w:val="nil"/>
              <w:bottom w:val="nil"/>
              <w:right w:val="nil"/>
            </w:tcBorders>
          </w:tcPr>
          <w:p w14:paraId="33F10E7B"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CH2O</w:t>
            </w:r>
          </w:p>
        </w:tc>
        <w:tc>
          <w:tcPr>
            <w:tcW w:w="1418" w:type="dxa"/>
            <w:tcBorders>
              <w:top w:val="single" w:sz="4" w:space="0" w:color="4F81BD"/>
              <w:left w:val="nil"/>
              <w:bottom w:val="nil"/>
              <w:right w:val="nil"/>
            </w:tcBorders>
          </w:tcPr>
          <w:p w14:paraId="41C54A11"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8B74FA8"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B77C5EF"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CF13CDC" w14:textId="303CCD4A" w:rsidR="00DB3F32" w:rsidRPr="00EC0DE6" w:rsidRDefault="00D55BBA"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Witter and Neta</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{"citationItems":[{"id":"ITEM-1","itemData":{"DOI":"10.1021/jo00943a016","ISSN":"0022-3263","author":[{"dropping-particle":"","family":"Witter","given":"Robert A","non-dropping-particle":"","parse-names":false,"suffix":""},{"dropping-particle":"","family":"Neta","given":"P","non-dropping-particle":"","parse-names":false,"suffix":""}],"container-title":"The Journal of Organic Chemistry","id":"ITEM-1","issue":"3","issued":{"date-parts":[["1973","2","1"]]},"note":"doi: 10.1021/jo00943a016","page":"484-487","publisher":"American Chemical Society","title":"Mode of reaction of hydrogen atoms with organic compounds in aqueous solutions","type":"article-journal","volume":"38"},"label":"note","suppress-author":1,"uris":["http://www.mendeley.com/documents/?uuid=1f27c99a-8634-4aad-bfb0-320f85bf3b52"]}],"mendeley":{"formattedCitation":"(1973)","plainTextFormattedCitation":"(1973)","previouslyFormattedCitation":"(1973)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(1973)</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5</w:t>
            </w:r>
          </w:p>
        </w:tc>
      </w:tr>
      <w:tr w:rsidR="00DB3F32" w:rsidRPr="00EC0DE6" w14:paraId="5745F207" w14:textId="77777777" w:rsidTr="00EC0DE6">
        <w:trPr>
          <w:cantSplit/>
        </w:trPr>
        <w:tc>
          <w:tcPr>
            <w:tcW w:w="3085" w:type="dxa"/>
            <w:tcBorders>
              <w:top w:val="nil"/>
              <w:left w:val="nil"/>
              <w:bottom w:val="nil"/>
              <w:right w:val="nil"/>
            </w:tcBorders>
          </w:tcPr>
          <w:p w14:paraId="428585C0"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Hydrated formaldehyde</w:t>
            </w:r>
          </w:p>
        </w:tc>
        <w:tc>
          <w:tcPr>
            <w:tcW w:w="3402" w:type="dxa"/>
            <w:gridSpan w:val="2"/>
            <w:tcBorders>
              <w:top w:val="nil"/>
              <w:left w:val="nil"/>
              <w:bottom w:val="nil"/>
              <w:right w:val="nil"/>
            </w:tcBorders>
          </w:tcPr>
          <w:p w14:paraId="1768F8E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OCO</w:t>
            </w:r>
          </w:p>
        </w:tc>
        <w:tc>
          <w:tcPr>
            <w:tcW w:w="4536" w:type="dxa"/>
            <w:tcBorders>
              <w:top w:val="nil"/>
              <w:left w:val="nil"/>
              <w:bottom w:val="nil"/>
              <w:right w:val="nil"/>
            </w:tcBorders>
          </w:tcPr>
          <w:p w14:paraId="3121B42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CH2(OH)(OH)</w:t>
            </w:r>
          </w:p>
        </w:tc>
        <w:tc>
          <w:tcPr>
            <w:tcW w:w="1418" w:type="dxa"/>
            <w:tcBorders>
              <w:top w:val="nil"/>
              <w:left w:val="nil"/>
              <w:bottom w:val="nil"/>
              <w:right w:val="nil"/>
            </w:tcBorders>
          </w:tcPr>
          <w:p w14:paraId="7509D84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5BBAD0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5BEADD0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1022</w:t>
            </w:r>
          </w:p>
        </w:tc>
        <w:tc>
          <w:tcPr>
            <w:tcW w:w="6816" w:type="dxa"/>
            <w:tcBorders>
              <w:top w:val="nil"/>
              <w:left w:val="nil"/>
              <w:bottom w:val="nil"/>
              <w:right w:val="nil"/>
            </w:tcBorders>
          </w:tcPr>
          <w:p w14:paraId="5C2D7748" w14:textId="71E489F9" w:rsidR="00DB3F32" w:rsidRPr="00EC0DE6" w:rsidRDefault="00D55BBA"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Hart et al.</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art","given":"E.J.","non-dropping-particle":"","parse-names":false,"suffix":""},{"dropping-particle":"","family":"Thomas","given":"J.K.","non-dropping-particle":"","parse-names":false,"suffix":""},{"dropping-particle":"","family":"Gordon","given":"S.","non-dropping-particle":"","parse-names":false,"suffix":""}],"container-title":"Radiation Research Supplement","id":"ITEM-1","issued":{"date-parts":[["1964"]]},"note":"UEA/NIST\nUEA/CAPRAM","page":"74 - 88","title":"A review of the radiation chemistry of single-carbon compounds and some reactions of the hydrated electron in aqueous solution","type":"speech","volume":"4"},"label":"note","suppress-author":1,"uris":["http://www.mendeley.com/documents/?uuid=f63e7fb8-ccf4-4158-815c-e3a899429340"]}],"mendeley":{"formattedCitation":"(1964)","plainTextFormattedCitation":"(1964)","previouslyFormattedCitation":"(1964)"},"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(1964)</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5</w:t>
            </w:r>
            <w:r w:rsidR="00DB3F32" w:rsidRPr="00EC0DE6">
              <w:rPr>
                <w:rFonts w:asciiTheme="minorHAnsi" w:hAnsiTheme="minorHAnsi" w:cstheme="minorHAnsi"/>
                <w:bCs/>
                <w:szCs w:val="20"/>
              </w:rPr>
              <w:t>;</w:t>
            </w:r>
            <w:r w:rsidR="0025392B" w:rsidRPr="00EC0DE6">
              <w:rPr>
                <w:rFonts w:asciiTheme="minorHAnsi" w:hAnsiTheme="minorHAnsi" w:cstheme="minorHAnsi"/>
                <w:bCs/>
                <w:szCs w:val="20"/>
              </w:rPr>
              <w:t xml:space="preserve"> </w:t>
            </w:r>
            <w:r w:rsidR="0025392B" w:rsidRPr="00EC0DE6">
              <w:rPr>
                <w:rFonts w:asciiTheme="minorHAnsi" w:hAnsiTheme="minorHAnsi" w:cstheme="minorHAnsi"/>
                <w:bCs/>
                <w:noProof/>
                <w:szCs w:val="20"/>
              </w:rPr>
              <w:t>Chin and Wine</w:t>
            </w:r>
            <w:r w:rsidR="00DB3F32"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25392B" w:rsidRPr="00EC0DE6">
              <w:rPr>
                <w:rFonts w:asciiTheme="minorHAnsi" w:hAnsiTheme="minorHAnsi" w:cstheme="minorHAnsi"/>
                <w:bCs/>
                <w:szCs w:val="20"/>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EC0DE6">
              <w:rPr>
                <w:rFonts w:asciiTheme="minorHAnsi" w:hAnsiTheme="minorHAnsi" w:cstheme="minorHAnsi"/>
                <w:bCs/>
                <w:szCs w:val="20"/>
              </w:rPr>
              <w:fldChar w:fldCharType="separate"/>
            </w:r>
            <w:r w:rsidR="0025392B" w:rsidRPr="00EC0DE6">
              <w:rPr>
                <w:rFonts w:asciiTheme="minorHAnsi" w:hAnsiTheme="minorHAnsi" w:cstheme="minorHAnsi"/>
                <w:bCs/>
                <w:noProof/>
                <w:szCs w:val="20"/>
              </w:rPr>
              <w:t>(1992)</w:t>
            </w:r>
            <w:r w:rsidRPr="00EC0DE6">
              <w:rPr>
                <w:rFonts w:asciiTheme="minorHAnsi" w:hAnsiTheme="minorHAnsi" w:cstheme="minorHAnsi"/>
                <w:bCs/>
                <w:szCs w:val="20"/>
              </w:rPr>
              <w:fldChar w:fldCharType="end"/>
            </w:r>
          </w:p>
        </w:tc>
      </w:tr>
      <w:tr w:rsidR="00DB3F32" w:rsidRPr="00EC0DE6" w14:paraId="58F62B71" w14:textId="77777777" w:rsidTr="00EC0DE6">
        <w:trPr>
          <w:cantSplit/>
        </w:trPr>
        <w:tc>
          <w:tcPr>
            <w:tcW w:w="3085" w:type="dxa"/>
            <w:tcBorders>
              <w:top w:val="nil"/>
              <w:left w:val="nil"/>
              <w:bottom w:val="nil"/>
              <w:right w:val="nil"/>
            </w:tcBorders>
          </w:tcPr>
          <w:p w14:paraId="3162CD76"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Acetaldehyde</w:t>
            </w:r>
          </w:p>
        </w:tc>
        <w:tc>
          <w:tcPr>
            <w:tcW w:w="3402" w:type="dxa"/>
            <w:gridSpan w:val="2"/>
            <w:tcBorders>
              <w:top w:val="nil"/>
              <w:left w:val="nil"/>
              <w:bottom w:val="nil"/>
              <w:right w:val="nil"/>
            </w:tcBorders>
          </w:tcPr>
          <w:p w14:paraId="3670F65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w:t>
            </w:r>
          </w:p>
        </w:tc>
        <w:tc>
          <w:tcPr>
            <w:tcW w:w="4536" w:type="dxa"/>
            <w:tcBorders>
              <w:top w:val="nil"/>
              <w:left w:val="nil"/>
              <w:bottom w:val="nil"/>
              <w:right w:val="nil"/>
            </w:tcBorders>
          </w:tcPr>
          <w:p w14:paraId="26A66216"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CH3CHO</w:t>
            </w:r>
          </w:p>
        </w:tc>
        <w:tc>
          <w:tcPr>
            <w:tcW w:w="1418" w:type="dxa"/>
            <w:tcBorders>
              <w:top w:val="nil"/>
              <w:left w:val="nil"/>
              <w:bottom w:val="nil"/>
              <w:right w:val="nil"/>
            </w:tcBorders>
          </w:tcPr>
          <w:p w14:paraId="580DA59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E970D51"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3E6A662"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289BBCA" w14:textId="4365B1E5"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Average of overall rates of</w:t>
            </w:r>
            <w:r w:rsidR="0025392B" w:rsidRPr="00EC0DE6">
              <w:rPr>
                <w:rFonts w:asciiTheme="minorHAnsi" w:hAnsiTheme="minorHAnsi" w:cstheme="minorHAnsi"/>
                <w:bCs/>
                <w:szCs w:val="20"/>
              </w:rPr>
              <w:t xml:space="preserve"> </w:t>
            </w:r>
            <w:r w:rsidR="0025392B" w:rsidRPr="00EC0DE6">
              <w:rPr>
                <w:rFonts w:asciiTheme="minorHAnsi" w:hAnsiTheme="minorHAnsi" w:cstheme="minorHAnsi"/>
                <w:bCs/>
                <w:noProof/>
                <w:szCs w:val="20"/>
              </w:rPr>
              <w:t>Schuchmann and von Sonntag</w:t>
            </w:r>
            <w:r w:rsidR="0025392B" w:rsidRPr="00EC0DE6">
              <w:rPr>
                <w:rFonts w:asciiTheme="minorHAnsi" w:hAnsiTheme="minorHAnsi" w:cstheme="minorHAnsi"/>
                <w:bCs/>
                <w:szCs w:val="20"/>
              </w:rPr>
              <w:t xml:space="preserve"> </w:t>
            </w:r>
            <w:r w:rsidR="0025392B" w:rsidRPr="00EC0DE6">
              <w:rPr>
                <w:rFonts w:asciiTheme="minorHAnsi" w:hAnsiTheme="minorHAnsi" w:cstheme="minorHAnsi"/>
                <w:bCs/>
                <w:szCs w:val="20"/>
              </w:rPr>
              <w:fldChar w:fldCharType="begin" w:fldLock="1"/>
            </w:r>
            <w:r w:rsidR="0025392B" w:rsidRPr="00EC0DE6">
              <w:rPr>
                <w:rFonts w:asciiTheme="minorHAnsi" w:hAnsiTheme="minorHAnsi" w:cstheme="minorHAnsi"/>
                <w:bCs/>
                <w:szCs w:val="20"/>
              </w:rPr>
              <w:instrText>ADDIN CSL_CITATION {"citationItems":[{"id":"ITEM-1","itemData":{"DOI":"10.1021/ja00225a019","author":[{"dropping-particle":"","family":"Schuchmann","given":"M.N.","non-dropping-particle":"","parse-names":false,"suffix":""},{"dropping-particle":"","family":"Sonntag","given":"C.","non-dropping-particle":"von","parse-names":false,"suffix":""}],"container-title":"Journal of the American Chemical Society","id":"ITEM-1","issue":"17","issued":{"date-parts":[["1988"]]},"note":"UEA/AQUA/X/0064","page":"5698 - 5701","title":"The rapid hydration of the acetyl radical. A pulse radiolysis study of acetaldehyde in aqueous solution","type":"article-journal","volume":"110"},"label":"note","suppress-author":1,"uris":["http://www.mendeley.com/documents/?uuid=dd2f64ea-ff59-4818-b5c6-d2eba70de6b6"]}],"mendeley":{"formattedCitation":"(1988)","plainTextFormattedCitation":"(1988)","previouslyFormattedCitation":"(1988)"},"properties":{"noteIndex":0},"schema":"https://github.com/citation-style-language/schema/raw/master/csl-citation.json"}</w:instrText>
            </w:r>
            <w:r w:rsidR="0025392B" w:rsidRPr="00EC0DE6">
              <w:rPr>
                <w:rFonts w:asciiTheme="minorHAnsi" w:hAnsiTheme="minorHAnsi" w:cstheme="minorHAnsi"/>
                <w:bCs/>
                <w:szCs w:val="20"/>
              </w:rPr>
              <w:fldChar w:fldCharType="separate"/>
            </w:r>
            <w:r w:rsidR="0025392B" w:rsidRPr="00EC0DE6">
              <w:rPr>
                <w:rFonts w:asciiTheme="minorHAnsi" w:hAnsiTheme="minorHAnsi" w:cstheme="minorHAnsi"/>
                <w:bCs/>
                <w:noProof/>
                <w:szCs w:val="20"/>
              </w:rPr>
              <w:t>(1988)</w:t>
            </w:r>
            <w:r w:rsidR="0025392B"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w:t>
            </w:r>
            <w:r w:rsidR="0025392B" w:rsidRPr="00EC0DE6">
              <w:rPr>
                <w:rFonts w:asciiTheme="minorHAnsi" w:hAnsiTheme="minorHAnsi" w:cstheme="minorHAnsi"/>
                <w:bCs/>
                <w:szCs w:val="20"/>
              </w:rPr>
              <w:t xml:space="preserve"> </w:t>
            </w:r>
            <w:r w:rsidR="0025392B" w:rsidRPr="00EC0DE6">
              <w:rPr>
                <w:rFonts w:asciiTheme="minorHAnsi" w:hAnsiTheme="minorHAnsi" w:cstheme="minorHAnsi"/>
                <w:bCs/>
                <w:noProof/>
                <w:szCs w:val="20"/>
              </w:rPr>
              <w:t xml:space="preserve">Monod et al. </w:t>
            </w:r>
            <w:r w:rsidR="0025392B" w:rsidRPr="00EC0DE6">
              <w:rPr>
                <w:rFonts w:asciiTheme="minorHAnsi" w:hAnsiTheme="minorHAnsi" w:cstheme="minorHAnsi"/>
                <w:bCs/>
                <w:szCs w:val="20"/>
              </w:rPr>
              <w:fldChar w:fldCharType="begin" w:fldLock="1"/>
            </w:r>
            <w:r w:rsidR="00E86B33" w:rsidRPr="00EC0DE6">
              <w:rPr>
                <w:rFonts w:asciiTheme="minorHAnsi" w:hAnsiTheme="minorHAnsi" w:cstheme="minorHAnsi"/>
                <w:bCs/>
                <w:szCs w:val="20"/>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0025392B" w:rsidRPr="00EC0DE6">
              <w:rPr>
                <w:rFonts w:asciiTheme="minorHAnsi" w:hAnsiTheme="minorHAnsi" w:cstheme="minorHAnsi"/>
                <w:bCs/>
                <w:szCs w:val="20"/>
              </w:rPr>
              <w:fldChar w:fldCharType="separate"/>
            </w:r>
            <w:r w:rsidR="0025392B" w:rsidRPr="00EC0DE6">
              <w:rPr>
                <w:rFonts w:asciiTheme="minorHAnsi" w:hAnsiTheme="minorHAnsi" w:cstheme="minorHAnsi"/>
                <w:bCs/>
                <w:noProof/>
                <w:szCs w:val="20"/>
              </w:rPr>
              <w:t>(2005)</w:t>
            </w:r>
            <w:r w:rsidR="0025392B" w:rsidRPr="00EC0DE6">
              <w:rPr>
                <w:rFonts w:asciiTheme="minorHAnsi" w:hAnsiTheme="minorHAnsi" w:cstheme="minorHAnsi"/>
                <w:bCs/>
                <w:szCs w:val="20"/>
              </w:rPr>
              <w:fldChar w:fldCharType="end"/>
            </w:r>
            <w:r w:rsidRPr="00EC0DE6">
              <w:rPr>
                <w:rFonts w:asciiTheme="minorHAnsi" w:hAnsiTheme="minorHAnsi" w:cstheme="minorHAnsi"/>
                <w:bCs/>
                <w:szCs w:val="20"/>
              </w:rPr>
              <w:t>; 2.7% H-Abs on methyl group</w:t>
            </w:r>
          </w:p>
        </w:tc>
      </w:tr>
      <w:tr w:rsidR="00DB3F32" w:rsidRPr="00EC0DE6" w14:paraId="3B872655" w14:textId="77777777" w:rsidTr="00EC0DE6">
        <w:trPr>
          <w:cantSplit/>
        </w:trPr>
        <w:tc>
          <w:tcPr>
            <w:tcW w:w="3085" w:type="dxa"/>
            <w:tcBorders>
              <w:top w:val="nil"/>
              <w:left w:val="nil"/>
              <w:bottom w:val="nil"/>
              <w:right w:val="nil"/>
            </w:tcBorders>
          </w:tcPr>
          <w:p w14:paraId="76ED7FF0"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Hydrated acetaldehyde</w:t>
            </w:r>
          </w:p>
        </w:tc>
        <w:tc>
          <w:tcPr>
            <w:tcW w:w="3402" w:type="dxa"/>
            <w:gridSpan w:val="2"/>
            <w:tcBorders>
              <w:top w:val="nil"/>
              <w:left w:val="nil"/>
              <w:bottom w:val="nil"/>
              <w:right w:val="nil"/>
            </w:tcBorders>
          </w:tcPr>
          <w:p w14:paraId="10521DFD"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CC(O)O</w:t>
            </w:r>
          </w:p>
        </w:tc>
        <w:tc>
          <w:tcPr>
            <w:tcW w:w="4536" w:type="dxa"/>
            <w:tcBorders>
              <w:top w:val="nil"/>
              <w:left w:val="nil"/>
              <w:bottom w:val="nil"/>
              <w:right w:val="nil"/>
            </w:tcBorders>
          </w:tcPr>
          <w:p w14:paraId="395539D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CH3CH(OH)(OH)</w:t>
            </w:r>
          </w:p>
        </w:tc>
        <w:tc>
          <w:tcPr>
            <w:tcW w:w="1418" w:type="dxa"/>
            <w:tcBorders>
              <w:top w:val="nil"/>
              <w:left w:val="nil"/>
              <w:bottom w:val="nil"/>
              <w:right w:val="nil"/>
            </w:tcBorders>
          </w:tcPr>
          <w:p w14:paraId="1599D40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967532D"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BEEC841"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2853676" w14:textId="02328AFF" w:rsidR="00DB3F32" w:rsidRPr="00EC0DE6" w:rsidRDefault="0025392B" w:rsidP="00DB3F32">
            <w:pPr>
              <w:spacing w:line="240" w:lineRule="auto"/>
              <w:rPr>
                <w:rFonts w:asciiTheme="minorHAnsi" w:hAnsiTheme="minorHAnsi" w:cstheme="minorHAnsi"/>
                <w:bCs/>
                <w:szCs w:val="20"/>
                <w:lang w:val="de-DE"/>
              </w:rPr>
            </w:pPr>
            <w:r w:rsidRPr="00EC0DE6">
              <w:rPr>
                <w:rFonts w:asciiTheme="minorHAnsi" w:hAnsiTheme="minorHAnsi" w:cstheme="minorHAnsi"/>
                <w:bCs/>
                <w:noProof/>
                <w:szCs w:val="20"/>
              </w:rPr>
              <w:t>Schuchmann and von Sonntag</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00225a019","author":[{"dropping-particle":"","family":"Schuchmann","given":"M.N.","non-dropping-particle":"","parse-names":false,"suffix":""},{"dropping-particle":"","family":"Sonntag","given":"C.","non-dropping-particle":"von","parse-names":false,"suffix":""}],"container-title":"Journal of the American Chemical Society","id":"ITEM-1","issue":"17","issued":{"date-parts":[["1988"]]},"note":"UEA/AQUA/X/0064","page":"5698 - 5701","title":"The rapid hydration of the acetyl radical. A pulse radiolysis study of acetaldehyde in aqueous solution","type":"article-journal","volume":"110"},"label":"note","suppress-author":1,"uris":["http://www.mendeley.com/documents/?uuid=dd2f64ea-ff59-4818-b5c6-d2eba70de6b6"]}],"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r w:rsidR="00DB3F32" w:rsidRPr="00EC0DE6">
              <w:rPr>
                <w:rFonts w:asciiTheme="minorHAnsi" w:hAnsiTheme="minorHAnsi" w:cstheme="minorHAnsi"/>
                <w:bCs/>
                <w:szCs w:val="20"/>
                <w:lang w:val="de-DE"/>
              </w:rPr>
              <w:t>; 7,7% H-Abs on methyl group</w:t>
            </w:r>
          </w:p>
        </w:tc>
      </w:tr>
      <w:tr w:rsidR="00DB3F32" w:rsidRPr="00EC0DE6" w14:paraId="4CCF5744" w14:textId="77777777" w:rsidTr="00EC0DE6">
        <w:trPr>
          <w:cantSplit/>
        </w:trPr>
        <w:tc>
          <w:tcPr>
            <w:tcW w:w="3085" w:type="dxa"/>
            <w:tcBorders>
              <w:top w:val="nil"/>
              <w:left w:val="nil"/>
              <w:bottom w:val="nil"/>
              <w:right w:val="nil"/>
            </w:tcBorders>
          </w:tcPr>
          <w:p w14:paraId="4AD66012"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Propionaldehyde</w:t>
            </w:r>
          </w:p>
        </w:tc>
        <w:tc>
          <w:tcPr>
            <w:tcW w:w="3402" w:type="dxa"/>
            <w:gridSpan w:val="2"/>
            <w:tcBorders>
              <w:top w:val="nil"/>
              <w:left w:val="nil"/>
              <w:bottom w:val="nil"/>
              <w:right w:val="nil"/>
            </w:tcBorders>
          </w:tcPr>
          <w:p w14:paraId="1D30808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w:t>
            </w:r>
          </w:p>
        </w:tc>
        <w:tc>
          <w:tcPr>
            <w:tcW w:w="4536" w:type="dxa"/>
            <w:tcBorders>
              <w:top w:val="nil"/>
              <w:left w:val="nil"/>
              <w:bottom w:val="nil"/>
              <w:right w:val="nil"/>
            </w:tcBorders>
          </w:tcPr>
          <w:p w14:paraId="68BFD41F"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CH3CH2CHO</w:t>
            </w:r>
          </w:p>
        </w:tc>
        <w:tc>
          <w:tcPr>
            <w:tcW w:w="1418" w:type="dxa"/>
            <w:tcBorders>
              <w:top w:val="nil"/>
              <w:left w:val="nil"/>
              <w:bottom w:val="nil"/>
              <w:right w:val="nil"/>
            </w:tcBorders>
          </w:tcPr>
          <w:p w14:paraId="223986A0"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3EE680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3C1A1F26"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1300</w:t>
            </w:r>
          </w:p>
        </w:tc>
        <w:tc>
          <w:tcPr>
            <w:tcW w:w="6816" w:type="dxa"/>
            <w:tcBorders>
              <w:top w:val="nil"/>
              <w:left w:val="nil"/>
              <w:bottom w:val="nil"/>
              <w:right w:val="nil"/>
            </w:tcBorders>
          </w:tcPr>
          <w:p w14:paraId="5129D4A3" w14:textId="0B017E38"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Overall rate constant of </w:t>
            </w:r>
            <w:r w:rsidR="006C2D91" w:rsidRPr="00EC0DE6">
              <w:rPr>
                <w:rFonts w:asciiTheme="minorHAnsi" w:hAnsiTheme="minorHAnsi" w:cstheme="minorHAnsi"/>
                <w:bCs/>
                <w:noProof/>
                <w:szCs w:val="20"/>
              </w:rPr>
              <w:t xml:space="preserve">Hesper </w:t>
            </w:r>
            <w:r w:rsidR="006C2D91" w:rsidRPr="00EC0DE6">
              <w:rPr>
                <w:rFonts w:asciiTheme="minorHAnsi" w:hAnsiTheme="minorHAnsi" w:cstheme="minorHAnsi"/>
                <w:bCs/>
                <w:szCs w:val="20"/>
                <w:vertAlign w:val="superscript"/>
              </w:rPr>
              <w:fldChar w:fldCharType="begin" w:fldLock="1"/>
            </w:r>
            <w:r w:rsidR="006C2D91"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006C2D91" w:rsidRPr="00EC0DE6">
              <w:rPr>
                <w:rFonts w:asciiTheme="minorHAnsi" w:hAnsiTheme="minorHAnsi" w:cstheme="minorHAnsi"/>
                <w:bCs/>
                <w:szCs w:val="20"/>
                <w:vertAlign w:val="superscript"/>
              </w:rPr>
              <w:fldChar w:fldCharType="separate"/>
            </w:r>
            <w:r w:rsidR="006C2D91" w:rsidRPr="00EC0DE6">
              <w:rPr>
                <w:rFonts w:asciiTheme="minorHAnsi" w:hAnsiTheme="minorHAnsi" w:cstheme="minorHAnsi"/>
                <w:bCs/>
                <w:noProof/>
                <w:szCs w:val="20"/>
              </w:rPr>
              <w:t>(2003)</w:t>
            </w:r>
            <w:r w:rsidR="006C2D91" w:rsidRPr="00EC0DE6">
              <w:rPr>
                <w:rFonts w:asciiTheme="minorHAnsi" w:hAnsiTheme="minorHAnsi" w:cstheme="minorHAnsi"/>
                <w:bCs/>
                <w:szCs w:val="20"/>
                <w:vertAlign w:val="superscript"/>
              </w:rPr>
              <w:fldChar w:fldCharType="end"/>
            </w:r>
          </w:p>
        </w:tc>
      </w:tr>
      <w:tr w:rsidR="00DB3F32" w:rsidRPr="00EC0DE6" w14:paraId="70C11946" w14:textId="77777777" w:rsidTr="00EC0DE6">
        <w:trPr>
          <w:cantSplit/>
        </w:trPr>
        <w:tc>
          <w:tcPr>
            <w:tcW w:w="3085" w:type="dxa"/>
            <w:tcBorders>
              <w:top w:val="nil"/>
              <w:left w:val="nil"/>
              <w:bottom w:val="nil"/>
              <w:right w:val="nil"/>
            </w:tcBorders>
          </w:tcPr>
          <w:p w14:paraId="4953B4AD"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Butyraldehyde</w:t>
            </w:r>
          </w:p>
        </w:tc>
        <w:tc>
          <w:tcPr>
            <w:tcW w:w="3402" w:type="dxa"/>
            <w:gridSpan w:val="2"/>
            <w:tcBorders>
              <w:top w:val="nil"/>
              <w:left w:val="nil"/>
              <w:bottom w:val="nil"/>
              <w:right w:val="nil"/>
            </w:tcBorders>
          </w:tcPr>
          <w:p w14:paraId="2B473D0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nil"/>
              <w:left w:val="nil"/>
              <w:bottom w:val="nil"/>
              <w:right w:val="nil"/>
            </w:tcBorders>
          </w:tcPr>
          <w:p w14:paraId="66FDB3E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CH3CH2CH2CHO</w:t>
            </w:r>
          </w:p>
        </w:tc>
        <w:tc>
          <w:tcPr>
            <w:tcW w:w="1418" w:type="dxa"/>
            <w:tcBorders>
              <w:top w:val="nil"/>
              <w:left w:val="nil"/>
              <w:bottom w:val="nil"/>
              <w:right w:val="nil"/>
            </w:tcBorders>
          </w:tcPr>
          <w:p w14:paraId="2DEC5846"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F0352B7"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D8915C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900</w:t>
            </w:r>
          </w:p>
        </w:tc>
        <w:tc>
          <w:tcPr>
            <w:tcW w:w="6816" w:type="dxa"/>
            <w:tcBorders>
              <w:top w:val="nil"/>
              <w:left w:val="nil"/>
              <w:bottom w:val="nil"/>
              <w:right w:val="nil"/>
            </w:tcBorders>
          </w:tcPr>
          <w:p w14:paraId="2F15C205" w14:textId="0D66D0F4"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Overall rate constant of </w:t>
            </w:r>
            <w:r w:rsidR="006C2D91" w:rsidRPr="00EC0DE6">
              <w:rPr>
                <w:rFonts w:asciiTheme="minorHAnsi" w:hAnsiTheme="minorHAnsi" w:cstheme="minorHAnsi"/>
                <w:bCs/>
                <w:noProof/>
                <w:szCs w:val="20"/>
              </w:rPr>
              <w:t xml:space="preserve">Hesper </w:t>
            </w:r>
            <w:r w:rsidR="006C2D91" w:rsidRPr="00EC0DE6">
              <w:rPr>
                <w:rFonts w:asciiTheme="minorHAnsi" w:hAnsiTheme="minorHAnsi" w:cstheme="minorHAnsi"/>
                <w:bCs/>
                <w:szCs w:val="20"/>
                <w:vertAlign w:val="superscript"/>
              </w:rPr>
              <w:fldChar w:fldCharType="begin" w:fldLock="1"/>
            </w:r>
            <w:r w:rsidR="006C2D91"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006C2D91" w:rsidRPr="00EC0DE6">
              <w:rPr>
                <w:rFonts w:asciiTheme="minorHAnsi" w:hAnsiTheme="minorHAnsi" w:cstheme="minorHAnsi"/>
                <w:bCs/>
                <w:szCs w:val="20"/>
                <w:vertAlign w:val="superscript"/>
              </w:rPr>
              <w:fldChar w:fldCharType="separate"/>
            </w:r>
            <w:r w:rsidR="006C2D91" w:rsidRPr="00EC0DE6">
              <w:rPr>
                <w:rFonts w:asciiTheme="minorHAnsi" w:hAnsiTheme="minorHAnsi" w:cstheme="minorHAnsi"/>
                <w:bCs/>
                <w:noProof/>
                <w:szCs w:val="20"/>
              </w:rPr>
              <w:t>(2003)</w:t>
            </w:r>
            <w:r w:rsidR="006C2D91" w:rsidRPr="00EC0DE6">
              <w:rPr>
                <w:rFonts w:asciiTheme="minorHAnsi" w:hAnsiTheme="minorHAnsi" w:cstheme="minorHAnsi"/>
                <w:bCs/>
                <w:szCs w:val="20"/>
                <w:vertAlign w:val="superscript"/>
              </w:rPr>
              <w:fldChar w:fldCharType="end"/>
            </w:r>
          </w:p>
        </w:tc>
      </w:tr>
      <w:tr w:rsidR="00DB3F32" w:rsidRPr="00EC0DE6" w14:paraId="0F0E4447" w14:textId="77777777" w:rsidTr="00EC0DE6">
        <w:trPr>
          <w:cantSplit/>
        </w:trPr>
        <w:tc>
          <w:tcPr>
            <w:tcW w:w="3085" w:type="dxa"/>
            <w:tcBorders>
              <w:top w:val="nil"/>
              <w:left w:val="nil"/>
              <w:bottom w:val="single" w:sz="4" w:space="0" w:color="4F81BD"/>
              <w:right w:val="nil"/>
            </w:tcBorders>
          </w:tcPr>
          <w:p w14:paraId="3AF37C01"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Valeraldehyde</w:t>
            </w:r>
          </w:p>
        </w:tc>
        <w:tc>
          <w:tcPr>
            <w:tcW w:w="3402" w:type="dxa"/>
            <w:gridSpan w:val="2"/>
            <w:tcBorders>
              <w:top w:val="nil"/>
              <w:left w:val="nil"/>
              <w:bottom w:val="single" w:sz="4" w:space="0" w:color="4F81BD"/>
              <w:right w:val="nil"/>
            </w:tcBorders>
          </w:tcPr>
          <w:p w14:paraId="29E909A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CCCCC=O</w:t>
            </w:r>
          </w:p>
        </w:tc>
        <w:tc>
          <w:tcPr>
            <w:tcW w:w="4536" w:type="dxa"/>
            <w:tcBorders>
              <w:top w:val="nil"/>
              <w:left w:val="nil"/>
              <w:bottom w:val="single" w:sz="4" w:space="0" w:color="4F81BD"/>
              <w:right w:val="nil"/>
            </w:tcBorders>
          </w:tcPr>
          <w:p w14:paraId="6C243CF5"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CH3CH2CH2CH2CHO</w:t>
            </w:r>
          </w:p>
        </w:tc>
        <w:tc>
          <w:tcPr>
            <w:tcW w:w="1418" w:type="dxa"/>
            <w:tcBorders>
              <w:top w:val="nil"/>
              <w:left w:val="nil"/>
              <w:bottom w:val="single" w:sz="4" w:space="0" w:color="4F81BD"/>
              <w:right w:val="nil"/>
            </w:tcBorders>
          </w:tcPr>
          <w:p w14:paraId="4543756B"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7FC71CC"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AA6767A"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F1BF838" w14:textId="617D160C"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Overall rate constant of </w:t>
            </w:r>
            <w:r w:rsidR="0025392B" w:rsidRPr="00EC0DE6">
              <w:rPr>
                <w:rFonts w:asciiTheme="minorHAnsi" w:hAnsiTheme="minorHAnsi" w:cstheme="minorHAnsi"/>
                <w:bCs/>
                <w:noProof/>
                <w:szCs w:val="20"/>
              </w:rPr>
              <w:t xml:space="preserve">Monod et al. </w:t>
            </w:r>
            <w:r w:rsidR="0025392B" w:rsidRPr="00EC0DE6">
              <w:rPr>
                <w:rFonts w:asciiTheme="minorHAnsi" w:hAnsiTheme="minorHAnsi" w:cstheme="minorHAnsi"/>
                <w:bCs/>
                <w:szCs w:val="20"/>
              </w:rPr>
              <w:fldChar w:fldCharType="begin" w:fldLock="1"/>
            </w:r>
            <w:r w:rsidR="00E86B33" w:rsidRPr="00EC0DE6">
              <w:rPr>
                <w:rFonts w:asciiTheme="minorHAnsi" w:hAnsiTheme="minorHAnsi" w:cstheme="minorHAnsi"/>
                <w:bCs/>
                <w:szCs w:val="20"/>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0025392B" w:rsidRPr="00EC0DE6">
              <w:rPr>
                <w:rFonts w:asciiTheme="minorHAnsi" w:hAnsiTheme="minorHAnsi" w:cstheme="minorHAnsi"/>
                <w:bCs/>
                <w:szCs w:val="20"/>
              </w:rPr>
              <w:fldChar w:fldCharType="separate"/>
            </w:r>
            <w:r w:rsidR="0025392B" w:rsidRPr="00EC0DE6">
              <w:rPr>
                <w:rFonts w:asciiTheme="minorHAnsi" w:hAnsiTheme="minorHAnsi" w:cstheme="minorHAnsi"/>
                <w:bCs/>
                <w:noProof/>
                <w:szCs w:val="20"/>
              </w:rPr>
              <w:t>(2005)</w:t>
            </w:r>
            <w:r w:rsidR="0025392B" w:rsidRPr="00EC0DE6">
              <w:rPr>
                <w:rFonts w:asciiTheme="minorHAnsi" w:hAnsiTheme="minorHAnsi" w:cstheme="minorHAnsi"/>
                <w:bCs/>
                <w:szCs w:val="20"/>
              </w:rPr>
              <w:fldChar w:fldCharType="end"/>
            </w:r>
          </w:p>
        </w:tc>
      </w:tr>
      <w:tr w:rsidR="00DB3F32" w:rsidRPr="00EC0DE6" w14:paraId="5F3394C1" w14:textId="77777777" w:rsidTr="00EC0DE6">
        <w:trPr>
          <w:cantSplit/>
        </w:trPr>
        <w:tc>
          <w:tcPr>
            <w:tcW w:w="3085" w:type="dxa"/>
            <w:tcBorders>
              <w:top w:val="single" w:sz="4" w:space="0" w:color="4F81BD"/>
              <w:left w:val="nil"/>
              <w:bottom w:val="single" w:sz="4" w:space="0" w:color="4F81BD" w:themeColor="accent1"/>
              <w:right w:val="nil"/>
            </w:tcBorders>
          </w:tcPr>
          <w:p w14:paraId="315E19A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Isobutyraldehyde</w:t>
            </w:r>
          </w:p>
        </w:tc>
        <w:tc>
          <w:tcPr>
            <w:tcW w:w="3402" w:type="dxa"/>
            <w:gridSpan w:val="2"/>
            <w:tcBorders>
              <w:top w:val="single" w:sz="4" w:space="0" w:color="4F81BD"/>
              <w:left w:val="nil"/>
              <w:bottom w:val="single" w:sz="4" w:space="0" w:color="4F81BD" w:themeColor="accent1"/>
              <w:right w:val="nil"/>
            </w:tcBorders>
          </w:tcPr>
          <w:p w14:paraId="020B0EE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single" w:sz="4" w:space="0" w:color="4F81BD"/>
              <w:left w:val="nil"/>
              <w:bottom w:val="single" w:sz="4" w:space="0" w:color="4F81BD" w:themeColor="accent1"/>
              <w:right w:val="nil"/>
            </w:tcBorders>
          </w:tcPr>
          <w:p w14:paraId="7D47C20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CH3CH(CH3)CHO</w:t>
            </w:r>
          </w:p>
        </w:tc>
        <w:tc>
          <w:tcPr>
            <w:tcW w:w="1418" w:type="dxa"/>
            <w:tcBorders>
              <w:top w:val="single" w:sz="4" w:space="0" w:color="4F81BD"/>
              <w:left w:val="nil"/>
              <w:bottom w:val="single" w:sz="4" w:space="0" w:color="4F81BD" w:themeColor="accent1"/>
              <w:right w:val="nil"/>
            </w:tcBorders>
          </w:tcPr>
          <w:p w14:paraId="44EC82E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4065E2F5"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themeColor="accent1"/>
              <w:right w:val="nil"/>
            </w:tcBorders>
          </w:tcPr>
          <w:p w14:paraId="1FC09617"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700</w:t>
            </w:r>
          </w:p>
        </w:tc>
        <w:tc>
          <w:tcPr>
            <w:tcW w:w="6816" w:type="dxa"/>
            <w:tcBorders>
              <w:top w:val="single" w:sz="4" w:space="0" w:color="4F81BD"/>
              <w:left w:val="nil"/>
              <w:bottom w:val="single" w:sz="4" w:space="0" w:color="4F81BD" w:themeColor="accent1"/>
              <w:right w:val="nil"/>
            </w:tcBorders>
          </w:tcPr>
          <w:p w14:paraId="3A4AB5F7" w14:textId="70F597BE" w:rsidR="00E86B33" w:rsidRPr="00EC0DE6" w:rsidRDefault="00E86B3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Gligorovski and Herrmann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(2004)</w:t>
            </w:r>
            <w:r w:rsidRPr="00EC0DE6">
              <w:rPr>
                <w:rFonts w:asciiTheme="minorHAnsi" w:hAnsiTheme="minorHAnsi" w:cstheme="minorHAnsi"/>
                <w:bCs/>
                <w:szCs w:val="20"/>
              </w:rPr>
              <w:fldChar w:fldCharType="end"/>
            </w:r>
          </w:p>
        </w:tc>
      </w:tr>
      <w:tr w:rsidR="00DB3F32" w:rsidRPr="00EC0DE6" w14:paraId="3925EE19" w14:textId="77777777" w:rsidTr="00EC0DE6">
        <w:trPr>
          <w:cantSplit/>
        </w:trPr>
        <w:tc>
          <w:tcPr>
            <w:tcW w:w="3085" w:type="dxa"/>
            <w:tcBorders>
              <w:top w:val="single" w:sz="4" w:space="0" w:color="4F81BD" w:themeColor="accent1"/>
              <w:left w:val="nil"/>
              <w:bottom w:val="nil"/>
              <w:right w:val="nil"/>
            </w:tcBorders>
          </w:tcPr>
          <w:p w14:paraId="58DE89A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Acrolein</w:t>
            </w:r>
          </w:p>
        </w:tc>
        <w:tc>
          <w:tcPr>
            <w:tcW w:w="3402" w:type="dxa"/>
            <w:gridSpan w:val="2"/>
            <w:tcBorders>
              <w:top w:val="single" w:sz="4" w:space="0" w:color="4F81BD" w:themeColor="accent1"/>
              <w:left w:val="nil"/>
              <w:bottom w:val="nil"/>
              <w:right w:val="nil"/>
            </w:tcBorders>
          </w:tcPr>
          <w:p w14:paraId="6C53A7D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C=CC=O</w:t>
            </w:r>
          </w:p>
        </w:tc>
        <w:tc>
          <w:tcPr>
            <w:tcW w:w="4536" w:type="dxa"/>
            <w:tcBorders>
              <w:top w:val="single" w:sz="4" w:space="0" w:color="4F81BD" w:themeColor="accent1"/>
              <w:left w:val="nil"/>
              <w:bottom w:val="nil"/>
              <w:right w:val="nil"/>
            </w:tcBorders>
          </w:tcPr>
          <w:p w14:paraId="605A59E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CHOCdH=CdH2</w:t>
            </w:r>
          </w:p>
        </w:tc>
        <w:tc>
          <w:tcPr>
            <w:tcW w:w="1418" w:type="dxa"/>
            <w:tcBorders>
              <w:top w:val="single" w:sz="4" w:space="0" w:color="4F81BD" w:themeColor="accent1"/>
              <w:left w:val="nil"/>
              <w:bottom w:val="nil"/>
              <w:right w:val="nil"/>
            </w:tcBorders>
          </w:tcPr>
          <w:p w14:paraId="05374CA2"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35839D4C"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15363A2A"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5C6210A8" w14:textId="53912164" w:rsidR="00DB3F32" w:rsidRPr="00EC0DE6" w:rsidRDefault="00E86B33"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Lilie and Henglein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1A124C" w:rsidRPr="00EC0DE6">
              <w:rPr>
                <w:rFonts w:asciiTheme="minorHAnsi" w:hAnsiTheme="minorHAnsi" w:cstheme="minorHAnsi"/>
                <w:bCs/>
                <w:szCs w:val="20"/>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(1970)</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1,2</w:t>
            </w:r>
          </w:p>
        </w:tc>
      </w:tr>
      <w:tr w:rsidR="00DB3F32" w:rsidRPr="00EC0DE6" w14:paraId="498E96E7" w14:textId="77777777" w:rsidTr="00EC0DE6">
        <w:trPr>
          <w:cantSplit/>
        </w:trPr>
        <w:tc>
          <w:tcPr>
            <w:tcW w:w="3085" w:type="dxa"/>
            <w:tcBorders>
              <w:top w:val="nil"/>
              <w:left w:val="nil"/>
              <w:bottom w:val="single" w:sz="4" w:space="0" w:color="548DD4"/>
              <w:right w:val="nil"/>
            </w:tcBorders>
          </w:tcPr>
          <w:p w14:paraId="7F2C129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Crotonaldehyde</w:t>
            </w:r>
          </w:p>
        </w:tc>
        <w:tc>
          <w:tcPr>
            <w:tcW w:w="3402" w:type="dxa"/>
            <w:gridSpan w:val="2"/>
            <w:tcBorders>
              <w:top w:val="nil"/>
              <w:left w:val="nil"/>
              <w:bottom w:val="single" w:sz="4" w:space="0" w:color="548DD4"/>
              <w:right w:val="nil"/>
            </w:tcBorders>
          </w:tcPr>
          <w:p w14:paraId="58D21F11"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nil"/>
              <w:left w:val="nil"/>
              <w:bottom w:val="single" w:sz="4" w:space="0" w:color="548DD4"/>
              <w:right w:val="nil"/>
            </w:tcBorders>
          </w:tcPr>
          <w:p w14:paraId="0FFEC4E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CH3CdH=CdHCHO</w:t>
            </w:r>
          </w:p>
        </w:tc>
        <w:tc>
          <w:tcPr>
            <w:tcW w:w="1418" w:type="dxa"/>
            <w:tcBorders>
              <w:top w:val="nil"/>
              <w:left w:val="nil"/>
              <w:bottom w:val="single" w:sz="4" w:space="0" w:color="548DD4"/>
              <w:right w:val="nil"/>
            </w:tcBorders>
          </w:tcPr>
          <w:p w14:paraId="3BD4200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nil"/>
              <w:left w:val="nil"/>
              <w:bottom w:val="single" w:sz="4" w:space="0" w:color="548DD4"/>
              <w:right w:val="nil"/>
            </w:tcBorders>
          </w:tcPr>
          <w:p w14:paraId="53DD1457"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6362341B"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4975DC3B" w14:textId="71ED62A8" w:rsidR="00DB3F32" w:rsidRPr="00EC0DE6" w:rsidRDefault="00E86B33"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Lilie and Henglein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1A124C" w:rsidRPr="00EC0DE6">
              <w:rPr>
                <w:rFonts w:asciiTheme="minorHAnsi" w:hAnsiTheme="minorHAnsi" w:cstheme="minorHAnsi"/>
                <w:bCs/>
                <w:szCs w:val="20"/>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(1970)</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DB3F32" w:rsidRPr="00EC0DE6" w14:paraId="04A29147" w14:textId="77777777" w:rsidTr="00EC0DE6">
        <w:trPr>
          <w:cantSplit/>
        </w:trPr>
        <w:tc>
          <w:tcPr>
            <w:tcW w:w="3085" w:type="dxa"/>
            <w:tcBorders>
              <w:top w:val="single" w:sz="4" w:space="0" w:color="4F81BD" w:themeColor="accent1"/>
              <w:left w:val="nil"/>
              <w:bottom w:val="nil"/>
              <w:right w:val="nil"/>
            </w:tcBorders>
          </w:tcPr>
          <w:p w14:paraId="7E400317"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Methacrolein</w:t>
            </w:r>
          </w:p>
        </w:tc>
        <w:tc>
          <w:tcPr>
            <w:tcW w:w="3402" w:type="dxa"/>
            <w:gridSpan w:val="2"/>
            <w:tcBorders>
              <w:top w:val="single" w:sz="4" w:space="0" w:color="4F81BD" w:themeColor="accent1"/>
              <w:left w:val="nil"/>
              <w:bottom w:val="nil"/>
              <w:right w:val="nil"/>
            </w:tcBorders>
          </w:tcPr>
          <w:p w14:paraId="78C38E20"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C=C(C)C=O</w:t>
            </w:r>
          </w:p>
        </w:tc>
        <w:tc>
          <w:tcPr>
            <w:tcW w:w="4536" w:type="dxa"/>
            <w:tcBorders>
              <w:top w:val="single" w:sz="4" w:space="0" w:color="4F81BD" w:themeColor="accent1"/>
              <w:left w:val="nil"/>
              <w:bottom w:val="nil"/>
              <w:right w:val="nil"/>
            </w:tcBorders>
          </w:tcPr>
          <w:p w14:paraId="01305CBD"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CH3Cd(CHO)=CdH2</w:t>
            </w:r>
          </w:p>
        </w:tc>
        <w:tc>
          <w:tcPr>
            <w:tcW w:w="1418" w:type="dxa"/>
            <w:tcBorders>
              <w:top w:val="single" w:sz="4" w:space="0" w:color="4F81BD" w:themeColor="accent1"/>
              <w:left w:val="nil"/>
              <w:bottom w:val="nil"/>
              <w:right w:val="nil"/>
            </w:tcBorders>
          </w:tcPr>
          <w:p w14:paraId="37625C8F" w14:textId="648BBFEC" w:rsidR="00DB3F32" w:rsidRPr="00EC0DE6" w:rsidRDefault="001A124C"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9.4</w:t>
            </w:r>
            <w:r w:rsidR="00DB3F32" w:rsidRPr="00EC0DE6">
              <w:rPr>
                <w:rFonts w:asciiTheme="minorHAnsi" w:hAnsiTheme="minorHAnsi" w:cstheme="minorHAnsi"/>
                <w:szCs w:val="20"/>
              </w:rPr>
              <w:t>∙10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53859FA2" w14:textId="34D34E14" w:rsidR="00DB3F32" w:rsidRPr="00EC0DE6" w:rsidRDefault="001A124C" w:rsidP="00DB3F32">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5.6</w:t>
            </w:r>
            <w:r w:rsidR="00DB3F32" w:rsidRPr="00EC0DE6">
              <w:rPr>
                <w:rFonts w:asciiTheme="minorHAnsi" w:hAnsiTheme="minorHAnsi" w:cstheme="minorHAnsi"/>
                <w:szCs w:val="20"/>
              </w:rPr>
              <w:t>∙10</w:t>
            </w:r>
            <w:r w:rsidR="00DB3F32" w:rsidRPr="00EC0DE6">
              <w:rPr>
                <w:rFonts w:asciiTheme="minorHAnsi" w:hAnsiTheme="minorHAnsi" w:cstheme="minorHAnsi"/>
                <w:szCs w:val="20"/>
                <w:vertAlign w:val="superscript"/>
              </w:rPr>
              <w:t>1</w:t>
            </w:r>
            <w:r w:rsidRPr="00EC0DE6">
              <w:rPr>
                <w:rFonts w:asciiTheme="minorHAnsi" w:hAnsiTheme="minorHAnsi" w:cstheme="minorHAnsi"/>
                <w:szCs w:val="20"/>
                <w:vertAlign w:val="superscript"/>
              </w:rPr>
              <w:t>1</w:t>
            </w:r>
          </w:p>
        </w:tc>
        <w:tc>
          <w:tcPr>
            <w:tcW w:w="1134" w:type="dxa"/>
            <w:tcBorders>
              <w:top w:val="single" w:sz="4" w:space="0" w:color="4F81BD" w:themeColor="accent1"/>
              <w:left w:val="nil"/>
              <w:bottom w:val="nil"/>
              <w:right w:val="nil"/>
            </w:tcBorders>
          </w:tcPr>
          <w:p w14:paraId="4849EC4F" w14:textId="013CA184" w:rsidR="00DB3F32" w:rsidRPr="00EC0DE6" w:rsidRDefault="001A124C"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1200</w:t>
            </w:r>
          </w:p>
        </w:tc>
        <w:tc>
          <w:tcPr>
            <w:tcW w:w="6816" w:type="dxa"/>
            <w:tcBorders>
              <w:top w:val="single" w:sz="4" w:space="0" w:color="4F81BD" w:themeColor="accent1"/>
              <w:left w:val="nil"/>
              <w:bottom w:val="nil"/>
              <w:right w:val="nil"/>
            </w:tcBorders>
          </w:tcPr>
          <w:p w14:paraId="56FB6019" w14:textId="5FC748D2" w:rsidR="00DB3F32" w:rsidRPr="00EC0DE6" w:rsidRDefault="001A124C"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DB3F32" w:rsidRPr="00EC0DE6" w14:paraId="0B0832F5" w14:textId="77777777" w:rsidTr="00EC0DE6">
        <w:trPr>
          <w:cantSplit/>
        </w:trPr>
        <w:tc>
          <w:tcPr>
            <w:tcW w:w="3085" w:type="dxa"/>
            <w:tcBorders>
              <w:top w:val="single" w:sz="4" w:space="0" w:color="548DD4"/>
              <w:left w:val="nil"/>
              <w:bottom w:val="nil"/>
              <w:right w:val="nil"/>
            </w:tcBorders>
            <w:shd w:val="clear" w:color="auto" w:fill="auto"/>
          </w:tcPr>
          <w:p w14:paraId="6BABFD5F"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Glyoxal</w:t>
            </w:r>
          </w:p>
        </w:tc>
        <w:tc>
          <w:tcPr>
            <w:tcW w:w="3402" w:type="dxa"/>
            <w:gridSpan w:val="2"/>
            <w:tcBorders>
              <w:top w:val="single" w:sz="4" w:space="0" w:color="548DD4"/>
              <w:left w:val="nil"/>
              <w:bottom w:val="nil"/>
              <w:right w:val="nil"/>
            </w:tcBorders>
            <w:shd w:val="clear" w:color="auto" w:fill="auto"/>
          </w:tcPr>
          <w:p w14:paraId="402428A3"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O=CC=O</w:t>
            </w:r>
          </w:p>
        </w:tc>
        <w:tc>
          <w:tcPr>
            <w:tcW w:w="4536" w:type="dxa"/>
            <w:tcBorders>
              <w:top w:val="single" w:sz="4" w:space="0" w:color="548DD4"/>
              <w:left w:val="nil"/>
              <w:bottom w:val="nil"/>
              <w:right w:val="nil"/>
            </w:tcBorders>
            <w:shd w:val="clear" w:color="auto" w:fill="auto"/>
          </w:tcPr>
          <w:p w14:paraId="4637CA42"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CHOCHO</w:t>
            </w:r>
          </w:p>
        </w:tc>
        <w:tc>
          <w:tcPr>
            <w:tcW w:w="1418" w:type="dxa"/>
            <w:tcBorders>
              <w:top w:val="single" w:sz="4" w:space="0" w:color="548DD4"/>
              <w:left w:val="nil"/>
              <w:bottom w:val="nil"/>
              <w:right w:val="nil"/>
            </w:tcBorders>
            <w:shd w:val="clear" w:color="auto" w:fill="auto"/>
          </w:tcPr>
          <w:p w14:paraId="65572608"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6.6∙10</w:t>
            </w:r>
            <w:r w:rsidRPr="00EC0DE6">
              <w:rPr>
                <w:rFonts w:asciiTheme="minorHAnsi" w:hAnsiTheme="minorHAnsi" w:cstheme="minorHAnsi"/>
                <w:szCs w:val="20"/>
                <w:vertAlign w:val="superscript"/>
              </w:rPr>
              <w:t>7</w:t>
            </w:r>
          </w:p>
        </w:tc>
        <w:tc>
          <w:tcPr>
            <w:tcW w:w="1134" w:type="dxa"/>
            <w:tcBorders>
              <w:top w:val="single" w:sz="4" w:space="0" w:color="548DD4"/>
              <w:left w:val="nil"/>
              <w:bottom w:val="nil"/>
              <w:right w:val="nil"/>
            </w:tcBorders>
            <w:shd w:val="clear" w:color="auto" w:fill="auto"/>
          </w:tcPr>
          <w:p w14:paraId="5B5AFBDD"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548DD4"/>
              <w:left w:val="nil"/>
              <w:bottom w:val="nil"/>
              <w:right w:val="nil"/>
            </w:tcBorders>
            <w:shd w:val="clear" w:color="auto" w:fill="auto"/>
          </w:tcPr>
          <w:p w14:paraId="4C7D29E5"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548DD4"/>
              <w:left w:val="nil"/>
              <w:bottom w:val="nil"/>
              <w:right w:val="nil"/>
            </w:tcBorders>
            <w:shd w:val="clear" w:color="auto" w:fill="auto"/>
          </w:tcPr>
          <w:p w14:paraId="78BD2382"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Draganic and Marcovic, unpublished data</w:t>
            </w:r>
            <w:r w:rsidRPr="00EC0DE6">
              <w:rPr>
                <w:rFonts w:asciiTheme="minorHAnsi" w:hAnsiTheme="minorHAnsi" w:cstheme="minorHAnsi"/>
                <w:bCs/>
                <w:szCs w:val="20"/>
                <w:vertAlign w:val="superscript"/>
              </w:rPr>
              <w:t>1,2</w:t>
            </w:r>
          </w:p>
        </w:tc>
      </w:tr>
      <w:tr w:rsidR="00DB3F32" w:rsidRPr="00EC0DE6" w14:paraId="51ED57ED" w14:textId="77777777" w:rsidTr="00EC0DE6">
        <w:trPr>
          <w:cantSplit/>
        </w:trPr>
        <w:tc>
          <w:tcPr>
            <w:tcW w:w="3085" w:type="dxa"/>
            <w:tcBorders>
              <w:top w:val="nil"/>
              <w:left w:val="nil"/>
              <w:bottom w:val="single" w:sz="4" w:space="0" w:color="4F81BD"/>
              <w:right w:val="nil"/>
            </w:tcBorders>
          </w:tcPr>
          <w:p w14:paraId="549796E0"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Hydrated glyoxal</w:t>
            </w:r>
          </w:p>
        </w:tc>
        <w:tc>
          <w:tcPr>
            <w:tcW w:w="3402" w:type="dxa"/>
            <w:gridSpan w:val="2"/>
            <w:tcBorders>
              <w:top w:val="nil"/>
              <w:left w:val="nil"/>
              <w:bottom w:val="single" w:sz="4" w:space="0" w:color="4F81BD"/>
              <w:right w:val="nil"/>
            </w:tcBorders>
          </w:tcPr>
          <w:p w14:paraId="56840037"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nil"/>
              <w:left w:val="nil"/>
              <w:bottom w:val="single" w:sz="4" w:space="0" w:color="4F81BD"/>
              <w:right w:val="nil"/>
            </w:tcBorders>
          </w:tcPr>
          <w:p w14:paraId="21092CF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CH(OH)(OH)CH(OH)(OH)</w:t>
            </w:r>
          </w:p>
        </w:tc>
        <w:tc>
          <w:tcPr>
            <w:tcW w:w="1418" w:type="dxa"/>
            <w:tcBorders>
              <w:top w:val="nil"/>
              <w:left w:val="nil"/>
              <w:bottom w:val="single" w:sz="4" w:space="0" w:color="4F81BD"/>
              <w:right w:val="nil"/>
            </w:tcBorders>
          </w:tcPr>
          <w:p w14:paraId="780E407D"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5CCEFEC"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321D1BF5"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1516</w:t>
            </w:r>
          </w:p>
        </w:tc>
        <w:tc>
          <w:tcPr>
            <w:tcW w:w="6816" w:type="dxa"/>
            <w:tcBorders>
              <w:top w:val="nil"/>
              <w:left w:val="nil"/>
              <w:bottom w:val="single" w:sz="4" w:space="0" w:color="4F81BD"/>
              <w:right w:val="nil"/>
            </w:tcBorders>
          </w:tcPr>
          <w:p w14:paraId="21C65D13" w14:textId="1B73490E" w:rsidR="00EC0DE6" w:rsidRPr="00EC0DE6" w:rsidRDefault="001A124C"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Buxton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687A34" w:rsidRPr="00EC0DE6">
              <w:rPr>
                <w:rFonts w:asciiTheme="minorHAnsi" w:hAnsiTheme="minorHAnsi" w:cstheme="minorHAnsi"/>
                <w:bCs/>
                <w:szCs w:val="20"/>
              </w:rPr>
              <w:instrText>ADDIN CSL_CITATION {"citationItems":[{"id":"ITEM-1","itemData":{"DOI":"10.1039/A701468F","ISSN":"0956-5000","abstract":"The kinetics and mechanism of the oxidation of glyoxal, which is a constituent of cloud water, initiated by OH in oxygenated solution have been investigated using pulse radiolysis with optical and conductivity detection of the transient species, and steady-state radiolysis with spectrophotometric and ion chromatographic analysis of the permanent products. The data obtained are consistent with glyoxal being present in the form of the dihydrate [CH(OH)2]2 which is oxidised to glyoxylic acid (pKa=3.4) and hydrogen peroxide via a peroxyl radical O2C(OH)2CH(OH)2 that splits off HO2 in a non-rate determining step. The following rate constants have been determined: k{OH+[CH(OH)2]2 }=(1.10±0.04)×109 dm3 mol-1 s-1 and k[C(OH)2CH(OH)2 +O2]=(1.38±0.11)×109 dm3 mol-1 s-1. It is concluded that oxidation of glyoxal by OH in cloud water can proceed by a chain reaction involving H2O2. ER","author":[{"dropping-particle":"V.","family":"Buxton","given":"George","non-dropping-particle":"","parse-names":false,"suffix":""},{"dropping-particle":"","family":"Malone","given":"Treena N.","non-dropping-particle":"","parse-names":false,"suffix":""},{"dropping-particle":"","family":"Salmon","given":"G. Arthur","non-dropping-particle":"","parse-names":false,"suffix":""}],"container-title":"Journal of the Chemical Society, Faraday Transactions","id":"ITEM-1","issue":"16","issued":{"date-parts":[["1997"]]},"page":"2889-2891","publisher":"The Royal Society of Chemistry","title":"Oxidation of glyoxal initiated by OH in oxygenated aqueous solution","type":"article-journal","volume":"93"},"label":"note","suppress-author":1,"uris":["http://www.mendeley.com/documents/?uuid=5f40b549-a386-42df-9fab-24d4d8041d86"]}],"mendeley":{"formattedCitation":"(1997)","plainTextFormattedCitation":"(1997)","previouslyFormattedCitation":"(1997)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(1997)</w:t>
            </w:r>
            <w:r w:rsidRPr="00EC0DE6">
              <w:rPr>
                <w:rFonts w:asciiTheme="minorHAnsi" w:hAnsiTheme="minorHAnsi" w:cstheme="minorHAnsi"/>
                <w:bCs/>
                <w:szCs w:val="20"/>
              </w:rPr>
              <w:fldChar w:fldCharType="end"/>
            </w:r>
          </w:p>
        </w:tc>
      </w:tr>
      <w:tr w:rsidR="00EC0DE6" w:rsidRPr="00EC0DE6" w14:paraId="350B5CAF" w14:textId="77777777" w:rsidTr="00EC0DE6">
        <w:trPr>
          <w:cantSplit/>
        </w:trPr>
        <w:tc>
          <w:tcPr>
            <w:tcW w:w="6487" w:type="dxa"/>
            <w:gridSpan w:val="3"/>
            <w:tcBorders>
              <w:top w:val="single" w:sz="4" w:space="0" w:color="4F81BD"/>
              <w:left w:val="nil"/>
              <w:bottom w:val="single" w:sz="4" w:space="0" w:color="4F81BD"/>
              <w:right w:val="nil"/>
            </w:tcBorders>
            <w:shd w:val="clear" w:color="auto" w:fill="auto"/>
          </w:tcPr>
          <w:p w14:paraId="58D7061A" w14:textId="77777777" w:rsidR="00EC0DE6" w:rsidRPr="00EC0DE6" w:rsidRDefault="00EC0DE6" w:rsidP="00DB3F32">
            <w:pPr>
              <w:spacing w:line="240" w:lineRule="auto"/>
              <w:rPr>
                <w:rStyle w:val="IntenseEmphasis"/>
                <w:rFonts w:asciiTheme="minorHAnsi" w:hAnsiTheme="minorHAnsi" w:cstheme="minorHAnsi"/>
                <w:b w:val="0"/>
                <w:bCs w:val="0"/>
                <w:color w:val="FFFFFF"/>
                <w:szCs w:val="20"/>
              </w:rPr>
            </w:pPr>
          </w:p>
        </w:tc>
        <w:tc>
          <w:tcPr>
            <w:tcW w:w="4536" w:type="dxa"/>
            <w:tcBorders>
              <w:top w:val="single" w:sz="4" w:space="0" w:color="4F81BD"/>
              <w:left w:val="nil"/>
              <w:bottom w:val="single" w:sz="4" w:space="0" w:color="4F81BD"/>
              <w:right w:val="nil"/>
            </w:tcBorders>
            <w:shd w:val="clear" w:color="auto" w:fill="auto"/>
          </w:tcPr>
          <w:p w14:paraId="4C1206D6" w14:textId="77777777" w:rsidR="00EC0DE6" w:rsidRPr="00EC0DE6" w:rsidRDefault="00EC0DE6" w:rsidP="00DB3F32">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auto"/>
          </w:tcPr>
          <w:p w14:paraId="6A9D0F17" w14:textId="77777777" w:rsidR="00EC0DE6" w:rsidRPr="00EC0DE6" w:rsidRDefault="00EC0DE6"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auto"/>
          </w:tcPr>
          <w:p w14:paraId="2658CCE9" w14:textId="77777777" w:rsidR="00EC0DE6" w:rsidRPr="00EC0DE6" w:rsidRDefault="00EC0DE6"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auto"/>
          </w:tcPr>
          <w:p w14:paraId="37B9BB2C" w14:textId="77777777" w:rsidR="00EC0DE6" w:rsidRPr="00EC0DE6" w:rsidRDefault="00EC0DE6"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auto"/>
          </w:tcPr>
          <w:p w14:paraId="6B4E471F" w14:textId="77777777" w:rsidR="00EC0DE6" w:rsidRPr="00EC0DE6" w:rsidRDefault="00EC0DE6" w:rsidP="00DB3F32">
            <w:pPr>
              <w:spacing w:line="240" w:lineRule="auto"/>
              <w:jc w:val="right"/>
              <w:rPr>
                <w:rFonts w:asciiTheme="minorHAnsi" w:hAnsiTheme="minorHAnsi" w:cstheme="minorHAnsi"/>
                <w:bCs/>
                <w:szCs w:val="20"/>
              </w:rPr>
            </w:pPr>
          </w:p>
        </w:tc>
      </w:tr>
      <w:tr w:rsidR="00DB3F32" w:rsidRPr="00EC0DE6" w14:paraId="015614C1"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1952F784" w14:textId="77777777" w:rsidR="00DB3F32" w:rsidRPr="00EC0DE6" w:rsidRDefault="00DB3F32" w:rsidP="00DB3F32">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Ketones</w:t>
            </w:r>
          </w:p>
        </w:tc>
        <w:tc>
          <w:tcPr>
            <w:tcW w:w="4536" w:type="dxa"/>
            <w:tcBorders>
              <w:top w:val="single" w:sz="4" w:space="0" w:color="4F81BD"/>
              <w:left w:val="nil"/>
              <w:bottom w:val="single" w:sz="4" w:space="0" w:color="4F81BD"/>
              <w:right w:val="nil"/>
            </w:tcBorders>
            <w:shd w:val="clear" w:color="auto" w:fill="8DB3E2"/>
          </w:tcPr>
          <w:p w14:paraId="1EEE4352" w14:textId="77777777" w:rsidR="00DB3F32" w:rsidRPr="00EC0DE6" w:rsidRDefault="00DB3F32" w:rsidP="00DB3F32">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5995564"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66DA46F"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74A1EA0"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0185B3F9" w14:textId="77777777" w:rsidR="00DB3F32" w:rsidRPr="00EC0DE6" w:rsidRDefault="00DB3F32" w:rsidP="00DB3F32">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12</w:t>
            </w:r>
          </w:p>
        </w:tc>
      </w:tr>
      <w:tr w:rsidR="00DB3F32" w:rsidRPr="00EC0DE6" w14:paraId="35D05156" w14:textId="77777777" w:rsidTr="00EC0DE6">
        <w:trPr>
          <w:cantSplit/>
        </w:trPr>
        <w:tc>
          <w:tcPr>
            <w:tcW w:w="3085" w:type="dxa"/>
            <w:tcBorders>
              <w:top w:val="single" w:sz="4" w:space="0" w:color="4F81BD"/>
              <w:left w:val="nil"/>
              <w:bottom w:val="nil"/>
              <w:right w:val="nil"/>
            </w:tcBorders>
          </w:tcPr>
          <w:p w14:paraId="5E66D38E"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Acetone</w:t>
            </w:r>
          </w:p>
        </w:tc>
        <w:tc>
          <w:tcPr>
            <w:tcW w:w="3402" w:type="dxa"/>
            <w:gridSpan w:val="2"/>
            <w:tcBorders>
              <w:top w:val="single" w:sz="4" w:space="0" w:color="4F81BD"/>
              <w:left w:val="nil"/>
              <w:bottom w:val="nil"/>
              <w:right w:val="nil"/>
            </w:tcBorders>
          </w:tcPr>
          <w:p w14:paraId="29CED0B4"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w:t>
            </w:r>
          </w:p>
        </w:tc>
        <w:tc>
          <w:tcPr>
            <w:tcW w:w="4536" w:type="dxa"/>
            <w:tcBorders>
              <w:top w:val="single" w:sz="4" w:space="0" w:color="4F81BD"/>
              <w:left w:val="nil"/>
              <w:bottom w:val="nil"/>
              <w:right w:val="nil"/>
            </w:tcBorders>
          </w:tcPr>
          <w:p w14:paraId="7E295A03" w14:textId="77777777" w:rsidR="00DB3F32" w:rsidRPr="00EC0DE6" w:rsidRDefault="00DB3F32" w:rsidP="00DB3F32">
            <w:pPr>
              <w:tabs>
                <w:tab w:val="left" w:pos="1453"/>
              </w:tabs>
              <w:spacing w:line="240" w:lineRule="auto"/>
              <w:rPr>
                <w:rFonts w:asciiTheme="minorHAnsi" w:hAnsiTheme="minorHAnsi" w:cstheme="minorHAnsi"/>
                <w:szCs w:val="20"/>
              </w:rPr>
            </w:pPr>
            <w:r w:rsidRPr="00EC0DE6">
              <w:rPr>
                <w:rFonts w:asciiTheme="minorHAnsi" w:hAnsiTheme="minorHAnsi" w:cstheme="minorHAnsi"/>
                <w:szCs w:val="20"/>
              </w:rPr>
              <w:t>CH3COCH3</w:t>
            </w:r>
          </w:p>
        </w:tc>
        <w:tc>
          <w:tcPr>
            <w:tcW w:w="1418" w:type="dxa"/>
            <w:tcBorders>
              <w:top w:val="single" w:sz="4" w:space="0" w:color="4F81BD"/>
              <w:left w:val="nil"/>
              <w:bottom w:val="nil"/>
              <w:right w:val="nil"/>
            </w:tcBorders>
          </w:tcPr>
          <w:p w14:paraId="136F100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26C624B9"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6.9∙10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1A7B9AA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1788</w:t>
            </w:r>
          </w:p>
        </w:tc>
        <w:tc>
          <w:tcPr>
            <w:tcW w:w="6816" w:type="dxa"/>
            <w:tcBorders>
              <w:top w:val="single" w:sz="4" w:space="0" w:color="4F81BD"/>
              <w:left w:val="nil"/>
              <w:bottom w:val="nil"/>
              <w:right w:val="nil"/>
            </w:tcBorders>
          </w:tcPr>
          <w:p w14:paraId="12E9FE60" w14:textId="77777777" w:rsidR="00DB3F32" w:rsidRPr="00EC0DE6" w:rsidRDefault="00DB3F32" w:rsidP="00DB3F32">
            <w:pPr>
              <w:spacing w:line="240" w:lineRule="auto"/>
              <w:rPr>
                <w:rFonts w:asciiTheme="minorHAnsi" w:hAnsiTheme="minorHAnsi" w:cstheme="minorHAnsi"/>
                <w:bCs/>
                <w:szCs w:val="20"/>
                <w:vertAlign w:val="superscript"/>
              </w:rPr>
            </w:pPr>
            <w:r w:rsidRPr="00EC0DE6">
              <w:rPr>
                <w:rFonts w:asciiTheme="minorHAnsi" w:hAnsiTheme="minorHAnsi" w:cstheme="minorHAnsi"/>
                <w:bCs/>
                <w:szCs w:val="20"/>
              </w:rPr>
              <w:t>Average of measurements within MOST</w:t>
            </w:r>
            <w:r w:rsidRPr="00EC0DE6">
              <w:rPr>
                <w:rFonts w:asciiTheme="minorHAnsi" w:hAnsiTheme="minorHAnsi" w:cstheme="minorHAnsi"/>
                <w:bCs/>
                <w:szCs w:val="20"/>
                <w:vertAlign w:val="superscript"/>
              </w:rPr>
              <w:t>6</w:t>
            </w:r>
          </w:p>
        </w:tc>
      </w:tr>
      <w:tr w:rsidR="00DB3F32" w:rsidRPr="00EC0DE6" w14:paraId="17F2D4BF" w14:textId="77777777" w:rsidTr="00EC0DE6">
        <w:trPr>
          <w:cantSplit/>
        </w:trPr>
        <w:tc>
          <w:tcPr>
            <w:tcW w:w="3085" w:type="dxa"/>
            <w:tcBorders>
              <w:top w:val="nil"/>
              <w:left w:val="nil"/>
              <w:bottom w:val="nil"/>
              <w:right w:val="nil"/>
            </w:tcBorders>
          </w:tcPr>
          <w:p w14:paraId="13CD2D62"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Methyl ethyl ketone</w:t>
            </w:r>
          </w:p>
        </w:tc>
        <w:tc>
          <w:tcPr>
            <w:tcW w:w="3402" w:type="dxa"/>
            <w:gridSpan w:val="2"/>
            <w:tcBorders>
              <w:top w:val="nil"/>
              <w:left w:val="nil"/>
              <w:bottom w:val="nil"/>
              <w:right w:val="nil"/>
            </w:tcBorders>
          </w:tcPr>
          <w:p w14:paraId="4152B39C"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CC(=O)CC</w:t>
            </w:r>
          </w:p>
        </w:tc>
        <w:tc>
          <w:tcPr>
            <w:tcW w:w="4536" w:type="dxa"/>
            <w:tcBorders>
              <w:top w:val="nil"/>
              <w:left w:val="nil"/>
              <w:bottom w:val="nil"/>
              <w:right w:val="nil"/>
            </w:tcBorders>
          </w:tcPr>
          <w:p w14:paraId="1CC14B8E"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CH3CH2COCH3</w:t>
            </w:r>
          </w:p>
        </w:tc>
        <w:tc>
          <w:tcPr>
            <w:tcW w:w="1418" w:type="dxa"/>
            <w:tcBorders>
              <w:top w:val="nil"/>
              <w:left w:val="nil"/>
              <w:bottom w:val="nil"/>
              <w:right w:val="nil"/>
            </w:tcBorders>
          </w:tcPr>
          <w:p w14:paraId="3E7C3EEF"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F87211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3E0CD654"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1451</w:t>
            </w:r>
          </w:p>
        </w:tc>
        <w:tc>
          <w:tcPr>
            <w:tcW w:w="6816" w:type="dxa"/>
            <w:tcBorders>
              <w:top w:val="nil"/>
              <w:left w:val="nil"/>
              <w:bottom w:val="nil"/>
              <w:right w:val="nil"/>
            </w:tcBorders>
          </w:tcPr>
          <w:p w14:paraId="0D873B19"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Average of measurement within the MOST project</w:t>
            </w:r>
            <w:r w:rsidRPr="00EC0DE6">
              <w:rPr>
                <w:rFonts w:asciiTheme="minorHAnsi" w:hAnsiTheme="minorHAnsi" w:cstheme="minorHAnsi"/>
                <w:bCs/>
                <w:szCs w:val="20"/>
                <w:vertAlign w:val="superscript"/>
              </w:rPr>
              <w:t>6</w:t>
            </w:r>
            <w:r w:rsidRPr="00EC0DE6">
              <w:rPr>
                <w:rFonts w:asciiTheme="minorHAnsi" w:hAnsiTheme="minorHAnsi" w:cstheme="minorHAnsi"/>
                <w:bCs/>
                <w:szCs w:val="20"/>
              </w:rPr>
              <w:t>; 10% CH</w:t>
            </w:r>
            <w:r w:rsidRPr="00EC0DE6">
              <w:rPr>
                <w:rFonts w:asciiTheme="minorHAnsi" w:hAnsiTheme="minorHAnsi" w:cstheme="minorHAnsi"/>
                <w:bCs/>
                <w:szCs w:val="20"/>
                <w:vertAlign w:val="subscript"/>
              </w:rPr>
              <w:t>2</w:t>
            </w:r>
            <w:r w:rsidRPr="00EC0DE6">
              <w:rPr>
                <w:rFonts w:asciiTheme="minorHAnsi" w:hAnsiTheme="minorHAnsi" w:cstheme="minorHAnsi"/>
                <w:bCs/>
                <w:szCs w:val="20"/>
              </w:rPr>
              <w:t>COCH</w:t>
            </w:r>
            <w:r w:rsidRPr="00EC0DE6">
              <w:rPr>
                <w:rFonts w:asciiTheme="minorHAnsi" w:hAnsiTheme="minorHAnsi" w:cstheme="minorHAnsi"/>
                <w:bCs/>
                <w:szCs w:val="20"/>
                <w:vertAlign w:val="subscript"/>
              </w:rPr>
              <w:t>2</w:t>
            </w:r>
            <w:r w:rsidRPr="00EC0DE6">
              <w:rPr>
                <w:rFonts w:asciiTheme="minorHAnsi" w:hAnsiTheme="minorHAnsi" w:cstheme="minorHAnsi"/>
                <w:bCs/>
                <w:szCs w:val="20"/>
              </w:rPr>
              <w:t>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 xml:space="preserve"> and 90% 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COCHCH</w:t>
            </w:r>
            <w:r w:rsidRPr="00EC0DE6">
              <w:rPr>
                <w:rFonts w:asciiTheme="minorHAnsi" w:hAnsiTheme="minorHAnsi" w:cstheme="minorHAnsi"/>
                <w:bCs/>
                <w:szCs w:val="20"/>
                <w:vertAlign w:val="subscript"/>
              </w:rPr>
              <w:t>3</w:t>
            </w:r>
            <w:r w:rsidRPr="00EC0DE6">
              <w:rPr>
                <w:rFonts w:asciiTheme="minorHAnsi" w:hAnsiTheme="minorHAnsi" w:cstheme="minorHAnsi"/>
                <w:bCs/>
                <w:szCs w:val="20"/>
                <w:vertAlign w:val="superscript"/>
              </w:rPr>
              <w:t>6</w:t>
            </w:r>
          </w:p>
        </w:tc>
      </w:tr>
      <w:tr w:rsidR="00DB3F32" w:rsidRPr="00EC0DE6" w14:paraId="61C4C7ED" w14:textId="77777777" w:rsidTr="00EC0DE6">
        <w:trPr>
          <w:cantSplit/>
        </w:trPr>
        <w:tc>
          <w:tcPr>
            <w:tcW w:w="3085" w:type="dxa"/>
            <w:tcBorders>
              <w:top w:val="nil"/>
              <w:left w:val="nil"/>
              <w:bottom w:val="nil"/>
              <w:right w:val="nil"/>
            </w:tcBorders>
          </w:tcPr>
          <w:p w14:paraId="59D872BC" w14:textId="77777777" w:rsidR="00DB3F32" w:rsidRPr="00EC0DE6" w:rsidRDefault="00DB3F32" w:rsidP="00DB3F32">
            <w:pPr>
              <w:spacing w:line="240" w:lineRule="auto"/>
              <w:rPr>
                <w:rFonts w:asciiTheme="minorHAnsi" w:hAnsiTheme="minorHAnsi" w:cstheme="minorHAnsi"/>
                <w:bCs/>
                <w:szCs w:val="20"/>
              </w:rPr>
            </w:pPr>
            <w:r w:rsidRPr="00EC0DE6">
              <w:rPr>
                <w:rFonts w:asciiTheme="minorHAnsi" w:hAnsiTheme="minorHAnsi" w:cstheme="minorHAnsi"/>
                <w:bCs/>
                <w:szCs w:val="20"/>
              </w:rPr>
              <w:t>Methyl propyl ketone</w:t>
            </w:r>
          </w:p>
        </w:tc>
        <w:tc>
          <w:tcPr>
            <w:tcW w:w="3402" w:type="dxa"/>
            <w:gridSpan w:val="2"/>
            <w:tcBorders>
              <w:top w:val="nil"/>
              <w:left w:val="nil"/>
              <w:bottom w:val="nil"/>
              <w:right w:val="nil"/>
            </w:tcBorders>
          </w:tcPr>
          <w:p w14:paraId="5FB67DD9"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CC(=O)CCC</w:t>
            </w:r>
          </w:p>
        </w:tc>
        <w:tc>
          <w:tcPr>
            <w:tcW w:w="4536" w:type="dxa"/>
            <w:tcBorders>
              <w:top w:val="nil"/>
              <w:left w:val="nil"/>
              <w:bottom w:val="nil"/>
              <w:right w:val="nil"/>
            </w:tcBorders>
          </w:tcPr>
          <w:p w14:paraId="7706C8B8" w14:textId="77777777" w:rsidR="00DB3F32" w:rsidRPr="00EC0DE6" w:rsidRDefault="00DB3F32" w:rsidP="00DB3F32">
            <w:pPr>
              <w:spacing w:line="240" w:lineRule="auto"/>
              <w:rPr>
                <w:rFonts w:asciiTheme="minorHAnsi" w:hAnsiTheme="minorHAnsi" w:cstheme="minorHAnsi"/>
                <w:szCs w:val="20"/>
              </w:rPr>
            </w:pPr>
            <w:r w:rsidRPr="00EC0DE6">
              <w:rPr>
                <w:rFonts w:asciiTheme="minorHAnsi" w:hAnsiTheme="minorHAnsi" w:cstheme="minorHAnsi"/>
                <w:szCs w:val="20"/>
              </w:rPr>
              <w:t>CH3CH2CH2COCH3</w:t>
            </w:r>
          </w:p>
        </w:tc>
        <w:tc>
          <w:tcPr>
            <w:tcW w:w="1418" w:type="dxa"/>
            <w:tcBorders>
              <w:top w:val="nil"/>
              <w:left w:val="nil"/>
              <w:bottom w:val="nil"/>
              <w:right w:val="nil"/>
            </w:tcBorders>
          </w:tcPr>
          <w:p w14:paraId="5A4F2158" w14:textId="77777777" w:rsidR="00DB3F32" w:rsidRPr="00EC0DE6" w:rsidRDefault="00DB3F32" w:rsidP="00DB3F32">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8BF1964" w14:textId="77777777" w:rsidR="00DB3F32" w:rsidRPr="00EC0DE6" w:rsidRDefault="00DB3F32" w:rsidP="00DB3F3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63DE4CC" w14:textId="77777777" w:rsidR="00DB3F32" w:rsidRPr="00EC0DE6" w:rsidRDefault="00DB3F32" w:rsidP="00DB3F3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F7F4D49" w14:textId="5BE549E7" w:rsidR="00DB3F32" w:rsidRPr="00EC0DE6" w:rsidRDefault="00687A34" w:rsidP="00DB3F32">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Adams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{"citationItems":[{"id":"ITEM-1","itemData":{"DOI":"10.1039/TF9656101417","ISSN":"0014-7672","author":[{"dropping-particle":"","family":"Adams","given":"G E","non-dropping-particle":"","parse-names":false,"suffix":""},{"dropping-particle":"","family":"Boag","given":"J W","non-dropping-particle":"","parse-names":false,"suffix":""},{"dropping-particle":"","family":"Michael","given":"B D","non-dropping-particle":"","parse-names":false,"suffix":""}],"container-title":"Transactions of the Faraday Society","id":"ITEM-1","issued":{"date-parts":[["1965"]]},"page":"1417-1424","publisher":"The Royal Society of Chemistry","title":"Reactions of the hydroxyl radical. Part 2.—Determination of absolute rate constants","type":"article-journal","volume":"61"},"label":"note","suppress-author":1,"uris":["http://www.mendeley.com/documents/?uuid=68244ab8-0786-4cd6-bf23-5f5a52a2dde6"]}],"mendeley":{"formattedCitation":"(1965b)","plainTextFormattedCitation":"(1965b)","previouslyFormattedCitation":"(1965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(1965b)</w:t>
            </w:r>
            <w:r w:rsidRPr="00EC0DE6">
              <w:rPr>
                <w:rFonts w:asciiTheme="minorHAnsi" w:hAnsiTheme="minorHAnsi" w:cstheme="minorHAnsi"/>
                <w:bCs/>
                <w:szCs w:val="20"/>
                <w:vertAlign w:val="superscript"/>
              </w:rPr>
              <w:fldChar w:fldCharType="end"/>
            </w:r>
            <w:r w:rsidR="00DB3F32" w:rsidRPr="00EC0DE6">
              <w:rPr>
                <w:rFonts w:asciiTheme="minorHAnsi" w:hAnsiTheme="minorHAnsi" w:cstheme="minorHAnsi"/>
                <w:bCs/>
                <w:szCs w:val="20"/>
                <w:vertAlign w:val="superscript"/>
              </w:rPr>
              <w:t>2</w:t>
            </w:r>
          </w:p>
        </w:tc>
      </w:tr>
      <w:tr w:rsidR="00687A34" w:rsidRPr="00EC0DE6" w14:paraId="4CBE02F3" w14:textId="77777777" w:rsidTr="00EC0DE6">
        <w:trPr>
          <w:cantSplit/>
        </w:trPr>
        <w:tc>
          <w:tcPr>
            <w:tcW w:w="3085" w:type="dxa"/>
            <w:tcBorders>
              <w:top w:val="nil"/>
              <w:left w:val="nil"/>
              <w:bottom w:val="single" w:sz="4" w:space="0" w:color="4F81BD"/>
              <w:right w:val="nil"/>
            </w:tcBorders>
          </w:tcPr>
          <w:p w14:paraId="5536CA34"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Diethyl ketone</w:t>
            </w:r>
          </w:p>
        </w:tc>
        <w:tc>
          <w:tcPr>
            <w:tcW w:w="3402" w:type="dxa"/>
            <w:gridSpan w:val="2"/>
            <w:tcBorders>
              <w:top w:val="nil"/>
              <w:left w:val="nil"/>
              <w:bottom w:val="single" w:sz="4" w:space="0" w:color="4F81BD"/>
              <w:right w:val="nil"/>
            </w:tcBorders>
          </w:tcPr>
          <w:p w14:paraId="31F8177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CCC(=O)CC</w:t>
            </w:r>
          </w:p>
        </w:tc>
        <w:tc>
          <w:tcPr>
            <w:tcW w:w="4536" w:type="dxa"/>
            <w:tcBorders>
              <w:top w:val="nil"/>
              <w:left w:val="nil"/>
              <w:bottom w:val="single" w:sz="4" w:space="0" w:color="4F81BD"/>
              <w:right w:val="nil"/>
            </w:tcBorders>
          </w:tcPr>
          <w:p w14:paraId="15A808C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CH3CH2COCH2CH3</w:t>
            </w:r>
          </w:p>
        </w:tc>
        <w:tc>
          <w:tcPr>
            <w:tcW w:w="1418" w:type="dxa"/>
            <w:tcBorders>
              <w:top w:val="nil"/>
              <w:left w:val="nil"/>
              <w:bottom w:val="single" w:sz="4" w:space="0" w:color="4F81BD"/>
              <w:right w:val="nil"/>
            </w:tcBorders>
          </w:tcPr>
          <w:p w14:paraId="6A65225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4E25278"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982A5A7"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419CC43" w14:textId="09958A5A"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Adams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{"citationItems":[{"id":"ITEM-1","itemData":{"DOI":"10.1039/TF9656101417","ISSN":"0014-7672","author":[{"dropping-particle":"","family":"Adams","given":"G E","non-dropping-particle":"","parse-names":false,"suffix":""},{"dropping-particle":"","family":"Boag","given":"J W","non-dropping-particle":"","parse-names":false,"suffix":""},{"dropping-particle":"","family":"Michael","given":"B D","non-dropping-particle":"","parse-names":false,"suffix":""}],"container-title":"Transactions of the Faraday Society","id":"ITEM-1","issued":{"date-parts":[["1965"]]},"page":"1417-1424","publisher":"The Royal Society of Chemistry","title":"Reactions of the hydroxyl radical. Part 2.—Determination of absolute rate constants","type":"article-journal","volume":"61"},"label":"note","suppress-author":1,"uris":["http://www.mendeley.com/documents/?uuid=68244ab8-0786-4cd6-bf23-5f5a52a2dde6"]}],"mendeley":{"formattedCitation":"(1965b)","plainTextFormattedCitation":"(1965b)","previouslyFormattedCitation":"(1965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(1965b)</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7A34" w:rsidRPr="00EC0DE6" w14:paraId="291AE7E0" w14:textId="77777777" w:rsidTr="00EC0DE6">
        <w:trPr>
          <w:cantSplit/>
        </w:trPr>
        <w:tc>
          <w:tcPr>
            <w:tcW w:w="3085" w:type="dxa"/>
            <w:tcBorders>
              <w:top w:val="single" w:sz="4" w:space="0" w:color="4F81BD"/>
              <w:left w:val="nil"/>
              <w:bottom w:val="single" w:sz="4" w:space="0" w:color="4F81BD"/>
              <w:right w:val="nil"/>
            </w:tcBorders>
          </w:tcPr>
          <w:p w14:paraId="30841199"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Methyl vinyl ketone</w:t>
            </w:r>
          </w:p>
        </w:tc>
        <w:tc>
          <w:tcPr>
            <w:tcW w:w="3402" w:type="dxa"/>
            <w:gridSpan w:val="2"/>
            <w:tcBorders>
              <w:top w:val="single" w:sz="4" w:space="0" w:color="4F81BD"/>
              <w:left w:val="nil"/>
              <w:bottom w:val="single" w:sz="4" w:space="0" w:color="4F81BD"/>
              <w:right w:val="nil"/>
            </w:tcBorders>
          </w:tcPr>
          <w:p w14:paraId="55A3F4F2"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CC(=O)C=C</w:t>
            </w:r>
          </w:p>
        </w:tc>
        <w:tc>
          <w:tcPr>
            <w:tcW w:w="4536" w:type="dxa"/>
            <w:tcBorders>
              <w:top w:val="single" w:sz="4" w:space="0" w:color="4F81BD"/>
              <w:left w:val="nil"/>
              <w:bottom w:val="single" w:sz="4" w:space="0" w:color="4F81BD"/>
              <w:right w:val="nil"/>
            </w:tcBorders>
          </w:tcPr>
          <w:p w14:paraId="0DF8C40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CH3COCdH=CdH2</w:t>
            </w:r>
          </w:p>
        </w:tc>
        <w:tc>
          <w:tcPr>
            <w:tcW w:w="1418" w:type="dxa"/>
            <w:tcBorders>
              <w:top w:val="single" w:sz="4" w:space="0" w:color="4F81BD"/>
              <w:left w:val="nil"/>
              <w:bottom w:val="single" w:sz="4" w:space="0" w:color="4F81BD"/>
              <w:right w:val="nil"/>
            </w:tcBorders>
          </w:tcPr>
          <w:p w14:paraId="1B8416E8" w14:textId="7E3578C1"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7.3∙10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356F9321" w14:textId="1624F449"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9.0∙10</w:t>
            </w:r>
            <w:r w:rsidRPr="00EC0DE6">
              <w:rPr>
                <w:rFonts w:asciiTheme="minorHAnsi" w:hAnsiTheme="minorHAnsi" w:cstheme="minorHAnsi"/>
                <w:szCs w:val="20"/>
                <w:vertAlign w:val="superscript"/>
              </w:rPr>
              <w:t>11</w:t>
            </w:r>
          </w:p>
        </w:tc>
        <w:tc>
          <w:tcPr>
            <w:tcW w:w="1134" w:type="dxa"/>
            <w:tcBorders>
              <w:top w:val="single" w:sz="4" w:space="0" w:color="4F81BD"/>
              <w:left w:val="nil"/>
              <w:bottom w:val="single" w:sz="4" w:space="0" w:color="4F81BD"/>
              <w:right w:val="nil"/>
            </w:tcBorders>
          </w:tcPr>
          <w:p w14:paraId="146C3275" w14:textId="08E23585"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1443</w:t>
            </w:r>
          </w:p>
        </w:tc>
        <w:tc>
          <w:tcPr>
            <w:tcW w:w="6816" w:type="dxa"/>
            <w:tcBorders>
              <w:top w:val="single" w:sz="4" w:space="0" w:color="4F81BD"/>
              <w:left w:val="nil"/>
              <w:bottom w:val="single" w:sz="4" w:space="0" w:color="4F81BD"/>
              <w:right w:val="nil"/>
            </w:tcBorders>
          </w:tcPr>
          <w:p w14:paraId="15D86156" w14:textId="1EEC12CC"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687A34" w:rsidRPr="00EC0DE6" w14:paraId="6722A2D5" w14:textId="77777777" w:rsidTr="00EC0DE6">
        <w:trPr>
          <w:cantSplit/>
        </w:trPr>
        <w:tc>
          <w:tcPr>
            <w:tcW w:w="3085" w:type="dxa"/>
            <w:tcBorders>
              <w:top w:val="single" w:sz="4" w:space="0" w:color="4F81BD" w:themeColor="accent1"/>
              <w:left w:val="nil"/>
              <w:bottom w:val="single" w:sz="4" w:space="0" w:color="4F81BD"/>
              <w:right w:val="nil"/>
            </w:tcBorders>
          </w:tcPr>
          <w:p w14:paraId="083E48BB"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Methyl iso-butyl ketone</w:t>
            </w:r>
          </w:p>
        </w:tc>
        <w:tc>
          <w:tcPr>
            <w:tcW w:w="3402" w:type="dxa"/>
            <w:gridSpan w:val="2"/>
            <w:tcBorders>
              <w:top w:val="single" w:sz="4" w:space="0" w:color="4F81BD" w:themeColor="accent1"/>
              <w:left w:val="nil"/>
              <w:bottom w:val="single" w:sz="4" w:space="0" w:color="4F81BD"/>
              <w:right w:val="nil"/>
            </w:tcBorders>
          </w:tcPr>
          <w:p w14:paraId="5878E4E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CC(C)CC(=O)C</w:t>
            </w:r>
          </w:p>
        </w:tc>
        <w:tc>
          <w:tcPr>
            <w:tcW w:w="4536" w:type="dxa"/>
            <w:tcBorders>
              <w:top w:val="single" w:sz="4" w:space="0" w:color="4F81BD" w:themeColor="accent1"/>
              <w:left w:val="nil"/>
              <w:bottom w:val="single" w:sz="4" w:space="0" w:color="4F81BD"/>
              <w:right w:val="nil"/>
            </w:tcBorders>
          </w:tcPr>
          <w:p w14:paraId="30F364B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CH3COCH2CH(CH3)CH3</w:t>
            </w:r>
          </w:p>
        </w:tc>
        <w:tc>
          <w:tcPr>
            <w:tcW w:w="1418" w:type="dxa"/>
            <w:tcBorders>
              <w:top w:val="single" w:sz="4" w:space="0" w:color="4F81BD" w:themeColor="accent1"/>
              <w:left w:val="nil"/>
              <w:bottom w:val="single" w:sz="4" w:space="0" w:color="4F81BD"/>
              <w:right w:val="nil"/>
            </w:tcBorders>
          </w:tcPr>
          <w:p w14:paraId="046C7E2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3.4∙10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5131642E"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6EDD1EC3"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33F207D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Average of measurements within the MOST project</w:t>
            </w:r>
            <w:r w:rsidRPr="00EC0DE6">
              <w:rPr>
                <w:rFonts w:asciiTheme="minorHAnsi" w:hAnsiTheme="minorHAnsi" w:cstheme="minorHAnsi"/>
                <w:bCs/>
                <w:szCs w:val="20"/>
                <w:vertAlign w:val="superscript"/>
              </w:rPr>
              <w:t>6</w:t>
            </w:r>
            <w:r w:rsidRPr="00EC0DE6">
              <w:rPr>
                <w:rFonts w:asciiTheme="minorHAnsi" w:hAnsiTheme="minorHAnsi" w:cstheme="minorHAnsi"/>
                <w:bCs/>
                <w:szCs w:val="20"/>
              </w:rPr>
              <w:t>; 30% 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)CH</w:t>
            </w:r>
            <w:r w:rsidRPr="00EC0DE6">
              <w:rPr>
                <w:rFonts w:asciiTheme="minorHAnsi" w:hAnsiTheme="minorHAnsi" w:cstheme="minorHAnsi"/>
                <w:bCs/>
                <w:szCs w:val="20"/>
                <w:vertAlign w:val="subscript"/>
              </w:rPr>
              <w:t>2</w:t>
            </w:r>
            <w:r w:rsidRPr="00EC0DE6">
              <w:rPr>
                <w:rFonts w:asciiTheme="minorHAnsi" w:hAnsiTheme="minorHAnsi" w:cstheme="minorHAnsi"/>
                <w:bCs/>
                <w:szCs w:val="20"/>
              </w:rPr>
              <w:t>C(=O)CH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 xml:space="preserve"> and 70% 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CH(CH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)CHC(=O)CH</w:t>
            </w:r>
            <w:r w:rsidRPr="00EC0DE6">
              <w:rPr>
                <w:rFonts w:asciiTheme="minorHAnsi" w:hAnsiTheme="minorHAnsi" w:cstheme="minorHAnsi"/>
                <w:bCs/>
                <w:szCs w:val="20"/>
                <w:vertAlign w:val="subscript"/>
              </w:rPr>
              <w:t>3</w:t>
            </w:r>
            <w:r w:rsidRPr="00EC0DE6">
              <w:rPr>
                <w:rFonts w:asciiTheme="minorHAnsi" w:hAnsiTheme="minorHAnsi" w:cstheme="minorHAnsi"/>
                <w:bCs/>
                <w:szCs w:val="20"/>
                <w:vertAlign w:val="superscript"/>
              </w:rPr>
              <w:t>6</w:t>
            </w:r>
          </w:p>
        </w:tc>
      </w:tr>
      <w:tr w:rsidR="00687A34" w:rsidRPr="00EC0DE6" w14:paraId="0E24C7C5" w14:textId="77777777" w:rsidTr="00EC0DE6">
        <w:trPr>
          <w:cantSplit/>
        </w:trPr>
        <w:tc>
          <w:tcPr>
            <w:tcW w:w="3085" w:type="dxa"/>
            <w:tcBorders>
              <w:top w:val="single" w:sz="4" w:space="0" w:color="4F81BD"/>
              <w:left w:val="nil"/>
              <w:bottom w:val="nil"/>
              <w:right w:val="nil"/>
            </w:tcBorders>
          </w:tcPr>
          <w:p w14:paraId="36CDB147"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Methylglyoxal</w:t>
            </w:r>
          </w:p>
        </w:tc>
        <w:tc>
          <w:tcPr>
            <w:tcW w:w="3402" w:type="dxa"/>
            <w:gridSpan w:val="2"/>
            <w:tcBorders>
              <w:top w:val="single" w:sz="4" w:space="0" w:color="4F81BD"/>
              <w:left w:val="nil"/>
              <w:bottom w:val="nil"/>
              <w:right w:val="nil"/>
            </w:tcBorders>
          </w:tcPr>
          <w:p w14:paraId="0C16B9D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CC(=O)C=O</w:t>
            </w:r>
          </w:p>
        </w:tc>
        <w:tc>
          <w:tcPr>
            <w:tcW w:w="4536" w:type="dxa"/>
            <w:tcBorders>
              <w:top w:val="single" w:sz="4" w:space="0" w:color="4F81BD"/>
              <w:left w:val="nil"/>
              <w:bottom w:val="nil"/>
              <w:right w:val="nil"/>
            </w:tcBorders>
          </w:tcPr>
          <w:p w14:paraId="5EE4977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CH3COCHO</w:t>
            </w:r>
          </w:p>
        </w:tc>
        <w:tc>
          <w:tcPr>
            <w:tcW w:w="1418" w:type="dxa"/>
            <w:tcBorders>
              <w:top w:val="single" w:sz="4" w:space="0" w:color="4F81BD"/>
              <w:left w:val="nil"/>
              <w:bottom w:val="nil"/>
              <w:right w:val="nil"/>
            </w:tcBorders>
          </w:tcPr>
          <w:p w14:paraId="02949891"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8.6∙10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19AD935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32FA784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1350</w:t>
            </w:r>
          </w:p>
        </w:tc>
        <w:tc>
          <w:tcPr>
            <w:tcW w:w="6816" w:type="dxa"/>
            <w:tcBorders>
              <w:top w:val="single" w:sz="4" w:space="0" w:color="4F81BD"/>
              <w:left w:val="nil"/>
              <w:bottom w:val="nil"/>
              <w:right w:val="nil"/>
            </w:tcBorders>
          </w:tcPr>
          <w:p w14:paraId="4DE610F1" w14:textId="09F5D91A"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Average of</w:t>
            </w:r>
            <w:r w:rsidRPr="00EC0DE6">
              <w:rPr>
                <w:rFonts w:asciiTheme="minorHAnsi" w:hAnsiTheme="minorHAnsi" w:cstheme="minorHAnsi"/>
                <w:bCs/>
                <w:noProof/>
                <w:szCs w:val="20"/>
              </w:rPr>
              <w:t xml:space="preserve"> Monod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733B07" w:rsidRPr="00EC0DE6">
              <w:rPr>
                <w:rFonts w:asciiTheme="minorHAnsi" w:hAnsiTheme="minorHAnsi" w:cstheme="minorHAnsi"/>
                <w:bCs/>
                <w:noProof/>
                <w:szCs w:val="20"/>
              </w:rPr>
              <w:t xml:space="preserve">Park et al. </w:t>
            </w:r>
            <w:r w:rsidR="00733B07" w:rsidRPr="00EC0DE6">
              <w:rPr>
                <w:rFonts w:asciiTheme="minorHAnsi" w:hAnsiTheme="minorHAnsi" w:cstheme="minorHAnsi"/>
                <w:bCs/>
                <w:szCs w:val="20"/>
              </w:rPr>
              <w:fldChar w:fldCharType="begin" w:fldLock="1"/>
            </w:r>
            <w:r w:rsidR="003A24A1" w:rsidRPr="00EC0DE6">
              <w:rPr>
                <w:rFonts w:asciiTheme="minorHAnsi" w:hAnsiTheme="minorHAnsi" w:cstheme="minorHAnsi"/>
                <w:bCs/>
                <w:szCs w:val="20"/>
              </w:rPr>
              <w:instrText>ADDIN CSL_CITATION {"citationItems":[{"id":"ITEM-1","itemData":{"DOI":"10.1016/S0927-0248(03)00133-8","author":[{"dropping-particle":"","family":"Park","given":"Sang Eun","non-dropping-particle":"","parse-names":false,"suffix":""},{"dropping-particle":"","family":"Joo","given":"Hyunku","non-dropping-particle":"","parse-names":false,"suffix":""},{"dropping-particle":"","family":"Kang","given":"Joon-Wun","non-dropping-particle":"","parse-names":false,"suffix":""}],"container-title":"Solar Energy Materials and Solar Cells","id":"ITEM-1","issued":{"date-parts":[["2003","10","1"]]},"number-of-pages":"73-84","title":"Photodegradation of methyl tertiary butyl ether (MTBE) vapor with immobilized titanium dioxide","type":"book","volume":"80"},"label":"note","suppress-author":1,"uris":["http://www.mendeley.com/documents/?uuid=f0bb90fd-969c-4b1e-bd71-97470839215f"]}],"mendeley":{"formattedCitation":"(2003)","plainTextFormattedCitation":"(2003)","previouslyFormattedCitation":"(2003)"},"properties":{"noteIndex":0},"schema":"https://github.com/citation-style-language/schema/raw/master/csl-citation.json"}</w:instrText>
            </w:r>
            <w:r w:rsidR="00733B07" w:rsidRPr="00EC0DE6">
              <w:rPr>
                <w:rFonts w:asciiTheme="minorHAnsi" w:hAnsiTheme="minorHAnsi" w:cstheme="minorHAnsi"/>
                <w:bCs/>
                <w:szCs w:val="20"/>
              </w:rPr>
              <w:fldChar w:fldCharType="separate"/>
            </w:r>
            <w:r w:rsidR="00733B07" w:rsidRPr="00EC0DE6">
              <w:rPr>
                <w:rFonts w:asciiTheme="minorHAnsi" w:hAnsiTheme="minorHAnsi" w:cstheme="minorHAnsi"/>
                <w:bCs/>
                <w:noProof/>
                <w:szCs w:val="20"/>
              </w:rPr>
              <w:t>(2003)</w:t>
            </w:r>
            <w:r w:rsidR="00733B07"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7</w:t>
            </w:r>
            <w:r w:rsidRPr="00EC0DE6">
              <w:rPr>
                <w:rFonts w:asciiTheme="minorHAnsi" w:hAnsiTheme="minorHAnsi" w:cstheme="minorHAnsi"/>
                <w:bCs/>
                <w:szCs w:val="20"/>
              </w:rPr>
              <w:t> ;</w:t>
            </w:r>
            <w:r w:rsidR="003A24A1" w:rsidRPr="00EC0DE6">
              <w:rPr>
                <w:rFonts w:asciiTheme="minorHAnsi" w:hAnsiTheme="minorHAnsi" w:cstheme="minorHAnsi"/>
                <w:bCs/>
                <w:szCs w:val="20"/>
              </w:rPr>
              <w:t xml:space="preserve"> </w:t>
            </w:r>
            <w:r w:rsidR="003A24A1" w:rsidRPr="00EC0DE6">
              <w:rPr>
                <w:rFonts w:asciiTheme="minorHAnsi" w:hAnsiTheme="minorHAnsi" w:cstheme="minorHAnsi"/>
                <w:bCs/>
                <w:noProof/>
                <w:szCs w:val="20"/>
              </w:rPr>
              <w:t>Stefan and Bolton</w:t>
            </w:r>
            <w:r w:rsidR="003A24A1" w:rsidRPr="00EC0DE6">
              <w:rPr>
                <w:rFonts w:asciiTheme="minorHAnsi" w:hAnsiTheme="minorHAnsi" w:cstheme="minorHAnsi"/>
                <w:bCs/>
                <w:szCs w:val="20"/>
              </w:rPr>
              <w:t xml:space="preserve"> </w:t>
            </w:r>
            <w:r w:rsidR="003A24A1" w:rsidRPr="00EC0DE6">
              <w:rPr>
                <w:rFonts w:asciiTheme="minorHAnsi" w:hAnsiTheme="minorHAnsi" w:cstheme="minorHAnsi"/>
                <w:bCs/>
                <w:szCs w:val="20"/>
              </w:rPr>
              <w:fldChar w:fldCharType="begin" w:fldLock="1"/>
            </w:r>
            <w:r w:rsidR="00CD0DAA" w:rsidRPr="00EC0DE6">
              <w:rPr>
                <w:rFonts w:asciiTheme="minorHAnsi" w:hAnsiTheme="minorHAnsi" w:cstheme="minorHAnsi"/>
                <w:bCs/>
                <w:szCs w:val="20"/>
              </w:rPr>
              <w:instrText>ADDIN CSL_CITATION {"citationItems":[{"id":"ITEM-1","itemData":{"DOI":"10.1021/es9808548","ISSN":"0013-936X","abstract":"{A reinvestigation of the UV/H2O2 treatment of acetone has revealed previously undetected intermediates (pyruvic acid, pyruvic aldehyde, and hydroxyacetone). The time profiles of the concentrations of all intermediates have been determined, and a detailed mechanism for the degradation steps accounting for all detected intermediates is proposed. A kinetic model was developed on the basis of the proposed mechanism, and the predicted patterns of the reactants and intermediates are in good agreement with the experimental data. The application of the UV/H2O2 process to the degradation of acetone results in the eventual mineralization of all organic compounds, as demonstrated by TOC measurements.}","author":[{"dropping-particle":"","family":"Stefan","given":"M.I.","non-dropping-particle":"","parse-names":false,"suffix":""},{"dropping-particle":"","family":"Bolton","given":"J.R.","non-dropping-particle":"","parse-names":false,"suffix":""}],"container-title":"Environmental Science &amp; Technology","id":"ITEM-1","issue":"6","issued":{"date-parts":[["1999","3"]]},"page":"870 - 873","title":"Reinvestigation of the acetone degradation mechanism in dilute aqueous solution by the UV/H2O2 process","type":"article-journal","volume":"33"},"label":"note","suppress-author":1,"uris":["http://www.mendeley.com/documents/?uuid=2bcef962-4625-4e38-8990-c5cfbfd580cb"]}],"mendeley":{"formattedCitation":"(1999)","plainTextFormattedCitation":"(1999)","previouslyFormattedCitation":"(1999)"},"properties":{"noteIndex":0},"schema":"https://github.com/citation-style-language/schema/raw/master/csl-citation.json"}</w:instrText>
            </w:r>
            <w:r w:rsidR="003A24A1" w:rsidRPr="00EC0DE6">
              <w:rPr>
                <w:rFonts w:asciiTheme="minorHAnsi" w:hAnsiTheme="minorHAnsi" w:cstheme="minorHAnsi"/>
                <w:bCs/>
                <w:szCs w:val="20"/>
              </w:rPr>
              <w:fldChar w:fldCharType="separate"/>
            </w:r>
            <w:r w:rsidR="003A24A1" w:rsidRPr="00EC0DE6">
              <w:rPr>
                <w:rFonts w:asciiTheme="minorHAnsi" w:hAnsiTheme="minorHAnsi" w:cstheme="minorHAnsi"/>
                <w:bCs/>
                <w:noProof/>
                <w:szCs w:val="20"/>
              </w:rPr>
              <w:t>(1999)</w:t>
            </w:r>
            <w:r w:rsidR="003A24A1"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4CEA2EE0" w14:textId="77777777" w:rsidTr="00EC0DE6">
        <w:trPr>
          <w:cantSplit/>
        </w:trPr>
        <w:tc>
          <w:tcPr>
            <w:tcW w:w="3085" w:type="dxa"/>
            <w:tcBorders>
              <w:top w:val="nil"/>
              <w:left w:val="nil"/>
              <w:bottom w:val="nil"/>
              <w:right w:val="nil"/>
            </w:tcBorders>
          </w:tcPr>
          <w:p w14:paraId="3410785B"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Hydrated methylglyoxal</w:t>
            </w:r>
          </w:p>
        </w:tc>
        <w:tc>
          <w:tcPr>
            <w:tcW w:w="3402" w:type="dxa"/>
            <w:gridSpan w:val="2"/>
            <w:tcBorders>
              <w:top w:val="nil"/>
              <w:left w:val="nil"/>
              <w:bottom w:val="nil"/>
              <w:right w:val="nil"/>
            </w:tcBorders>
          </w:tcPr>
          <w:p w14:paraId="76E5FFD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CC(=O)C(O)O</w:t>
            </w:r>
          </w:p>
        </w:tc>
        <w:tc>
          <w:tcPr>
            <w:tcW w:w="4536" w:type="dxa"/>
            <w:tcBorders>
              <w:top w:val="nil"/>
              <w:left w:val="nil"/>
              <w:bottom w:val="nil"/>
              <w:right w:val="nil"/>
            </w:tcBorders>
          </w:tcPr>
          <w:p w14:paraId="7094D19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CH3COCH(OH)(OH)</w:t>
            </w:r>
          </w:p>
        </w:tc>
        <w:tc>
          <w:tcPr>
            <w:tcW w:w="1418" w:type="dxa"/>
            <w:tcBorders>
              <w:top w:val="nil"/>
              <w:left w:val="nil"/>
              <w:bottom w:val="nil"/>
              <w:right w:val="nil"/>
            </w:tcBorders>
          </w:tcPr>
          <w:p w14:paraId="1838884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4BD02B0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0C10CB8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1589</w:t>
            </w:r>
          </w:p>
        </w:tc>
        <w:tc>
          <w:tcPr>
            <w:tcW w:w="6816" w:type="dxa"/>
            <w:tcBorders>
              <w:top w:val="nil"/>
              <w:left w:val="nil"/>
              <w:bottom w:val="nil"/>
              <w:right w:val="nil"/>
            </w:tcBorders>
          </w:tcPr>
          <w:p w14:paraId="7B5D7F5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Average of measurement within the MOST project</w:t>
            </w:r>
            <w:r w:rsidRPr="00EC0DE6">
              <w:rPr>
                <w:rFonts w:asciiTheme="minorHAnsi" w:hAnsiTheme="minorHAnsi" w:cstheme="minorHAnsi"/>
                <w:bCs/>
                <w:szCs w:val="20"/>
                <w:vertAlign w:val="superscript"/>
              </w:rPr>
              <w:t>6</w:t>
            </w:r>
          </w:p>
        </w:tc>
      </w:tr>
      <w:tr w:rsidR="00687A34" w:rsidRPr="00EC0DE6" w14:paraId="77A9AAFB" w14:textId="77777777" w:rsidTr="00EC0DE6">
        <w:trPr>
          <w:cantSplit/>
        </w:trPr>
        <w:tc>
          <w:tcPr>
            <w:tcW w:w="3085" w:type="dxa"/>
            <w:tcBorders>
              <w:top w:val="nil"/>
              <w:left w:val="nil"/>
              <w:bottom w:val="nil"/>
              <w:right w:val="nil"/>
            </w:tcBorders>
          </w:tcPr>
          <w:p w14:paraId="4F15294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Diacetyl</w:t>
            </w:r>
          </w:p>
        </w:tc>
        <w:tc>
          <w:tcPr>
            <w:tcW w:w="3402" w:type="dxa"/>
            <w:gridSpan w:val="2"/>
            <w:tcBorders>
              <w:top w:val="nil"/>
              <w:left w:val="nil"/>
              <w:bottom w:val="nil"/>
              <w:right w:val="nil"/>
            </w:tcBorders>
          </w:tcPr>
          <w:p w14:paraId="79DE7EA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CC(=O)C(=O)C</w:t>
            </w:r>
          </w:p>
        </w:tc>
        <w:tc>
          <w:tcPr>
            <w:tcW w:w="4536" w:type="dxa"/>
            <w:tcBorders>
              <w:top w:val="nil"/>
              <w:left w:val="nil"/>
              <w:bottom w:val="nil"/>
              <w:right w:val="nil"/>
            </w:tcBorders>
          </w:tcPr>
          <w:p w14:paraId="67AEE83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CH3COCOCH3</w:t>
            </w:r>
          </w:p>
        </w:tc>
        <w:tc>
          <w:tcPr>
            <w:tcW w:w="1418" w:type="dxa"/>
            <w:tcBorders>
              <w:top w:val="nil"/>
              <w:left w:val="nil"/>
              <w:bottom w:val="nil"/>
              <w:right w:val="nil"/>
            </w:tcBorders>
          </w:tcPr>
          <w:p w14:paraId="3C10AFA6" w14:textId="77777777" w:rsidR="00687A34" w:rsidRPr="00EC0DE6" w:rsidRDefault="00687A34" w:rsidP="00687A34">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72F495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4.3∙10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1C1CBCB6"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2880</w:t>
            </w:r>
          </w:p>
        </w:tc>
        <w:tc>
          <w:tcPr>
            <w:tcW w:w="6816" w:type="dxa"/>
            <w:tcBorders>
              <w:top w:val="nil"/>
              <w:left w:val="nil"/>
              <w:bottom w:val="nil"/>
              <w:right w:val="nil"/>
            </w:tcBorders>
          </w:tcPr>
          <w:p w14:paraId="15805781" w14:textId="4A232B5A" w:rsidR="00687A34" w:rsidRPr="00EC0DE6" w:rsidRDefault="003A24A1"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Gligorovski and Herrmann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(2004)</w:t>
            </w:r>
            <w:r w:rsidRPr="00EC0DE6">
              <w:rPr>
                <w:rFonts w:asciiTheme="minorHAnsi" w:hAnsiTheme="minorHAnsi" w:cstheme="minorHAnsi"/>
                <w:bCs/>
                <w:szCs w:val="20"/>
              </w:rPr>
              <w:fldChar w:fldCharType="end"/>
            </w:r>
          </w:p>
        </w:tc>
      </w:tr>
      <w:tr w:rsidR="00687A34" w:rsidRPr="00EC0DE6" w14:paraId="58CE7584" w14:textId="77777777" w:rsidTr="00EC0DE6">
        <w:trPr>
          <w:cantSplit/>
        </w:trPr>
        <w:tc>
          <w:tcPr>
            <w:tcW w:w="3085" w:type="dxa"/>
            <w:tcBorders>
              <w:top w:val="nil"/>
              <w:left w:val="nil"/>
              <w:bottom w:val="nil"/>
              <w:right w:val="nil"/>
            </w:tcBorders>
          </w:tcPr>
          <w:p w14:paraId="43114516"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Acetylacetone</w:t>
            </w:r>
          </w:p>
        </w:tc>
        <w:tc>
          <w:tcPr>
            <w:tcW w:w="3402" w:type="dxa"/>
            <w:gridSpan w:val="2"/>
            <w:tcBorders>
              <w:top w:val="nil"/>
              <w:left w:val="nil"/>
              <w:bottom w:val="nil"/>
              <w:right w:val="nil"/>
            </w:tcBorders>
          </w:tcPr>
          <w:p w14:paraId="0894380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CC(=O)CC(=O)C</w:t>
            </w:r>
          </w:p>
        </w:tc>
        <w:tc>
          <w:tcPr>
            <w:tcW w:w="4536" w:type="dxa"/>
            <w:tcBorders>
              <w:top w:val="nil"/>
              <w:left w:val="nil"/>
              <w:bottom w:val="nil"/>
              <w:right w:val="nil"/>
            </w:tcBorders>
          </w:tcPr>
          <w:p w14:paraId="393658F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CH3COCH2COCH3</w:t>
            </w:r>
          </w:p>
        </w:tc>
        <w:tc>
          <w:tcPr>
            <w:tcW w:w="1418" w:type="dxa"/>
            <w:tcBorders>
              <w:top w:val="nil"/>
              <w:left w:val="nil"/>
              <w:bottom w:val="nil"/>
              <w:right w:val="nil"/>
            </w:tcBorders>
          </w:tcPr>
          <w:p w14:paraId="7500795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E3CB90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A923B7E"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70152B4" w14:textId="2D9BF1E5" w:rsidR="00687A34" w:rsidRPr="00EC0DE6" w:rsidRDefault="00CD0DAA"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Broszkiewicz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{"citationItems":[{"id":"ITEM-1","itemData":{"DOI":"10.1515/znb-1982-0318","ISBN":"18657117","author":[{"dropping-particle":"","family":"Broszkiewicz","given":"R. K.","non-dropping-particle":"","parse-names":false,"suffix":""},{"dropping-particle":"","family":"Söylemez","given":"T.","non-dropping-particle":"","parse-names":false,"suffix":""},{"dropping-particle":"","family":"Schulte-Frohlinde","given":"D.","non-dropping-particle":"","parse-names":false,"suffix":""}],"container-title":"Zeitschrift für Naturforschung B","id":"ITEM-1","issued":{"date-parts":[["1982"]]},"page":"368","title":"Reactions of OH Radicals with Acetylacetone in Aqueous Solution. A Pulse Radiolysis and Electron Spin Resonance Study","type":"article","volume":"37"},"label":"note","suppress-author":1,"uris":["http://www.mendeley.com/documents/?uuid=fe6e8498-fdaa-45ea-97f8-24896dfb57c0"]}],"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2</w:t>
            </w:r>
          </w:p>
        </w:tc>
      </w:tr>
      <w:tr w:rsidR="00687A34" w:rsidRPr="00EC0DE6" w14:paraId="7AD4ADAD" w14:textId="77777777" w:rsidTr="00EC0DE6">
        <w:trPr>
          <w:cantSplit/>
        </w:trPr>
        <w:tc>
          <w:tcPr>
            <w:tcW w:w="3085" w:type="dxa"/>
            <w:tcBorders>
              <w:top w:val="nil"/>
              <w:left w:val="nil"/>
              <w:bottom w:val="nil"/>
              <w:right w:val="nil"/>
            </w:tcBorders>
          </w:tcPr>
          <w:p w14:paraId="037F36A7"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Acetylacetone, conjugate base</w:t>
            </w:r>
          </w:p>
        </w:tc>
        <w:tc>
          <w:tcPr>
            <w:tcW w:w="3402" w:type="dxa"/>
            <w:gridSpan w:val="2"/>
            <w:tcBorders>
              <w:top w:val="nil"/>
              <w:left w:val="nil"/>
              <w:bottom w:val="nil"/>
              <w:right w:val="nil"/>
            </w:tcBorders>
          </w:tcPr>
          <w:p w14:paraId="4260552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CC([O-])=CC(=O)C</w:t>
            </w:r>
          </w:p>
        </w:tc>
        <w:tc>
          <w:tcPr>
            <w:tcW w:w="4536" w:type="dxa"/>
            <w:tcBorders>
              <w:top w:val="nil"/>
              <w:left w:val="nil"/>
              <w:bottom w:val="nil"/>
              <w:right w:val="nil"/>
            </w:tcBorders>
          </w:tcPr>
          <w:p w14:paraId="04AF5A4A" w14:textId="77777777" w:rsidR="00687A34" w:rsidRPr="00EC0DE6" w:rsidRDefault="00687A34" w:rsidP="00687A34">
            <w:pPr>
              <w:spacing w:line="240" w:lineRule="auto"/>
              <w:rPr>
                <w:rFonts w:asciiTheme="minorHAnsi" w:hAnsiTheme="minorHAnsi" w:cstheme="minorHAnsi"/>
                <w:szCs w:val="20"/>
              </w:rPr>
            </w:pPr>
          </w:p>
        </w:tc>
        <w:tc>
          <w:tcPr>
            <w:tcW w:w="1418" w:type="dxa"/>
            <w:tcBorders>
              <w:top w:val="nil"/>
              <w:left w:val="nil"/>
              <w:bottom w:val="nil"/>
              <w:right w:val="nil"/>
            </w:tcBorders>
          </w:tcPr>
          <w:p w14:paraId="5627874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57E5436"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A718126"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F744701" w14:textId="310E8C6C" w:rsidR="00687A34" w:rsidRPr="00EC0DE6" w:rsidRDefault="00CD0DAA"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Broszkiewicz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{"citationItems":[{"id":"ITEM-1","itemData":{"DOI":"10.1515/znb-1982-0318","ISBN":"18657117","author":[{"dropping-particle":"","family":"Broszkiewicz","given":"R. K.","non-dropping-particle":"","parse-names":false,"suffix":""},{"dropping-particle":"","family":"Söylemez","given":"T.","non-dropping-particle":"","parse-names":false,"suffix":""},{"dropping-particle":"","family":"Schulte-Frohlinde","given":"D.","non-dropping-particle":"","parse-names":false,"suffix":""}],"container-title":"Zeitschrift für Naturforschung B","id":"ITEM-1","issued":{"date-parts":[["1982"]]},"page":"368","title":"Reactions of OH Radicals with Acetylacetone in Aqueous Solution. A Pulse Radiolysis and Electron Spin Resonance Study","type":"article","volume":"37"},"label":"note","suppress-author":1,"uris":["http://www.mendeley.com/documents/?uuid=fe6e8498-fdaa-45ea-97f8-24896dfb57c0"]}],"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2</w:t>
            </w:r>
          </w:p>
        </w:tc>
      </w:tr>
      <w:tr w:rsidR="00687A34" w:rsidRPr="00EC0DE6" w14:paraId="2B6CC3C9" w14:textId="77777777" w:rsidTr="00EC0DE6">
        <w:trPr>
          <w:cantSplit/>
        </w:trPr>
        <w:tc>
          <w:tcPr>
            <w:tcW w:w="3085" w:type="dxa"/>
            <w:tcBorders>
              <w:top w:val="nil"/>
              <w:left w:val="nil"/>
              <w:bottom w:val="single" w:sz="4" w:space="0" w:color="548DD4"/>
              <w:right w:val="nil"/>
            </w:tcBorders>
          </w:tcPr>
          <w:p w14:paraId="4C17CE84"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Acetonyl acetone</w:t>
            </w:r>
          </w:p>
        </w:tc>
        <w:tc>
          <w:tcPr>
            <w:tcW w:w="3402" w:type="dxa"/>
            <w:gridSpan w:val="2"/>
            <w:tcBorders>
              <w:top w:val="nil"/>
              <w:left w:val="nil"/>
              <w:bottom w:val="single" w:sz="4" w:space="0" w:color="548DD4"/>
              <w:right w:val="nil"/>
            </w:tcBorders>
          </w:tcPr>
          <w:p w14:paraId="485A83C8"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CC(=O)CCC(=O)C</w:t>
            </w:r>
          </w:p>
        </w:tc>
        <w:tc>
          <w:tcPr>
            <w:tcW w:w="4536" w:type="dxa"/>
            <w:tcBorders>
              <w:top w:val="nil"/>
              <w:left w:val="nil"/>
              <w:bottom w:val="single" w:sz="4" w:space="0" w:color="548DD4"/>
              <w:right w:val="nil"/>
            </w:tcBorders>
          </w:tcPr>
          <w:p w14:paraId="537E63B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CH3COCH2CH2COCH3</w:t>
            </w:r>
          </w:p>
        </w:tc>
        <w:tc>
          <w:tcPr>
            <w:tcW w:w="1418" w:type="dxa"/>
            <w:tcBorders>
              <w:top w:val="nil"/>
              <w:left w:val="nil"/>
              <w:bottom w:val="single" w:sz="4" w:space="0" w:color="548DD4"/>
              <w:right w:val="nil"/>
            </w:tcBorders>
          </w:tcPr>
          <w:p w14:paraId="32C4A8C5"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7.6 ∙10</w:t>
            </w:r>
            <w:r w:rsidRPr="00EC0DE6">
              <w:rPr>
                <w:rFonts w:asciiTheme="minorHAnsi" w:hAnsiTheme="minorHAnsi" w:cstheme="minorHAnsi"/>
                <w:szCs w:val="20"/>
                <w:vertAlign w:val="superscript"/>
              </w:rPr>
              <w:t>8</w:t>
            </w:r>
          </w:p>
        </w:tc>
        <w:tc>
          <w:tcPr>
            <w:tcW w:w="1134" w:type="dxa"/>
            <w:tcBorders>
              <w:top w:val="nil"/>
              <w:left w:val="nil"/>
              <w:bottom w:val="single" w:sz="4" w:space="0" w:color="548DD4"/>
              <w:right w:val="nil"/>
            </w:tcBorders>
          </w:tcPr>
          <w:p w14:paraId="3D8B4B0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11</w:t>
            </w:r>
          </w:p>
        </w:tc>
        <w:tc>
          <w:tcPr>
            <w:tcW w:w="1134" w:type="dxa"/>
            <w:tcBorders>
              <w:top w:val="nil"/>
              <w:left w:val="nil"/>
              <w:bottom w:val="single" w:sz="4" w:space="0" w:color="548DD4"/>
              <w:right w:val="nil"/>
            </w:tcBorders>
          </w:tcPr>
          <w:p w14:paraId="23C96378"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1485</w:t>
            </w:r>
          </w:p>
        </w:tc>
        <w:tc>
          <w:tcPr>
            <w:tcW w:w="6816" w:type="dxa"/>
            <w:tcBorders>
              <w:top w:val="nil"/>
              <w:left w:val="nil"/>
              <w:bottom w:val="single" w:sz="4" w:space="0" w:color="548DD4"/>
              <w:right w:val="nil"/>
            </w:tcBorders>
          </w:tcPr>
          <w:p w14:paraId="7FF9C0F7" w14:textId="7B02C6BA" w:rsidR="00687A34" w:rsidRPr="00EC0DE6" w:rsidRDefault="003A24A1"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Gligorovski and Herrmann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(2004)</w:t>
            </w:r>
            <w:r w:rsidRPr="00EC0DE6">
              <w:rPr>
                <w:rFonts w:asciiTheme="minorHAnsi" w:hAnsiTheme="minorHAnsi" w:cstheme="minorHAnsi"/>
                <w:bCs/>
                <w:szCs w:val="20"/>
              </w:rPr>
              <w:fldChar w:fldCharType="end"/>
            </w:r>
          </w:p>
        </w:tc>
      </w:tr>
      <w:tr w:rsidR="00687A34" w:rsidRPr="00EC0DE6" w14:paraId="2C308710" w14:textId="77777777" w:rsidTr="00EC0DE6">
        <w:trPr>
          <w:cantSplit/>
        </w:trPr>
        <w:tc>
          <w:tcPr>
            <w:tcW w:w="3085" w:type="dxa"/>
            <w:tcBorders>
              <w:top w:val="single" w:sz="4" w:space="0" w:color="548DD4"/>
              <w:left w:val="nil"/>
              <w:bottom w:val="single" w:sz="4" w:space="0" w:color="4F81BD"/>
              <w:right w:val="nil"/>
            </w:tcBorders>
          </w:tcPr>
          <w:p w14:paraId="069FB9D5" w14:textId="77777777" w:rsidR="00687A34" w:rsidRPr="00EC0DE6" w:rsidRDefault="00687A34" w:rsidP="00687A34">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38A8E29E" w14:textId="77777777" w:rsidR="00687A34" w:rsidRPr="00EC0DE6" w:rsidRDefault="00687A34" w:rsidP="00687A34">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420A90C1" w14:textId="77777777" w:rsidR="00687A34" w:rsidRPr="00EC0DE6" w:rsidRDefault="00687A34" w:rsidP="00687A34">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2A600F49"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2372ED3"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A0C1D2F"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DC86752" w14:textId="77777777" w:rsidR="00687A34" w:rsidRPr="00EC0DE6" w:rsidRDefault="00687A34" w:rsidP="00687A34">
            <w:pPr>
              <w:spacing w:line="240" w:lineRule="auto"/>
              <w:rPr>
                <w:rFonts w:asciiTheme="minorHAnsi" w:hAnsiTheme="minorHAnsi" w:cstheme="minorHAnsi"/>
                <w:bCs/>
                <w:szCs w:val="20"/>
              </w:rPr>
            </w:pPr>
          </w:p>
        </w:tc>
      </w:tr>
      <w:tr w:rsidR="00687A34" w:rsidRPr="00EC0DE6" w14:paraId="63D31079"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5CBA3538" w14:textId="77777777" w:rsidR="00687A34" w:rsidRPr="00EC0DE6" w:rsidRDefault="00687A34" w:rsidP="00687A34">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Monocarboxylic acids (un</w:t>
            </w:r>
            <w:r w:rsidRPr="00EC0DE6">
              <w:rPr>
                <w:rFonts w:asciiTheme="minorHAnsi" w:hAnsiTheme="minorHAnsi" w:cstheme="minorHAnsi"/>
                <w:iCs/>
                <w:color w:val="FFFFFF"/>
                <w:szCs w:val="20"/>
              </w:rPr>
              <w:t>dissociated and dissociated</w:t>
            </w:r>
            <w:r w:rsidRPr="00EC0DE6">
              <w:rPr>
                <w:rStyle w:val="IntenseEmphasis"/>
                <w:rFonts w:asciiTheme="minorHAnsi" w:hAnsiTheme="minorHAnsi" w:cstheme="minorHAnsi"/>
                <w:b w:val="0"/>
                <w:bCs w:val="0"/>
                <w:i w:val="0"/>
                <w:color w:val="FFFFFF"/>
                <w:szCs w:val="20"/>
              </w:rPr>
              <w:t>)</w:t>
            </w:r>
          </w:p>
        </w:tc>
        <w:tc>
          <w:tcPr>
            <w:tcW w:w="4536" w:type="dxa"/>
            <w:tcBorders>
              <w:top w:val="single" w:sz="4" w:space="0" w:color="4F81BD"/>
              <w:left w:val="nil"/>
              <w:bottom w:val="single" w:sz="4" w:space="0" w:color="4F81BD"/>
              <w:right w:val="nil"/>
            </w:tcBorders>
            <w:shd w:val="clear" w:color="auto" w:fill="8DB3E2"/>
          </w:tcPr>
          <w:p w14:paraId="6E989F53" w14:textId="77777777" w:rsidR="00687A34" w:rsidRPr="00EC0DE6" w:rsidRDefault="00687A34" w:rsidP="00687A3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70252843"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C868EF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126B674"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5324021" w14:textId="77777777" w:rsidR="00687A34" w:rsidRPr="00EC0DE6" w:rsidRDefault="00687A34" w:rsidP="00687A34">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28</w:t>
            </w:r>
          </w:p>
        </w:tc>
      </w:tr>
      <w:tr w:rsidR="00687A34" w:rsidRPr="00EC0DE6" w14:paraId="76F3BC37" w14:textId="77777777" w:rsidTr="00EC0DE6">
        <w:trPr>
          <w:cantSplit/>
        </w:trPr>
        <w:tc>
          <w:tcPr>
            <w:tcW w:w="3085" w:type="dxa"/>
            <w:tcBorders>
              <w:top w:val="single" w:sz="4" w:space="0" w:color="4F81BD"/>
              <w:left w:val="nil"/>
              <w:bottom w:val="nil"/>
              <w:right w:val="nil"/>
            </w:tcBorders>
          </w:tcPr>
          <w:p w14:paraId="332BCDAC"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Formic acid</w:t>
            </w:r>
          </w:p>
        </w:tc>
        <w:tc>
          <w:tcPr>
            <w:tcW w:w="3402" w:type="dxa"/>
            <w:gridSpan w:val="2"/>
            <w:tcBorders>
              <w:top w:val="single" w:sz="4" w:space="0" w:color="4F81BD"/>
              <w:left w:val="nil"/>
              <w:bottom w:val="nil"/>
              <w:right w:val="nil"/>
            </w:tcBorders>
          </w:tcPr>
          <w:p w14:paraId="327DFF8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w:t>
            </w:r>
          </w:p>
        </w:tc>
        <w:tc>
          <w:tcPr>
            <w:tcW w:w="4536" w:type="dxa"/>
            <w:tcBorders>
              <w:top w:val="single" w:sz="4" w:space="0" w:color="4F81BD"/>
              <w:left w:val="nil"/>
              <w:bottom w:val="nil"/>
              <w:right w:val="nil"/>
            </w:tcBorders>
          </w:tcPr>
          <w:p w14:paraId="26C1835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CHO(OH)</w:t>
            </w:r>
          </w:p>
        </w:tc>
        <w:tc>
          <w:tcPr>
            <w:tcW w:w="1418" w:type="dxa"/>
            <w:tcBorders>
              <w:top w:val="single" w:sz="4" w:space="0" w:color="4F81BD"/>
              <w:left w:val="nil"/>
              <w:bottom w:val="nil"/>
              <w:right w:val="nil"/>
            </w:tcBorders>
          </w:tcPr>
          <w:p w14:paraId="68D76BA7"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2B49CC7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935F986"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single" w:sz="4" w:space="0" w:color="4F81BD"/>
              <w:left w:val="nil"/>
              <w:bottom w:val="nil"/>
              <w:right w:val="nil"/>
            </w:tcBorders>
          </w:tcPr>
          <w:p w14:paraId="36B27308" w14:textId="19C766FD"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with rounded E/R values of </w:t>
            </w:r>
            <w:r w:rsidRPr="00EC0DE6">
              <w:rPr>
                <w:rFonts w:asciiTheme="minorHAnsi" w:hAnsiTheme="minorHAnsi" w:cstheme="minorHAnsi"/>
                <w:bCs/>
                <w:noProof/>
                <w:szCs w:val="20"/>
              </w:rPr>
              <w:t>Chin and Wine</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(1992)</w:t>
            </w:r>
            <w:r w:rsidRPr="00EC0DE6">
              <w:rPr>
                <w:rFonts w:asciiTheme="minorHAnsi" w:hAnsiTheme="minorHAnsi" w:cstheme="minorHAnsi"/>
                <w:bCs/>
                <w:szCs w:val="20"/>
              </w:rPr>
              <w:fldChar w:fldCharType="end"/>
            </w:r>
            <w:r w:rsidRPr="00EC0DE6">
              <w:rPr>
                <w:rFonts w:asciiTheme="minorHAnsi" w:hAnsiTheme="minorHAnsi" w:cstheme="minorHAnsi"/>
                <w:bCs/>
                <w:szCs w:val="20"/>
              </w:rPr>
              <w:t>/</w:t>
            </w:r>
            <w:r w:rsidRPr="00EC0DE6">
              <w:rPr>
                <w:rFonts w:asciiTheme="minorHAnsi" w:hAnsiTheme="minorHAnsi" w:cstheme="minorHAnsi"/>
                <w:bCs/>
                <w:noProof/>
                <w:szCs w:val="20"/>
              </w:rPr>
              <w:t xml:space="preserve"> 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p>
        </w:tc>
      </w:tr>
      <w:tr w:rsidR="00687A34" w:rsidRPr="00EC0DE6" w14:paraId="0B2DE7D4" w14:textId="77777777" w:rsidTr="00EC0DE6">
        <w:trPr>
          <w:cantSplit/>
        </w:trPr>
        <w:tc>
          <w:tcPr>
            <w:tcW w:w="3085" w:type="dxa"/>
            <w:tcBorders>
              <w:top w:val="nil"/>
              <w:left w:val="nil"/>
              <w:bottom w:val="nil"/>
              <w:right w:val="nil"/>
            </w:tcBorders>
          </w:tcPr>
          <w:p w14:paraId="7F8880AA"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Formate</w:t>
            </w:r>
          </w:p>
        </w:tc>
        <w:tc>
          <w:tcPr>
            <w:tcW w:w="3402" w:type="dxa"/>
            <w:gridSpan w:val="2"/>
            <w:tcBorders>
              <w:top w:val="nil"/>
              <w:left w:val="nil"/>
              <w:bottom w:val="nil"/>
              <w:right w:val="nil"/>
            </w:tcBorders>
          </w:tcPr>
          <w:p w14:paraId="32BCEF2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w:t>
            </w:r>
          </w:p>
        </w:tc>
        <w:tc>
          <w:tcPr>
            <w:tcW w:w="4536" w:type="dxa"/>
            <w:tcBorders>
              <w:top w:val="nil"/>
              <w:left w:val="nil"/>
              <w:bottom w:val="nil"/>
              <w:right w:val="nil"/>
            </w:tcBorders>
          </w:tcPr>
          <w:p w14:paraId="153036B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CHO(Om)</w:t>
            </w:r>
          </w:p>
        </w:tc>
        <w:tc>
          <w:tcPr>
            <w:tcW w:w="1418" w:type="dxa"/>
            <w:tcBorders>
              <w:top w:val="nil"/>
              <w:left w:val="nil"/>
              <w:bottom w:val="nil"/>
              <w:right w:val="nil"/>
            </w:tcBorders>
          </w:tcPr>
          <w:p w14:paraId="75B0BCA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8419A1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7C185A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nil"/>
              <w:left w:val="nil"/>
              <w:bottom w:val="nil"/>
              <w:right w:val="nil"/>
            </w:tcBorders>
          </w:tcPr>
          <w:p w14:paraId="46321A75" w14:textId="7D1692BD"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CD0DAA" w:rsidRPr="00EC0DE6">
              <w:rPr>
                <w:rFonts w:asciiTheme="minorHAnsi" w:hAnsiTheme="minorHAnsi" w:cstheme="minorHAnsi"/>
                <w:bCs/>
                <w:noProof/>
                <w:szCs w:val="20"/>
              </w:rPr>
              <w:t>Elliot and Simsons</w:t>
            </w:r>
            <w:r w:rsidR="00CD0DAA" w:rsidRPr="00EC0DE6">
              <w:rPr>
                <w:rFonts w:asciiTheme="minorHAnsi" w:hAnsiTheme="minorHAnsi" w:cstheme="minorHAnsi"/>
                <w:bCs/>
                <w:szCs w:val="20"/>
              </w:rPr>
              <w:t xml:space="preserve"> </w:t>
            </w:r>
            <w:r w:rsidR="00CD0DAA" w:rsidRPr="00EC0DE6">
              <w:rPr>
                <w:rFonts w:asciiTheme="minorHAnsi" w:hAnsiTheme="minorHAnsi" w:cstheme="minorHAnsi"/>
                <w:bCs/>
                <w:szCs w:val="20"/>
              </w:rPr>
              <w:fldChar w:fldCharType="begin" w:fldLock="1"/>
            </w:r>
            <w:r w:rsidR="00CD0DAA" w:rsidRPr="00EC0DE6">
              <w:rPr>
                <w:rFonts w:asciiTheme="minorHAnsi" w:hAnsiTheme="minorHAnsi" w:cstheme="minorHAnsi"/>
                <w:bCs/>
                <w:szCs w:val="20"/>
              </w:rPr>
              <w:instrText>ADDIN CSL_CITATION {"citationItems":[{"id":"ITEM-1","itemData":{"DOI":"10.1016/0146-5724(84)90056-6","ISSN":"0146-5724","abstract":"Rate constants for reaction of hydroxyl radicals with ferrocyanide, thiocyanate, iodide, and formate ions and with 2-propanol and tert-butanol have been measured over the 19–79°C temperature range.","author":[{"dropping-particle":"","family":"Elliot","given":"Allen John","non-dropping-particle":"","parse-names":false,"suffix":""},{"dropping-particle":"","family":"Simsons","given":"Anita Sandra","non-dropping-particle":"","parse-names":false,"suffix":""}],"container-title":"Radiation Physics and Chemistry (1977)","id":"ITEM-1","issue":"2","issued":{"date-parts":[["1984","1","1"]]},"page":"229-231","publisher":"Pergamon","title":"Rate constants for reactions of hydroxyl radicals as a function of temperature","type":"article-journal","volume":"24"},"label":"note","suppress-author":1,"uris":["http://www.mendeley.com/documents/?uuid=e9f00825-458d-3bcd-b5ce-d8d0bf2baf49"]}],"mendeley":{"formattedCitation":"(1984)","plainTextFormattedCitation":"(1984)","previouslyFormattedCitation":"(1984)"},"properties":{"noteIndex":0},"schema":"https://github.com/citation-style-language/schema/raw/master/csl-citation.json"}</w:instrText>
            </w:r>
            <w:r w:rsidR="00CD0DAA" w:rsidRPr="00EC0DE6">
              <w:rPr>
                <w:rFonts w:asciiTheme="minorHAnsi" w:hAnsiTheme="minorHAnsi" w:cstheme="minorHAnsi"/>
                <w:bCs/>
                <w:szCs w:val="20"/>
              </w:rPr>
              <w:fldChar w:fldCharType="separate"/>
            </w:r>
            <w:r w:rsidR="00CD0DAA" w:rsidRPr="00EC0DE6">
              <w:rPr>
                <w:rFonts w:asciiTheme="minorHAnsi" w:hAnsiTheme="minorHAnsi" w:cstheme="minorHAnsi"/>
                <w:bCs/>
                <w:noProof/>
                <w:szCs w:val="20"/>
              </w:rPr>
              <w:t>(1984)</w:t>
            </w:r>
            <w:r w:rsidR="00CD0DAA" w:rsidRPr="00EC0DE6">
              <w:rPr>
                <w:rFonts w:asciiTheme="minorHAnsi" w:hAnsiTheme="minorHAnsi" w:cstheme="minorHAnsi"/>
                <w:bCs/>
                <w:szCs w:val="20"/>
              </w:rPr>
              <w:fldChar w:fldCharType="end"/>
            </w:r>
          </w:p>
        </w:tc>
      </w:tr>
      <w:tr w:rsidR="00687A34" w:rsidRPr="00EC0DE6" w14:paraId="225F41BA" w14:textId="77777777" w:rsidTr="00EC0DE6">
        <w:trPr>
          <w:cantSplit/>
        </w:trPr>
        <w:tc>
          <w:tcPr>
            <w:tcW w:w="3085" w:type="dxa"/>
            <w:tcBorders>
              <w:top w:val="nil"/>
              <w:left w:val="nil"/>
              <w:bottom w:val="nil"/>
              <w:right w:val="nil"/>
            </w:tcBorders>
          </w:tcPr>
          <w:p w14:paraId="7B236403"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Acetic acid</w:t>
            </w:r>
          </w:p>
        </w:tc>
        <w:tc>
          <w:tcPr>
            <w:tcW w:w="3402" w:type="dxa"/>
            <w:gridSpan w:val="2"/>
            <w:tcBorders>
              <w:top w:val="nil"/>
              <w:left w:val="nil"/>
              <w:bottom w:val="nil"/>
              <w:right w:val="nil"/>
            </w:tcBorders>
          </w:tcPr>
          <w:p w14:paraId="17C0C98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CC(=O)O</w:t>
            </w:r>
          </w:p>
        </w:tc>
        <w:tc>
          <w:tcPr>
            <w:tcW w:w="4536" w:type="dxa"/>
            <w:tcBorders>
              <w:top w:val="nil"/>
              <w:left w:val="nil"/>
              <w:bottom w:val="nil"/>
              <w:right w:val="nil"/>
            </w:tcBorders>
          </w:tcPr>
          <w:p w14:paraId="5A00961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CH3CO(OH)</w:t>
            </w:r>
          </w:p>
        </w:tc>
        <w:tc>
          <w:tcPr>
            <w:tcW w:w="1418" w:type="dxa"/>
            <w:tcBorders>
              <w:top w:val="nil"/>
              <w:left w:val="nil"/>
              <w:bottom w:val="nil"/>
              <w:right w:val="nil"/>
            </w:tcBorders>
          </w:tcPr>
          <w:p w14:paraId="638BAE5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00AC880B"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5EBBD3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1330</w:t>
            </w:r>
          </w:p>
        </w:tc>
        <w:tc>
          <w:tcPr>
            <w:tcW w:w="6816" w:type="dxa"/>
            <w:tcBorders>
              <w:top w:val="nil"/>
              <w:left w:val="nil"/>
              <w:bottom w:val="nil"/>
              <w:right w:val="nil"/>
            </w:tcBorders>
          </w:tcPr>
          <w:p w14:paraId="6FC63800" w14:textId="751FA640" w:rsidR="00687A34" w:rsidRPr="00EC0DE6" w:rsidRDefault="00687A34"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Chin and Wine</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(1992)</w:t>
            </w:r>
            <w:r w:rsidRPr="00EC0DE6">
              <w:rPr>
                <w:rFonts w:asciiTheme="minorHAnsi" w:hAnsiTheme="minorHAnsi" w:cstheme="minorHAnsi"/>
                <w:bCs/>
                <w:szCs w:val="20"/>
              </w:rPr>
              <w:fldChar w:fldCharType="end"/>
            </w:r>
          </w:p>
        </w:tc>
      </w:tr>
      <w:tr w:rsidR="00687A34" w:rsidRPr="00EC0DE6" w14:paraId="32B37EB4" w14:textId="77777777" w:rsidTr="00EC0DE6">
        <w:trPr>
          <w:cantSplit/>
        </w:trPr>
        <w:tc>
          <w:tcPr>
            <w:tcW w:w="3085" w:type="dxa"/>
            <w:tcBorders>
              <w:top w:val="nil"/>
              <w:left w:val="nil"/>
              <w:bottom w:val="nil"/>
              <w:right w:val="nil"/>
            </w:tcBorders>
          </w:tcPr>
          <w:p w14:paraId="3B693B70"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Acetate</w:t>
            </w:r>
          </w:p>
        </w:tc>
        <w:tc>
          <w:tcPr>
            <w:tcW w:w="3402" w:type="dxa"/>
            <w:gridSpan w:val="2"/>
            <w:tcBorders>
              <w:top w:val="nil"/>
              <w:left w:val="nil"/>
              <w:bottom w:val="nil"/>
              <w:right w:val="nil"/>
            </w:tcBorders>
          </w:tcPr>
          <w:p w14:paraId="4F19FA6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CC(=O)[O-]</w:t>
            </w:r>
          </w:p>
        </w:tc>
        <w:tc>
          <w:tcPr>
            <w:tcW w:w="4536" w:type="dxa"/>
            <w:tcBorders>
              <w:top w:val="nil"/>
              <w:left w:val="nil"/>
              <w:bottom w:val="nil"/>
              <w:right w:val="nil"/>
            </w:tcBorders>
          </w:tcPr>
          <w:p w14:paraId="32A701A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CH3CO(Om)</w:t>
            </w:r>
          </w:p>
        </w:tc>
        <w:tc>
          <w:tcPr>
            <w:tcW w:w="1418" w:type="dxa"/>
            <w:tcBorders>
              <w:top w:val="nil"/>
              <w:left w:val="nil"/>
              <w:bottom w:val="nil"/>
              <w:right w:val="nil"/>
            </w:tcBorders>
          </w:tcPr>
          <w:p w14:paraId="4BF82AA8"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7.3∙10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0A893C96"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DE5F9E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1770</w:t>
            </w:r>
          </w:p>
        </w:tc>
        <w:tc>
          <w:tcPr>
            <w:tcW w:w="6816" w:type="dxa"/>
            <w:tcBorders>
              <w:top w:val="nil"/>
              <w:left w:val="nil"/>
              <w:bottom w:val="nil"/>
              <w:right w:val="nil"/>
            </w:tcBorders>
          </w:tcPr>
          <w:p w14:paraId="0AB090E6" w14:textId="4AB25F8A"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Chin and Wine</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(1992)</w:t>
            </w:r>
            <w:r w:rsidRPr="00EC0DE6">
              <w:rPr>
                <w:rFonts w:asciiTheme="minorHAnsi" w:hAnsiTheme="minorHAnsi" w:cstheme="minorHAnsi"/>
                <w:bCs/>
                <w:szCs w:val="20"/>
              </w:rPr>
              <w:fldChar w:fldCharType="end"/>
            </w:r>
          </w:p>
        </w:tc>
      </w:tr>
      <w:tr w:rsidR="00687A34" w:rsidRPr="00EC0DE6" w14:paraId="2849E08D" w14:textId="77777777" w:rsidTr="00EC0DE6">
        <w:trPr>
          <w:cantSplit/>
        </w:trPr>
        <w:tc>
          <w:tcPr>
            <w:tcW w:w="3085" w:type="dxa"/>
            <w:tcBorders>
              <w:top w:val="nil"/>
              <w:left w:val="nil"/>
              <w:bottom w:val="nil"/>
              <w:right w:val="nil"/>
            </w:tcBorders>
          </w:tcPr>
          <w:p w14:paraId="2B108D3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Propionic acid</w:t>
            </w:r>
          </w:p>
        </w:tc>
        <w:tc>
          <w:tcPr>
            <w:tcW w:w="3402" w:type="dxa"/>
            <w:gridSpan w:val="2"/>
            <w:tcBorders>
              <w:top w:val="nil"/>
              <w:left w:val="nil"/>
              <w:bottom w:val="nil"/>
              <w:right w:val="nil"/>
            </w:tcBorders>
          </w:tcPr>
          <w:p w14:paraId="350752C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CCC(=O)O</w:t>
            </w:r>
          </w:p>
        </w:tc>
        <w:tc>
          <w:tcPr>
            <w:tcW w:w="4536" w:type="dxa"/>
            <w:tcBorders>
              <w:top w:val="nil"/>
              <w:left w:val="nil"/>
              <w:bottom w:val="nil"/>
              <w:right w:val="nil"/>
            </w:tcBorders>
          </w:tcPr>
          <w:p w14:paraId="75003CB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CH3CH2CO(OH)</w:t>
            </w:r>
          </w:p>
        </w:tc>
        <w:tc>
          <w:tcPr>
            <w:tcW w:w="1418" w:type="dxa"/>
            <w:tcBorders>
              <w:top w:val="nil"/>
              <w:left w:val="nil"/>
              <w:bottom w:val="nil"/>
              <w:right w:val="nil"/>
            </w:tcBorders>
          </w:tcPr>
          <w:p w14:paraId="2525315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EE189D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7.6∙10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4D715398"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2300</w:t>
            </w:r>
          </w:p>
        </w:tc>
        <w:tc>
          <w:tcPr>
            <w:tcW w:w="6816" w:type="dxa"/>
            <w:tcBorders>
              <w:top w:val="nil"/>
              <w:left w:val="nil"/>
              <w:bottom w:val="nil"/>
              <w:right w:val="nil"/>
            </w:tcBorders>
          </w:tcPr>
          <w:p w14:paraId="0FA0D64C" w14:textId="163649AF"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4CB61838" w14:textId="77777777" w:rsidTr="00EC0DE6">
        <w:trPr>
          <w:cantSplit/>
        </w:trPr>
        <w:tc>
          <w:tcPr>
            <w:tcW w:w="3085" w:type="dxa"/>
            <w:tcBorders>
              <w:top w:val="nil"/>
              <w:left w:val="nil"/>
              <w:bottom w:val="nil"/>
              <w:right w:val="nil"/>
            </w:tcBorders>
          </w:tcPr>
          <w:p w14:paraId="35384AE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Propionate</w:t>
            </w:r>
          </w:p>
        </w:tc>
        <w:tc>
          <w:tcPr>
            <w:tcW w:w="3402" w:type="dxa"/>
            <w:gridSpan w:val="2"/>
            <w:tcBorders>
              <w:top w:val="nil"/>
              <w:left w:val="nil"/>
              <w:bottom w:val="nil"/>
              <w:right w:val="nil"/>
            </w:tcBorders>
          </w:tcPr>
          <w:p w14:paraId="4B9D626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CCC(=O)[O-]</w:t>
            </w:r>
          </w:p>
        </w:tc>
        <w:tc>
          <w:tcPr>
            <w:tcW w:w="4536" w:type="dxa"/>
            <w:tcBorders>
              <w:top w:val="nil"/>
              <w:left w:val="nil"/>
              <w:bottom w:val="nil"/>
              <w:right w:val="nil"/>
            </w:tcBorders>
          </w:tcPr>
          <w:p w14:paraId="6FD5840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CH3CH2CO(Om)</w:t>
            </w:r>
          </w:p>
        </w:tc>
        <w:tc>
          <w:tcPr>
            <w:tcW w:w="1418" w:type="dxa"/>
            <w:tcBorders>
              <w:top w:val="nil"/>
              <w:left w:val="nil"/>
              <w:bottom w:val="nil"/>
              <w:right w:val="nil"/>
            </w:tcBorders>
          </w:tcPr>
          <w:p w14:paraId="6D37D71D"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2445F0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63FF8F1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1800</w:t>
            </w:r>
          </w:p>
        </w:tc>
        <w:tc>
          <w:tcPr>
            <w:tcW w:w="6816" w:type="dxa"/>
            <w:tcBorders>
              <w:top w:val="nil"/>
              <w:left w:val="nil"/>
              <w:bottom w:val="nil"/>
              <w:right w:val="nil"/>
            </w:tcBorders>
          </w:tcPr>
          <w:p w14:paraId="5E21AB51" w14:textId="79B05E73"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7B8EBD59" w14:textId="77777777" w:rsidTr="00EC0DE6">
        <w:trPr>
          <w:cantSplit/>
        </w:trPr>
        <w:tc>
          <w:tcPr>
            <w:tcW w:w="3085" w:type="dxa"/>
            <w:tcBorders>
              <w:top w:val="nil"/>
              <w:left w:val="nil"/>
              <w:bottom w:val="nil"/>
              <w:right w:val="nil"/>
            </w:tcBorders>
          </w:tcPr>
          <w:p w14:paraId="00CBF55D"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Butyric acid</w:t>
            </w:r>
          </w:p>
        </w:tc>
        <w:tc>
          <w:tcPr>
            <w:tcW w:w="3402" w:type="dxa"/>
            <w:gridSpan w:val="2"/>
            <w:tcBorders>
              <w:top w:val="nil"/>
              <w:left w:val="nil"/>
              <w:bottom w:val="nil"/>
              <w:right w:val="nil"/>
            </w:tcBorders>
          </w:tcPr>
          <w:p w14:paraId="2B909C2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nil"/>
              <w:right w:val="nil"/>
            </w:tcBorders>
          </w:tcPr>
          <w:p w14:paraId="65C3FDF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CH3CH2CH2CO(OH)</w:t>
            </w:r>
          </w:p>
        </w:tc>
        <w:tc>
          <w:tcPr>
            <w:tcW w:w="1418" w:type="dxa"/>
            <w:tcBorders>
              <w:top w:val="nil"/>
              <w:left w:val="nil"/>
              <w:bottom w:val="nil"/>
              <w:right w:val="nil"/>
            </w:tcBorders>
          </w:tcPr>
          <w:p w14:paraId="2AF35BC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5152F3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8C070B3"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9B04D34" w14:textId="36BDBE06" w:rsidR="00687A34" w:rsidRPr="00EC0DE6" w:rsidRDefault="00687A34"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7A34" w:rsidRPr="00EC0DE6" w14:paraId="621BFACA" w14:textId="77777777" w:rsidTr="00EC0DE6">
        <w:trPr>
          <w:cantSplit/>
        </w:trPr>
        <w:tc>
          <w:tcPr>
            <w:tcW w:w="3085" w:type="dxa"/>
            <w:tcBorders>
              <w:top w:val="nil"/>
              <w:left w:val="nil"/>
              <w:bottom w:val="nil"/>
              <w:right w:val="nil"/>
            </w:tcBorders>
          </w:tcPr>
          <w:p w14:paraId="2E02EA1B"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Butyrate</w:t>
            </w:r>
          </w:p>
        </w:tc>
        <w:tc>
          <w:tcPr>
            <w:tcW w:w="3402" w:type="dxa"/>
            <w:gridSpan w:val="2"/>
            <w:tcBorders>
              <w:top w:val="nil"/>
              <w:left w:val="nil"/>
              <w:bottom w:val="nil"/>
              <w:right w:val="nil"/>
            </w:tcBorders>
          </w:tcPr>
          <w:p w14:paraId="40DBE18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nil"/>
              <w:right w:val="nil"/>
            </w:tcBorders>
          </w:tcPr>
          <w:p w14:paraId="4E66E79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CH3CH2CH2CO(Om)</w:t>
            </w:r>
          </w:p>
        </w:tc>
        <w:tc>
          <w:tcPr>
            <w:tcW w:w="1418" w:type="dxa"/>
            <w:tcBorders>
              <w:top w:val="nil"/>
              <w:left w:val="nil"/>
              <w:bottom w:val="nil"/>
              <w:right w:val="nil"/>
            </w:tcBorders>
          </w:tcPr>
          <w:p w14:paraId="5CCF112D"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ED2C138"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64B3AF7"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F21E35B" w14:textId="1E820542"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1DC1CD7A" w14:textId="77777777" w:rsidTr="00EC0DE6">
        <w:trPr>
          <w:cantSplit/>
        </w:trPr>
        <w:tc>
          <w:tcPr>
            <w:tcW w:w="3085" w:type="dxa"/>
            <w:tcBorders>
              <w:top w:val="nil"/>
              <w:left w:val="nil"/>
              <w:bottom w:val="nil"/>
              <w:right w:val="nil"/>
            </w:tcBorders>
          </w:tcPr>
          <w:p w14:paraId="66710454"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N-valerate</w:t>
            </w:r>
          </w:p>
        </w:tc>
        <w:tc>
          <w:tcPr>
            <w:tcW w:w="3402" w:type="dxa"/>
            <w:gridSpan w:val="2"/>
            <w:tcBorders>
              <w:top w:val="nil"/>
              <w:left w:val="nil"/>
              <w:bottom w:val="nil"/>
              <w:right w:val="nil"/>
            </w:tcBorders>
          </w:tcPr>
          <w:p w14:paraId="18BFE86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nil"/>
              <w:right w:val="nil"/>
            </w:tcBorders>
          </w:tcPr>
          <w:p w14:paraId="154381C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CH3CH2CH2CH2CO(Om)</w:t>
            </w:r>
          </w:p>
        </w:tc>
        <w:tc>
          <w:tcPr>
            <w:tcW w:w="1418" w:type="dxa"/>
            <w:tcBorders>
              <w:top w:val="nil"/>
              <w:left w:val="nil"/>
              <w:bottom w:val="nil"/>
              <w:right w:val="nil"/>
            </w:tcBorders>
          </w:tcPr>
          <w:p w14:paraId="59D55D6B"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96DB453"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0ABC7EB"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9214E33" w14:textId="181A0309"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256EEE04" w14:textId="77777777" w:rsidTr="00EC0DE6">
        <w:trPr>
          <w:cantSplit/>
        </w:trPr>
        <w:tc>
          <w:tcPr>
            <w:tcW w:w="3085" w:type="dxa"/>
            <w:tcBorders>
              <w:top w:val="nil"/>
              <w:left w:val="nil"/>
              <w:bottom w:val="single" w:sz="4" w:space="0" w:color="4F81BD"/>
              <w:right w:val="nil"/>
            </w:tcBorders>
          </w:tcPr>
          <w:p w14:paraId="2EF477B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Hexanate</w:t>
            </w:r>
          </w:p>
        </w:tc>
        <w:tc>
          <w:tcPr>
            <w:tcW w:w="3402" w:type="dxa"/>
            <w:gridSpan w:val="2"/>
            <w:tcBorders>
              <w:top w:val="nil"/>
              <w:left w:val="nil"/>
              <w:bottom w:val="single" w:sz="4" w:space="0" w:color="4F81BD"/>
              <w:right w:val="nil"/>
            </w:tcBorders>
          </w:tcPr>
          <w:p w14:paraId="73A1A2B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CCCCCC(=O)[O-]</w:t>
            </w:r>
          </w:p>
        </w:tc>
        <w:tc>
          <w:tcPr>
            <w:tcW w:w="4536" w:type="dxa"/>
            <w:tcBorders>
              <w:top w:val="nil"/>
              <w:left w:val="nil"/>
              <w:bottom w:val="single" w:sz="4" w:space="0" w:color="4F81BD"/>
              <w:right w:val="nil"/>
            </w:tcBorders>
          </w:tcPr>
          <w:p w14:paraId="1AECFEC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CH3CH2CH2CH2CH2CO(Om)</w:t>
            </w:r>
          </w:p>
        </w:tc>
        <w:tc>
          <w:tcPr>
            <w:tcW w:w="1418" w:type="dxa"/>
            <w:tcBorders>
              <w:top w:val="nil"/>
              <w:left w:val="nil"/>
              <w:bottom w:val="single" w:sz="4" w:space="0" w:color="4F81BD"/>
              <w:right w:val="nil"/>
            </w:tcBorders>
          </w:tcPr>
          <w:p w14:paraId="10F71B7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72E68CA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11AE1738"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EBD7644" w14:textId="4652133E"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2CD692D4" w14:textId="77777777" w:rsidTr="00EC0DE6">
        <w:trPr>
          <w:cantSplit/>
        </w:trPr>
        <w:tc>
          <w:tcPr>
            <w:tcW w:w="3085" w:type="dxa"/>
            <w:tcBorders>
              <w:top w:val="single" w:sz="4" w:space="0" w:color="4F81BD"/>
              <w:left w:val="nil"/>
              <w:bottom w:val="nil"/>
              <w:right w:val="nil"/>
            </w:tcBorders>
          </w:tcPr>
          <w:p w14:paraId="2BADC4BB"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Iso-butyrate</w:t>
            </w:r>
          </w:p>
        </w:tc>
        <w:tc>
          <w:tcPr>
            <w:tcW w:w="3402" w:type="dxa"/>
            <w:gridSpan w:val="2"/>
            <w:tcBorders>
              <w:top w:val="single" w:sz="4" w:space="0" w:color="4F81BD"/>
              <w:left w:val="nil"/>
              <w:bottom w:val="nil"/>
              <w:right w:val="nil"/>
            </w:tcBorders>
          </w:tcPr>
          <w:p w14:paraId="4460F30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single" w:sz="4" w:space="0" w:color="4F81BD"/>
              <w:left w:val="nil"/>
              <w:bottom w:val="nil"/>
              <w:right w:val="nil"/>
            </w:tcBorders>
          </w:tcPr>
          <w:p w14:paraId="56583D1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CH3CH(CH3) CO(Om)</w:t>
            </w:r>
          </w:p>
        </w:tc>
        <w:tc>
          <w:tcPr>
            <w:tcW w:w="1418" w:type="dxa"/>
            <w:tcBorders>
              <w:top w:val="single" w:sz="4" w:space="0" w:color="4F81BD"/>
              <w:left w:val="nil"/>
              <w:bottom w:val="nil"/>
              <w:right w:val="nil"/>
            </w:tcBorders>
          </w:tcPr>
          <w:p w14:paraId="122D7F1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67265DB"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DBA7919"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5C47559" w14:textId="37D4C19F"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16282EDE" w14:textId="77777777" w:rsidTr="00EC0DE6">
        <w:trPr>
          <w:cantSplit/>
        </w:trPr>
        <w:tc>
          <w:tcPr>
            <w:tcW w:w="3085" w:type="dxa"/>
            <w:tcBorders>
              <w:top w:val="nil"/>
              <w:left w:val="nil"/>
              <w:bottom w:val="nil"/>
              <w:right w:val="nil"/>
            </w:tcBorders>
          </w:tcPr>
          <w:p w14:paraId="3ECB8B09"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Iso-valeric acid</w:t>
            </w:r>
          </w:p>
        </w:tc>
        <w:tc>
          <w:tcPr>
            <w:tcW w:w="3402" w:type="dxa"/>
            <w:gridSpan w:val="2"/>
            <w:tcBorders>
              <w:top w:val="nil"/>
              <w:left w:val="nil"/>
              <w:bottom w:val="nil"/>
              <w:right w:val="nil"/>
            </w:tcBorders>
          </w:tcPr>
          <w:p w14:paraId="21A19EB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nil"/>
              <w:right w:val="nil"/>
            </w:tcBorders>
          </w:tcPr>
          <w:p w14:paraId="50522F5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CH3CH(CH3)CH2CO(OH)</w:t>
            </w:r>
          </w:p>
        </w:tc>
        <w:tc>
          <w:tcPr>
            <w:tcW w:w="1418" w:type="dxa"/>
            <w:tcBorders>
              <w:top w:val="nil"/>
              <w:left w:val="nil"/>
              <w:bottom w:val="nil"/>
              <w:right w:val="nil"/>
            </w:tcBorders>
          </w:tcPr>
          <w:p w14:paraId="7BEEEF2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85A71A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0C61710"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A6F9808" w14:textId="62C08E64" w:rsidR="00687A34" w:rsidRPr="00EC0DE6" w:rsidRDefault="00CD0DAA"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Merz and Waters</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(1949)</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1</w:t>
            </w:r>
          </w:p>
        </w:tc>
      </w:tr>
      <w:tr w:rsidR="00687A34" w:rsidRPr="00EC0DE6" w14:paraId="14D00B95" w14:textId="77777777" w:rsidTr="00EC0DE6">
        <w:trPr>
          <w:cantSplit/>
        </w:trPr>
        <w:tc>
          <w:tcPr>
            <w:tcW w:w="3085" w:type="dxa"/>
            <w:tcBorders>
              <w:top w:val="nil"/>
              <w:left w:val="nil"/>
              <w:bottom w:val="nil"/>
              <w:right w:val="nil"/>
            </w:tcBorders>
          </w:tcPr>
          <w:p w14:paraId="1E9ACAD3"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Iso-valerate</w:t>
            </w:r>
          </w:p>
        </w:tc>
        <w:tc>
          <w:tcPr>
            <w:tcW w:w="3402" w:type="dxa"/>
            <w:gridSpan w:val="2"/>
            <w:tcBorders>
              <w:top w:val="nil"/>
              <w:left w:val="nil"/>
              <w:bottom w:val="nil"/>
              <w:right w:val="nil"/>
            </w:tcBorders>
          </w:tcPr>
          <w:p w14:paraId="3363C1C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nil"/>
              <w:right w:val="nil"/>
            </w:tcBorders>
          </w:tcPr>
          <w:p w14:paraId="150D502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CH3CH(CH3)CH2CO(Om)</w:t>
            </w:r>
          </w:p>
        </w:tc>
        <w:tc>
          <w:tcPr>
            <w:tcW w:w="1418" w:type="dxa"/>
            <w:tcBorders>
              <w:top w:val="nil"/>
              <w:left w:val="nil"/>
              <w:bottom w:val="nil"/>
              <w:right w:val="nil"/>
            </w:tcBorders>
          </w:tcPr>
          <w:p w14:paraId="3AC79FE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74D8D27"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52CC1CD"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1138486" w14:textId="05FD66DC"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3ACA445A" w14:textId="77777777" w:rsidTr="00EC0DE6">
        <w:trPr>
          <w:cantSplit/>
        </w:trPr>
        <w:tc>
          <w:tcPr>
            <w:tcW w:w="3085" w:type="dxa"/>
            <w:tcBorders>
              <w:top w:val="nil"/>
              <w:left w:val="nil"/>
              <w:bottom w:val="nil"/>
              <w:right w:val="nil"/>
            </w:tcBorders>
          </w:tcPr>
          <w:p w14:paraId="0C591332"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2-methyl-butyrate</w:t>
            </w:r>
          </w:p>
        </w:tc>
        <w:tc>
          <w:tcPr>
            <w:tcW w:w="3402" w:type="dxa"/>
            <w:gridSpan w:val="2"/>
            <w:tcBorders>
              <w:top w:val="nil"/>
              <w:left w:val="nil"/>
              <w:bottom w:val="nil"/>
              <w:right w:val="nil"/>
            </w:tcBorders>
          </w:tcPr>
          <w:p w14:paraId="5042244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nil"/>
              <w:right w:val="nil"/>
            </w:tcBorders>
          </w:tcPr>
          <w:p w14:paraId="1475A93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CH3CH2CH(CH3) CO(Om)</w:t>
            </w:r>
          </w:p>
        </w:tc>
        <w:tc>
          <w:tcPr>
            <w:tcW w:w="1418" w:type="dxa"/>
            <w:tcBorders>
              <w:top w:val="nil"/>
              <w:left w:val="nil"/>
              <w:bottom w:val="nil"/>
              <w:right w:val="nil"/>
            </w:tcBorders>
          </w:tcPr>
          <w:p w14:paraId="00E916B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918663C"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816CECA"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E07C2D5" w14:textId="2551D8BE"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396F1A42" w14:textId="77777777" w:rsidTr="00EC0DE6">
        <w:trPr>
          <w:cantSplit/>
        </w:trPr>
        <w:tc>
          <w:tcPr>
            <w:tcW w:w="3085" w:type="dxa"/>
            <w:tcBorders>
              <w:top w:val="nil"/>
              <w:left w:val="nil"/>
              <w:bottom w:val="nil"/>
              <w:right w:val="nil"/>
            </w:tcBorders>
          </w:tcPr>
          <w:p w14:paraId="7CAD003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Pivalic acid</w:t>
            </w:r>
          </w:p>
        </w:tc>
        <w:tc>
          <w:tcPr>
            <w:tcW w:w="3402" w:type="dxa"/>
            <w:gridSpan w:val="2"/>
            <w:tcBorders>
              <w:top w:val="nil"/>
              <w:left w:val="nil"/>
              <w:bottom w:val="nil"/>
              <w:right w:val="nil"/>
            </w:tcBorders>
          </w:tcPr>
          <w:p w14:paraId="13ED4D4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nil"/>
              <w:right w:val="nil"/>
            </w:tcBorders>
          </w:tcPr>
          <w:p w14:paraId="11BAE288"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CH3C(CH3)(CH3)CO(OH)</w:t>
            </w:r>
          </w:p>
        </w:tc>
        <w:tc>
          <w:tcPr>
            <w:tcW w:w="1418" w:type="dxa"/>
            <w:tcBorders>
              <w:top w:val="nil"/>
              <w:left w:val="nil"/>
              <w:bottom w:val="nil"/>
              <w:right w:val="nil"/>
            </w:tcBorders>
          </w:tcPr>
          <w:p w14:paraId="49913C4B"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6.5∙10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3C2EE9F"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84940BF"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D45CA4F" w14:textId="7BB2F08C" w:rsidR="00687A34" w:rsidRPr="00EC0DE6" w:rsidRDefault="00CD0DAA"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Nauser and Bühler</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723658" w:rsidRPr="00EC0DE6">
              <w:rPr>
                <w:rFonts w:asciiTheme="minorHAnsi" w:hAnsiTheme="minorHAnsi" w:cstheme="minorHAnsi"/>
                <w:bCs/>
                <w:szCs w:val="20"/>
              </w:rPr>
              <w:instrText>ADDIN CSL_CITATION {"citationItems":[{"id":"ITEM-1","itemData":{"DOI":"10.1039/FT9949003651","ISSN":"0956-5000","abstract":"The reactions of cloud water with transition-metal ions may be studies using pivalic acid as buffer and ˙OH scavenger. Commonly used phosphate buffers form strong complexes that may have an important effect on reaction kinetics. Low solubility products limit transition-metal ion concentrations to very low levels (micromolar). With pivalic acid as buffer, we can increase the Cu concentration typically by a factor of 340. At the same time better buffer characteristics and less complex formation is achieved. The scavenger efficiency equals that of -butyl alcohol.The rate data and the spectra of pivalic acid radicals have been measured in NO-saturated solutions of pivalic acid. The acid constant was found to be 4.9 ± 0.1. The rate constants for the reaction of ˙OH with pivalic acid have been re-evaluated: [(CH)CCO+˙OH]=(7 ± 2)× 10 dm mol s and [(CH)CCOH +˙OH]= 6.5 × 10 dm mol s. The importance of including reactions like H˙+˙CH(CH)CCOH in the reaction model is shown. The rate constants for the recombination of pivalic acid radicals are: [2˙CH(CH)CCOH]=(7 ± 1)× 10 dm mol s, [˙CH(CH)CCOH +˙CH(CH)CCO]=(7 ± 3)× 10 dm mol s and [2˙CH(CH)CCO]=(3.7 ± 0.4)× 1","author":[{"dropping-particle":"","family":"Nauser","given":"Thomas","non-dropping-particle":"","parse-names":false,"suffix":""},{"dropping-particle":"","family":"Bühler","given":"Rolf E","non-dropping-particle":"","parse-names":false,"suffix":""}],"container-title":"Journal of the Chemical Society, Faraday Transactions","id":"ITEM-1","issue":"24","issued":{"date-parts":[["1994"]]},"page":"3651-3656","publisher":"The Royal Society of Chemistry","title":"Pivalic acid as combined buffer and scavenger for studies of cloud water chemistry with pulse radiolysis","type":"article-journal","volume":"90"},"label":"note","suppress-author":1,"uris":["http://www.mendeley.com/documents/?uuid=7f886ad8-bbdb-495b-832c-d21f3a4c6d66"]}],"mendeley":{"formattedCitation":"(1994)","plainTextFormattedCitation":"(1994)","previouslyFormattedCitation":"(1994)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(1994)</w:t>
            </w:r>
            <w:r w:rsidRPr="00EC0DE6">
              <w:rPr>
                <w:rFonts w:asciiTheme="minorHAnsi" w:hAnsiTheme="minorHAnsi" w:cstheme="minorHAnsi"/>
                <w:bCs/>
                <w:szCs w:val="20"/>
              </w:rPr>
              <w:fldChar w:fldCharType="end"/>
            </w:r>
          </w:p>
        </w:tc>
      </w:tr>
      <w:tr w:rsidR="00687A34" w:rsidRPr="00EC0DE6" w14:paraId="39E45264" w14:textId="77777777" w:rsidTr="00EC0DE6">
        <w:trPr>
          <w:cantSplit/>
        </w:trPr>
        <w:tc>
          <w:tcPr>
            <w:tcW w:w="3085" w:type="dxa"/>
            <w:tcBorders>
              <w:top w:val="nil"/>
              <w:left w:val="nil"/>
              <w:bottom w:val="single" w:sz="4" w:space="0" w:color="4F81BD" w:themeColor="accent1"/>
              <w:right w:val="nil"/>
            </w:tcBorders>
          </w:tcPr>
          <w:p w14:paraId="764F1C7B"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Pivalate</w:t>
            </w:r>
          </w:p>
        </w:tc>
        <w:tc>
          <w:tcPr>
            <w:tcW w:w="3402" w:type="dxa"/>
            <w:gridSpan w:val="2"/>
            <w:tcBorders>
              <w:top w:val="nil"/>
              <w:left w:val="nil"/>
              <w:bottom w:val="single" w:sz="4" w:space="0" w:color="4F81BD" w:themeColor="accent1"/>
              <w:right w:val="nil"/>
            </w:tcBorders>
          </w:tcPr>
          <w:p w14:paraId="540497F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single" w:sz="4" w:space="0" w:color="4F81BD" w:themeColor="accent1"/>
              <w:right w:val="nil"/>
            </w:tcBorders>
          </w:tcPr>
          <w:p w14:paraId="4F46AD2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CH3C(CH3)(CH3)CO(Om)</w:t>
            </w:r>
          </w:p>
        </w:tc>
        <w:tc>
          <w:tcPr>
            <w:tcW w:w="1418" w:type="dxa"/>
            <w:tcBorders>
              <w:top w:val="nil"/>
              <w:left w:val="nil"/>
              <w:bottom w:val="single" w:sz="4" w:space="0" w:color="4F81BD" w:themeColor="accent1"/>
              <w:right w:val="nil"/>
            </w:tcBorders>
          </w:tcPr>
          <w:p w14:paraId="656E9E5E" w14:textId="77777777" w:rsidR="00687A34" w:rsidRPr="00EC0DE6" w:rsidRDefault="00687A34" w:rsidP="00687A34">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5FBE6220"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25C747A2"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6913DBCE" w14:textId="0DFCD401"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CD0DAA" w:rsidRPr="00EC0DE6">
              <w:rPr>
                <w:rFonts w:asciiTheme="minorHAnsi" w:hAnsiTheme="minorHAnsi" w:cstheme="minorHAnsi"/>
                <w:bCs/>
                <w:noProof/>
                <w:szCs w:val="20"/>
              </w:rPr>
              <w:t>Nauser and Bühler</w:t>
            </w:r>
            <w:r w:rsidR="00CD0DAA" w:rsidRPr="00EC0DE6">
              <w:rPr>
                <w:rFonts w:asciiTheme="minorHAnsi" w:hAnsiTheme="minorHAnsi" w:cstheme="minorHAnsi"/>
                <w:bCs/>
                <w:szCs w:val="20"/>
              </w:rPr>
              <w:t xml:space="preserve"> </w:t>
            </w:r>
            <w:r w:rsidR="00CD0DAA" w:rsidRPr="00EC0DE6">
              <w:rPr>
                <w:rFonts w:asciiTheme="minorHAnsi" w:hAnsiTheme="minorHAnsi" w:cstheme="minorHAnsi"/>
                <w:bCs/>
                <w:szCs w:val="20"/>
              </w:rPr>
              <w:fldChar w:fldCharType="begin" w:fldLock="1"/>
            </w:r>
            <w:r w:rsidR="00723658" w:rsidRPr="00EC0DE6">
              <w:rPr>
                <w:rFonts w:asciiTheme="minorHAnsi" w:hAnsiTheme="minorHAnsi" w:cstheme="minorHAnsi"/>
                <w:bCs/>
                <w:szCs w:val="20"/>
              </w:rPr>
              <w:instrText>ADDIN CSL_CITATION {"citationItems":[{"id":"ITEM-1","itemData":{"DOI":"10.1039/FT9949003651","ISSN":"0956-5000","abstract":"The reactions of cloud water with transition-metal ions may be studies using pivalic acid as buffer and ˙OH scavenger. Commonly used phosphate buffers form strong complexes that may have an important effect on reaction kinetics. Low solubility products limit transition-metal ion concentrations to very low levels (micromolar). With pivalic acid as buffer, we can increase the Cu concentration typically by a factor of 340. At the same time better buffer characteristics and less complex formation is achieved. The scavenger efficiency equals that of -butyl alcohol.The rate data and the spectra of pivalic acid radicals have been measured in NO-saturated solutions of pivalic acid. The acid constant was found to be 4.9 ± 0.1. The rate constants for the reaction of ˙OH with pivalic acid have been re-evaluated: [(CH)CCO+˙OH]=(7 ± 2)× 10 dm mol s and [(CH)CCOH +˙OH]= 6.5 × 10 dm mol s. The importance of including reactions like H˙+˙CH(CH)CCOH in the reaction model is shown. The rate constants for the recombination of pivalic acid radicals are: [2˙CH(CH)CCOH]=(7 ± 1)× 10 dm mol s, [˙CH(CH)CCOH +˙CH(CH)CCO]=(7 ± 3)× 10 dm mol s and [2˙CH(CH)CCO]=(3.7 ± 0.4)× 1","author":[{"dropping-particle":"","family":"Nauser","given":"Thomas","non-dropping-particle":"","parse-names":false,"suffix":""},{"dropping-particle":"","family":"Bühler","given":"Rolf E","non-dropping-particle":"","parse-names":false,"suffix":""}],"container-title":"Journal of the Chemical Society, Faraday Transactions","id":"ITEM-1","issue":"24","issued":{"date-parts":[["1994"]]},"page":"3651-3656","publisher":"The Royal Society of Chemistry","title":"Pivalic acid as combined buffer and scavenger for studies of cloud water chemistry with pulse radiolysis","type":"article-journal","volume":"90"},"label":"note","suppress-author":1,"uris":["http://www.mendeley.com/documents/?uuid=7f886ad8-bbdb-495b-832c-d21f3a4c6d66"]}],"mendeley":{"formattedCitation":"(1994)","plainTextFormattedCitation":"(1994)","previouslyFormattedCitation":"(1994)"},"properties":{"noteIndex":0},"schema":"https://github.com/citation-style-language/schema/raw/master/csl-citation.json"}</w:instrText>
            </w:r>
            <w:r w:rsidR="00CD0DAA" w:rsidRPr="00EC0DE6">
              <w:rPr>
                <w:rFonts w:asciiTheme="minorHAnsi" w:hAnsiTheme="minorHAnsi" w:cstheme="minorHAnsi"/>
                <w:bCs/>
                <w:szCs w:val="20"/>
              </w:rPr>
              <w:fldChar w:fldCharType="separate"/>
            </w:r>
            <w:r w:rsidR="00CD0DAA" w:rsidRPr="00EC0DE6">
              <w:rPr>
                <w:rFonts w:asciiTheme="minorHAnsi" w:hAnsiTheme="minorHAnsi" w:cstheme="minorHAnsi"/>
                <w:bCs/>
                <w:noProof/>
                <w:szCs w:val="20"/>
              </w:rPr>
              <w:t>(1994)</w:t>
            </w:r>
            <w:r w:rsidR="00CD0DAA" w:rsidRPr="00EC0DE6">
              <w:rPr>
                <w:rFonts w:asciiTheme="minorHAnsi" w:hAnsiTheme="minorHAnsi" w:cstheme="minorHAnsi"/>
                <w:bCs/>
                <w:szCs w:val="20"/>
              </w:rPr>
              <w:fldChar w:fldCharType="end"/>
            </w:r>
            <w:r w:rsidR="00CD0DAA" w:rsidRPr="00EC0DE6">
              <w:rPr>
                <w:rFonts w:asciiTheme="minorHAnsi" w:hAnsiTheme="minorHAnsi" w:cstheme="minorHAnsi"/>
                <w:bCs/>
                <w:szCs w:val="20"/>
              </w:rPr>
              <w:t xml:space="preserve"> </w:t>
            </w:r>
            <w:r w:rsidRPr="00EC0DE6">
              <w:rPr>
                <w:rFonts w:asciiTheme="minorHAnsi" w:hAnsiTheme="minorHAnsi" w:cstheme="minorHAnsi"/>
                <w:bCs/>
                <w:szCs w:val="20"/>
              </w:rPr>
              <w:t xml:space="preserve">and </w:t>
            </w: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p>
        </w:tc>
      </w:tr>
      <w:tr w:rsidR="00687A34" w:rsidRPr="00EC0DE6" w14:paraId="5B659734" w14:textId="77777777" w:rsidTr="00EC0DE6">
        <w:trPr>
          <w:cantSplit/>
        </w:trPr>
        <w:tc>
          <w:tcPr>
            <w:tcW w:w="3085" w:type="dxa"/>
            <w:tcBorders>
              <w:top w:val="single" w:sz="4" w:space="0" w:color="4F81BD" w:themeColor="accent1"/>
              <w:left w:val="nil"/>
              <w:bottom w:val="single" w:sz="4" w:space="0" w:color="4F81BD"/>
              <w:right w:val="nil"/>
            </w:tcBorders>
          </w:tcPr>
          <w:p w14:paraId="0739970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2,2-dimethyl butyrate</w:t>
            </w:r>
          </w:p>
        </w:tc>
        <w:tc>
          <w:tcPr>
            <w:tcW w:w="3402" w:type="dxa"/>
            <w:gridSpan w:val="2"/>
            <w:tcBorders>
              <w:top w:val="single" w:sz="4" w:space="0" w:color="4F81BD" w:themeColor="accent1"/>
              <w:left w:val="nil"/>
              <w:bottom w:val="single" w:sz="4" w:space="0" w:color="4F81BD"/>
              <w:right w:val="nil"/>
            </w:tcBorders>
          </w:tcPr>
          <w:p w14:paraId="4763B312"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CC(C)(C)CC(=O)[O-]</w:t>
            </w:r>
          </w:p>
        </w:tc>
        <w:tc>
          <w:tcPr>
            <w:tcW w:w="4536" w:type="dxa"/>
            <w:tcBorders>
              <w:top w:val="single" w:sz="4" w:space="0" w:color="4F81BD" w:themeColor="accent1"/>
              <w:left w:val="nil"/>
              <w:bottom w:val="single" w:sz="4" w:space="0" w:color="4F81BD"/>
              <w:right w:val="nil"/>
            </w:tcBorders>
          </w:tcPr>
          <w:p w14:paraId="56D996F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CH3C(CH3)(CH3)CH2CO(Om)</w:t>
            </w:r>
          </w:p>
        </w:tc>
        <w:tc>
          <w:tcPr>
            <w:tcW w:w="1418" w:type="dxa"/>
            <w:tcBorders>
              <w:top w:val="single" w:sz="4" w:space="0" w:color="4F81BD" w:themeColor="accent1"/>
              <w:left w:val="nil"/>
              <w:bottom w:val="single" w:sz="4" w:space="0" w:color="4F81BD"/>
              <w:right w:val="nil"/>
            </w:tcBorders>
          </w:tcPr>
          <w:p w14:paraId="7481BBB3" w14:textId="77777777" w:rsidR="00687A34" w:rsidRPr="00EC0DE6" w:rsidRDefault="00687A34" w:rsidP="00687A34">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single" w:sz="4" w:space="0" w:color="4F81BD"/>
              <w:right w:val="nil"/>
            </w:tcBorders>
          </w:tcPr>
          <w:p w14:paraId="300ABBCA"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26D2EE4E"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050CE97A" w14:textId="1AB704AC"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687A34" w:rsidRPr="00EC0DE6" w14:paraId="06ACE655" w14:textId="77777777" w:rsidTr="00EC0DE6">
        <w:trPr>
          <w:cantSplit/>
        </w:trPr>
        <w:tc>
          <w:tcPr>
            <w:tcW w:w="3085" w:type="dxa"/>
            <w:tcBorders>
              <w:top w:val="single" w:sz="4" w:space="0" w:color="4F81BD"/>
              <w:left w:val="nil"/>
              <w:bottom w:val="nil"/>
              <w:right w:val="nil"/>
            </w:tcBorders>
          </w:tcPr>
          <w:p w14:paraId="63669455"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Acrylic acid</w:t>
            </w:r>
          </w:p>
        </w:tc>
        <w:tc>
          <w:tcPr>
            <w:tcW w:w="3402" w:type="dxa"/>
            <w:gridSpan w:val="2"/>
            <w:tcBorders>
              <w:top w:val="single" w:sz="4" w:space="0" w:color="4F81BD"/>
              <w:left w:val="nil"/>
              <w:bottom w:val="nil"/>
              <w:right w:val="nil"/>
            </w:tcBorders>
          </w:tcPr>
          <w:p w14:paraId="7155770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C=CC(=O)O</w:t>
            </w:r>
          </w:p>
        </w:tc>
        <w:tc>
          <w:tcPr>
            <w:tcW w:w="4536" w:type="dxa"/>
            <w:tcBorders>
              <w:top w:val="single" w:sz="4" w:space="0" w:color="4F81BD"/>
              <w:left w:val="nil"/>
              <w:bottom w:val="nil"/>
              <w:right w:val="nil"/>
            </w:tcBorders>
          </w:tcPr>
          <w:p w14:paraId="76C4A5A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CO(OH)CdH=CdH2</w:t>
            </w:r>
          </w:p>
        </w:tc>
        <w:tc>
          <w:tcPr>
            <w:tcW w:w="1418" w:type="dxa"/>
            <w:tcBorders>
              <w:top w:val="single" w:sz="4" w:space="0" w:color="4F81BD"/>
              <w:left w:val="nil"/>
              <w:bottom w:val="nil"/>
              <w:right w:val="nil"/>
            </w:tcBorders>
          </w:tcPr>
          <w:p w14:paraId="7112FA03" w14:textId="7000E28E" w:rsidR="00687A34" w:rsidRPr="00EC0DE6" w:rsidRDefault="00723658"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5.1</w:t>
            </w:r>
            <w:r w:rsidR="00687A34" w:rsidRPr="00EC0DE6">
              <w:rPr>
                <w:rFonts w:asciiTheme="minorHAnsi" w:hAnsiTheme="minorHAnsi" w:cstheme="minorHAnsi"/>
                <w:szCs w:val="20"/>
              </w:rPr>
              <w:t>∙10</w:t>
            </w:r>
            <w:r w:rsidR="00687A34"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00E2DEB" w14:textId="3086162C" w:rsidR="00687A34" w:rsidRPr="00EC0DE6" w:rsidRDefault="00723658"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9.4∙10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3B044858" w14:textId="0BCE1E42" w:rsidR="00687A34" w:rsidRPr="00EC0DE6" w:rsidRDefault="00723658"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842</w:t>
            </w:r>
          </w:p>
        </w:tc>
        <w:tc>
          <w:tcPr>
            <w:tcW w:w="6816" w:type="dxa"/>
            <w:tcBorders>
              <w:top w:val="single" w:sz="4" w:space="0" w:color="4F81BD"/>
              <w:left w:val="nil"/>
              <w:bottom w:val="nil"/>
              <w:right w:val="nil"/>
            </w:tcBorders>
          </w:tcPr>
          <w:p w14:paraId="2E5825BF" w14:textId="1A67B005" w:rsidR="00687A34" w:rsidRPr="00EC0DE6" w:rsidRDefault="00723658"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687A34" w:rsidRPr="00EC0DE6" w14:paraId="07B6556B" w14:textId="77777777" w:rsidTr="00EC0DE6">
        <w:trPr>
          <w:cantSplit/>
        </w:trPr>
        <w:tc>
          <w:tcPr>
            <w:tcW w:w="3085" w:type="dxa"/>
            <w:tcBorders>
              <w:top w:val="nil"/>
              <w:left w:val="nil"/>
              <w:bottom w:val="nil"/>
              <w:right w:val="nil"/>
            </w:tcBorders>
          </w:tcPr>
          <w:p w14:paraId="320D0B7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Acrylate</w:t>
            </w:r>
          </w:p>
        </w:tc>
        <w:tc>
          <w:tcPr>
            <w:tcW w:w="3402" w:type="dxa"/>
            <w:gridSpan w:val="2"/>
            <w:tcBorders>
              <w:top w:val="nil"/>
              <w:left w:val="nil"/>
              <w:bottom w:val="nil"/>
              <w:right w:val="nil"/>
            </w:tcBorders>
          </w:tcPr>
          <w:p w14:paraId="397DC41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C=CC(=O)[O-]</w:t>
            </w:r>
          </w:p>
        </w:tc>
        <w:tc>
          <w:tcPr>
            <w:tcW w:w="4536" w:type="dxa"/>
            <w:tcBorders>
              <w:top w:val="nil"/>
              <w:left w:val="nil"/>
              <w:bottom w:val="nil"/>
              <w:right w:val="nil"/>
            </w:tcBorders>
          </w:tcPr>
          <w:p w14:paraId="28D8D43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CO(Om)CdH=CdH2</w:t>
            </w:r>
          </w:p>
        </w:tc>
        <w:tc>
          <w:tcPr>
            <w:tcW w:w="1418" w:type="dxa"/>
            <w:tcBorders>
              <w:top w:val="nil"/>
              <w:left w:val="nil"/>
              <w:bottom w:val="nil"/>
              <w:right w:val="nil"/>
            </w:tcBorders>
          </w:tcPr>
          <w:p w14:paraId="21511EDD" w14:textId="2062352F"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w:t>
            </w:r>
            <w:r w:rsidR="00723658" w:rsidRPr="00EC0DE6">
              <w:rPr>
                <w:rFonts w:asciiTheme="minorHAnsi" w:hAnsiTheme="minorHAnsi" w:cstheme="minorHAnsi"/>
                <w:szCs w:val="20"/>
              </w:rPr>
              <w:t>9</w:t>
            </w:r>
            <w:r w:rsidRPr="00EC0DE6">
              <w:rPr>
                <w:rFonts w:asciiTheme="minorHAnsi" w:hAnsiTheme="minorHAnsi" w:cstheme="minorHAnsi"/>
                <w:szCs w:val="20"/>
              </w:rPr>
              <w:t>∙10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019CD91" w14:textId="45C2B8E7" w:rsidR="00687A34" w:rsidRPr="00EC0DE6" w:rsidRDefault="00723658"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8EFFFE1" w14:textId="52F2E197" w:rsidR="00687A34" w:rsidRPr="00EC0DE6" w:rsidRDefault="00723658"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360</w:t>
            </w:r>
          </w:p>
        </w:tc>
        <w:tc>
          <w:tcPr>
            <w:tcW w:w="6816" w:type="dxa"/>
            <w:tcBorders>
              <w:top w:val="nil"/>
              <w:left w:val="nil"/>
              <w:bottom w:val="nil"/>
              <w:right w:val="nil"/>
            </w:tcBorders>
          </w:tcPr>
          <w:p w14:paraId="6A382A29" w14:textId="7F46ACD0" w:rsidR="00687A34" w:rsidRPr="00EC0DE6" w:rsidRDefault="00723658"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687A34" w:rsidRPr="00EC0DE6" w14:paraId="4E7887A8" w14:textId="77777777" w:rsidTr="00EC0DE6">
        <w:trPr>
          <w:cantSplit/>
        </w:trPr>
        <w:tc>
          <w:tcPr>
            <w:tcW w:w="3085" w:type="dxa"/>
            <w:tcBorders>
              <w:top w:val="nil"/>
              <w:left w:val="nil"/>
              <w:bottom w:val="nil"/>
              <w:right w:val="nil"/>
            </w:tcBorders>
          </w:tcPr>
          <w:p w14:paraId="78F79A46"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Crotonic acid</w:t>
            </w:r>
          </w:p>
        </w:tc>
        <w:tc>
          <w:tcPr>
            <w:tcW w:w="3402" w:type="dxa"/>
            <w:gridSpan w:val="2"/>
            <w:tcBorders>
              <w:top w:val="nil"/>
              <w:left w:val="nil"/>
              <w:bottom w:val="nil"/>
              <w:right w:val="nil"/>
            </w:tcBorders>
          </w:tcPr>
          <w:p w14:paraId="4DE6564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nil"/>
              <w:right w:val="nil"/>
            </w:tcBorders>
          </w:tcPr>
          <w:p w14:paraId="1889D750"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CH3CdH=CdHCO(OH)</w:t>
            </w:r>
          </w:p>
        </w:tc>
        <w:tc>
          <w:tcPr>
            <w:tcW w:w="1418" w:type="dxa"/>
            <w:tcBorders>
              <w:top w:val="nil"/>
              <w:left w:val="nil"/>
              <w:bottom w:val="nil"/>
              <w:right w:val="nil"/>
            </w:tcBorders>
          </w:tcPr>
          <w:p w14:paraId="7B15DDE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0EE7F1F"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88F9584"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767A6D9" w14:textId="10081289" w:rsidR="00687A34" w:rsidRPr="00EC0DE6" w:rsidRDefault="00723658"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Walling and El-Taliawi</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8939E0" w:rsidRPr="00EC0DE6">
              <w:rPr>
                <w:rFonts w:asciiTheme="minorHAnsi" w:hAnsiTheme="minorHAnsi" w:cstheme="minorHAnsi"/>
                <w:bCs/>
                <w:szCs w:val="20"/>
                <w:vertAlign w:val="superscript"/>
              </w:rPr>
              <w:instrText>ADDIN CSL_CITATION {"citationItems":[{"id":"ITEM-1","itemData":{"DOI":"10.1021/ja00784a035","ISSN":"0002-7863","author":[{"dropping-particle":"","family":"Walling","given":"Cheves.","non-dropping-particle":"","parse-names":false,"suffix":""},{"dropping-particle":"","family":"El-Taliawi","given":"Gamil M","non-dropping-particle":"","parse-names":false,"suffix":""}],"container-title":"Journal of the American Chemical Society","id":"ITEM-1","issue":"3","issued":{"date-parts":[["1973","2","1"]]},"note":"doi: 10.1021/ja00784a035","page":"844-847","publisher":"American Chemical Society","title":"Fenton's reagent. II. Reactions of carbonyl compounds and .alpha.,.beta.-unsaturated acids","type":"article-journal","volume":"95"},"label":"note","suppress-author":1,"uris":["http://www.mendeley.com/documents/?uuid=a2c10860-cdcf-46e8-a72b-386d4f956487"]}],"mendeley":{"formattedCitation":"(1973b)","plainTextFormattedCitation":"(1973b)","previouslyFormattedCitation":"(1973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(1973b)</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2</w:t>
            </w:r>
          </w:p>
        </w:tc>
      </w:tr>
      <w:tr w:rsidR="00687A34" w:rsidRPr="00EC0DE6" w14:paraId="4B7A4F05" w14:textId="77777777" w:rsidTr="00EC0DE6">
        <w:trPr>
          <w:cantSplit/>
        </w:trPr>
        <w:tc>
          <w:tcPr>
            <w:tcW w:w="3085" w:type="dxa"/>
            <w:tcBorders>
              <w:top w:val="nil"/>
              <w:left w:val="nil"/>
              <w:bottom w:val="single" w:sz="4" w:space="0" w:color="4F81BD" w:themeColor="accent1"/>
              <w:right w:val="nil"/>
            </w:tcBorders>
          </w:tcPr>
          <w:p w14:paraId="00F9140C"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Crotonate</w:t>
            </w:r>
          </w:p>
        </w:tc>
        <w:tc>
          <w:tcPr>
            <w:tcW w:w="3402" w:type="dxa"/>
            <w:gridSpan w:val="2"/>
            <w:tcBorders>
              <w:top w:val="nil"/>
              <w:left w:val="nil"/>
              <w:bottom w:val="single" w:sz="4" w:space="0" w:color="4F81BD" w:themeColor="accent1"/>
              <w:right w:val="nil"/>
            </w:tcBorders>
          </w:tcPr>
          <w:p w14:paraId="6E82C5E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single" w:sz="4" w:space="0" w:color="4F81BD" w:themeColor="accent1"/>
              <w:right w:val="nil"/>
            </w:tcBorders>
          </w:tcPr>
          <w:p w14:paraId="29F036C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CH3CdH=CdHCO(Om)</w:t>
            </w:r>
          </w:p>
        </w:tc>
        <w:tc>
          <w:tcPr>
            <w:tcW w:w="1418" w:type="dxa"/>
            <w:tcBorders>
              <w:top w:val="nil"/>
              <w:left w:val="nil"/>
              <w:bottom w:val="single" w:sz="4" w:space="0" w:color="4F81BD" w:themeColor="accent1"/>
              <w:right w:val="nil"/>
            </w:tcBorders>
          </w:tcPr>
          <w:p w14:paraId="7F72EE5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772FB08A"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7B948C0D"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0CCDBA8C" w14:textId="31DEBBC1" w:rsidR="00687A34" w:rsidRPr="00EC0DE6" w:rsidRDefault="00687A34"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Lilie and Henglein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rPr>
              <w:t xml:space="preserve">; </w:t>
            </w:r>
            <w:r w:rsidR="008939E0" w:rsidRPr="00EC0DE6">
              <w:rPr>
                <w:rFonts w:asciiTheme="minorHAnsi" w:hAnsiTheme="minorHAnsi" w:cstheme="minorHAnsi"/>
                <w:bCs/>
                <w:noProof/>
                <w:szCs w:val="20"/>
              </w:rPr>
              <w:t>Maruthamuthu and Dhandavel</w:t>
            </w:r>
            <w:r w:rsidR="008939E0" w:rsidRPr="00EC0DE6">
              <w:rPr>
                <w:rFonts w:asciiTheme="minorHAnsi" w:hAnsiTheme="minorHAnsi" w:cstheme="minorHAnsi"/>
                <w:bCs/>
                <w:szCs w:val="20"/>
              </w:rPr>
              <w:t xml:space="preserve"> </w:t>
            </w:r>
            <w:r w:rsidR="008939E0" w:rsidRPr="00EC0DE6">
              <w:rPr>
                <w:rFonts w:asciiTheme="minorHAnsi" w:hAnsiTheme="minorHAnsi" w:cstheme="minorHAnsi"/>
                <w:bCs/>
                <w:szCs w:val="20"/>
              </w:rPr>
              <w:fldChar w:fldCharType="begin" w:fldLock="1"/>
            </w:r>
            <w:r w:rsidR="008939E0" w:rsidRPr="00EC0DE6">
              <w:rPr>
                <w:rFonts w:asciiTheme="minorHAnsi" w:hAnsiTheme="minorHAnsi" w:cstheme="minorHAnsi"/>
                <w:bCs/>
                <w:szCs w:val="20"/>
              </w:rPr>
              <w:instrText>ADDIN CSL_CITATION {"citationItems":[{"id":"ITEM-1","itemData":{"author":[{"dropping-particle":"","family":"Maruthamuthu","given":"P.","non-dropping-particle":"","parse-names":false,"suffix":""},{"dropping-particle":"","family":"Dhandavel","given":"R.","non-dropping-particle":"","parse-names":false,"suffix":""}],"container-title":"Makromolekular Chemie – Rapid Communications","id":"ITEM-1","issue":"10","issued":{"date-parts":[["1980"]]},"page":"633 - 636","title":"Binding of bromocresol green onto poly(n-vinyl-2-pyrrolidone)","type":"article-journal","volume":"1"},"label":"note","suppress-author":1,"uris":["http://www.mendeley.com/documents/?uuid=d0b18fb0-527d-429c-a3e6-f2f394fea5c7"]}],"mendeley":{"formattedCitation":"(1980)","plainTextFormattedCitation":"(1980)","previouslyFormattedCitation":"(1980)"},"properties":{"noteIndex":0},"schema":"https://github.com/citation-style-language/schema/raw/master/csl-citation.json"}</w:instrText>
            </w:r>
            <w:r w:rsidR="008939E0" w:rsidRPr="00EC0DE6">
              <w:rPr>
                <w:rFonts w:asciiTheme="minorHAnsi" w:hAnsiTheme="minorHAnsi" w:cstheme="minorHAnsi"/>
                <w:bCs/>
                <w:szCs w:val="20"/>
              </w:rPr>
              <w:fldChar w:fldCharType="separate"/>
            </w:r>
            <w:r w:rsidR="008939E0" w:rsidRPr="00EC0DE6">
              <w:rPr>
                <w:rFonts w:asciiTheme="minorHAnsi" w:hAnsiTheme="minorHAnsi" w:cstheme="minorHAnsi"/>
                <w:bCs/>
                <w:noProof/>
                <w:szCs w:val="20"/>
              </w:rPr>
              <w:t>(1980)</w:t>
            </w:r>
            <w:r w:rsidR="008939E0"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723658" w:rsidRPr="00EC0DE6" w14:paraId="7B3BBAE2" w14:textId="77777777" w:rsidTr="00EC0DE6">
        <w:trPr>
          <w:cantSplit/>
        </w:trPr>
        <w:tc>
          <w:tcPr>
            <w:tcW w:w="3085" w:type="dxa"/>
            <w:tcBorders>
              <w:top w:val="single" w:sz="4" w:space="0" w:color="4F81BD" w:themeColor="accent1"/>
              <w:left w:val="nil"/>
              <w:bottom w:val="nil"/>
              <w:right w:val="nil"/>
            </w:tcBorders>
          </w:tcPr>
          <w:p w14:paraId="2E365B91" w14:textId="77777777" w:rsidR="00723658" w:rsidRPr="00EC0DE6" w:rsidRDefault="00723658" w:rsidP="00723658">
            <w:pPr>
              <w:spacing w:line="240" w:lineRule="auto"/>
              <w:rPr>
                <w:rFonts w:asciiTheme="minorHAnsi" w:hAnsiTheme="minorHAnsi" w:cstheme="minorHAnsi"/>
                <w:bCs/>
                <w:szCs w:val="20"/>
              </w:rPr>
            </w:pPr>
            <w:r w:rsidRPr="00EC0DE6">
              <w:rPr>
                <w:rFonts w:asciiTheme="minorHAnsi" w:hAnsiTheme="minorHAnsi" w:cstheme="minorHAnsi"/>
                <w:bCs/>
                <w:szCs w:val="20"/>
              </w:rPr>
              <w:t>Methacrylic acid</w:t>
            </w:r>
          </w:p>
        </w:tc>
        <w:tc>
          <w:tcPr>
            <w:tcW w:w="3402" w:type="dxa"/>
            <w:gridSpan w:val="2"/>
            <w:tcBorders>
              <w:top w:val="single" w:sz="4" w:space="0" w:color="4F81BD" w:themeColor="accent1"/>
              <w:left w:val="nil"/>
              <w:bottom w:val="nil"/>
              <w:right w:val="nil"/>
            </w:tcBorders>
          </w:tcPr>
          <w:p w14:paraId="7663A0F7" w14:textId="77777777" w:rsidR="00723658" w:rsidRPr="00EC0DE6" w:rsidRDefault="00723658" w:rsidP="00723658">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single" w:sz="4" w:space="0" w:color="4F81BD" w:themeColor="accent1"/>
              <w:left w:val="nil"/>
              <w:bottom w:val="nil"/>
              <w:right w:val="nil"/>
            </w:tcBorders>
          </w:tcPr>
          <w:p w14:paraId="67231505" w14:textId="77777777" w:rsidR="00723658" w:rsidRPr="00EC0DE6" w:rsidRDefault="00723658" w:rsidP="00723658">
            <w:pPr>
              <w:spacing w:line="240" w:lineRule="auto"/>
              <w:rPr>
                <w:rFonts w:asciiTheme="minorHAnsi" w:hAnsiTheme="minorHAnsi" w:cstheme="minorHAnsi"/>
                <w:szCs w:val="20"/>
              </w:rPr>
            </w:pPr>
            <w:r w:rsidRPr="00EC0DE6">
              <w:rPr>
                <w:rFonts w:asciiTheme="minorHAnsi" w:hAnsiTheme="minorHAnsi" w:cstheme="minorHAnsi"/>
                <w:szCs w:val="20"/>
              </w:rPr>
              <w:t>CH3Cd(CO(OH))=CdH2</w:t>
            </w:r>
          </w:p>
        </w:tc>
        <w:tc>
          <w:tcPr>
            <w:tcW w:w="1418" w:type="dxa"/>
            <w:tcBorders>
              <w:top w:val="single" w:sz="4" w:space="0" w:color="4F81BD" w:themeColor="accent1"/>
              <w:left w:val="nil"/>
              <w:bottom w:val="nil"/>
              <w:right w:val="nil"/>
            </w:tcBorders>
          </w:tcPr>
          <w:p w14:paraId="47EA533B" w14:textId="6C815C93"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0387E64A" w14:textId="043843A7"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12</w:t>
            </w:r>
          </w:p>
        </w:tc>
        <w:tc>
          <w:tcPr>
            <w:tcW w:w="1134" w:type="dxa"/>
            <w:tcBorders>
              <w:top w:val="single" w:sz="4" w:space="0" w:color="4F81BD" w:themeColor="accent1"/>
              <w:left w:val="nil"/>
              <w:bottom w:val="nil"/>
              <w:right w:val="nil"/>
            </w:tcBorders>
          </w:tcPr>
          <w:p w14:paraId="0F9A4EEC" w14:textId="19DCBB5A"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1320</w:t>
            </w:r>
          </w:p>
        </w:tc>
        <w:tc>
          <w:tcPr>
            <w:tcW w:w="6816" w:type="dxa"/>
            <w:tcBorders>
              <w:top w:val="single" w:sz="4" w:space="0" w:color="4F81BD" w:themeColor="accent1"/>
              <w:left w:val="nil"/>
              <w:bottom w:val="nil"/>
              <w:right w:val="nil"/>
            </w:tcBorders>
          </w:tcPr>
          <w:p w14:paraId="2DD26364" w14:textId="617E157A" w:rsidR="00723658" w:rsidRPr="00EC0DE6" w:rsidRDefault="00723658" w:rsidP="00723658">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723658" w:rsidRPr="00EC0DE6" w14:paraId="2DA0DE4F" w14:textId="77777777" w:rsidTr="00EC0DE6">
        <w:trPr>
          <w:cantSplit/>
        </w:trPr>
        <w:tc>
          <w:tcPr>
            <w:tcW w:w="3085" w:type="dxa"/>
            <w:tcBorders>
              <w:top w:val="nil"/>
              <w:left w:val="nil"/>
              <w:bottom w:val="nil"/>
              <w:right w:val="nil"/>
            </w:tcBorders>
          </w:tcPr>
          <w:p w14:paraId="3D7D5BD9" w14:textId="77777777" w:rsidR="00723658" w:rsidRPr="00EC0DE6" w:rsidRDefault="00723658" w:rsidP="00723658">
            <w:pPr>
              <w:spacing w:line="240" w:lineRule="auto"/>
              <w:rPr>
                <w:rFonts w:asciiTheme="minorHAnsi" w:hAnsiTheme="minorHAnsi" w:cstheme="minorHAnsi"/>
                <w:bCs/>
                <w:szCs w:val="20"/>
              </w:rPr>
            </w:pPr>
            <w:r w:rsidRPr="00EC0DE6">
              <w:rPr>
                <w:rFonts w:asciiTheme="minorHAnsi" w:hAnsiTheme="minorHAnsi" w:cstheme="minorHAnsi"/>
                <w:bCs/>
                <w:szCs w:val="20"/>
              </w:rPr>
              <w:t>Methacrylate</w:t>
            </w:r>
          </w:p>
        </w:tc>
        <w:tc>
          <w:tcPr>
            <w:tcW w:w="3402" w:type="dxa"/>
            <w:gridSpan w:val="2"/>
            <w:tcBorders>
              <w:top w:val="nil"/>
              <w:left w:val="nil"/>
              <w:bottom w:val="nil"/>
              <w:right w:val="nil"/>
            </w:tcBorders>
          </w:tcPr>
          <w:p w14:paraId="0D397578" w14:textId="77777777" w:rsidR="00723658" w:rsidRPr="00EC0DE6" w:rsidRDefault="00723658" w:rsidP="00723658">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nil"/>
              <w:right w:val="nil"/>
            </w:tcBorders>
          </w:tcPr>
          <w:p w14:paraId="705C23B4" w14:textId="77777777" w:rsidR="00723658" w:rsidRPr="00EC0DE6" w:rsidRDefault="00723658" w:rsidP="00723658">
            <w:pPr>
              <w:spacing w:line="240" w:lineRule="auto"/>
              <w:rPr>
                <w:rFonts w:asciiTheme="minorHAnsi" w:hAnsiTheme="minorHAnsi" w:cstheme="minorHAnsi"/>
                <w:szCs w:val="20"/>
              </w:rPr>
            </w:pPr>
            <w:r w:rsidRPr="00EC0DE6">
              <w:rPr>
                <w:rFonts w:asciiTheme="minorHAnsi" w:hAnsiTheme="minorHAnsi" w:cstheme="minorHAnsi"/>
                <w:szCs w:val="20"/>
              </w:rPr>
              <w:t>CH3Cd(CO(Om))=CdH2</w:t>
            </w:r>
          </w:p>
        </w:tc>
        <w:tc>
          <w:tcPr>
            <w:tcW w:w="1418" w:type="dxa"/>
            <w:tcBorders>
              <w:top w:val="nil"/>
              <w:left w:val="nil"/>
              <w:bottom w:val="nil"/>
              <w:right w:val="nil"/>
            </w:tcBorders>
          </w:tcPr>
          <w:p w14:paraId="19D2A98D" w14:textId="7D11F955"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1BF551F" w14:textId="4CB718F2"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64316A5D" w14:textId="04B3626B" w:rsidR="00723658" w:rsidRPr="00EC0DE6" w:rsidRDefault="00723658" w:rsidP="00723658">
            <w:pPr>
              <w:spacing w:line="240" w:lineRule="auto"/>
              <w:jc w:val="center"/>
              <w:rPr>
                <w:rFonts w:asciiTheme="minorHAnsi" w:hAnsiTheme="minorHAnsi" w:cstheme="minorHAnsi"/>
                <w:szCs w:val="20"/>
              </w:rPr>
            </w:pPr>
            <w:r w:rsidRPr="00EC0DE6">
              <w:rPr>
                <w:rFonts w:asciiTheme="minorHAnsi" w:hAnsiTheme="minorHAnsi" w:cstheme="minorHAnsi"/>
                <w:szCs w:val="20"/>
              </w:rPr>
              <w:t>1924</w:t>
            </w:r>
          </w:p>
        </w:tc>
        <w:tc>
          <w:tcPr>
            <w:tcW w:w="6816" w:type="dxa"/>
            <w:tcBorders>
              <w:top w:val="nil"/>
              <w:left w:val="nil"/>
              <w:bottom w:val="nil"/>
              <w:right w:val="nil"/>
            </w:tcBorders>
          </w:tcPr>
          <w:p w14:paraId="56CA6566" w14:textId="77C273DA" w:rsidR="00723658" w:rsidRPr="00EC0DE6" w:rsidRDefault="00723658" w:rsidP="00723658">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Schöne et al. </w:t>
            </w:r>
            <w:r w:rsidRPr="00EC0DE6">
              <w:rPr>
                <w:rFonts w:asciiTheme="minorHAnsi" w:hAnsiTheme="minorHAnsi" w:cstheme="minorHAnsi"/>
                <w:bCs/>
                <w:szCs w:val="20"/>
              </w:rPr>
              <w:fldChar w:fldCharType="begin" w:fldLock="1"/>
            </w:r>
            <w:r w:rsidR="00593215">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(2014)</w:t>
            </w:r>
            <w:r w:rsidRPr="00EC0DE6">
              <w:rPr>
                <w:rFonts w:asciiTheme="minorHAnsi" w:hAnsiTheme="minorHAnsi" w:cstheme="minorHAnsi"/>
                <w:bCs/>
                <w:szCs w:val="20"/>
              </w:rPr>
              <w:fldChar w:fldCharType="end"/>
            </w:r>
          </w:p>
        </w:tc>
      </w:tr>
      <w:tr w:rsidR="00687A34" w:rsidRPr="00EC0DE6" w14:paraId="73070557" w14:textId="77777777" w:rsidTr="00EC0DE6">
        <w:trPr>
          <w:cantSplit/>
        </w:trPr>
        <w:tc>
          <w:tcPr>
            <w:tcW w:w="3085" w:type="dxa"/>
            <w:tcBorders>
              <w:top w:val="nil"/>
              <w:left w:val="nil"/>
              <w:bottom w:val="single" w:sz="4" w:space="0" w:color="4F81BD" w:themeColor="accent1"/>
              <w:right w:val="nil"/>
            </w:tcBorders>
          </w:tcPr>
          <w:p w14:paraId="0F7D57E4"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Methylcrotonic acid</w:t>
            </w:r>
          </w:p>
        </w:tc>
        <w:tc>
          <w:tcPr>
            <w:tcW w:w="3402" w:type="dxa"/>
            <w:gridSpan w:val="2"/>
            <w:tcBorders>
              <w:top w:val="nil"/>
              <w:left w:val="nil"/>
              <w:bottom w:val="single" w:sz="4" w:space="0" w:color="4F81BD" w:themeColor="accent1"/>
              <w:right w:val="nil"/>
            </w:tcBorders>
          </w:tcPr>
          <w:p w14:paraId="56A17B7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nil"/>
              <w:left w:val="nil"/>
              <w:bottom w:val="single" w:sz="4" w:space="0" w:color="4F81BD" w:themeColor="accent1"/>
              <w:right w:val="nil"/>
            </w:tcBorders>
          </w:tcPr>
          <w:p w14:paraId="0C0AD343"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CH3Cd(CH3)=CdHCO(OH)</w:t>
            </w:r>
          </w:p>
        </w:tc>
        <w:tc>
          <w:tcPr>
            <w:tcW w:w="1418" w:type="dxa"/>
            <w:tcBorders>
              <w:top w:val="nil"/>
              <w:left w:val="nil"/>
              <w:bottom w:val="single" w:sz="4" w:space="0" w:color="4F81BD" w:themeColor="accent1"/>
              <w:right w:val="nil"/>
            </w:tcBorders>
          </w:tcPr>
          <w:p w14:paraId="16575FF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3108A001"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2EF1F14"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1A881E81" w14:textId="7FEEC167" w:rsidR="00687A34" w:rsidRPr="00EC0DE6" w:rsidRDefault="008939E0"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Kumar and Rao</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C57729" w:rsidRPr="00EC0DE6">
              <w:rPr>
                <w:rFonts w:asciiTheme="minorHAnsi" w:hAnsiTheme="minorHAnsi" w:cstheme="minorHAnsi"/>
                <w:bCs/>
                <w:szCs w:val="20"/>
                <w:vertAlign w:val="superscript"/>
              </w:rPr>
              <w:instrText>ADDIN CSL_CITATION {"citationItems":[{"id":"ITEM-1","itemData":{"DOI":"10.1080/00222339108052105","ISSN":"0022-233X","author":[{"dropping-particle":"","family":"Kumar","given":"Manmohan","non-dropping-particle":"","parse-names":false,"suffix":""},{"dropping-particle":"","family":"Rao","given":"M H","non-dropping-particle":"","parse-names":false,"suffix":""}],"container-title":"Journal of Macromolecular Science: Part A - Chemistry","id":"ITEM-1","issue":"5-6","issued":{"date-parts":[["1991","5","1"]]},"note":"doi: 10.1080/00222339108052105","page":"531-544","publisher":"Taylor &amp; Francis","title":"Pulse Radiolysis Study of Initiation, Dimerization, and Propagation Steps of 3,3-Dimethylacrylic Acid in Aqueous Medium","type":"article-journal","volume":"28"},"label":"note","suppress-author":1,"uris":["http://www.mendeley.com/documents/?uuid=4150ac23-fc15-438b-a61b-e04c7ee21a40"]}],"mendeley":{"formattedCitation":"(1991)","plainTextFormattedCitation":"(1991)","previouslyFormattedCitation":"(1991)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(1991)</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1</w:t>
            </w:r>
          </w:p>
        </w:tc>
      </w:tr>
      <w:tr w:rsidR="00687A34" w:rsidRPr="00EC0DE6" w14:paraId="7EA1A821"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6F64C992"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Methylcrotonate</w:t>
            </w:r>
          </w:p>
        </w:tc>
        <w:tc>
          <w:tcPr>
            <w:tcW w:w="3402" w:type="dxa"/>
            <w:gridSpan w:val="2"/>
            <w:tcBorders>
              <w:top w:val="single" w:sz="4" w:space="0" w:color="4F81BD" w:themeColor="accent1"/>
              <w:left w:val="nil"/>
              <w:bottom w:val="single" w:sz="4" w:space="0" w:color="4F81BD" w:themeColor="accent1"/>
              <w:right w:val="nil"/>
            </w:tcBorders>
          </w:tcPr>
          <w:p w14:paraId="0895E6B2"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CC(C)=CC(=O)[O-]</w:t>
            </w:r>
          </w:p>
        </w:tc>
        <w:tc>
          <w:tcPr>
            <w:tcW w:w="4536" w:type="dxa"/>
            <w:tcBorders>
              <w:top w:val="single" w:sz="4" w:space="0" w:color="4F81BD" w:themeColor="accent1"/>
              <w:left w:val="nil"/>
              <w:bottom w:val="single" w:sz="4" w:space="0" w:color="4F81BD" w:themeColor="accent1"/>
              <w:right w:val="nil"/>
            </w:tcBorders>
          </w:tcPr>
          <w:p w14:paraId="79BFE97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CH3Cd(CH3)=CdHCO(Om)</w:t>
            </w:r>
          </w:p>
        </w:tc>
        <w:tc>
          <w:tcPr>
            <w:tcW w:w="1418" w:type="dxa"/>
            <w:tcBorders>
              <w:top w:val="single" w:sz="4" w:space="0" w:color="4F81BD" w:themeColor="accent1"/>
              <w:left w:val="nil"/>
              <w:bottom w:val="single" w:sz="4" w:space="0" w:color="4F81BD" w:themeColor="accent1"/>
              <w:right w:val="nil"/>
            </w:tcBorders>
          </w:tcPr>
          <w:p w14:paraId="526D74C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themeColor="accent1"/>
              <w:right w:val="nil"/>
            </w:tcBorders>
          </w:tcPr>
          <w:p w14:paraId="4C2575EB"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542995BB"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5A620D36" w14:textId="3314B99A"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different measurements of </w:t>
            </w:r>
            <w:r w:rsidR="008939E0" w:rsidRPr="00EC0DE6">
              <w:rPr>
                <w:rFonts w:asciiTheme="minorHAnsi" w:hAnsiTheme="minorHAnsi" w:cstheme="minorHAnsi"/>
                <w:bCs/>
                <w:noProof/>
                <w:szCs w:val="20"/>
              </w:rPr>
              <w:t>Kumar and Rao</w:t>
            </w:r>
            <w:r w:rsidR="008939E0" w:rsidRPr="00EC0DE6">
              <w:rPr>
                <w:rFonts w:asciiTheme="minorHAnsi" w:hAnsiTheme="minorHAnsi" w:cstheme="minorHAnsi"/>
                <w:bCs/>
                <w:szCs w:val="20"/>
                <w:vertAlign w:val="superscript"/>
              </w:rPr>
              <w:t xml:space="preserve"> </w:t>
            </w:r>
            <w:r w:rsidR="008939E0" w:rsidRPr="00EC0DE6">
              <w:rPr>
                <w:rFonts w:asciiTheme="minorHAnsi" w:hAnsiTheme="minorHAnsi" w:cstheme="minorHAnsi"/>
                <w:bCs/>
                <w:szCs w:val="20"/>
                <w:vertAlign w:val="superscript"/>
              </w:rPr>
              <w:fldChar w:fldCharType="begin" w:fldLock="1"/>
            </w:r>
            <w:r w:rsidR="00C57729" w:rsidRPr="00EC0DE6">
              <w:rPr>
                <w:rFonts w:asciiTheme="minorHAnsi" w:hAnsiTheme="minorHAnsi" w:cstheme="minorHAnsi"/>
                <w:bCs/>
                <w:szCs w:val="20"/>
                <w:vertAlign w:val="superscript"/>
              </w:rPr>
              <w:instrText>ADDIN CSL_CITATION {"citationItems":[{"id":"ITEM-1","itemData":{"DOI":"10.1080/00222339108052105","ISSN":"0022-233X","author":[{"dropping-particle":"","family":"Kumar","given":"Manmohan","non-dropping-particle":"","parse-names":false,"suffix":""},{"dropping-particle":"","family":"Rao","given":"M H","non-dropping-particle":"","parse-names":false,"suffix":""}],"container-title":"Journal of Macromolecular Science: Part A - Chemistry","id":"ITEM-1","issue":"5-6","issued":{"date-parts":[["1991","5","1"]]},"note":"doi: 10.1080/00222339108052105","page":"531-544","publisher":"Taylor &amp; Francis","title":"Pulse Radiolysis Study of Initiation, Dimerization, and Propagation Steps of 3,3-Dimethylacrylic Acid in Aqueous Medium","type":"article-journal","volume":"28"},"label":"note","suppress-author":1,"uris":["http://www.mendeley.com/documents/?uuid=4150ac23-fc15-438b-a61b-e04c7ee21a40"]}],"mendeley":{"formattedCitation":"(1991)","plainTextFormattedCitation":"(1991)","previouslyFormattedCitation":"(1991)"},"properties":{"noteIndex":0},"schema":"https://github.com/citation-style-language/schema/raw/master/csl-citation.json"}</w:instrText>
            </w:r>
            <w:r w:rsidR="008939E0" w:rsidRPr="00EC0DE6">
              <w:rPr>
                <w:rFonts w:asciiTheme="minorHAnsi" w:hAnsiTheme="minorHAnsi" w:cstheme="minorHAnsi"/>
                <w:bCs/>
                <w:szCs w:val="20"/>
                <w:vertAlign w:val="superscript"/>
              </w:rPr>
              <w:fldChar w:fldCharType="separate"/>
            </w:r>
            <w:r w:rsidR="008939E0" w:rsidRPr="00EC0DE6">
              <w:rPr>
                <w:rFonts w:asciiTheme="minorHAnsi" w:hAnsiTheme="minorHAnsi" w:cstheme="minorHAnsi"/>
                <w:bCs/>
                <w:noProof/>
                <w:szCs w:val="20"/>
              </w:rPr>
              <w:t>(1991)</w:t>
            </w:r>
            <w:r w:rsidR="008939E0"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687A34" w:rsidRPr="00EC0DE6" w14:paraId="2B7CF1FE" w14:textId="77777777" w:rsidTr="00EC0DE6">
        <w:trPr>
          <w:cantSplit/>
        </w:trPr>
        <w:tc>
          <w:tcPr>
            <w:tcW w:w="3085" w:type="dxa"/>
            <w:tcBorders>
              <w:top w:val="single" w:sz="4" w:space="0" w:color="4F81BD" w:themeColor="accent1"/>
              <w:left w:val="nil"/>
              <w:bottom w:val="nil"/>
              <w:right w:val="nil"/>
            </w:tcBorders>
          </w:tcPr>
          <w:p w14:paraId="1ABC0030"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Sorbic acid</w:t>
            </w:r>
          </w:p>
        </w:tc>
        <w:tc>
          <w:tcPr>
            <w:tcW w:w="3402" w:type="dxa"/>
            <w:gridSpan w:val="2"/>
            <w:tcBorders>
              <w:top w:val="single" w:sz="4" w:space="0" w:color="4F81BD" w:themeColor="accent1"/>
              <w:left w:val="nil"/>
              <w:bottom w:val="nil"/>
              <w:right w:val="nil"/>
            </w:tcBorders>
          </w:tcPr>
          <w:p w14:paraId="395FF13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CC=CC=CC(=O)O</w:t>
            </w:r>
          </w:p>
        </w:tc>
        <w:tc>
          <w:tcPr>
            <w:tcW w:w="4536" w:type="dxa"/>
            <w:tcBorders>
              <w:top w:val="single" w:sz="4" w:space="0" w:color="4F81BD" w:themeColor="accent1"/>
              <w:left w:val="nil"/>
              <w:bottom w:val="nil"/>
              <w:right w:val="nil"/>
            </w:tcBorders>
          </w:tcPr>
          <w:p w14:paraId="30B5217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CH3CdH=CdHCdH=CdHCO(OH)</w:t>
            </w:r>
          </w:p>
        </w:tc>
        <w:tc>
          <w:tcPr>
            <w:tcW w:w="1418" w:type="dxa"/>
            <w:tcBorders>
              <w:top w:val="single" w:sz="4" w:space="0" w:color="4F81BD" w:themeColor="accent1"/>
              <w:left w:val="nil"/>
              <w:bottom w:val="nil"/>
              <w:right w:val="nil"/>
            </w:tcBorders>
          </w:tcPr>
          <w:p w14:paraId="2FD1E0A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9.8∙10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21A4E56D" w14:textId="77777777" w:rsidR="00687A34" w:rsidRPr="00EC0DE6" w:rsidRDefault="00687A34" w:rsidP="00687A34">
            <w:pPr>
              <w:spacing w:line="240" w:lineRule="auto"/>
              <w:jc w:val="center"/>
              <w:rPr>
                <w:rFonts w:asciiTheme="minorHAnsi" w:hAnsiTheme="minorHAnsi" w:cstheme="minorHAnsi"/>
                <w:szCs w:val="20"/>
              </w:rPr>
            </w:pPr>
          </w:p>
          <w:p w14:paraId="4E025040"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49CD964B"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6F0B9C6D" w14:textId="67829FEF"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Simic et al. </w:t>
            </w:r>
            <w:r w:rsidRPr="00EC0DE6">
              <w:rPr>
                <w:rFonts w:asciiTheme="minorHAnsi" w:hAnsiTheme="minorHAnsi" w:cstheme="minorHAnsi"/>
                <w:bCs/>
                <w:szCs w:val="20"/>
                <w:vertAlign w:val="superscript"/>
              </w:rPr>
              <w:fldChar w:fldCharType="begin" w:fldLock="1"/>
            </w:r>
            <w:r w:rsidR="00B64F55">
              <w:rPr>
                <w:rFonts w:asciiTheme="minorHAnsi" w:hAnsiTheme="minorHAnsi" w:cstheme="minorHAnsi"/>
                <w:bCs/>
                <w:szCs w:val="20"/>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00B64F55" w:rsidRPr="00B64F55">
              <w:rPr>
                <w:rFonts w:asciiTheme="minorHAnsi" w:hAnsiTheme="minorHAnsi" w:cstheme="minorHAnsi"/>
                <w:bCs/>
                <w:noProof/>
                <w:szCs w:val="20"/>
              </w:rPr>
              <w:t>(1973b)</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687A34" w:rsidRPr="00EC0DE6" w14:paraId="1DC8E5C6" w14:textId="77777777" w:rsidTr="00EC0DE6">
        <w:trPr>
          <w:cantSplit/>
        </w:trPr>
        <w:tc>
          <w:tcPr>
            <w:tcW w:w="3085" w:type="dxa"/>
            <w:tcBorders>
              <w:top w:val="nil"/>
              <w:left w:val="nil"/>
              <w:bottom w:val="single" w:sz="4" w:space="0" w:color="4F81BD" w:themeColor="accent1"/>
              <w:right w:val="nil"/>
            </w:tcBorders>
          </w:tcPr>
          <w:p w14:paraId="735C626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Linoleate</w:t>
            </w:r>
          </w:p>
        </w:tc>
        <w:tc>
          <w:tcPr>
            <w:tcW w:w="3402" w:type="dxa"/>
            <w:gridSpan w:val="2"/>
            <w:tcBorders>
              <w:top w:val="nil"/>
              <w:left w:val="nil"/>
              <w:bottom w:val="single" w:sz="4" w:space="0" w:color="4F81BD" w:themeColor="accent1"/>
              <w:right w:val="nil"/>
            </w:tcBorders>
          </w:tcPr>
          <w:p w14:paraId="3A3908E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CCCCCC=CCC=CCCCCCCCC(=O)O</w:t>
            </w:r>
          </w:p>
        </w:tc>
        <w:tc>
          <w:tcPr>
            <w:tcW w:w="4536" w:type="dxa"/>
            <w:tcBorders>
              <w:top w:val="nil"/>
              <w:left w:val="nil"/>
              <w:bottom w:val="single" w:sz="4" w:space="0" w:color="4F81BD" w:themeColor="accent1"/>
              <w:right w:val="nil"/>
            </w:tcBorders>
          </w:tcPr>
          <w:p w14:paraId="391751F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CH3CH2CH2CH2CH2CdH=CdHCH2CdH=CdH...</w:t>
            </w:r>
          </w:p>
          <w:p w14:paraId="4EB07EF2"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...CH2CH2CH2CH2CH2CH2CH2CO(OH)</w:t>
            </w:r>
          </w:p>
        </w:tc>
        <w:tc>
          <w:tcPr>
            <w:tcW w:w="1418" w:type="dxa"/>
            <w:tcBorders>
              <w:top w:val="nil"/>
              <w:left w:val="nil"/>
              <w:bottom w:val="single" w:sz="4" w:space="0" w:color="4F81BD" w:themeColor="accent1"/>
              <w:right w:val="nil"/>
            </w:tcBorders>
          </w:tcPr>
          <w:p w14:paraId="6402DA4F" w14:textId="77777777" w:rsidR="00687A34" w:rsidRPr="00EC0DE6" w:rsidRDefault="00687A34" w:rsidP="00687A34">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5C7E0514"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6995BE2F"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30ADFCD3" w14:textId="62F17C55" w:rsidR="00687A34" w:rsidRPr="00EC0DE6" w:rsidRDefault="00C57729"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Al-Sheikhly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p047738d","ISSN":"1520-6106","author":[{"dropping-particle":"","family":"Al-Sheikhly","given":"Mohamad","non-dropping-particle":"","parse-names":false,"suffix":""},{"dropping-particle":"","family":"Silverman","given":"Joseph","non-dropping-particle":"","parse-names":false,"suffix":""},{"dropping-particle":"","family":"Simic","given":"Michael","non-dropping-particle":"","parse-names":false,"suffix":""},{"dropping-particle":"","family":"Michael","given":"Barry","non-dropping-particle":"","parse-names":false,"suffix":""}],"container-title":"The Journal of Physical Chemistry B","id":"ITEM-1","issue":"45","issued":{"date-parts":[["2004","11","1"]]},"note":"doi: 10.1021/jp047738d","page":"17618-17627","publisher":"American Chemical Society","title":"Formation and Reactions of Alkyl, Allyl, Biallylic, and Peroxyl Radicals from Unsaturated Fatty Acids in Micellar and Monomeric Aqueous Solutions","type":"article-journal","volume":"108"},"label":"note","suppress-author":1,"uris":["http://www.mendeley.com/documents/?uuid=6149c355-f2f2-4efe-850d-701acf11ee07"]}],"mendeley":{"formattedCitation":"(2004)","plainTextFormattedCitation":"(2004)","previouslyFormattedCitation":"(2004)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(2004)</w:t>
            </w:r>
            <w:r w:rsidRPr="00EC0DE6">
              <w:rPr>
                <w:rFonts w:asciiTheme="minorHAnsi" w:hAnsiTheme="minorHAnsi" w:cstheme="minorHAnsi"/>
                <w:bCs/>
                <w:szCs w:val="20"/>
              </w:rPr>
              <w:fldChar w:fldCharType="end"/>
            </w:r>
          </w:p>
        </w:tc>
      </w:tr>
      <w:tr w:rsidR="00687A34" w:rsidRPr="00EC0DE6" w14:paraId="43D4DB48" w14:textId="77777777" w:rsidTr="00EC0DE6">
        <w:trPr>
          <w:cantSplit/>
        </w:trPr>
        <w:tc>
          <w:tcPr>
            <w:tcW w:w="3085" w:type="dxa"/>
            <w:tcBorders>
              <w:top w:val="single" w:sz="4" w:space="0" w:color="4F81BD" w:themeColor="accent1"/>
              <w:left w:val="nil"/>
              <w:bottom w:val="single" w:sz="4" w:space="0" w:color="4F81BD"/>
              <w:right w:val="nil"/>
            </w:tcBorders>
          </w:tcPr>
          <w:p w14:paraId="3F239C7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Linolenic acid</w:t>
            </w:r>
          </w:p>
        </w:tc>
        <w:tc>
          <w:tcPr>
            <w:tcW w:w="3402" w:type="dxa"/>
            <w:gridSpan w:val="2"/>
            <w:tcBorders>
              <w:top w:val="single" w:sz="4" w:space="0" w:color="4F81BD" w:themeColor="accent1"/>
              <w:left w:val="nil"/>
              <w:bottom w:val="single" w:sz="4" w:space="0" w:color="4F81BD"/>
              <w:right w:val="nil"/>
            </w:tcBorders>
          </w:tcPr>
          <w:p w14:paraId="543682A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CCC=CCC=CCC=CCCCCCCCC(=O)[O-]</w:t>
            </w:r>
          </w:p>
        </w:tc>
        <w:tc>
          <w:tcPr>
            <w:tcW w:w="4536" w:type="dxa"/>
            <w:tcBorders>
              <w:top w:val="single" w:sz="4" w:space="0" w:color="4F81BD" w:themeColor="accent1"/>
              <w:left w:val="nil"/>
              <w:bottom w:val="single" w:sz="4" w:space="0" w:color="4F81BD"/>
              <w:right w:val="nil"/>
            </w:tcBorders>
          </w:tcPr>
          <w:p w14:paraId="4A3E4EE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CH3CH3CdH=CdHCH2CdH=CdHCH2CdH=CdH...</w:t>
            </w:r>
          </w:p>
          <w:p w14:paraId="5366BE4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...CH2CH2CH2CH2CH2CH2CH2CO(Om)</w:t>
            </w:r>
          </w:p>
        </w:tc>
        <w:tc>
          <w:tcPr>
            <w:tcW w:w="1418" w:type="dxa"/>
            <w:tcBorders>
              <w:top w:val="single" w:sz="4" w:space="0" w:color="4F81BD" w:themeColor="accent1"/>
              <w:left w:val="nil"/>
              <w:bottom w:val="single" w:sz="4" w:space="0" w:color="4F81BD"/>
              <w:right w:val="nil"/>
            </w:tcBorders>
          </w:tcPr>
          <w:p w14:paraId="279E7E0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9.9∙10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0655193A"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09B57B46"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1246DE8F" w14:textId="7CB322A6" w:rsidR="00687A34" w:rsidRPr="00EC0DE6" w:rsidRDefault="00C57729"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Patterson and Hasegawa</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Patterson","given":"L.K.","non-dropping-particle":"","parse-names":false,"suffix":""},{"dropping-particle":"","family":"Hasegawa","given":"K.","non-dropping-particle":"","parse-names":false,"suffix":""}],"container-title":"Berichte der Bunsen-Gesellschaft für physikalische Chemie","id":"ITEM-1","issue":"9","issued":{"date-parts":[["1978"]]},"page":"951 - 956","title":"Pulse-radiolysis studies in model lipid systems – Influence of aggregation on kinetic behavior of OH induced radicals in aqueous sodium linleate","type":"article-journal","volume":"82"},"label":"note","suppress-author":1,"uris":["http://www.mendeley.com/documents/?uuid=defe79e7-f661-4fe0-9f23-7bcbcf7a5f86"]}],"mendeley":{"formattedCitation":"(1978)","plainTextFormattedCitation":"(1978)","previouslyFormattedCitation":"(1978)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(1978)</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2</w:t>
            </w:r>
            <w:r w:rsidR="00687A34" w:rsidRPr="00EC0DE6">
              <w:rPr>
                <w:rFonts w:asciiTheme="minorHAnsi" w:hAnsiTheme="minorHAnsi" w:cstheme="minorHAnsi"/>
                <w:bCs/>
                <w:szCs w:val="20"/>
              </w:rPr>
              <w:t>; value scaled by a factor of 1.35 based on the ratio of the values of</w:t>
            </w:r>
            <w:r w:rsidRPr="00EC0DE6">
              <w:rPr>
                <w:rFonts w:asciiTheme="minorHAnsi" w:hAnsiTheme="minorHAnsi" w:cstheme="minorHAnsi"/>
                <w:bCs/>
                <w:szCs w:val="20"/>
              </w:rPr>
              <w:t xml:space="preserve"> </w:t>
            </w:r>
            <w:r w:rsidRPr="00EC0DE6">
              <w:rPr>
                <w:rFonts w:asciiTheme="minorHAnsi" w:hAnsiTheme="minorHAnsi" w:cstheme="minorHAnsi"/>
                <w:bCs/>
                <w:noProof/>
                <w:szCs w:val="20"/>
              </w:rPr>
              <w:t>Patterson and Hasegawa</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Patterson","given":"L.K.","non-dropping-particle":"","parse-names":false,"suffix":""},{"dropping-particle":"","family":"Hasegawa","given":"K.","non-dropping-particle":"","parse-names":false,"suffix":""}],"container-title":"Berichte der Bunsen-Gesellschaft für physikalische Chemie","id":"ITEM-1","issue":"9","issued":{"date-parts":[["1978"]]},"page":"951 - 956","title":"Pulse-radiolysis studies in model lipid systems – Influence of aggregation on kinetic behavior of OH induced radicals in aqueous sodium linleate","type":"article-journal","volume":"82"},"label":"note","suppress-author":1,"uris":["http://www.mendeley.com/documents/?uuid=defe79e7-f661-4fe0-9f23-7bcbcf7a5f86"]}],"mendeley":{"formattedCitation":"(1978)","plainTextFormattedCitation":"(1978)","previouslyFormattedCitation":"(1978)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(1978)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 xml:space="preserve"> </w:t>
            </w:r>
            <w:r w:rsidR="00687A34" w:rsidRPr="00EC0DE6">
              <w:rPr>
                <w:rFonts w:asciiTheme="minorHAnsi" w:hAnsiTheme="minorHAnsi" w:cstheme="minorHAnsi"/>
                <w:bCs/>
                <w:szCs w:val="20"/>
              </w:rPr>
              <w:t xml:space="preserve">and </w:t>
            </w:r>
            <w:r w:rsidRPr="00EC0DE6">
              <w:rPr>
                <w:rFonts w:asciiTheme="minorHAnsi" w:hAnsiTheme="minorHAnsi" w:cstheme="minorHAnsi"/>
                <w:bCs/>
                <w:noProof/>
                <w:szCs w:val="20"/>
              </w:rPr>
              <w:t xml:space="preserve">Al-Sheikhly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p047738d","ISSN":"1520-6106","author":[{"dropping-particle":"","family":"Al-Sheikhly","given":"Mohamad","non-dropping-particle":"","parse-names":false,"suffix":""},{"dropping-particle":"","family":"Silverman","given":"Joseph","non-dropping-particle":"","parse-names":false,"suffix":""},{"dropping-particle":"","family":"Simic","given":"Michael","non-dropping-particle":"","parse-names":false,"suffix":""},{"dropping-particle":"","family":"Michael","given":"Barry","non-dropping-particle":"","parse-names":false,"suffix":""}],"container-title":"The Journal of Physical Chemistry B","id":"ITEM-1","issue":"45","issued":{"date-parts":[["2004","11","1"]]},"note":"doi: 10.1021/jp047738d","page":"17618-17627","publisher":"American Chemical Society","title":"Formation and Reactions of Alkyl, Allyl, Biallylic, and Peroxyl Radicals from Unsaturated Fatty Acids in Micellar and Monomeric Aqueous Solutions","type":"article-journal","volume":"108"},"label":"note","suppress-author":1,"uris":["http://www.mendeley.com/documents/?uuid=6149c355-f2f2-4efe-850d-701acf11ee07"]}],"mendeley":{"formattedCitation":"(2004)","plainTextFormattedCitation":"(2004)","previouslyFormattedCitation":"(2004)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(2004)</w:t>
            </w:r>
            <w:r w:rsidRPr="00EC0DE6">
              <w:rPr>
                <w:rFonts w:asciiTheme="minorHAnsi" w:hAnsiTheme="minorHAnsi" w:cstheme="minorHAnsi"/>
                <w:bCs/>
                <w:szCs w:val="20"/>
              </w:rPr>
              <w:fldChar w:fldCharType="end"/>
            </w:r>
            <w:r w:rsidR="00687A34" w:rsidRPr="00EC0DE6">
              <w:rPr>
                <w:rFonts w:asciiTheme="minorHAnsi" w:hAnsiTheme="minorHAnsi" w:cstheme="minorHAnsi"/>
                <w:bCs/>
                <w:szCs w:val="20"/>
              </w:rPr>
              <w:t xml:space="preserve"> for linoleate</w:t>
            </w:r>
          </w:p>
        </w:tc>
      </w:tr>
      <w:tr w:rsidR="00687A34" w:rsidRPr="00EC0DE6" w14:paraId="5F2F0866" w14:textId="77777777" w:rsidTr="00EC0DE6">
        <w:trPr>
          <w:cantSplit/>
        </w:trPr>
        <w:tc>
          <w:tcPr>
            <w:tcW w:w="3085" w:type="dxa"/>
            <w:tcBorders>
              <w:top w:val="single" w:sz="4" w:space="0" w:color="548DD4"/>
              <w:left w:val="nil"/>
              <w:bottom w:val="single" w:sz="4" w:space="0" w:color="4F81BD"/>
              <w:right w:val="nil"/>
            </w:tcBorders>
          </w:tcPr>
          <w:p w14:paraId="57ED2FFF" w14:textId="77777777" w:rsidR="00687A34" w:rsidRPr="00EC0DE6" w:rsidRDefault="00687A34" w:rsidP="00687A34">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4157377B" w14:textId="77777777" w:rsidR="00687A34" w:rsidRPr="00EC0DE6" w:rsidRDefault="00687A34" w:rsidP="00687A34">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49F84E76" w14:textId="77777777" w:rsidR="00687A34" w:rsidRPr="00EC0DE6" w:rsidRDefault="00687A34" w:rsidP="00687A34">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55E6EA78"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6BDE320"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DBEFAD3"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72A92CF8" w14:textId="77777777" w:rsidR="00687A34" w:rsidRPr="00EC0DE6" w:rsidRDefault="00687A34" w:rsidP="00687A34">
            <w:pPr>
              <w:spacing w:line="240" w:lineRule="auto"/>
              <w:rPr>
                <w:rFonts w:asciiTheme="minorHAnsi" w:hAnsiTheme="minorHAnsi" w:cstheme="minorHAnsi"/>
                <w:bCs/>
                <w:szCs w:val="20"/>
              </w:rPr>
            </w:pPr>
          </w:p>
        </w:tc>
      </w:tr>
      <w:tr w:rsidR="00687A34" w:rsidRPr="00EC0DE6" w14:paraId="0A314153"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2A6216E2" w14:textId="77777777" w:rsidR="00687A34" w:rsidRPr="00EC0DE6" w:rsidRDefault="00687A34" w:rsidP="00687A34">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 xml:space="preserve">Dicarboxylic acids </w:t>
            </w:r>
            <w:r w:rsidRPr="00EC0DE6">
              <w:rPr>
                <w:rFonts w:asciiTheme="minorHAnsi" w:hAnsiTheme="minorHAnsi" w:cstheme="minorHAnsi"/>
                <w:iCs/>
                <w:color w:val="FFFFFF"/>
                <w:szCs w:val="20"/>
              </w:rPr>
              <w:t>(undissociated and dissociated)</w:t>
            </w:r>
          </w:p>
        </w:tc>
        <w:tc>
          <w:tcPr>
            <w:tcW w:w="4536" w:type="dxa"/>
            <w:tcBorders>
              <w:top w:val="single" w:sz="4" w:space="0" w:color="4F81BD"/>
              <w:left w:val="nil"/>
              <w:bottom w:val="single" w:sz="4" w:space="0" w:color="4F81BD"/>
              <w:right w:val="nil"/>
            </w:tcBorders>
            <w:shd w:val="clear" w:color="auto" w:fill="8DB3E2"/>
          </w:tcPr>
          <w:p w14:paraId="1014B02D" w14:textId="77777777" w:rsidR="00687A34" w:rsidRPr="00EC0DE6" w:rsidRDefault="00687A34" w:rsidP="00687A3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4B75A2F"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90B7A85"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867F1B2"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6B00809" w14:textId="77777777" w:rsidR="00687A34" w:rsidRPr="00EC0DE6" w:rsidRDefault="00687A34" w:rsidP="00687A34">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26</w:t>
            </w:r>
          </w:p>
        </w:tc>
      </w:tr>
      <w:tr w:rsidR="00687A34" w:rsidRPr="00EC0DE6" w14:paraId="1F9A3DEE" w14:textId="77777777" w:rsidTr="00EC0DE6">
        <w:trPr>
          <w:cantSplit/>
        </w:trPr>
        <w:tc>
          <w:tcPr>
            <w:tcW w:w="3085" w:type="dxa"/>
            <w:tcBorders>
              <w:top w:val="single" w:sz="4" w:space="0" w:color="4F81BD"/>
              <w:left w:val="nil"/>
              <w:bottom w:val="nil"/>
              <w:right w:val="nil"/>
            </w:tcBorders>
          </w:tcPr>
          <w:p w14:paraId="1EA3D0E4"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Oxalic acid</w:t>
            </w:r>
          </w:p>
        </w:tc>
        <w:tc>
          <w:tcPr>
            <w:tcW w:w="3402" w:type="dxa"/>
            <w:gridSpan w:val="2"/>
            <w:tcBorders>
              <w:top w:val="single" w:sz="4" w:space="0" w:color="4F81BD"/>
              <w:left w:val="nil"/>
              <w:bottom w:val="nil"/>
              <w:right w:val="nil"/>
            </w:tcBorders>
          </w:tcPr>
          <w:p w14:paraId="0D91761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single" w:sz="4" w:space="0" w:color="4F81BD"/>
              <w:left w:val="nil"/>
              <w:bottom w:val="nil"/>
              <w:right w:val="nil"/>
            </w:tcBorders>
          </w:tcPr>
          <w:p w14:paraId="206C6A8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CO(OH)CO(OH)</w:t>
            </w:r>
          </w:p>
        </w:tc>
        <w:tc>
          <w:tcPr>
            <w:tcW w:w="1418" w:type="dxa"/>
            <w:tcBorders>
              <w:top w:val="single" w:sz="4" w:space="0" w:color="4F81BD"/>
              <w:left w:val="nil"/>
              <w:bottom w:val="nil"/>
              <w:right w:val="nil"/>
            </w:tcBorders>
          </w:tcPr>
          <w:p w14:paraId="7A40C2B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217BE837"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9883CC1"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A8F897C" w14:textId="7CB64812" w:rsidR="00687A34" w:rsidRPr="00EC0DE6" w:rsidRDefault="00C57729" w:rsidP="00687A34">
            <w:pPr>
              <w:spacing w:line="240" w:lineRule="auto"/>
              <w:rPr>
                <w:rFonts w:asciiTheme="minorHAnsi" w:hAnsiTheme="minorHAnsi" w:cstheme="minorHAnsi"/>
                <w:bCs/>
                <w:i/>
                <w:szCs w:val="20"/>
              </w:rPr>
            </w:pPr>
            <w:r w:rsidRPr="00EC0DE6">
              <w:rPr>
                <w:rFonts w:asciiTheme="minorHAnsi" w:hAnsiTheme="minorHAnsi" w:cstheme="minorHAnsi"/>
                <w:bCs/>
                <w:noProof/>
                <w:szCs w:val="20"/>
              </w:rPr>
              <w:t xml:space="preserve">Getoff et al. </w:t>
            </w:r>
            <w:r w:rsidRPr="00EC0DE6">
              <w:rPr>
                <w:rFonts w:asciiTheme="minorHAnsi" w:hAnsiTheme="minorHAnsi" w:cstheme="minorHAnsi"/>
                <w:bCs/>
                <w:i/>
                <w:szCs w:val="20"/>
              </w:rPr>
              <w:fldChar w:fldCharType="begin" w:fldLock="1"/>
            </w:r>
            <w:r w:rsidR="00347816" w:rsidRPr="00EC0DE6">
              <w:rPr>
                <w:rFonts w:asciiTheme="minorHAnsi" w:hAnsiTheme="minorHAnsi" w:cstheme="minorHAnsi"/>
                <w:bCs/>
                <w:i/>
                <w:szCs w:val="20"/>
              </w:rPr>
              <w:instrText>ADDIN CSL_CITATION {"citationItems":[{"id":"ITEM-1","itemData":{"DOI":"10.1021/j100676a004","author":[{"dropping-particle":"","family":"Getoff","given":"N.","non-dropping-particle":"","parse-names":false,"suffix":""},{"dropping-particle":"","family":"Schwörer","given":"F.","non-dropping-particle":"","parse-names":false,"suffix":""},{"dropping-particle":"","family":"Markovic","given":"V. M.","non-dropping-particle":"","parse-names":false,"suffix":""},{"dropping-particle":"","family":"Sehested","given":"K.","non-dropping-particle":"","parse-names":false,"suffix":""},{"dropping-particle":"","family":"Nielsen","given":"S.O.","non-dropping-particle":"","parse-names":false,"suffix":""}],"container-title":"The Journal of Physical Chemistry","id":"ITEM-1","issue":"6","issued":{"date-parts":[["1971"]]},"note":"UEA/AQUA/X/0072","page":"749 - 755","title":"Pulse radiolysis of oxalic acid and oxalates","type":"article-journal","volume":"75"},"label":"note","suppress-author":1,"uris":["http://www.mendeley.com/documents/?uuid=ded47565-6255-4ee6-ad3c-9f6ce3db0752"]}],"mendeley":{"formattedCitation":"(1971)","plainTextFormattedCitation":"(1971)","previouslyFormattedCitation":"(1971)"},"properties":{"noteIndex":0},"schema":"https://github.com/citation-style-language/schema/raw/master/csl-citation.json"}</w:instrText>
            </w:r>
            <w:r w:rsidRPr="00EC0DE6">
              <w:rPr>
                <w:rFonts w:asciiTheme="minorHAnsi" w:hAnsiTheme="minorHAnsi" w:cstheme="minorHAnsi"/>
                <w:bCs/>
                <w:i/>
                <w:szCs w:val="20"/>
              </w:rPr>
              <w:fldChar w:fldCharType="separate"/>
            </w:r>
            <w:r w:rsidRPr="00EC0DE6">
              <w:rPr>
                <w:rFonts w:asciiTheme="minorHAnsi" w:hAnsiTheme="minorHAnsi" w:cstheme="minorHAnsi"/>
                <w:bCs/>
                <w:noProof/>
                <w:szCs w:val="20"/>
              </w:rPr>
              <w:t>(1971)</w:t>
            </w:r>
            <w:r w:rsidRPr="00EC0DE6">
              <w:rPr>
                <w:rFonts w:asciiTheme="minorHAnsi" w:hAnsiTheme="minorHAnsi" w:cstheme="minorHAnsi"/>
                <w:bCs/>
                <w:i/>
                <w:szCs w:val="20"/>
              </w:rPr>
              <w:fldChar w:fldCharType="end"/>
            </w:r>
          </w:p>
        </w:tc>
      </w:tr>
      <w:tr w:rsidR="00687A34" w:rsidRPr="00EC0DE6" w14:paraId="79BE7A00" w14:textId="77777777" w:rsidTr="00EC0DE6">
        <w:trPr>
          <w:cantSplit/>
        </w:trPr>
        <w:tc>
          <w:tcPr>
            <w:tcW w:w="3085" w:type="dxa"/>
            <w:tcBorders>
              <w:top w:val="nil"/>
              <w:left w:val="nil"/>
              <w:bottom w:val="nil"/>
              <w:right w:val="nil"/>
            </w:tcBorders>
          </w:tcPr>
          <w:p w14:paraId="7B468BC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Oxalate monoanion</w:t>
            </w:r>
          </w:p>
        </w:tc>
        <w:tc>
          <w:tcPr>
            <w:tcW w:w="3402" w:type="dxa"/>
            <w:gridSpan w:val="2"/>
            <w:tcBorders>
              <w:top w:val="nil"/>
              <w:left w:val="nil"/>
              <w:bottom w:val="nil"/>
              <w:right w:val="nil"/>
            </w:tcBorders>
          </w:tcPr>
          <w:p w14:paraId="5C6E4E7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nil"/>
              <w:left w:val="nil"/>
              <w:bottom w:val="nil"/>
              <w:right w:val="nil"/>
            </w:tcBorders>
          </w:tcPr>
          <w:p w14:paraId="0EC49248"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CO(Om)CO(OH)</w:t>
            </w:r>
          </w:p>
        </w:tc>
        <w:tc>
          <w:tcPr>
            <w:tcW w:w="1418" w:type="dxa"/>
            <w:tcBorders>
              <w:top w:val="nil"/>
              <w:left w:val="nil"/>
              <w:bottom w:val="nil"/>
              <w:right w:val="nil"/>
            </w:tcBorders>
          </w:tcPr>
          <w:p w14:paraId="262C9B57"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850218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55226E5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2800</w:t>
            </w:r>
          </w:p>
        </w:tc>
        <w:tc>
          <w:tcPr>
            <w:tcW w:w="6816" w:type="dxa"/>
            <w:tcBorders>
              <w:top w:val="nil"/>
              <w:left w:val="nil"/>
              <w:bottom w:val="nil"/>
              <w:right w:val="nil"/>
            </w:tcBorders>
          </w:tcPr>
          <w:p w14:paraId="24EED718" w14:textId="26CECBDA" w:rsidR="00687A34" w:rsidRPr="00EC0DE6" w:rsidRDefault="00687A34" w:rsidP="00687A34">
            <w:pPr>
              <w:tabs>
                <w:tab w:val="left" w:pos="934"/>
              </w:tabs>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7267EA47" w14:textId="77777777" w:rsidTr="00EC0DE6">
        <w:trPr>
          <w:cantSplit/>
        </w:trPr>
        <w:tc>
          <w:tcPr>
            <w:tcW w:w="3085" w:type="dxa"/>
            <w:tcBorders>
              <w:top w:val="nil"/>
              <w:left w:val="nil"/>
              <w:bottom w:val="nil"/>
              <w:right w:val="nil"/>
            </w:tcBorders>
          </w:tcPr>
          <w:p w14:paraId="1B5B3A6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Oxalate dianion</w:t>
            </w:r>
          </w:p>
        </w:tc>
        <w:tc>
          <w:tcPr>
            <w:tcW w:w="3402" w:type="dxa"/>
            <w:gridSpan w:val="2"/>
            <w:tcBorders>
              <w:top w:val="nil"/>
              <w:left w:val="nil"/>
              <w:bottom w:val="nil"/>
              <w:right w:val="nil"/>
            </w:tcBorders>
          </w:tcPr>
          <w:p w14:paraId="15DB4FC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nil"/>
              <w:left w:val="nil"/>
              <w:bottom w:val="nil"/>
              <w:right w:val="nil"/>
            </w:tcBorders>
          </w:tcPr>
          <w:p w14:paraId="198FD258"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CO(Om)CO(Om)</w:t>
            </w:r>
          </w:p>
        </w:tc>
        <w:tc>
          <w:tcPr>
            <w:tcW w:w="1418" w:type="dxa"/>
            <w:tcBorders>
              <w:top w:val="nil"/>
              <w:left w:val="nil"/>
              <w:bottom w:val="nil"/>
              <w:right w:val="nil"/>
            </w:tcBorders>
          </w:tcPr>
          <w:p w14:paraId="3D854007"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3BF6200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4.6∙10</w:t>
            </w:r>
            <w:r w:rsidRPr="00EC0DE6">
              <w:rPr>
                <w:rFonts w:asciiTheme="minorHAnsi" w:hAnsiTheme="minorHAnsi" w:cstheme="minorHAnsi"/>
                <w:szCs w:val="20"/>
                <w:vertAlign w:val="superscript"/>
              </w:rPr>
              <w:t>14</w:t>
            </w:r>
          </w:p>
        </w:tc>
        <w:tc>
          <w:tcPr>
            <w:tcW w:w="1134" w:type="dxa"/>
            <w:tcBorders>
              <w:top w:val="nil"/>
              <w:left w:val="nil"/>
              <w:bottom w:val="nil"/>
              <w:right w:val="nil"/>
            </w:tcBorders>
          </w:tcPr>
          <w:p w14:paraId="6C36FA4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4300</w:t>
            </w:r>
          </w:p>
        </w:tc>
        <w:tc>
          <w:tcPr>
            <w:tcW w:w="6816" w:type="dxa"/>
            <w:tcBorders>
              <w:top w:val="nil"/>
              <w:left w:val="nil"/>
              <w:bottom w:val="nil"/>
              <w:right w:val="nil"/>
            </w:tcBorders>
          </w:tcPr>
          <w:p w14:paraId="142BE11E" w14:textId="34E82905"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6940A5BA" w14:textId="77777777" w:rsidTr="00EC0DE6">
        <w:trPr>
          <w:cantSplit/>
        </w:trPr>
        <w:tc>
          <w:tcPr>
            <w:tcW w:w="3085" w:type="dxa"/>
            <w:tcBorders>
              <w:top w:val="nil"/>
              <w:left w:val="nil"/>
              <w:bottom w:val="nil"/>
              <w:right w:val="nil"/>
            </w:tcBorders>
          </w:tcPr>
          <w:p w14:paraId="1793905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Malonic acid</w:t>
            </w:r>
          </w:p>
        </w:tc>
        <w:tc>
          <w:tcPr>
            <w:tcW w:w="3402" w:type="dxa"/>
            <w:gridSpan w:val="2"/>
            <w:tcBorders>
              <w:top w:val="nil"/>
              <w:left w:val="nil"/>
              <w:bottom w:val="nil"/>
              <w:right w:val="nil"/>
            </w:tcBorders>
          </w:tcPr>
          <w:p w14:paraId="13153ED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OC(=O)CC(=O)O</w:t>
            </w:r>
          </w:p>
        </w:tc>
        <w:tc>
          <w:tcPr>
            <w:tcW w:w="4536" w:type="dxa"/>
            <w:tcBorders>
              <w:top w:val="nil"/>
              <w:left w:val="nil"/>
              <w:bottom w:val="nil"/>
              <w:right w:val="nil"/>
            </w:tcBorders>
          </w:tcPr>
          <w:p w14:paraId="31185A6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CO(OH)CH2CO(OH)</w:t>
            </w:r>
          </w:p>
        </w:tc>
        <w:tc>
          <w:tcPr>
            <w:tcW w:w="1418" w:type="dxa"/>
            <w:tcBorders>
              <w:top w:val="nil"/>
              <w:left w:val="nil"/>
              <w:bottom w:val="nil"/>
              <w:right w:val="nil"/>
            </w:tcBorders>
          </w:tcPr>
          <w:p w14:paraId="0E51FAC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7A0DEBA5"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3160CDC"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FF80765" w14:textId="6BC1EEFB"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687A34" w:rsidRPr="00EC0DE6" w14:paraId="4A98B4BA" w14:textId="77777777" w:rsidTr="00EC0DE6">
        <w:trPr>
          <w:cantSplit/>
        </w:trPr>
        <w:tc>
          <w:tcPr>
            <w:tcW w:w="3085" w:type="dxa"/>
            <w:tcBorders>
              <w:top w:val="nil"/>
              <w:left w:val="nil"/>
              <w:bottom w:val="nil"/>
              <w:right w:val="nil"/>
            </w:tcBorders>
          </w:tcPr>
          <w:p w14:paraId="7022C109"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Malonate monoanion</w:t>
            </w:r>
          </w:p>
        </w:tc>
        <w:tc>
          <w:tcPr>
            <w:tcW w:w="3402" w:type="dxa"/>
            <w:gridSpan w:val="2"/>
            <w:tcBorders>
              <w:top w:val="nil"/>
              <w:left w:val="nil"/>
              <w:bottom w:val="nil"/>
              <w:right w:val="nil"/>
            </w:tcBorders>
          </w:tcPr>
          <w:p w14:paraId="005468C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OC(=O)CC(=O)[O-]</w:t>
            </w:r>
          </w:p>
        </w:tc>
        <w:tc>
          <w:tcPr>
            <w:tcW w:w="4536" w:type="dxa"/>
            <w:tcBorders>
              <w:top w:val="nil"/>
              <w:left w:val="nil"/>
              <w:bottom w:val="nil"/>
              <w:right w:val="nil"/>
            </w:tcBorders>
          </w:tcPr>
          <w:p w14:paraId="4143C94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CO(Om)CH2CO(OH)</w:t>
            </w:r>
          </w:p>
        </w:tc>
        <w:tc>
          <w:tcPr>
            <w:tcW w:w="1418" w:type="dxa"/>
            <w:tcBorders>
              <w:top w:val="nil"/>
              <w:left w:val="nil"/>
              <w:bottom w:val="nil"/>
              <w:right w:val="nil"/>
            </w:tcBorders>
          </w:tcPr>
          <w:p w14:paraId="608E34E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4A8FCD3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9C1A921"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1300</w:t>
            </w:r>
          </w:p>
        </w:tc>
        <w:tc>
          <w:tcPr>
            <w:tcW w:w="6816" w:type="dxa"/>
            <w:tcBorders>
              <w:top w:val="nil"/>
              <w:left w:val="nil"/>
              <w:bottom w:val="nil"/>
              <w:right w:val="nil"/>
            </w:tcBorders>
          </w:tcPr>
          <w:p w14:paraId="65821627" w14:textId="42A3977F"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1A21C9F3" w14:textId="77777777" w:rsidTr="00EC0DE6">
        <w:trPr>
          <w:cantSplit/>
        </w:trPr>
        <w:tc>
          <w:tcPr>
            <w:tcW w:w="3085" w:type="dxa"/>
            <w:tcBorders>
              <w:top w:val="nil"/>
              <w:left w:val="nil"/>
              <w:bottom w:val="nil"/>
              <w:right w:val="nil"/>
            </w:tcBorders>
          </w:tcPr>
          <w:p w14:paraId="5F5A2640"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Malonate dianion</w:t>
            </w:r>
          </w:p>
        </w:tc>
        <w:tc>
          <w:tcPr>
            <w:tcW w:w="3402" w:type="dxa"/>
            <w:gridSpan w:val="2"/>
            <w:tcBorders>
              <w:top w:val="nil"/>
              <w:left w:val="nil"/>
              <w:bottom w:val="nil"/>
              <w:right w:val="nil"/>
            </w:tcBorders>
          </w:tcPr>
          <w:p w14:paraId="207A478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[O-]C(=O)CC(=O)[O-]</w:t>
            </w:r>
          </w:p>
        </w:tc>
        <w:tc>
          <w:tcPr>
            <w:tcW w:w="4536" w:type="dxa"/>
            <w:tcBorders>
              <w:top w:val="nil"/>
              <w:left w:val="nil"/>
              <w:bottom w:val="nil"/>
              <w:right w:val="nil"/>
            </w:tcBorders>
          </w:tcPr>
          <w:p w14:paraId="0E17F86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CO(Om)CH2CO(Om)</w:t>
            </w:r>
          </w:p>
        </w:tc>
        <w:tc>
          <w:tcPr>
            <w:tcW w:w="1418" w:type="dxa"/>
            <w:tcBorders>
              <w:top w:val="nil"/>
              <w:left w:val="nil"/>
              <w:bottom w:val="nil"/>
              <w:right w:val="nil"/>
            </w:tcBorders>
          </w:tcPr>
          <w:p w14:paraId="48A1CE9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027ED5F7"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6E3222C" w14:textId="77777777" w:rsidR="00687A34" w:rsidRPr="00EC0DE6" w:rsidRDefault="00687A34" w:rsidP="00687A34">
            <w:pPr>
              <w:spacing w:line="240" w:lineRule="auto"/>
              <w:rPr>
                <w:rFonts w:asciiTheme="minorHAnsi" w:hAnsiTheme="minorHAnsi" w:cstheme="minorHAnsi"/>
                <w:szCs w:val="20"/>
              </w:rPr>
            </w:pPr>
          </w:p>
        </w:tc>
        <w:tc>
          <w:tcPr>
            <w:tcW w:w="6816" w:type="dxa"/>
            <w:tcBorders>
              <w:top w:val="nil"/>
              <w:left w:val="nil"/>
              <w:bottom w:val="nil"/>
              <w:right w:val="nil"/>
            </w:tcBorders>
          </w:tcPr>
          <w:p w14:paraId="62A2C9BA" w14:textId="7C832366"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347816" w:rsidRPr="00EC0DE6">
              <w:rPr>
                <w:rFonts w:asciiTheme="minorHAnsi" w:hAnsiTheme="minorHAnsi" w:cstheme="minorHAnsi"/>
                <w:bCs/>
                <w:noProof/>
                <w:szCs w:val="20"/>
              </w:rPr>
              <w:t>Logan</w:t>
            </w:r>
            <w:r w:rsidR="00347816" w:rsidRPr="00EC0DE6">
              <w:rPr>
                <w:rFonts w:asciiTheme="minorHAnsi" w:hAnsiTheme="minorHAnsi" w:cstheme="minorHAnsi"/>
                <w:bCs/>
                <w:szCs w:val="20"/>
              </w:rPr>
              <w:t xml:space="preserve"> </w:t>
            </w:r>
            <w:r w:rsidR="00347816" w:rsidRPr="00EC0DE6">
              <w:rPr>
                <w:rFonts w:asciiTheme="minorHAnsi" w:hAnsiTheme="minorHAnsi" w:cstheme="minorHAnsi"/>
                <w:bCs/>
                <w:szCs w:val="20"/>
              </w:rPr>
              <w:fldChar w:fldCharType="begin" w:fldLock="1"/>
            </w:r>
            <w:r w:rsidR="00347816" w:rsidRPr="00EC0DE6">
              <w:rPr>
                <w:rFonts w:asciiTheme="minorHAnsi" w:hAnsiTheme="minorHAnsi" w:cstheme="minorHAnsi"/>
                <w:bCs/>
                <w:szCs w:val="20"/>
              </w:rPr>
              <w:instrText>ADDIN CSL_CITATION {"citationItems":[{"id":"ITEM-1","itemData":{"DOI":"10.1039/P29890000751","abstract":"An investigation is reported of the diminution of the photochemical yield of the carboxyalkylferricenium zwitterion from 4-ferrocenylbutanoate in aqueous solution at pH 9 containing NO{,} by the addition of small amounts of aliphatic acids. The extent is shown to depend both on the rate constant for the reaction with the anion of the hydroxyl radical generated from the photochemical process{,} and on the redox nature of the resulting radical anion. Both are reported for the anions of nine carboxylic acids{,} some of which have an hydroxy group in the [small alpha]-position.","author":[{"dropping-particle":"","family":"Logan","given":"S. R.","non-dropping-particle":"","parse-names":false,"suffix":""}],"container-title":"Journal of the Chemical Society - Perkin Transactions 2","id":"ITEM-1","issued":{"date-parts":[["1989"]]},"note":"UEA/AQUA/X/0071","page":"751 - 754","title":"Redox reactions of organic radicals with ferrocene/ferricenium species in aqueous solution. Part 1. Radicals derived from carboxylic acids","type":"article-journal","volume":"7"},"label":"note","suppress-author":1,"uris":["http://www.mendeley.com/documents/?uuid=9b44b257-927d-462b-b043-22a389330c0f"]}],"mendeley":{"formattedCitation":"(1989)","plainTextFormattedCitation":"(1989)","previouslyFormattedCitation":"(1989)"},"properties":{"noteIndex":0},"schema":"https://github.com/citation-style-language/schema/raw/master/csl-citation.json"}</w:instrText>
            </w:r>
            <w:r w:rsidR="00347816" w:rsidRPr="00EC0DE6">
              <w:rPr>
                <w:rFonts w:asciiTheme="minorHAnsi" w:hAnsiTheme="minorHAnsi" w:cstheme="minorHAnsi"/>
                <w:bCs/>
                <w:szCs w:val="20"/>
              </w:rPr>
              <w:fldChar w:fldCharType="separate"/>
            </w:r>
            <w:r w:rsidR="00347816" w:rsidRPr="00EC0DE6">
              <w:rPr>
                <w:rFonts w:asciiTheme="minorHAnsi" w:hAnsiTheme="minorHAnsi" w:cstheme="minorHAnsi"/>
                <w:bCs/>
                <w:noProof/>
                <w:szCs w:val="20"/>
              </w:rPr>
              <w:t>(1989)</w:t>
            </w:r>
            <w:r w:rsidR="00347816" w:rsidRPr="00EC0DE6">
              <w:rPr>
                <w:rFonts w:asciiTheme="minorHAnsi" w:hAnsiTheme="minorHAnsi" w:cstheme="minorHAnsi"/>
                <w:bCs/>
                <w:szCs w:val="20"/>
              </w:rPr>
              <w:fldChar w:fldCharType="end"/>
            </w:r>
            <w:r w:rsidR="00347816" w:rsidRPr="00EC0DE6">
              <w:rPr>
                <w:rFonts w:asciiTheme="minorHAnsi" w:hAnsiTheme="minorHAnsi" w:cstheme="minorHAnsi"/>
                <w:bCs/>
                <w:szCs w:val="20"/>
              </w:rPr>
              <w:t xml:space="preserve"> </w:t>
            </w:r>
            <w:r w:rsidRPr="00EC0DE6">
              <w:rPr>
                <w:rFonts w:asciiTheme="minorHAnsi" w:hAnsiTheme="minorHAnsi" w:cstheme="minorHAnsi"/>
                <w:bCs/>
                <w:szCs w:val="20"/>
              </w:rPr>
              <w:t xml:space="preserve">and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p>
        </w:tc>
      </w:tr>
      <w:tr w:rsidR="00687A34" w:rsidRPr="00EC0DE6" w14:paraId="67523932" w14:textId="77777777" w:rsidTr="00EC0DE6">
        <w:trPr>
          <w:cantSplit/>
        </w:trPr>
        <w:tc>
          <w:tcPr>
            <w:tcW w:w="3085" w:type="dxa"/>
            <w:tcBorders>
              <w:top w:val="nil"/>
              <w:left w:val="nil"/>
              <w:bottom w:val="nil"/>
              <w:right w:val="nil"/>
            </w:tcBorders>
          </w:tcPr>
          <w:p w14:paraId="1D4D3FE7"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Succinic acid</w:t>
            </w:r>
          </w:p>
        </w:tc>
        <w:tc>
          <w:tcPr>
            <w:tcW w:w="3402" w:type="dxa"/>
            <w:gridSpan w:val="2"/>
            <w:tcBorders>
              <w:top w:val="nil"/>
              <w:left w:val="nil"/>
              <w:bottom w:val="nil"/>
              <w:right w:val="nil"/>
            </w:tcBorders>
          </w:tcPr>
          <w:p w14:paraId="3799457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nil"/>
              <w:left w:val="nil"/>
              <w:bottom w:val="nil"/>
              <w:right w:val="nil"/>
            </w:tcBorders>
          </w:tcPr>
          <w:p w14:paraId="0E0B3AE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CO(OH)CH2CH2CO(OH)</w:t>
            </w:r>
          </w:p>
        </w:tc>
        <w:tc>
          <w:tcPr>
            <w:tcW w:w="1418" w:type="dxa"/>
            <w:tcBorders>
              <w:top w:val="nil"/>
              <w:left w:val="nil"/>
              <w:bottom w:val="nil"/>
              <w:right w:val="nil"/>
            </w:tcBorders>
          </w:tcPr>
          <w:p w14:paraId="5FDE903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85097CD"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6DC884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1278</w:t>
            </w:r>
          </w:p>
        </w:tc>
        <w:tc>
          <w:tcPr>
            <w:tcW w:w="6816" w:type="dxa"/>
            <w:tcBorders>
              <w:top w:val="nil"/>
              <w:left w:val="nil"/>
              <w:bottom w:val="nil"/>
              <w:right w:val="nil"/>
            </w:tcBorders>
          </w:tcPr>
          <w:p w14:paraId="15653941" w14:textId="1CA3EF61"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04600757" w14:textId="77777777" w:rsidTr="00EC0DE6">
        <w:trPr>
          <w:cantSplit/>
        </w:trPr>
        <w:tc>
          <w:tcPr>
            <w:tcW w:w="3085" w:type="dxa"/>
            <w:tcBorders>
              <w:top w:val="nil"/>
              <w:left w:val="nil"/>
              <w:bottom w:val="nil"/>
              <w:right w:val="nil"/>
            </w:tcBorders>
          </w:tcPr>
          <w:p w14:paraId="5869110C"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Succinate monoanion</w:t>
            </w:r>
          </w:p>
        </w:tc>
        <w:tc>
          <w:tcPr>
            <w:tcW w:w="3402" w:type="dxa"/>
            <w:gridSpan w:val="2"/>
            <w:tcBorders>
              <w:top w:val="nil"/>
              <w:left w:val="nil"/>
              <w:bottom w:val="nil"/>
              <w:right w:val="nil"/>
            </w:tcBorders>
          </w:tcPr>
          <w:p w14:paraId="51BFEA0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nil"/>
              <w:left w:val="nil"/>
              <w:bottom w:val="nil"/>
              <w:right w:val="nil"/>
            </w:tcBorders>
          </w:tcPr>
          <w:p w14:paraId="4A82D5C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CO(Om)CH2CH2CO(OH)</w:t>
            </w:r>
          </w:p>
        </w:tc>
        <w:tc>
          <w:tcPr>
            <w:tcW w:w="1418" w:type="dxa"/>
            <w:tcBorders>
              <w:top w:val="nil"/>
              <w:left w:val="nil"/>
              <w:bottom w:val="nil"/>
              <w:right w:val="nil"/>
            </w:tcBorders>
          </w:tcPr>
          <w:p w14:paraId="184F2F9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30E0C171"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3969D7E1"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1808</w:t>
            </w:r>
          </w:p>
        </w:tc>
        <w:tc>
          <w:tcPr>
            <w:tcW w:w="6816" w:type="dxa"/>
            <w:tcBorders>
              <w:top w:val="nil"/>
              <w:left w:val="nil"/>
              <w:bottom w:val="nil"/>
              <w:right w:val="nil"/>
            </w:tcBorders>
          </w:tcPr>
          <w:p w14:paraId="2C8BA5AF" w14:textId="01396305"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4727FD34" w14:textId="77777777" w:rsidTr="00EC0DE6">
        <w:trPr>
          <w:cantSplit/>
        </w:trPr>
        <w:tc>
          <w:tcPr>
            <w:tcW w:w="3085" w:type="dxa"/>
            <w:tcBorders>
              <w:top w:val="nil"/>
              <w:left w:val="nil"/>
              <w:bottom w:val="nil"/>
              <w:right w:val="nil"/>
            </w:tcBorders>
          </w:tcPr>
          <w:p w14:paraId="73064322"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Succinate dianion</w:t>
            </w:r>
          </w:p>
        </w:tc>
        <w:tc>
          <w:tcPr>
            <w:tcW w:w="3402" w:type="dxa"/>
            <w:gridSpan w:val="2"/>
            <w:tcBorders>
              <w:top w:val="nil"/>
              <w:left w:val="nil"/>
              <w:bottom w:val="nil"/>
              <w:right w:val="nil"/>
            </w:tcBorders>
          </w:tcPr>
          <w:p w14:paraId="524A67D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nil"/>
              <w:left w:val="nil"/>
              <w:bottom w:val="nil"/>
              <w:right w:val="nil"/>
            </w:tcBorders>
          </w:tcPr>
          <w:p w14:paraId="0B7E599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CO(Om)CH2CH2CO(Om)</w:t>
            </w:r>
          </w:p>
        </w:tc>
        <w:tc>
          <w:tcPr>
            <w:tcW w:w="1418" w:type="dxa"/>
            <w:tcBorders>
              <w:top w:val="nil"/>
              <w:left w:val="nil"/>
              <w:bottom w:val="nil"/>
              <w:right w:val="nil"/>
            </w:tcBorders>
          </w:tcPr>
          <w:p w14:paraId="093F5EA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5F1E147D"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5.4∙10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004DCA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1413</w:t>
            </w:r>
          </w:p>
        </w:tc>
        <w:tc>
          <w:tcPr>
            <w:tcW w:w="6816" w:type="dxa"/>
            <w:tcBorders>
              <w:top w:val="nil"/>
              <w:left w:val="nil"/>
              <w:bottom w:val="nil"/>
              <w:right w:val="nil"/>
            </w:tcBorders>
          </w:tcPr>
          <w:p w14:paraId="75909819" w14:textId="71D96084"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687A34" w:rsidRPr="00EC0DE6" w14:paraId="50FE2535" w14:textId="77777777" w:rsidTr="00EC0DE6">
        <w:trPr>
          <w:cantSplit/>
        </w:trPr>
        <w:tc>
          <w:tcPr>
            <w:tcW w:w="3085" w:type="dxa"/>
            <w:tcBorders>
              <w:top w:val="nil"/>
              <w:left w:val="nil"/>
              <w:bottom w:val="nil"/>
              <w:right w:val="nil"/>
            </w:tcBorders>
          </w:tcPr>
          <w:p w14:paraId="6429931F"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Glutaric acid</w:t>
            </w:r>
          </w:p>
        </w:tc>
        <w:tc>
          <w:tcPr>
            <w:tcW w:w="3402" w:type="dxa"/>
            <w:gridSpan w:val="2"/>
            <w:tcBorders>
              <w:top w:val="nil"/>
              <w:left w:val="nil"/>
              <w:bottom w:val="nil"/>
              <w:right w:val="nil"/>
            </w:tcBorders>
          </w:tcPr>
          <w:p w14:paraId="29FE074C"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OC(=O)CCCC(=O)O</w:t>
            </w:r>
          </w:p>
        </w:tc>
        <w:tc>
          <w:tcPr>
            <w:tcW w:w="4536" w:type="dxa"/>
            <w:tcBorders>
              <w:top w:val="nil"/>
              <w:left w:val="nil"/>
              <w:bottom w:val="nil"/>
              <w:right w:val="nil"/>
            </w:tcBorders>
          </w:tcPr>
          <w:p w14:paraId="116AABD4"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CO(OH)CH2CH2CH2CO(OH)</w:t>
            </w:r>
          </w:p>
        </w:tc>
        <w:tc>
          <w:tcPr>
            <w:tcW w:w="1418" w:type="dxa"/>
            <w:tcBorders>
              <w:top w:val="nil"/>
              <w:left w:val="nil"/>
              <w:bottom w:val="nil"/>
              <w:right w:val="nil"/>
            </w:tcBorders>
          </w:tcPr>
          <w:p w14:paraId="444EA6D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5.1∙10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863D3F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8C6506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1164</w:t>
            </w:r>
          </w:p>
        </w:tc>
        <w:tc>
          <w:tcPr>
            <w:tcW w:w="6816" w:type="dxa"/>
            <w:tcBorders>
              <w:top w:val="nil"/>
              <w:left w:val="nil"/>
              <w:bottom w:val="nil"/>
              <w:right w:val="nil"/>
            </w:tcBorders>
          </w:tcPr>
          <w:p w14:paraId="7B06DAA0" w14:textId="216BB751"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5E063E75" w14:textId="77777777" w:rsidTr="00EC0DE6">
        <w:trPr>
          <w:cantSplit/>
        </w:trPr>
        <w:tc>
          <w:tcPr>
            <w:tcW w:w="3085" w:type="dxa"/>
            <w:tcBorders>
              <w:top w:val="nil"/>
              <w:left w:val="nil"/>
              <w:bottom w:val="nil"/>
              <w:right w:val="nil"/>
            </w:tcBorders>
          </w:tcPr>
          <w:p w14:paraId="40E65079"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Glutarate dianion</w:t>
            </w:r>
          </w:p>
        </w:tc>
        <w:tc>
          <w:tcPr>
            <w:tcW w:w="3402" w:type="dxa"/>
            <w:gridSpan w:val="2"/>
            <w:tcBorders>
              <w:top w:val="nil"/>
              <w:left w:val="nil"/>
              <w:bottom w:val="nil"/>
              <w:right w:val="nil"/>
            </w:tcBorders>
          </w:tcPr>
          <w:p w14:paraId="5EAA133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[O-]C(=O)CCCC(=O)[O-]</w:t>
            </w:r>
          </w:p>
        </w:tc>
        <w:tc>
          <w:tcPr>
            <w:tcW w:w="4536" w:type="dxa"/>
            <w:tcBorders>
              <w:top w:val="nil"/>
              <w:left w:val="nil"/>
              <w:bottom w:val="nil"/>
              <w:right w:val="nil"/>
            </w:tcBorders>
          </w:tcPr>
          <w:p w14:paraId="3DAFF5F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CO(Om)CH2CH2CH2CO(Om)</w:t>
            </w:r>
          </w:p>
        </w:tc>
        <w:tc>
          <w:tcPr>
            <w:tcW w:w="1418" w:type="dxa"/>
            <w:tcBorders>
              <w:top w:val="nil"/>
              <w:left w:val="nil"/>
              <w:bottom w:val="nil"/>
              <w:right w:val="nil"/>
            </w:tcBorders>
          </w:tcPr>
          <w:p w14:paraId="227C5F3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8.2∙10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85DDAA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639A4DC6"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2355</w:t>
            </w:r>
          </w:p>
        </w:tc>
        <w:tc>
          <w:tcPr>
            <w:tcW w:w="6816" w:type="dxa"/>
            <w:tcBorders>
              <w:top w:val="nil"/>
              <w:left w:val="nil"/>
              <w:bottom w:val="nil"/>
              <w:right w:val="nil"/>
            </w:tcBorders>
          </w:tcPr>
          <w:p w14:paraId="31A6909A" w14:textId="6FC22B5C"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3FAF4873" w14:textId="77777777" w:rsidTr="00EC0DE6">
        <w:trPr>
          <w:cantSplit/>
        </w:trPr>
        <w:tc>
          <w:tcPr>
            <w:tcW w:w="3085" w:type="dxa"/>
            <w:tcBorders>
              <w:top w:val="nil"/>
              <w:left w:val="nil"/>
              <w:bottom w:val="nil"/>
              <w:right w:val="nil"/>
            </w:tcBorders>
          </w:tcPr>
          <w:p w14:paraId="3096F887"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Adipic acid</w:t>
            </w:r>
          </w:p>
        </w:tc>
        <w:tc>
          <w:tcPr>
            <w:tcW w:w="3402" w:type="dxa"/>
            <w:gridSpan w:val="2"/>
            <w:tcBorders>
              <w:top w:val="nil"/>
              <w:left w:val="nil"/>
              <w:bottom w:val="nil"/>
              <w:right w:val="nil"/>
            </w:tcBorders>
          </w:tcPr>
          <w:p w14:paraId="2AC92DB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OC(=O)CCCCC(=O)O</w:t>
            </w:r>
          </w:p>
        </w:tc>
        <w:tc>
          <w:tcPr>
            <w:tcW w:w="4536" w:type="dxa"/>
            <w:tcBorders>
              <w:top w:val="nil"/>
              <w:left w:val="nil"/>
              <w:bottom w:val="nil"/>
              <w:right w:val="nil"/>
            </w:tcBorders>
          </w:tcPr>
          <w:p w14:paraId="02EB4A5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CO(OH)CH2CH2CH2CH2CO(OH)</w:t>
            </w:r>
          </w:p>
        </w:tc>
        <w:tc>
          <w:tcPr>
            <w:tcW w:w="1418" w:type="dxa"/>
            <w:tcBorders>
              <w:top w:val="nil"/>
              <w:left w:val="nil"/>
              <w:bottom w:val="nil"/>
              <w:right w:val="nil"/>
            </w:tcBorders>
          </w:tcPr>
          <w:p w14:paraId="1790311F"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1B91E40"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05CA3945"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1479</w:t>
            </w:r>
          </w:p>
        </w:tc>
        <w:tc>
          <w:tcPr>
            <w:tcW w:w="6816" w:type="dxa"/>
            <w:tcBorders>
              <w:top w:val="nil"/>
              <w:left w:val="nil"/>
              <w:bottom w:val="nil"/>
              <w:right w:val="nil"/>
            </w:tcBorders>
          </w:tcPr>
          <w:p w14:paraId="3A03D280" w14:textId="18D7D741"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021F77D4" w14:textId="77777777" w:rsidTr="00EC0DE6">
        <w:trPr>
          <w:cantSplit/>
        </w:trPr>
        <w:tc>
          <w:tcPr>
            <w:tcW w:w="3085" w:type="dxa"/>
            <w:tcBorders>
              <w:top w:val="nil"/>
              <w:left w:val="nil"/>
              <w:bottom w:val="nil"/>
              <w:right w:val="nil"/>
            </w:tcBorders>
          </w:tcPr>
          <w:p w14:paraId="427B3659"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Adipate monoanion</w:t>
            </w:r>
          </w:p>
        </w:tc>
        <w:tc>
          <w:tcPr>
            <w:tcW w:w="3402" w:type="dxa"/>
            <w:gridSpan w:val="2"/>
            <w:tcBorders>
              <w:top w:val="nil"/>
              <w:left w:val="nil"/>
              <w:bottom w:val="nil"/>
              <w:right w:val="nil"/>
            </w:tcBorders>
          </w:tcPr>
          <w:p w14:paraId="0BE0D49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OC(=O)CCCCC(=O)[O-]</w:t>
            </w:r>
          </w:p>
        </w:tc>
        <w:tc>
          <w:tcPr>
            <w:tcW w:w="4536" w:type="dxa"/>
            <w:tcBorders>
              <w:top w:val="nil"/>
              <w:left w:val="nil"/>
              <w:bottom w:val="nil"/>
              <w:right w:val="nil"/>
            </w:tcBorders>
          </w:tcPr>
          <w:p w14:paraId="4B49748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CO(Om)CH2CH2CH2CH2CO(OH)</w:t>
            </w:r>
          </w:p>
        </w:tc>
        <w:tc>
          <w:tcPr>
            <w:tcW w:w="1418" w:type="dxa"/>
            <w:tcBorders>
              <w:top w:val="nil"/>
              <w:left w:val="nil"/>
              <w:bottom w:val="nil"/>
              <w:right w:val="nil"/>
            </w:tcBorders>
          </w:tcPr>
          <w:p w14:paraId="5C087C0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C8A93E6"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9.7∙10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7B58AE5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2641</w:t>
            </w:r>
          </w:p>
        </w:tc>
        <w:tc>
          <w:tcPr>
            <w:tcW w:w="6816" w:type="dxa"/>
            <w:tcBorders>
              <w:top w:val="nil"/>
              <w:left w:val="nil"/>
              <w:bottom w:val="nil"/>
              <w:right w:val="nil"/>
            </w:tcBorders>
          </w:tcPr>
          <w:p w14:paraId="14259DB2" w14:textId="0F159328"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5C3F57AA" w14:textId="77777777" w:rsidTr="00EC0DE6">
        <w:trPr>
          <w:cantSplit/>
        </w:trPr>
        <w:tc>
          <w:tcPr>
            <w:tcW w:w="3085" w:type="dxa"/>
            <w:tcBorders>
              <w:top w:val="nil"/>
              <w:left w:val="nil"/>
              <w:bottom w:val="nil"/>
              <w:right w:val="nil"/>
            </w:tcBorders>
          </w:tcPr>
          <w:p w14:paraId="0C44C26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Adipate dianion</w:t>
            </w:r>
          </w:p>
        </w:tc>
        <w:tc>
          <w:tcPr>
            <w:tcW w:w="3402" w:type="dxa"/>
            <w:gridSpan w:val="2"/>
            <w:tcBorders>
              <w:top w:val="nil"/>
              <w:left w:val="nil"/>
              <w:bottom w:val="nil"/>
              <w:right w:val="nil"/>
            </w:tcBorders>
          </w:tcPr>
          <w:p w14:paraId="44E2C0B6"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[O-]C(=O)CCCCC(=O)[O-]</w:t>
            </w:r>
          </w:p>
        </w:tc>
        <w:tc>
          <w:tcPr>
            <w:tcW w:w="4536" w:type="dxa"/>
            <w:tcBorders>
              <w:top w:val="nil"/>
              <w:left w:val="nil"/>
              <w:bottom w:val="nil"/>
              <w:right w:val="nil"/>
            </w:tcBorders>
          </w:tcPr>
          <w:p w14:paraId="4A07E80A"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CO(Om)CH2CH2CH2CH2CO(Om)</w:t>
            </w:r>
          </w:p>
        </w:tc>
        <w:tc>
          <w:tcPr>
            <w:tcW w:w="1418" w:type="dxa"/>
            <w:tcBorders>
              <w:top w:val="nil"/>
              <w:left w:val="nil"/>
              <w:bottom w:val="nil"/>
              <w:right w:val="nil"/>
            </w:tcBorders>
          </w:tcPr>
          <w:p w14:paraId="2C5DA1B3"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F11103E"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6CA8E78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1985</w:t>
            </w:r>
          </w:p>
        </w:tc>
        <w:tc>
          <w:tcPr>
            <w:tcW w:w="6816" w:type="dxa"/>
            <w:tcBorders>
              <w:top w:val="nil"/>
              <w:left w:val="nil"/>
              <w:bottom w:val="nil"/>
              <w:right w:val="nil"/>
            </w:tcBorders>
          </w:tcPr>
          <w:p w14:paraId="26C7DB93" w14:textId="2814A669"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25B91183" w14:textId="77777777" w:rsidTr="00EC0DE6">
        <w:trPr>
          <w:cantSplit/>
        </w:trPr>
        <w:tc>
          <w:tcPr>
            <w:tcW w:w="3085" w:type="dxa"/>
            <w:tcBorders>
              <w:top w:val="nil"/>
              <w:left w:val="nil"/>
              <w:bottom w:val="nil"/>
              <w:right w:val="nil"/>
            </w:tcBorders>
          </w:tcPr>
          <w:p w14:paraId="0512F69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Pimelic acid</w:t>
            </w:r>
          </w:p>
        </w:tc>
        <w:tc>
          <w:tcPr>
            <w:tcW w:w="3402" w:type="dxa"/>
            <w:gridSpan w:val="2"/>
            <w:tcBorders>
              <w:top w:val="nil"/>
              <w:left w:val="nil"/>
              <w:bottom w:val="nil"/>
              <w:right w:val="nil"/>
            </w:tcBorders>
          </w:tcPr>
          <w:p w14:paraId="438BC76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OC(=O)CCCCCC(=O)O</w:t>
            </w:r>
          </w:p>
        </w:tc>
        <w:tc>
          <w:tcPr>
            <w:tcW w:w="4536" w:type="dxa"/>
            <w:tcBorders>
              <w:top w:val="nil"/>
              <w:left w:val="nil"/>
              <w:bottom w:val="nil"/>
              <w:right w:val="nil"/>
            </w:tcBorders>
          </w:tcPr>
          <w:p w14:paraId="646E1A4D"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CO(OH)CH2CH2CH2CH2CH2CO(OH)</w:t>
            </w:r>
          </w:p>
        </w:tc>
        <w:tc>
          <w:tcPr>
            <w:tcW w:w="1418" w:type="dxa"/>
            <w:tcBorders>
              <w:top w:val="nil"/>
              <w:left w:val="nil"/>
              <w:bottom w:val="nil"/>
              <w:right w:val="nil"/>
            </w:tcBorders>
          </w:tcPr>
          <w:p w14:paraId="6EF3F248"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FA2AD18"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3ED72BC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1335</w:t>
            </w:r>
          </w:p>
        </w:tc>
        <w:tc>
          <w:tcPr>
            <w:tcW w:w="6816" w:type="dxa"/>
            <w:tcBorders>
              <w:top w:val="nil"/>
              <w:left w:val="nil"/>
              <w:bottom w:val="nil"/>
              <w:right w:val="nil"/>
            </w:tcBorders>
          </w:tcPr>
          <w:p w14:paraId="5FB7B574" w14:textId="42323AD5"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28869AE3" w14:textId="77777777" w:rsidTr="00EC0DE6">
        <w:trPr>
          <w:cantSplit/>
        </w:trPr>
        <w:tc>
          <w:tcPr>
            <w:tcW w:w="3085" w:type="dxa"/>
            <w:tcBorders>
              <w:top w:val="nil"/>
              <w:left w:val="nil"/>
              <w:bottom w:val="nil"/>
              <w:right w:val="nil"/>
            </w:tcBorders>
          </w:tcPr>
          <w:p w14:paraId="47E1976C"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Pimelate monoanion</w:t>
            </w:r>
          </w:p>
        </w:tc>
        <w:tc>
          <w:tcPr>
            <w:tcW w:w="3402" w:type="dxa"/>
            <w:gridSpan w:val="2"/>
            <w:tcBorders>
              <w:top w:val="nil"/>
              <w:left w:val="nil"/>
              <w:bottom w:val="nil"/>
              <w:right w:val="nil"/>
            </w:tcBorders>
          </w:tcPr>
          <w:p w14:paraId="347AD2FE"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OC(=O)CCCCCC(=O)[O-]</w:t>
            </w:r>
          </w:p>
        </w:tc>
        <w:tc>
          <w:tcPr>
            <w:tcW w:w="4536" w:type="dxa"/>
            <w:tcBorders>
              <w:top w:val="nil"/>
              <w:left w:val="nil"/>
              <w:bottom w:val="nil"/>
              <w:right w:val="nil"/>
            </w:tcBorders>
          </w:tcPr>
          <w:p w14:paraId="66FD1C0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CO(Om)CH2CH2CH2CH2CH2CO(OH)</w:t>
            </w:r>
          </w:p>
        </w:tc>
        <w:tc>
          <w:tcPr>
            <w:tcW w:w="1418" w:type="dxa"/>
            <w:tcBorders>
              <w:top w:val="nil"/>
              <w:left w:val="nil"/>
              <w:bottom w:val="nil"/>
              <w:right w:val="nil"/>
            </w:tcBorders>
          </w:tcPr>
          <w:p w14:paraId="172A57B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E7419BD"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9.7∙10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570C5714"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2641</w:t>
            </w:r>
          </w:p>
        </w:tc>
        <w:tc>
          <w:tcPr>
            <w:tcW w:w="6816" w:type="dxa"/>
            <w:tcBorders>
              <w:top w:val="nil"/>
              <w:left w:val="nil"/>
              <w:bottom w:val="nil"/>
              <w:right w:val="nil"/>
            </w:tcBorders>
          </w:tcPr>
          <w:p w14:paraId="0F7577EE" w14:textId="7493289B"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33E71A4F" w14:textId="77777777" w:rsidTr="00EC0DE6">
        <w:trPr>
          <w:cantSplit/>
        </w:trPr>
        <w:tc>
          <w:tcPr>
            <w:tcW w:w="3085" w:type="dxa"/>
            <w:tcBorders>
              <w:top w:val="nil"/>
              <w:left w:val="nil"/>
              <w:bottom w:val="nil"/>
              <w:right w:val="nil"/>
            </w:tcBorders>
          </w:tcPr>
          <w:p w14:paraId="4EF0BD7F"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Pimelate dianion</w:t>
            </w:r>
          </w:p>
        </w:tc>
        <w:tc>
          <w:tcPr>
            <w:tcW w:w="3402" w:type="dxa"/>
            <w:gridSpan w:val="2"/>
            <w:tcBorders>
              <w:top w:val="nil"/>
              <w:left w:val="nil"/>
              <w:bottom w:val="nil"/>
              <w:right w:val="nil"/>
            </w:tcBorders>
          </w:tcPr>
          <w:p w14:paraId="04A2927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[O-]C(=O)CCCCCC(=O)[O-]</w:t>
            </w:r>
          </w:p>
        </w:tc>
        <w:tc>
          <w:tcPr>
            <w:tcW w:w="4536" w:type="dxa"/>
            <w:tcBorders>
              <w:top w:val="nil"/>
              <w:left w:val="nil"/>
              <w:bottom w:val="nil"/>
              <w:right w:val="nil"/>
            </w:tcBorders>
          </w:tcPr>
          <w:p w14:paraId="6BD9DD8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CO(Om)CH2CH2CH2CH2CH2CO(Om)</w:t>
            </w:r>
          </w:p>
        </w:tc>
        <w:tc>
          <w:tcPr>
            <w:tcW w:w="1418" w:type="dxa"/>
            <w:tcBorders>
              <w:top w:val="nil"/>
              <w:left w:val="nil"/>
              <w:bottom w:val="nil"/>
              <w:right w:val="nil"/>
            </w:tcBorders>
          </w:tcPr>
          <w:p w14:paraId="20159A3B"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7CA96D5"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13</w:t>
            </w:r>
          </w:p>
        </w:tc>
        <w:tc>
          <w:tcPr>
            <w:tcW w:w="1134" w:type="dxa"/>
            <w:tcBorders>
              <w:top w:val="nil"/>
              <w:left w:val="nil"/>
              <w:bottom w:val="nil"/>
              <w:right w:val="nil"/>
            </w:tcBorders>
          </w:tcPr>
          <w:p w14:paraId="32095B92"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2514</w:t>
            </w:r>
          </w:p>
        </w:tc>
        <w:tc>
          <w:tcPr>
            <w:tcW w:w="6816" w:type="dxa"/>
            <w:tcBorders>
              <w:top w:val="nil"/>
              <w:left w:val="nil"/>
              <w:bottom w:val="nil"/>
              <w:right w:val="nil"/>
            </w:tcBorders>
          </w:tcPr>
          <w:p w14:paraId="2C0AC2FC" w14:textId="5C008D06"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687A34" w:rsidRPr="00EC0DE6" w14:paraId="62AE03CD" w14:textId="77777777" w:rsidTr="00EC0DE6">
        <w:trPr>
          <w:cantSplit/>
        </w:trPr>
        <w:tc>
          <w:tcPr>
            <w:tcW w:w="3085" w:type="dxa"/>
            <w:tcBorders>
              <w:top w:val="nil"/>
              <w:left w:val="nil"/>
              <w:bottom w:val="nil"/>
              <w:right w:val="nil"/>
            </w:tcBorders>
          </w:tcPr>
          <w:p w14:paraId="43E91D98"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Suberic acid</w:t>
            </w:r>
          </w:p>
        </w:tc>
        <w:tc>
          <w:tcPr>
            <w:tcW w:w="3402" w:type="dxa"/>
            <w:gridSpan w:val="2"/>
            <w:tcBorders>
              <w:top w:val="nil"/>
              <w:left w:val="nil"/>
              <w:bottom w:val="nil"/>
              <w:right w:val="nil"/>
            </w:tcBorders>
          </w:tcPr>
          <w:p w14:paraId="6121225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OC(=O)CCCCCCC(=O)O</w:t>
            </w:r>
          </w:p>
        </w:tc>
        <w:tc>
          <w:tcPr>
            <w:tcW w:w="4536" w:type="dxa"/>
            <w:tcBorders>
              <w:top w:val="nil"/>
              <w:left w:val="nil"/>
              <w:bottom w:val="nil"/>
              <w:right w:val="nil"/>
            </w:tcBorders>
          </w:tcPr>
          <w:p w14:paraId="4F2F4071"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CO(OH)CH2CH2CH2CH2CH2CH2CO(OH)</w:t>
            </w:r>
          </w:p>
        </w:tc>
        <w:tc>
          <w:tcPr>
            <w:tcW w:w="1418" w:type="dxa"/>
            <w:tcBorders>
              <w:top w:val="nil"/>
              <w:left w:val="nil"/>
              <w:bottom w:val="nil"/>
              <w:right w:val="nil"/>
            </w:tcBorders>
          </w:tcPr>
          <w:p w14:paraId="62C80AE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F578102"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AFD06F0"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7FFFD87" w14:textId="4CC5E381"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p>
        </w:tc>
      </w:tr>
      <w:tr w:rsidR="00687A34" w:rsidRPr="00EC0DE6" w14:paraId="71EB0995" w14:textId="77777777" w:rsidTr="00EC0DE6">
        <w:trPr>
          <w:cantSplit/>
        </w:trPr>
        <w:tc>
          <w:tcPr>
            <w:tcW w:w="3085" w:type="dxa"/>
            <w:tcBorders>
              <w:top w:val="nil"/>
              <w:left w:val="nil"/>
              <w:bottom w:val="nil"/>
              <w:right w:val="nil"/>
            </w:tcBorders>
          </w:tcPr>
          <w:p w14:paraId="48D4AE8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Suberate dianion</w:t>
            </w:r>
          </w:p>
        </w:tc>
        <w:tc>
          <w:tcPr>
            <w:tcW w:w="3402" w:type="dxa"/>
            <w:gridSpan w:val="2"/>
            <w:tcBorders>
              <w:top w:val="nil"/>
              <w:left w:val="nil"/>
              <w:bottom w:val="nil"/>
              <w:right w:val="nil"/>
            </w:tcBorders>
          </w:tcPr>
          <w:p w14:paraId="22396AAF"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[O-]C(=O)CCCCCCC(=O)[O-]</w:t>
            </w:r>
          </w:p>
        </w:tc>
        <w:tc>
          <w:tcPr>
            <w:tcW w:w="4536" w:type="dxa"/>
            <w:tcBorders>
              <w:top w:val="nil"/>
              <w:left w:val="nil"/>
              <w:bottom w:val="nil"/>
              <w:right w:val="nil"/>
            </w:tcBorders>
          </w:tcPr>
          <w:p w14:paraId="0FBE810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CO(Om)CH2CH2CH2CH2CH2CH2CO(Om)</w:t>
            </w:r>
          </w:p>
        </w:tc>
        <w:tc>
          <w:tcPr>
            <w:tcW w:w="1418" w:type="dxa"/>
            <w:tcBorders>
              <w:top w:val="nil"/>
              <w:left w:val="nil"/>
              <w:bottom w:val="nil"/>
              <w:right w:val="nil"/>
            </w:tcBorders>
          </w:tcPr>
          <w:p w14:paraId="1A68F85C"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80C9CD7"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6E9BF85"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0651BDE" w14:textId="21BF7C0D"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p>
        </w:tc>
      </w:tr>
      <w:tr w:rsidR="00687A34" w:rsidRPr="00EC0DE6" w14:paraId="3FE95039" w14:textId="77777777" w:rsidTr="00EC0DE6">
        <w:trPr>
          <w:cantSplit/>
        </w:trPr>
        <w:tc>
          <w:tcPr>
            <w:tcW w:w="3085" w:type="dxa"/>
            <w:tcBorders>
              <w:top w:val="nil"/>
              <w:left w:val="nil"/>
              <w:bottom w:val="nil"/>
              <w:right w:val="nil"/>
            </w:tcBorders>
          </w:tcPr>
          <w:p w14:paraId="60DB95BC"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Azelaic acid</w:t>
            </w:r>
          </w:p>
        </w:tc>
        <w:tc>
          <w:tcPr>
            <w:tcW w:w="3402" w:type="dxa"/>
            <w:gridSpan w:val="2"/>
            <w:tcBorders>
              <w:top w:val="nil"/>
              <w:left w:val="nil"/>
              <w:bottom w:val="nil"/>
              <w:right w:val="nil"/>
            </w:tcBorders>
          </w:tcPr>
          <w:p w14:paraId="630C29D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OC(=O)CCCCCCCC(=O)O</w:t>
            </w:r>
          </w:p>
        </w:tc>
        <w:tc>
          <w:tcPr>
            <w:tcW w:w="4536" w:type="dxa"/>
            <w:tcBorders>
              <w:top w:val="nil"/>
              <w:left w:val="nil"/>
              <w:bottom w:val="nil"/>
              <w:right w:val="nil"/>
            </w:tcBorders>
          </w:tcPr>
          <w:p w14:paraId="64ADB6BB"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CO(OH)CH2CH2CH2CH2CH2CH2CH2CO(OH)</w:t>
            </w:r>
          </w:p>
        </w:tc>
        <w:tc>
          <w:tcPr>
            <w:tcW w:w="1418" w:type="dxa"/>
            <w:tcBorders>
              <w:top w:val="nil"/>
              <w:left w:val="nil"/>
              <w:bottom w:val="nil"/>
              <w:right w:val="nil"/>
            </w:tcBorders>
          </w:tcPr>
          <w:p w14:paraId="7748026A"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5.4∙10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0919E96"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D7DA08F"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7854D0A" w14:textId="219633E0" w:rsidR="00687A34" w:rsidRPr="00EC0DE6" w:rsidRDefault="00687A34" w:rsidP="00687A34">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7A34" w:rsidRPr="00EC0DE6" w14:paraId="3DF20F7E" w14:textId="77777777" w:rsidTr="00EC0DE6">
        <w:trPr>
          <w:cantSplit/>
        </w:trPr>
        <w:tc>
          <w:tcPr>
            <w:tcW w:w="3085" w:type="dxa"/>
            <w:tcBorders>
              <w:top w:val="nil"/>
              <w:left w:val="nil"/>
              <w:bottom w:val="single" w:sz="4" w:space="0" w:color="4F81BD"/>
              <w:right w:val="nil"/>
            </w:tcBorders>
          </w:tcPr>
          <w:p w14:paraId="74B78181"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Sebacic acid</w:t>
            </w:r>
          </w:p>
        </w:tc>
        <w:tc>
          <w:tcPr>
            <w:tcW w:w="3402" w:type="dxa"/>
            <w:gridSpan w:val="2"/>
            <w:tcBorders>
              <w:top w:val="nil"/>
              <w:left w:val="nil"/>
              <w:bottom w:val="single" w:sz="4" w:space="0" w:color="4F81BD"/>
              <w:right w:val="nil"/>
            </w:tcBorders>
          </w:tcPr>
          <w:p w14:paraId="3EF03A29"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OC(=O)CCCCCCCCC(=O)O</w:t>
            </w:r>
          </w:p>
        </w:tc>
        <w:tc>
          <w:tcPr>
            <w:tcW w:w="4536" w:type="dxa"/>
            <w:tcBorders>
              <w:top w:val="nil"/>
              <w:left w:val="nil"/>
              <w:bottom w:val="single" w:sz="4" w:space="0" w:color="4F81BD"/>
              <w:right w:val="nil"/>
            </w:tcBorders>
          </w:tcPr>
          <w:p w14:paraId="20F3F9F5"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CO(OH)CH2CH2CH2CH2CH2CH2CH2CH2CO(OH)</w:t>
            </w:r>
          </w:p>
        </w:tc>
        <w:tc>
          <w:tcPr>
            <w:tcW w:w="1418" w:type="dxa"/>
            <w:tcBorders>
              <w:top w:val="nil"/>
              <w:left w:val="nil"/>
              <w:bottom w:val="single" w:sz="4" w:space="0" w:color="4F81BD"/>
              <w:right w:val="nil"/>
            </w:tcBorders>
          </w:tcPr>
          <w:p w14:paraId="4AC8F549"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6.4∙10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A76BDB9"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85931A1"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0D1DC01" w14:textId="5EB0D89B"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687A34" w:rsidRPr="00EC0DE6" w14:paraId="559A55D3" w14:textId="77777777" w:rsidTr="00EC0DE6">
        <w:trPr>
          <w:cantSplit/>
        </w:trPr>
        <w:tc>
          <w:tcPr>
            <w:tcW w:w="3085" w:type="dxa"/>
            <w:tcBorders>
              <w:top w:val="single" w:sz="4" w:space="0" w:color="4F81BD"/>
              <w:left w:val="nil"/>
              <w:bottom w:val="nil"/>
              <w:right w:val="nil"/>
            </w:tcBorders>
          </w:tcPr>
          <w:p w14:paraId="0A493BCE" w14:textId="77777777" w:rsidR="00687A34" w:rsidRPr="00EC0DE6" w:rsidRDefault="00687A34" w:rsidP="00687A34">
            <w:pPr>
              <w:spacing w:line="240" w:lineRule="auto"/>
              <w:rPr>
                <w:rFonts w:asciiTheme="minorHAnsi" w:hAnsiTheme="minorHAnsi" w:cstheme="minorHAnsi"/>
                <w:bCs/>
                <w:szCs w:val="20"/>
              </w:rPr>
            </w:pPr>
            <w:r w:rsidRPr="00EC0DE6">
              <w:rPr>
                <w:rFonts w:asciiTheme="minorHAnsi" w:hAnsiTheme="minorHAnsi" w:cstheme="minorHAnsi"/>
                <w:bCs/>
                <w:szCs w:val="20"/>
              </w:rPr>
              <w:t>Fumaric acid</w:t>
            </w:r>
          </w:p>
        </w:tc>
        <w:tc>
          <w:tcPr>
            <w:tcW w:w="3402" w:type="dxa"/>
            <w:gridSpan w:val="2"/>
            <w:tcBorders>
              <w:top w:val="single" w:sz="4" w:space="0" w:color="4F81BD"/>
              <w:left w:val="nil"/>
              <w:bottom w:val="nil"/>
              <w:right w:val="nil"/>
            </w:tcBorders>
          </w:tcPr>
          <w:p w14:paraId="3687F7F2"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single" w:sz="4" w:space="0" w:color="4F81BD"/>
              <w:left w:val="nil"/>
              <w:bottom w:val="nil"/>
              <w:right w:val="nil"/>
            </w:tcBorders>
          </w:tcPr>
          <w:p w14:paraId="193FDBE7" w14:textId="77777777" w:rsidR="00687A34" w:rsidRPr="00EC0DE6" w:rsidRDefault="00687A34" w:rsidP="00687A34">
            <w:pPr>
              <w:spacing w:line="240" w:lineRule="auto"/>
              <w:rPr>
                <w:rFonts w:asciiTheme="minorHAnsi" w:hAnsiTheme="minorHAnsi" w:cstheme="minorHAnsi"/>
                <w:szCs w:val="20"/>
              </w:rPr>
            </w:pPr>
            <w:r w:rsidRPr="00EC0DE6">
              <w:rPr>
                <w:rFonts w:asciiTheme="minorHAnsi" w:hAnsiTheme="minorHAnsi" w:cstheme="minorHAnsi"/>
                <w:szCs w:val="20"/>
              </w:rPr>
              <w:t>CO(OH)CdH=CdHCO(OH)</w:t>
            </w:r>
          </w:p>
        </w:tc>
        <w:tc>
          <w:tcPr>
            <w:tcW w:w="1418" w:type="dxa"/>
            <w:tcBorders>
              <w:top w:val="single" w:sz="4" w:space="0" w:color="4F81BD"/>
              <w:left w:val="nil"/>
              <w:bottom w:val="nil"/>
              <w:right w:val="nil"/>
            </w:tcBorders>
          </w:tcPr>
          <w:p w14:paraId="41E3F05B" w14:textId="77777777" w:rsidR="00687A34" w:rsidRPr="00EC0DE6" w:rsidRDefault="00687A34" w:rsidP="00687A34">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08898D1" w14:textId="77777777" w:rsidR="00687A34" w:rsidRPr="00EC0DE6" w:rsidRDefault="00687A34" w:rsidP="00687A34">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35B67E2" w14:textId="77777777" w:rsidR="00687A34" w:rsidRPr="00EC0DE6" w:rsidRDefault="00687A34" w:rsidP="00687A34">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4AD40C4" w14:textId="5F81287D" w:rsidR="00687A34" w:rsidRPr="00EC0DE6" w:rsidRDefault="00347816" w:rsidP="00687A34">
            <w:pPr>
              <w:spacing w:line="240" w:lineRule="auto"/>
              <w:rPr>
                <w:rFonts w:asciiTheme="minorHAnsi" w:hAnsiTheme="minorHAnsi" w:cstheme="minorHAnsi"/>
                <w:bCs/>
                <w:szCs w:val="20"/>
              </w:rPr>
            </w:pPr>
            <w:r w:rsidRPr="00EC0DE6">
              <w:rPr>
                <w:rFonts w:asciiTheme="minorHAnsi" w:hAnsiTheme="minorHAnsi" w:cstheme="minorHAnsi"/>
                <w:bCs/>
                <w:noProof/>
                <w:szCs w:val="20"/>
              </w:rPr>
              <w:t>Cabelli and Bielski</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{"citationItems":[{"id":"ITEM-1","itemData":{"DOI":"10.1515/znb-1985-1223","ISBN":"18657117","author":[{"dropping-particle":"","family":"Cabelli","given":"D.E.","non-dropping-particle":"","parse-names":false,"suffix":""},{"dropping-particle":"","family":"Bielski","given":"Benon H. J.","non-dropping-particle":"","parse-names":false,"suffix":""}],"container-title":"Zeitschrift für Naturforschung B","id":"ITEM-1","issued":{"date-parts":[["1985"]]},"page":"1731 - 1737","title":"A Pulse Radiolysis Study of Some Dicarboxylic Acids of the Citric Acid Cycle. The Kinetics and Spectral Properties of the Free Radicals Formed by Reaction with the OH Radical","type":"article","volume":"40"},"label":"note","suppress-author":1,"uris":["http://www.mendeley.com/documents/?uuid=e2ca1a4a-0ef0-4a1a-9ce7-cef205ee3b37"]}],"mendeley":{"formattedCitation":"(1985)","plainTextFormattedCitation":"(1985)","previouslyFormattedCitation":"(1985)"},"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(1985)</w:t>
            </w:r>
            <w:r w:rsidRPr="00EC0DE6">
              <w:rPr>
                <w:rFonts w:asciiTheme="minorHAnsi" w:hAnsiTheme="minorHAnsi" w:cstheme="minorHAnsi"/>
                <w:bCs/>
                <w:szCs w:val="20"/>
                <w:vertAlign w:val="superscript"/>
              </w:rPr>
              <w:fldChar w:fldCharType="end"/>
            </w:r>
            <w:r w:rsidR="00687A34" w:rsidRPr="00EC0DE6">
              <w:rPr>
                <w:rFonts w:asciiTheme="minorHAnsi" w:hAnsiTheme="minorHAnsi" w:cstheme="minorHAnsi"/>
                <w:bCs/>
                <w:szCs w:val="20"/>
                <w:vertAlign w:val="superscript"/>
              </w:rPr>
              <w:t>2</w:t>
            </w:r>
          </w:p>
        </w:tc>
      </w:tr>
      <w:tr w:rsidR="00347816" w:rsidRPr="00EC0DE6" w14:paraId="4997475D" w14:textId="77777777" w:rsidTr="00EC0DE6">
        <w:trPr>
          <w:cantSplit/>
        </w:trPr>
        <w:tc>
          <w:tcPr>
            <w:tcW w:w="3085" w:type="dxa"/>
            <w:tcBorders>
              <w:top w:val="nil"/>
              <w:left w:val="nil"/>
              <w:bottom w:val="nil"/>
              <w:right w:val="nil"/>
            </w:tcBorders>
          </w:tcPr>
          <w:p w14:paraId="1CDB6974"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Maleic acid</w:t>
            </w:r>
          </w:p>
        </w:tc>
        <w:tc>
          <w:tcPr>
            <w:tcW w:w="3402" w:type="dxa"/>
            <w:gridSpan w:val="2"/>
            <w:tcBorders>
              <w:top w:val="nil"/>
              <w:left w:val="nil"/>
              <w:bottom w:val="nil"/>
              <w:right w:val="nil"/>
            </w:tcBorders>
          </w:tcPr>
          <w:p w14:paraId="28694CE7"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nil"/>
              <w:left w:val="nil"/>
              <w:bottom w:val="nil"/>
              <w:right w:val="nil"/>
            </w:tcBorders>
          </w:tcPr>
          <w:p w14:paraId="6AB7F18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CO(OH)CdH=CdHCO(OH)</w:t>
            </w:r>
          </w:p>
        </w:tc>
        <w:tc>
          <w:tcPr>
            <w:tcW w:w="1418" w:type="dxa"/>
            <w:tcBorders>
              <w:top w:val="nil"/>
              <w:left w:val="nil"/>
              <w:bottom w:val="nil"/>
              <w:right w:val="nil"/>
            </w:tcBorders>
          </w:tcPr>
          <w:p w14:paraId="2DB92640"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2FD422A"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8E001BA"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AF0674" w14:textId="4A8857D0"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Cabelli and Bielski</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{"citationItems":[{"id":"ITEM-1","itemData":{"DOI":"10.1515/znb-1985-1223","ISBN":"18657117","author":[{"dropping-particle":"","family":"Cabelli","given":"D.E.","non-dropping-particle":"","parse-names":false,"suffix":""},{"dropping-particle":"","family":"Bielski","given":"Benon H. J.","non-dropping-particle":"","parse-names":false,"suffix":""}],"container-title":"Zeitschrift für Naturforschung B","id":"ITEM-1","issued":{"date-parts":[["1985"]]},"page":"1731 - 1737","title":"A Pulse Radiolysis Study of Some Dicarboxylic Acids of the Citric Acid Cycle. The Kinetics and Spectral Properties of the Free Radicals Formed by Reaction with the OH Radical","type":"article","volume":"40"},"label":"note","suppress-author":1,"uris":["http://www.mendeley.com/documents/?uuid=e2ca1a4a-0ef0-4a1a-9ce7-cef205ee3b37"]}],"mendeley":{"formattedCitation":"(1985)","plainTextFormattedCitation":"(1985)","previouslyFormattedCitation":"(1985)"},"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(1985)</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347816" w:rsidRPr="00EC0DE6" w14:paraId="3D4C7CAF" w14:textId="77777777" w:rsidTr="00EC0DE6">
        <w:trPr>
          <w:cantSplit/>
        </w:trPr>
        <w:tc>
          <w:tcPr>
            <w:tcW w:w="3085" w:type="dxa"/>
            <w:tcBorders>
              <w:top w:val="nil"/>
              <w:left w:val="nil"/>
              <w:bottom w:val="nil"/>
              <w:right w:val="nil"/>
            </w:tcBorders>
          </w:tcPr>
          <w:p w14:paraId="4B998F9B"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3-hexene-1,6-dioate dianion</w:t>
            </w:r>
          </w:p>
        </w:tc>
        <w:tc>
          <w:tcPr>
            <w:tcW w:w="3402" w:type="dxa"/>
            <w:gridSpan w:val="2"/>
            <w:tcBorders>
              <w:top w:val="nil"/>
              <w:left w:val="nil"/>
              <w:bottom w:val="nil"/>
              <w:right w:val="nil"/>
            </w:tcBorders>
          </w:tcPr>
          <w:p w14:paraId="5D26F876"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[O-]C(=O)CC=CCC(=O)[O-]</w:t>
            </w:r>
          </w:p>
        </w:tc>
        <w:tc>
          <w:tcPr>
            <w:tcW w:w="4536" w:type="dxa"/>
            <w:tcBorders>
              <w:top w:val="nil"/>
              <w:left w:val="nil"/>
              <w:bottom w:val="nil"/>
              <w:right w:val="nil"/>
            </w:tcBorders>
          </w:tcPr>
          <w:p w14:paraId="3B16A7D3"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nil"/>
              <w:left w:val="nil"/>
              <w:bottom w:val="nil"/>
              <w:right w:val="nil"/>
            </w:tcBorders>
          </w:tcPr>
          <w:p w14:paraId="6F312523"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B6AA79A"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6.3∙10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55AC8A66"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1395</w:t>
            </w:r>
          </w:p>
        </w:tc>
        <w:tc>
          <w:tcPr>
            <w:tcW w:w="6816" w:type="dxa"/>
            <w:tcBorders>
              <w:top w:val="nil"/>
              <w:left w:val="nil"/>
              <w:bottom w:val="nil"/>
              <w:right w:val="nil"/>
            </w:tcBorders>
          </w:tcPr>
          <w:p w14:paraId="57464185" w14:textId="41DF14F9"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Elliot and McCracken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Elliot","given":"A.J.","non-dropping-particle":"","parse-names":false,"suffix":""},{"dropping-particle":"","family":"McCracken","given":"D.R.","non-dropping-particle":"","parse-names":false,"suffix":""}],"container-title":"Radiation Physics and Chemistry","id":"ITEM-1","issue":"1","issued":{"date-parts":[["1989"]]},"page":"69-74","title":"Effect of temperature on O- reactions and equilibria – A pulse radiolysis study","type":"article-journal","volume":"33"},"label":"note","suppress-author":1,"uris":["http://www.mendeley.com/documents/?uuid=25d77ddc-fefc-4dbb-8328-7c00e7421824"]}],"mendeley":{"formattedCitation":"(1989)","plainTextFormattedCitation":"(1989)","previouslyFormattedCitation":"(1989)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(1989)</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347816" w:rsidRPr="00EC0DE6" w14:paraId="68688634" w14:textId="77777777" w:rsidTr="00EC0DE6">
        <w:trPr>
          <w:cantSplit/>
        </w:trPr>
        <w:tc>
          <w:tcPr>
            <w:tcW w:w="3085" w:type="dxa"/>
            <w:tcBorders>
              <w:top w:val="nil"/>
              <w:left w:val="nil"/>
              <w:bottom w:val="single" w:sz="4" w:space="0" w:color="4F81BD"/>
              <w:right w:val="nil"/>
            </w:tcBorders>
          </w:tcPr>
          <w:p w14:paraId="3A581898"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Crocetin</w:t>
            </w:r>
          </w:p>
        </w:tc>
        <w:tc>
          <w:tcPr>
            <w:tcW w:w="3402" w:type="dxa"/>
            <w:gridSpan w:val="2"/>
            <w:tcBorders>
              <w:top w:val="nil"/>
              <w:left w:val="nil"/>
              <w:bottom w:val="single" w:sz="4" w:space="0" w:color="4F81BD"/>
              <w:right w:val="nil"/>
            </w:tcBorders>
          </w:tcPr>
          <w:p w14:paraId="60B462F2" w14:textId="77777777" w:rsidR="00347816" w:rsidRPr="00EC0DE6" w:rsidRDefault="00347816" w:rsidP="00347816">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OC(=O)C(C)=CC=CC(C)=CC=C...</w:t>
            </w:r>
          </w:p>
          <w:p w14:paraId="0344D50E" w14:textId="77777777" w:rsidR="00347816" w:rsidRPr="00EC0DE6" w:rsidRDefault="00347816" w:rsidP="00347816">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...C=C(C)C=CC=C(C)C(=O)O</w:t>
            </w:r>
          </w:p>
        </w:tc>
        <w:tc>
          <w:tcPr>
            <w:tcW w:w="4536" w:type="dxa"/>
            <w:tcBorders>
              <w:top w:val="nil"/>
              <w:left w:val="nil"/>
              <w:bottom w:val="single" w:sz="4" w:space="0" w:color="4F81BD"/>
              <w:right w:val="nil"/>
            </w:tcBorders>
          </w:tcPr>
          <w:p w14:paraId="02AE2639"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CH3Cd(CO(OH))=CdHCdH=CdHCd(CH3)=CdH...</w:t>
            </w:r>
          </w:p>
          <w:p w14:paraId="6DFD0BA8"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...CdH=CdHCdH=Cd(CH3)CdH=CdH...</w:t>
            </w:r>
          </w:p>
          <w:p w14:paraId="1FB530A7"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...CdH=Cd(CH3)CO(OH)</w:t>
            </w:r>
          </w:p>
        </w:tc>
        <w:tc>
          <w:tcPr>
            <w:tcW w:w="1418" w:type="dxa"/>
            <w:tcBorders>
              <w:top w:val="nil"/>
              <w:left w:val="nil"/>
              <w:bottom w:val="single" w:sz="4" w:space="0" w:color="4F81BD"/>
              <w:right w:val="nil"/>
            </w:tcBorders>
          </w:tcPr>
          <w:p w14:paraId="051835FC"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0CDBCAAF"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6FB4FA6"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22B765C" w14:textId="2A292C21"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00EE4700"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347816" w:rsidRPr="00EC0DE6" w14:paraId="1A12D638" w14:textId="77777777" w:rsidTr="00EC0DE6">
        <w:trPr>
          <w:cantSplit/>
        </w:trPr>
        <w:tc>
          <w:tcPr>
            <w:tcW w:w="3085" w:type="dxa"/>
            <w:tcBorders>
              <w:top w:val="single" w:sz="4" w:space="0" w:color="4F81BD"/>
              <w:left w:val="nil"/>
              <w:bottom w:val="single" w:sz="4" w:space="0" w:color="4F81BD"/>
              <w:right w:val="nil"/>
            </w:tcBorders>
          </w:tcPr>
          <w:p w14:paraId="0CF1707B"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Acetylenedicarboxylate dianion</w:t>
            </w:r>
          </w:p>
        </w:tc>
        <w:tc>
          <w:tcPr>
            <w:tcW w:w="3402" w:type="dxa"/>
            <w:gridSpan w:val="2"/>
            <w:tcBorders>
              <w:top w:val="single" w:sz="4" w:space="0" w:color="4F81BD"/>
              <w:left w:val="nil"/>
              <w:bottom w:val="single" w:sz="4" w:space="0" w:color="4F81BD"/>
              <w:right w:val="nil"/>
            </w:tcBorders>
          </w:tcPr>
          <w:p w14:paraId="2574CE44"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[O-]C(=O)C#CC(=O)[O-]</w:t>
            </w:r>
          </w:p>
        </w:tc>
        <w:tc>
          <w:tcPr>
            <w:tcW w:w="4536" w:type="dxa"/>
            <w:tcBorders>
              <w:top w:val="single" w:sz="4" w:space="0" w:color="4F81BD"/>
              <w:left w:val="nil"/>
              <w:bottom w:val="single" w:sz="4" w:space="0" w:color="4F81BD"/>
              <w:right w:val="nil"/>
            </w:tcBorders>
          </w:tcPr>
          <w:p w14:paraId="0D19C74B"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30FF51C1"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4DF013DB"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E36A1FC"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60F109D3" w14:textId="62F150E7" w:rsidR="00347816" w:rsidRPr="00EC0DE6" w:rsidRDefault="00EE4700"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Simhon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10.1016/S0020-1693(00)80645-3","ISSN":"0020-1693","author":[{"dropping-particle":"","family":"Simhon","given":"Eliot","non-dropping-particle":"","parse-names":false,"suffix":""},{"dropping-particle":"","family":"Cohen","given":"Haim","non-dropping-particle":"","parse-names":false,"suffix":""},{"dropping-particle":"","family":"Meyerstein","given":"Dan","non-dropping-particle":"","parse-names":false,"suffix":""}],"container-title":"Inorganica Chimica Acta","id":"ITEM-1","issue":"1","issued":{"date-parts":[["1988","2","1"]]},"page":"5-6","publisher":"Elsevier","title":"Enhancement of the rate of addition of free radicals to dicarboxylacetylene by π acid complexation to ruthenium(II)-pentaamine. A pulse radiolysis study","type":"article-journal","volume":"142"},"label":"note","suppress-author":1,"uris":["http://www.mendeley.com/documents/?uuid=04a263ed-3155-3f39-a4bc-6089c43edef9"]}],"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00347816" w:rsidRPr="00EC0DE6">
              <w:rPr>
                <w:rFonts w:asciiTheme="minorHAnsi" w:hAnsiTheme="minorHAnsi" w:cstheme="minorHAnsi"/>
                <w:bCs/>
                <w:szCs w:val="20"/>
                <w:vertAlign w:val="superscript"/>
              </w:rPr>
              <w:t>1</w:t>
            </w:r>
          </w:p>
        </w:tc>
      </w:tr>
      <w:tr w:rsidR="00347816" w:rsidRPr="00EC0DE6" w14:paraId="2E447A1A" w14:textId="77777777" w:rsidTr="00EC0DE6">
        <w:trPr>
          <w:cantSplit/>
        </w:trPr>
        <w:tc>
          <w:tcPr>
            <w:tcW w:w="3085" w:type="dxa"/>
            <w:tcBorders>
              <w:top w:val="single" w:sz="4" w:space="0" w:color="548DD4"/>
              <w:left w:val="nil"/>
              <w:bottom w:val="single" w:sz="4" w:space="0" w:color="4F81BD"/>
              <w:right w:val="nil"/>
            </w:tcBorders>
          </w:tcPr>
          <w:p w14:paraId="5FB0F1C4" w14:textId="77777777" w:rsidR="00347816" w:rsidRPr="00EC0DE6" w:rsidRDefault="00347816" w:rsidP="00347816">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2237DAB9" w14:textId="77777777" w:rsidR="00347816" w:rsidRPr="00EC0DE6" w:rsidRDefault="00347816" w:rsidP="00347816">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3CEC1F9"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3DF45456"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15429C7"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4D39C85"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7528835D" w14:textId="77777777" w:rsidR="00347816" w:rsidRPr="00EC0DE6" w:rsidRDefault="00347816" w:rsidP="00347816">
            <w:pPr>
              <w:spacing w:line="240" w:lineRule="auto"/>
              <w:rPr>
                <w:rFonts w:asciiTheme="minorHAnsi" w:hAnsiTheme="minorHAnsi" w:cstheme="minorHAnsi"/>
                <w:bCs/>
                <w:szCs w:val="20"/>
              </w:rPr>
            </w:pPr>
          </w:p>
        </w:tc>
      </w:tr>
      <w:tr w:rsidR="00347816" w:rsidRPr="00EC0DE6" w14:paraId="5B43E48A"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140CFFE7" w14:textId="77777777" w:rsidR="00347816" w:rsidRPr="00EC0DE6" w:rsidRDefault="00347816" w:rsidP="00347816">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Organic peroxides</w:t>
            </w:r>
          </w:p>
        </w:tc>
        <w:tc>
          <w:tcPr>
            <w:tcW w:w="4536" w:type="dxa"/>
            <w:tcBorders>
              <w:top w:val="single" w:sz="4" w:space="0" w:color="4F81BD"/>
              <w:left w:val="nil"/>
              <w:bottom w:val="single" w:sz="4" w:space="0" w:color="4F81BD"/>
              <w:right w:val="nil"/>
            </w:tcBorders>
            <w:shd w:val="clear" w:color="auto" w:fill="8DB3E2"/>
          </w:tcPr>
          <w:p w14:paraId="51C20D32"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1C810D8F"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DF1EAFD"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4D09CB0"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217EF4B" w14:textId="77777777" w:rsidR="00347816" w:rsidRPr="00EC0DE6" w:rsidRDefault="00347816" w:rsidP="00347816">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3</w:t>
            </w:r>
          </w:p>
        </w:tc>
      </w:tr>
      <w:tr w:rsidR="00347816" w:rsidRPr="00EC0DE6" w14:paraId="2211FF18" w14:textId="77777777" w:rsidTr="00EC0DE6">
        <w:trPr>
          <w:cantSplit/>
        </w:trPr>
        <w:tc>
          <w:tcPr>
            <w:tcW w:w="3085" w:type="dxa"/>
            <w:tcBorders>
              <w:top w:val="single" w:sz="4" w:space="0" w:color="4F81BD"/>
              <w:left w:val="nil"/>
              <w:bottom w:val="nil"/>
              <w:right w:val="nil"/>
            </w:tcBorders>
          </w:tcPr>
          <w:p w14:paraId="56A3693C"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Methyl hydrogen peroxide</w:t>
            </w:r>
          </w:p>
        </w:tc>
        <w:tc>
          <w:tcPr>
            <w:tcW w:w="3402" w:type="dxa"/>
            <w:gridSpan w:val="2"/>
            <w:tcBorders>
              <w:top w:val="single" w:sz="4" w:space="0" w:color="4F81BD"/>
              <w:left w:val="nil"/>
              <w:bottom w:val="nil"/>
              <w:right w:val="nil"/>
            </w:tcBorders>
          </w:tcPr>
          <w:p w14:paraId="5608FA3D"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COO</w:t>
            </w:r>
          </w:p>
        </w:tc>
        <w:tc>
          <w:tcPr>
            <w:tcW w:w="4536" w:type="dxa"/>
            <w:tcBorders>
              <w:top w:val="single" w:sz="4" w:space="0" w:color="4F81BD"/>
              <w:left w:val="nil"/>
              <w:bottom w:val="nil"/>
              <w:right w:val="nil"/>
            </w:tcBorders>
          </w:tcPr>
          <w:p w14:paraId="3174CF07"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CH3(OOH)</w:t>
            </w:r>
          </w:p>
        </w:tc>
        <w:tc>
          <w:tcPr>
            <w:tcW w:w="1418" w:type="dxa"/>
            <w:tcBorders>
              <w:top w:val="single" w:sz="4" w:space="0" w:color="4F81BD"/>
              <w:left w:val="nil"/>
              <w:bottom w:val="nil"/>
              <w:right w:val="nil"/>
            </w:tcBorders>
          </w:tcPr>
          <w:p w14:paraId="6937035A"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7E887C4B"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51538F7"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A372EFA" w14:textId="192168DD"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Average of</w:t>
            </w:r>
            <w:r w:rsidR="00EE4700" w:rsidRPr="00EC0DE6">
              <w:rPr>
                <w:rFonts w:asciiTheme="minorHAnsi" w:hAnsiTheme="minorHAnsi" w:cstheme="minorHAnsi"/>
                <w:bCs/>
                <w:szCs w:val="20"/>
              </w:rPr>
              <w:t xml:space="preserve"> </w:t>
            </w:r>
            <w:r w:rsidR="00EE4700" w:rsidRPr="00EC0DE6">
              <w:rPr>
                <w:rFonts w:asciiTheme="minorHAnsi" w:hAnsiTheme="minorHAnsi" w:cstheme="minorHAnsi"/>
                <w:bCs/>
                <w:noProof/>
                <w:szCs w:val="20"/>
              </w:rPr>
              <w:t>Graedel and Weschler</w:t>
            </w:r>
            <w:r w:rsidR="00EE4700" w:rsidRPr="00EC0DE6">
              <w:rPr>
                <w:rFonts w:asciiTheme="minorHAnsi" w:hAnsiTheme="minorHAnsi" w:cstheme="minorHAnsi"/>
                <w:bCs/>
                <w:szCs w:val="20"/>
              </w:rPr>
              <w:t xml:space="preserve"> </w:t>
            </w:r>
            <w:r w:rsidR="00EE4700" w:rsidRPr="00EC0DE6">
              <w:rPr>
                <w:rFonts w:asciiTheme="minorHAnsi" w:hAnsiTheme="minorHAnsi" w:cstheme="minorHAnsi"/>
                <w:bCs/>
                <w:szCs w:val="20"/>
              </w:rPr>
              <w:fldChar w:fldCharType="begin" w:fldLock="1"/>
            </w:r>
            <w:r w:rsidR="00EE4700" w:rsidRPr="00EC0DE6">
              <w:rPr>
                <w:rFonts w:asciiTheme="minorHAnsi" w:hAnsiTheme="minorHAnsi" w:cstheme="minorHAnsi"/>
                <w:bCs/>
                <w:szCs w:val="20"/>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00EE4700" w:rsidRPr="00EC0DE6">
              <w:rPr>
                <w:rFonts w:asciiTheme="minorHAnsi" w:hAnsiTheme="minorHAnsi" w:cstheme="minorHAnsi"/>
                <w:bCs/>
                <w:szCs w:val="20"/>
              </w:rPr>
              <w:fldChar w:fldCharType="separate"/>
            </w:r>
            <w:r w:rsidR="00EE4700" w:rsidRPr="00EC0DE6">
              <w:rPr>
                <w:rFonts w:asciiTheme="minorHAnsi" w:hAnsiTheme="minorHAnsi" w:cstheme="minorHAnsi"/>
                <w:bCs/>
                <w:noProof/>
                <w:szCs w:val="20"/>
              </w:rPr>
              <w:t>(1981)</w:t>
            </w:r>
            <w:r w:rsidR="00EE4700"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00EE4700" w:rsidRPr="00EC0DE6">
              <w:rPr>
                <w:rFonts w:asciiTheme="minorHAnsi" w:hAnsiTheme="minorHAnsi" w:cstheme="minorHAnsi"/>
                <w:bCs/>
                <w:noProof/>
                <w:szCs w:val="20"/>
              </w:rPr>
              <w:t xml:space="preserve">Monod et al. </w:t>
            </w:r>
            <w:r w:rsidR="00EE4700" w:rsidRPr="00EC0DE6">
              <w:rPr>
                <w:rFonts w:asciiTheme="minorHAnsi" w:hAnsiTheme="minorHAnsi" w:cstheme="minorHAnsi"/>
                <w:bCs/>
                <w:szCs w:val="20"/>
              </w:rPr>
              <w:fldChar w:fldCharType="begin" w:fldLock="1"/>
            </w:r>
            <w:r w:rsidR="007F17B7" w:rsidRPr="00EC0DE6">
              <w:rPr>
                <w:rFonts w:asciiTheme="minorHAnsi" w:hAnsiTheme="minorHAnsi" w:cstheme="minorHAnsi"/>
                <w:bCs/>
                <w:szCs w:val="20"/>
              </w:rPr>
              <w:instrText>ADDIN CSL_CITATION {"citationItems":[{"id":"ITEM-1","itemData":{"DOI":"10.1016/J.ATMOSENV.2006.10.006","ISSN":"1352-2310","abstract":"The photooxidation of methylhydroperoxide (MHP) and ethylhydroperoxide (EHP) was studied in the aqueous phase under simulated cloud droplet conditions. The kinetics and the reaction products of direct photolysis and OH-oxidation were studied for both compounds. The photolysis frequencies obtained were JMHP=4.5 (±1.0)×10−5s−1 and JEHP=3.8 (±1.0)×10−5s−1 for MHP and EHP respectively at 6°C. The rate constants of OH-oxidation of MHP at 6°C were 6.3 (±2.6)×108M−1s−1 and 5.8 (±1.9)×108M−1s−1 relative to ethanol and 2-propanol respectively, and the rate constant of OH-oxidation of EHP was 2.1 (±0.6)×109M−1s−1 relative to 2-propanol at 6°C. The reaction products obtained were not only the corresponding aldehydes, but also the corresponding acids, and hydroxyhydroperoxides as primary reaction products. The yields for these products were sensitive to the pH value. The carbon balance was higher than 85% for all experiments, showing that most reaction products were detected. A chemical mechanism was proposed for each reaction, and the atmospheric implications were discussed.","author":[{"dropping-particle":"","family":"Monod","given":"A.","non-dropping-particle":"","parse-names":false,"suffix":""},{"dropping-particle":"","family":"Chevallier","given":"E.","non-dropping-particle":"","parse-names":false,"suffix":""},{"dropping-particle":"","family":"Durand Jolibois","given":"R.","non-dropping-particle":"","parse-names":false,"suffix":""},{"dropping-particle":"","family":"Doussin","given":"J.F.","non-dropping-particle":"","parse-names":false,"suffix":""},{"dropping-particle":"","family":"Picquet-Varrault","given":"B.","non-dropping-particle":"","parse-names":false,"suffix":""},{"dropping-particle":"","family":"Carlier","given":"P.","non-dropping-particle":"","parse-names":false,"suffix":""}],"container-title":"Atmospheric Environment","id":"ITEM-1","issue":"11","issued":{"date-parts":[["2007","4","1"]]},"page":"2412-2426","publisher":"Pergamon","title":"Photooxidation of methylhydroperoxide and ethylhydroperoxide in the aqueous phase under simulated cloud droplet conditions","type":"article-journal","volume":"41"},"label":"note","suppress-author":1,"uris":["http://www.mendeley.com/documents/?uuid=315a123b-b023-395b-af23-7d471732051f"]}],"mendeley":{"formattedCitation":"(2007)","plainTextFormattedCitation":"(2007)","previouslyFormattedCitation":"(2007)"},"properties":{"noteIndex":0},"schema":"https://github.com/citation-style-language/schema/raw/master/csl-citation.json"}</w:instrText>
            </w:r>
            <w:r w:rsidR="00EE4700" w:rsidRPr="00EC0DE6">
              <w:rPr>
                <w:rFonts w:asciiTheme="minorHAnsi" w:hAnsiTheme="minorHAnsi" w:cstheme="minorHAnsi"/>
                <w:bCs/>
                <w:szCs w:val="20"/>
              </w:rPr>
              <w:fldChar w:fldCharType="separate"/>
            </w:r>
            <w:r w:rsidR="00EE4700" w:rsidRPr="00EC0DE6">
              <w:rPr>
                <w:rFonts w:asciiTheme="minorHAnsi" w:hAnsiTheme="minorHAnsi" w:cstheme="minorHAnsi"/>
                <w:bCs/>
                <w:noProof/>
                <w:szCs w:val="20"/>
              </w:rPr>
              <w:t>(2007)</w:t>
            </w:r>
            <w:r w:rsidR="00EE4700" w:rsidRPr="00EC0DE6">
              <w:rPr>
                <w:rFonts w:asciiTheme="minorHAnsi" w:hAnsiTheme="minorHAnsi" w:cstheme="minorHAnsi"/>
                <w:bCs/>
                <w:szCs w:val="20"/>
              </w:rPr>
              <w:fldChar w:fldCharType="end"/>
            </w:r>
          </w:p>
        </w:tc>
      </w:tr>
      <w:tr w:rsidR="00347816" w:rsidRPr="00EC0DE6" w14:paraId="3C19E321" w14:textId="77777777" w:rsidTr="00EC0DE6">
        <w:trPr>
          <w:cantSplit/>
        </w:trPr>
        <w:tc>
          <w:tcPr>
            <w:tcW w:w="3085" w:type="dxa"/>
            <w:tcBorders>
              <w:top w:val="nil"/>
              <w:left w:val="nil"/>
              <w:bottom w:val="nil"/>
              <w:right w:val="nil"/>
            </w:tcBorders>
          </w:tcPr>
          <w:p w14:paraId="27740021"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Ethyl hydrogen peroxide</w:t>
            </w:r>
          </w:p>
        </w:tc>
        <w:tc>
          <w:tcPr>
            <w:tcW w:w="3402" w:type="dxa"/>
            <w:gridSpan w:val="2"/>
            <w:tcBorders>
              <w:top w:val="nil"/>
              <w:left w:val="nil"/>
              <w:bottom w:val="nil"/>
              <w:right w:val="nil"/>
            </w:tcBorders>
          </w:tcPr>
          <w:p w14:paraId="2835C59C"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CCOO</w:t>
            </w:r>
          </w:p>
        </w:tc>
        <w:tc>
          <w:tcPr>
            <w:tcW w:w="4536" w:type="dxa"/>
            <w:tcBorders>
              <w:top w:val="nil"/>
              <w:left w:val="nil"/>
              <w:bottom w:val="nil"/>
              <w:right w:val="nil"/>
            </w:tcBorders>
          </w:tcPr>
          <w:p w14:paraId="31EAC06C"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CH3CH2(OOH)</w:t>
            </w:r>
          </w:p>
        </w:tc>
        <w:tc>
          <w:tcPr>
            <w:tcW w:w="1418" w:type="dxa"/>
            <w:tcBorders>
              <w:top w:val="nil"/>
              <w:left w:val="nil"/>
              <w:bottom w:val="nil"/>
              <w:right w:val="nil"/>
            </w:tcBorders>
          </w:tcPr>
          <w:p w14:paraId="15E4C568"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0475D5EA"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79C2F26"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DC9A708" w14:textId="58CAC2BD" w:rsidR="00347816" w:rsidRPr="00EC0DE6" w:rsidRDefault="00EE4700"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Monod et al. </w:t>
            </w:r>
            <w:r w:rsidRPr="00EC0DE6">
              <w:rPr>
                <w:rFonts w:asciiTheme="minorHAnsi" w:hAnsiTheme="minorHAnsi" w:cstheme="minorHAnsi"/>
                <w:bCs/>
                <w:szCs w:val="20"/>
              </w:rPr>
              <w:fldChar w:fldCharType="begin" w:fldLock="1"/>
            </w:r>
            <w:r w:rsidR="007F17B7" w:rsidRPr="00EC0DE6">
              <w:rPr>
                <w:rFonts w:asciiTheme="minorHAnsi" w:hAnsiTheme="minorHAnsi" w:cstheme="minorHAnsi"/>
                <w:bCs/>
                <w:szCs w:val="20"/>
              </w:rPr>
              <w:instrText>ADDIN CSL_CITATION {"citationItems":[{"id":"ITEM-1","itemData":{"DOI":"10.1016/J.ATMOSENV.2006.10.006","ISSN":"1352-2310","abstract":"The photooxidation of methylhydroperoxide (MHP) and ethylhydroperoxide (EHP) was studied in the aqueous phase under simulated cloud droplet conditions. The kinetics and the reaction products of direct photolysis and OH-oxidation were studied for both compounds. The photolysis frequencies obtained were JMHP=4.5 (±1.0)×10−5s−1 and JEHP=3.8 (±1.0)×10−5s−1 for MHP and EHP respectively at 6°C. The rate constants of OH-oxidation of MHP at 6°C were 6.3 (±2.6)×108M−1s−1 and 5.8 (±1.9)×108M−1s−1 relative to ethanol and 2-propanol respectively, and the rate constant of OH-oxidation of EHP was 2.1 (±0.6)×109M−1s−1 relative to 2-propanol at 6°C. The reaction products obtained were not only the corresponding aldehydes, but also the corresponding acids, and hydroxyhydroperoxides as primary reaction products. The yields for these products were sensitive to the pH value. The carbon balance was higher than 85% for all experiments, showing that most reaction products were detected. A chemical mechanism was proposed for each reaction, and the atmospheric implications were discussed.","author":[{"dropping-particle":"","family":"Monod","given":"A.","non-dropping-particle":"","parse-names":false,"suffix":""},{"dropping-particle":"","family":"Chevallier","given":"E.","non-dropping-particle":"","parse-names":false,"suffix":""},{"dropping-particle":"","family":"Durand Jolibois","given":"R.","non-dropping-particle":"","parse-names":false,"suffix":""},{"dropping-particle":"","family":"Doussin","given":"J.F.","non-dropping-particle":"","parse-names":false,"suffix":""},{"dropping-particle":"","family":"Picquet-Varrault","given":"B.","non-dropping-particle":"","parse-names":false,"suffix":""},{"dropping-particle":"","family":"Carlier","given":"P.","non-dropping-particle":"","parse-names":false,"suffix":""}],"container-title":"Atmospheric Environment","id":"ITEM-1","issue":"11","issued":{"date-parts":[["2007","4","1"]]},"page":"2412-2426","publisher":"Pergamon","title":"Photooxidation of methylhydroperoxide and ethylhydroperoxide in the aqueous phase under simulated cloud droplet conditions","type":"article-journal","volume":"41"},"label":"note","suppress-author":1,"uris":["http://www.mendeley.com/documents/?uuid=315a123b-b023-395b-af23-7d471732051f"]}],"mendeley":{"formattedCitation":"(2007)","plainTextFormattedCitation":"(2007)","previouslyFormattedCitation":"(2007)"},"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(2007)</w:t>
            </w:r>
            <w:r w:rsidRPr="00EC0DE6">
              <w:rPr>
                <w:rFonts w:asciiTheme="minorHAnsi" w:hAnsiTheme="minorHAnsi" w:cstheme="minorHAnsi"/>
                <w:bCs/>
                <w:szCs w:val="20"/>
              </w:rPr>
              <w:fldChar w:fldCharType="end"/>
            </w:r>
          </w:p>
        </w:tc>
      </w:tr>
      <w:tr w:rsidR="00347816" w:rsidRPr="00EC0DE6" w14:paraId="1FE29256" w14:textId="77777777" w:rsidTr="00EC0DE6">
        <w:trPr>
          <w:cantSplit/>
        </w:trPr>
        <w:tc>
          <w:tcPr>
            <w:tcW w:w="3085" w:type="dxa"/>
            <w:tcBorders>
              <w:top w:val="nil"/>
              <w:left w:val="nil"/>
              <w:bottom w:val="single" w:sz="4" w:space="0" w:color="4F81BD"/>
              <w:right w:val="nil"/>
            </w:tcBorders>
          </w:tcPr>
          <w:p w14:paraId="482B4154"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Tert-butyl hydrogen peroxide</w:t>
            </w:r>
          </w:p>
        </w:tc>
        <w:tc>
          <w:tcPr>
            <w:tcW w:w="3402" w:type="dxa"/>
            <w:gridSpan w:val="2"/>
            <w:tcBorders>
              <w:top w:val="nil"/>
              <w:left w:val="nil"/>
              <w:bottom w:val="single" w:sz="4" w:space="0" w:color="4F81BD"/>
              <w:right w:val="nil"/>
            </w:tcBorders>
          </w:tcPr>
          <w:p w14:paraId="3E761346"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CC(C)(C)OO</w:t>
            </w:r>
          </w:p>
        </w:tc>
        <w:tc>
          <w:tcPr>
            <w:tcW w:w="4536" w:type="dxa"/>
            <w:tcBorders>
              <w:top w:val="nil"/>
              <w:left w:val="nil"/>
              <w:bottom w:val="single" w:sz="4" w:space="0" w:color="4F81BD"/>
              <w:right w:val="nil"/>
            </w:tcBorders>
          </w:tcPr>
          <w:p w14:paraId="52CE438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CH3C(OOH)(CH3)CH3</w:t>
            </w:r>
          </w:p>
        </w:tc>
        <w:tc>
          <w:tcPr>
            <w:tcW w:w="1418" w:type="dxa"/>
            <w:tcBorders>
              <w:top w:val="nil"/>
              <w:left w:val="nil"/>
              <w:bottom w:val="single" w:sz="4" w:space="0" w:color="4F81BD"/>
              <w:right w:val="nil"/>
            </w:tcBorders>
          </w:tcPr>
          <w:p w14:paraId="4E00E5AF"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13785666"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A974925"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8DDCBDB" w14:textId="4F7E49F0" w:rsidR="00347816" w:rsidRPr="00EC0DE6" w:rsidRDefault="007F17B7"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Phulkar et al. </w:t>
            </w:r>
            <w:r w:rsidRPr="00EC0DE6">
              <w:rPr>
                <w:rFonts w:asciiTheme="minorHAnsi" w:hAnsiTheme="minorHAnsi" w:cstheme="minorHAnsi"/>
                <w:bCs/>
                <w:szCs w:val="20"/>
                <w:vertAlign w:val="superscript"/>
              </w:rPr>
              <w:fldChar w:fldCharType="begin" w:fldLock="1"/>
            </w:r>
            <w:r w:rsidR="00C42CCC" w:rsidRPr="00EC0DE6">
              <w:rPr>
                <w:rFonts w:asciiTheme="minorHAnsi" w:hAnsiTheme="minorHAnsi" w:cstheme="minorHAnsi"/>
                <w:bCs/>
                <w:szCs w:val="20"/>
                <w:vertAlign w:val="superscript"/>
              </w:rPr>
              <w:instrText>ADDIN CSL_CITATION {"citationItems":[{"id":"ITEM-1","itemData":{"author":[{"dropping-particle":"","family":"Phulkar","given":"S.","non-dropping-particle":"","parse-names":false,"suffix":""},{"dropping-particle":"","family":"Rao","given":"B.S.M.","non-dropping-particle":"","parse-names":false,"suffix":""},{"dropping-particle":"","family":"Schuchmann","given":"H.-P.","non-dropping-particle":"","parse-names":false,"suffix":""},{"dropping-particle":"","family":"Sonntag","given":"C.","non-dropping-particle":"von","parse-names":false,"suffix":""}],"container-title":"Zeitschrift für Naturforschung Part B","id":"ITEM-1","issue":"10","issued":{"date-parts":[["1990"]]},"page":"1425 – 1432","title":"Radiolysis of tertiary butyl hydroperoxide in aqueous solution – Reductive cleavage by the solvated electron, the hydrogen atom, and, in particluar, the superoxide radical anion","type":"article-journal","volume":"45"},"label":"note","suppress-author":1,"uris":["http://www.mendeley.com/documents/?uuid=54d91ed4-3b1d-4d37-97f4-3ad42e9eef3f"]}],"mendeley":{"formattedCitation":"(1990)","plainTextFormattedCitation":"(1990)","previouslyFormattedCitation":"(1990)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(1990)</w:t>
            </w:r>
            <w:r w:rsidRPr="00EC0DE6">
              <w:rPr>
                <w:rFonts w:asciiTheme="minorHAnsi" w:hAnsiTheme="minorHAnsi" w:cstheme="minorHAnsi"/>
                <w:bCs/>
                <w:szCs w:val="20"/>
                <w:vertAlign w:val="superscript"/>
              </w:rPr>
              <w:fldChar w:fldCharType="end"/>
            </w:r>
            <w:r w:rsidR="00347816" w:rsidRPr="00EC0DE6">
              <w:rPr>
                <w:rFonts w:asciiTheme="minorHAnsi" w:hAnsiTheme="minorHAnsi" w:cstheme="minorHAnsi"/>
                <w:bCs/>
                <w:szCs w:val="20"/>
                <w:vertAlign w:val="superscript"/>
              </w:rPr>
              <w:t>1</w:t>
            </w:r>
          </w:p>
        </w:tc>
      </w:tr>
      <w:tr w:rsidR="00347816" w:rsidRPr="00EC0DE6" w14:paraId="1CB70856" w14:textId="77777777" w:rsidTr="00EC0DE6">
        <w:trPr>
          <w:cantSplit/>
        </w:trPr>
        <w:tc>
          <w:tcPr>
            <w:tcW w:w="3085" w:type="dxa"/>
            <w:tcBorders>
              <w:top w:val="single" w:sz="4" w:space="0" w:color="548DD4"/>
              <w:left w:val="nil"/>
              <w:bottom w:val="single" w:sz="4" w:space="0" w:color="4F81BD"/>
              <w:right w:val="nil"/>
            </w:tcBorders>
          </w:tcPr>
          <w:p w14:paraId="5214B7CC" w14:textId="77777777" w:rsidR="00347816" w:rsidRPr="00EC0DE6" w:rsidRDefault="00347816" w:rsidP="00347816">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7FDBDCAE" w14:textId="77777777" w:rsidR="00347816" w:rsidRPr="00EC0DE6" w:rsidRDefault="00347816" w:rsidP="00347816">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0ADFBAB"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1D9C9DB9"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C5B8A71"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EDAC86B"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2A47B9FE" w14:textId="77777777" w:rsidR="00347816" w:rsidRPr="00EC0DE6" w:rsidRDefault="00347816" w:rsidP="00347816">
            <w:pPr>
              <w:spacing w:line="240" w:lineRule="auto"/>
              <w:rPr>
                <w:rFonts w:asciiTheme="minorHAnsi" w:hAnsiTheme="minorHAnsi" w:cstheme="minorHAnsi"/>
                <w:bCs/>
                <w:szCs w:val="20"/>
              </w:rPr>
            </w:pPr>
          </w:p>
        </w:tc>
      </w:tr>
      <w:tr w:rsidR="00347816" w:rsidRPr="00EC0DE6" w14:paraId="4872553C"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34C79486" w14:textId="77777777" w:rsidR="00347816" w:rsidRPr="00EC0DE6" w:rsidRDefault="00347816" w:rsidP="00347816">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Ethers</w:t>
            </w:r>
          </w:p>
        </w:tc>
        <w:tc>
          <w:tcPr>
            <w:tcW w:w="4536" w:type="dxa"/>
            <w:tcBorders>
              <w:top w:val="single" w:sz="4" w:space="0" w:color="4F81BD"/>
              <w:left w:val="nil"/>
              <w:bottom w:val="single" w:sz="4" w:space="0" w:color="4F81BD"/>
              <w:right w:val="nil"/>
            </w:tcBorders>
            <w:shd w:val="clear" w:color="auto" w:fill="8DB3E2"/>
          </w:tcPr>
          <w:p w14:paraId="6799A4E1" w14:textId="77777777" w:rsidR="00347816" w:rsidRPr="00EC0DE6" w:rsidRDefault="00347816" w:rsidP="00347816">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C574187"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A79A034"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7039B4B"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069731F" w14:textId="77777777" w:rsidR="00347816" w:rsidRPr="00EC0DE6" w:rsidRDefault="00347816" w:rsidP="00347816">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17</w:t>
            </w:r>
          </w:p>
        </w:tc>
      </w:tr>
      <w:tr w:rsidR="00347816" w:rsidRPr="00EC0DE6" w14:paraId="27661DF0" w14:textId="77777777" w:rsidTr="00EC0DE6">
        <w:trPr>
          <w:cantSplit/>
        </w:trPr>
        <w:tc>
          <w:tcPr>
            <w:tcW w:w="3085" w:type="dxa"/>
            <w:tcBorders>
              <w:top w:val="nil"/>
              <w:left w:val="nil"/>
              <w:bottom w:val="nil"/>
              <w:right w:val="nil"/>
            </w:tcBorders>
          </w:tcPr>
          <w:p w14:paraId="653CCAFE"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Dimethyl ether</w:t>
            </w:r>
          </w:p>
        </w:tc>
        <w:tc>
          <w:tcPr>
            <w:tcW w:w="3402" w:type="dxa"/>
            <w:gridSpan w:val="2"/>
            <w:tcBorders>
              <w:top w:val="nil"/>
              <w:left w:val="nil"/>
              <w:bottom w:val="nil"/>
              <w:right w:val="nil"/>
            </w:tcBorders>
          </w:tcPr>
          <w:p w14:paraId="6844573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COC</w:t>
            </w:r>
          </w:p>
        </w:tc>
        <w:tc>
          <w:tcPr>
            <w:tcW w:w="4536" w:type="dxa"/>
            <w:tcBorders>
              <w:top w:val="nil"/>
              <w:left w:val="nil"/>
              <w:bottom w:val="nil"/>
              <w:right w:val="nil"/>
            </w:tcBorders>
          </w:tcPr>
          <w:p w14:paraId="20D23312"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CH3-O-CH3</w:t>
            </w:r>
          </w:p>
        </w:tc>
        <w:tc>
          <w:tcPr>
            <w:tcW w:w="1418" w:type="dxa"/>
            <w:tcBorders>
              <w:top w:val="nil"/>
              <w:left w:val="nil"/>
              <w:bottom w:val="nil"/>
              <w:right w:val="nil"/>
            </w:tcBorders>
          </w:tcPr>
          <w:p w14:paraId="3AFDF076"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AFEBE2D"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9D29FFC"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0506602" w14:textId="20898AFE" w:rsidR="00347816" w:rsidRPr="00EC0DE6" w:rsidRDefault="00C42CCC"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814DE9"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00347816" w:rsidRPr="00EC0DE6">
              <w:rPr>
                <w:rFonts w:asciiTheme="minorHAnsi" w:hAnsiTheme="minorHAnsi" w:cstheme="minorHAnsi"/>
                <w:bCs/>
                <w:szCs w:val="20"/>
                <w:vertAlign w:val="superscript"/>
              </w:rPr>
              <w:t>2</w:t>
            </w:r>
          </w:p>
        </w:tc>
      </w:tr>
      <w:tr w:rsidR="00347816" w:rsidRPr="00EC0DE6" w14:paraId="590E4954" w14:textId="77777777" w:rsidTr="00EC0DE6">
        <w:trPr>
          <w:cantSplit/>
        </w:trPr>
        <w:tc>
          <w:tcPr>
            <w:tcW w:w="3085" w:type="dxa"/>
            <w:tcBorders>
              <w:top w:val="nil"/>
              <w:left w:val="nil"/>
              <w:bottom w:val="nil"/>
              <w:right w:val="nil"/>
            </w:tcBorders>
          </w:tcPr>
          <w:p w14:paraId="13975769"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Diethyl ether</w:t>
            </w:r>
          </w:p>
        </w:tc>
        <w:tc>
          <w:tcPr>
            <w:tcW w:w="3402" w:type="dxa"/>
            <w:gridSpan w:val="2"/>
            <w:tcBorders>
              <w:top w:val="nil"/>
              <w:left w:val="nil"/>
              <w:bottom w:val="nil"/>
              <w:right w:val="nil"/>
            </w:tcBorders>
          </w:tcPr>
          <w:p w14:paraId="30010321"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CCOCC</w:t>
            </w:r>
          </w:p>
        </w:tc>
        <w:tc>
          <w:tcPr>
            <w:tcW w:w="4536" w:type="dxa"/>
            <w:tcBorders>
              <w:top w:val="nil"/>
              <w:left w:val="nil"/>
              <w:bottom w:val="nil"/>
              <w:right w:val="nil"/>
            </w:tcBorders>
          </w:tcPr>
          <w:p w14:paraId="31E1D45E"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CH3CH2-O-CH2CH3</w:t>
            </w:r>
          </w:p>
        </w:tc>
        <w:tc>
          <w:tcPr>
            <w:tcW w:w="1418" w:type="dxa"/>
            <w:tcBorders>
              <w:top w:val="nil"/>
              <w:left w:val="nil"/>
              <w:bottom w:val="nil"/>
              <w:right w:val="nil"/>
            </w:tcBorders>
          </w:tcPr>
          <w:p w14:paraId="3F9CE9A6"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3.6∙10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1BC546F"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0FFD29C"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13F6B8F" w14:textId="5E3DB315"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347816" w:rsidRPr="00EC0DE6" w14:paraId="70A066B1" w14:textId="77777777" w:rsidTr="00EC0DE6">
        <w:trPr>
          <w:cantSplit/>
        </w:trPr>
        <w:tc>
          <w:tcPr>
            <w:tcW w:w="3085" w:type="dxa"/>
            <w:tcBorders>
              <w:top w:val="nil"/>
              <w:left w:val="nil"/>
              <w:bottom w:val="nil"/>
              <w:right w:val="nil"/>
            </w:tcBorders>
          </w:tcPr>
          <w:p w14:paraId="14200970"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Methylal</w:t>
            </w:r>
          </w:p>
        </w:tc>
        <w:tc>
          <w:tcPr>
            <w:tcW w:w="3402" w:type="dxa"/>
            <w:gridSpan w:val="2"/>
            <w:tcBorders>
              <w:top w:val="nil"/>
              <w:left w:val="nil"/>
              <w:bottom w:val="nil"/>
              <w:right w:val="nil"/>
            </w:tcBorders>
          </w:tcPr>
          <w:p w14:paraId="2C16D31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COCOC</w:t>
            </w:r>
          </w:p>
        </w:tc>
        <w:tc>
          <w:tcPr>
            <w:tcW w:w="4536" w:type="dxa"/>
            <w:tcBorders>
              <w:top w:val="nil"/>
              <w:left w:val="nil"/>
              <w:bottom w:val="nil"/>
              <w:right w:val="nil"/>
            </w:tcBorders>
          </w:tcPr>
          <w:p w14:paraId="02AC3B06"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CH3-O-CH2-O-CH3</w:t>
            </w:r>
          </w:p>
        </w:tc>
        <w:tc>
          <w:tcPr>
            <w:tcW w:w="1418" w:type="dxa"/>
            <w:tcBorders>
              <w:top w:val="nil"/>
              <w:left w:val="nil"/>
              <w:bottom w:val="nil"/>
              <w:right w:val="nil"/>
            </w:tcBorders>
          </w:tcPr>
          <w:p w14:paraId="246114B9"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B64B1E2"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109102F"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3BE8FD2" w14:textId="23394D51" w:rsidR="00347816" w:rsidRPr="00EC0DE6" w:rsidRDefault="00C42CCC"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814DE9"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347816" w:rsidRPr="00EC0DE6" w14:paraId="70A5F8E2" w14:textId="77777777" w:rsidTr="00EC0DE6">
        <w:trPr>
          <w:cantSplit/>
        </w:trPr>
        <w:tc>
          <w:tcPr>
            <w:tcW w:w="3085" w:type="dxa"/>
            <w:tcBorders>
              <w:top w:val="nil"/>
              <w:left w:val="nil"/>
              <w:bottom w:val="nil"/>
              <w:right w:val="nil"/>
            </w:tcBorders>
          </w:tcPr>
          <w:p w14:paraId="54909ACC"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Diethoxy methane</w:t>
            </w:r>
          </w:p>
        </w:tc>
        <w:tc>
          <w:tcPr>
            <w:tcW w:w="3402" w:type="dxa"/>
            <w:gridSpan w:val="2"/>
            <w:tcBorders>
              <w:top w:val="nil"/>
              <w:left w:val="nil"/>
              <w:bottom w:val="nil"/>
              <w:right w:val="nil"/>
            </w:tcBorders>
          </w:tcPr>
          <w:p w14:paraId="4A8F5FBF"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CCOCOCC</w:t>
            </w:r>
          </w:p>
        </w:tc>
        <w:tc>
          <w:tcPr>
            <w:tcW w:w="4536" w:type="dxa"/>
            <w:tcBorders>
              <w:top w:val="nil"/>
              <w:left w:val="nil"/>
              <w:bottom w:val="nil"/>
              <w:right w:val="nil"/>
            </w:tcBorders>
          </w:tcPr>
          <w:p w14:paraId="795901D8"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CH3CH2-O-CH2-O-CH2CH3</w:t>
            </w:r>
          </w:p>
        </w:tc>
        <w:tc>
          <w:tcPr>
            <w:tcW w:w="1418" w:type="dxa"/>
            <w:tcBorders>
              <w:top w:val="nil"/>
              <w:left w:val="nil"/>
              <w:bottom w:val="nil"/>
              <w:right w:val="nil"/>
            </w:tcBorders>
          </w:tcPr>
          <w:p w14:paraId="66A8A50A"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ED06E49"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D23D7D0"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31B129D" w14:textId="5B32C985"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347816" w:rsidRPr="00EC0DE6" w14:paraId="5351D3E2" w14:textId="77777777" w:rsidTr="00EC0DE6">
        <w:trPr>
          <w:cantSplit/>
        </w:trPr>
        <w:tc>
          <w:tcPr>
            <w:tcW w:w="3085" w:type="dxa"/>
            <w:tcBorders>
              <w:top w:val="nil"/>
              <w:left w:val="nil"/>
              <w:bottom w:val="nil"/>
              <w:right w:val="nil"/>
            </w:tcBorders>
          </w:tcPr>
          <w:p w14:paraId="2A49ED04"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Ethylene glycol dimethyl ether</w:t>
            </w:r>
          </w:p>
        </w:tc>
        <w:tc>
          <w:tcPr>
            <w:tcW w:w="3402" w:type="dxa"/>
            <w:gridSpan w:val="2"/>
            <w:tcBorders>
              <w:top w:val="nil"/>
              <w:left w:val="nil"/>
              <w:bottom w:val="nil"/>
              <w:right w:val="nil"/>
            </w:tcBorders>
          </w:tcPr>
          <w:p w14:paraId="7116701E"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COCCOC</w:t>
            </w:r>
          </w:p>
        </w:tc>
        <w:tc>
          <w:tcPr>
            <w:tcW w:w="4536" w:type="dxa"/>
            <w:tcBorders>
              <w:top w:val="nil"/>
              <w:left w:val="nil"/>
              <w:bottom w:val="nil"/>
              <w:right w:val="nil"/>
            </w:tcBorders>
          </w:tcPr>
          <w:p w14:paraId="04D81B8C"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CH3-O-CH2CH2-O-CH3</w:t>
            </w:r>
          </w:p>
        </w:tc>
        <w:tc>
          <w:tcPr>
            <w:tcW w:w="1418" w:type="dxa"/>
            <w:tcBorders>
              <w:top w:val="nil"/>
              <w:left w:val="nil"/>
              <w:bottom w:val="nil"/>
              <w:right w:val="nil"/>
            </w:tcBorders>
          </w:tcPr>
          <w:p w14:paraId="71A58C05"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6F98490"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D5F861E"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4A905D7" w14:textId="51A4D83C"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347816" w:rsidRPr="00EC0DE6" w14:paraId="6D818B17" w14:textId="77777777" w:rsidTr="00EC0DE6">
        <w:trPr>
          <w:cantSplit/>
        </w:trPr>
        <w:tc>
          <w:tcPr>
            <w:tcW w:w="3085" w:type="dxa"/>
            <w:tcBorders>
              <w:top w:val="nil"/>
              <w:left w:val="nil"/>
              <w:bottom w:val="nil"/>
              <w:right w:val="nil"/>
            </w:tcBorders>
          </w:tcPr>
          <w:p w14:paraId="053A6996"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Ethylene glycol diethyl ether</w:t>
            </w:r>
          </w:p>
        </w:tc>
        <w:tc>
          <w:tcPr>
            <w:tcW w:w="3402" w:type="dxa"/>
            <w:gridSpan w:val="2"/>
            <w:tcBorders>
              <w:top w:val="nil"/>
              <w:left w:val="nil"/>
              <w:bottom w:val="nil"/>
              <w:right w:val="nil"/>
            </w:tcBorders>
          </w:tcPr>
          <w:p w14:paraId="2CF142DC"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CCOCCOCC</w:t>
            </w:r>
          </w:p>
        </w:tc>
        <w:tc>
          <w:tcPr>
            <w:tcW w:w="4536" w:type="dxa"/>
            <w:tcBorders>
              <w:top w:val="nil"/>
              <w:left w:val="nil"/>
              <w:bottom w:val="nil"/>
              <w:right w:val="nil"/>
            </w:tcBorders>
          </w:tcPr>
          <w:p w14:paraId="3E9EC192"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CH3CH2-O-CH2CH2-O-CH2CH3</w:t>
            </w:r>
          </w:p>
        </w:tc>
        <w:tc>
          <w:tcPr>
            <w:tcW w:w="1418" w:type="dxa"/>
            <w:tcBorders>
              <w:top w:val="nil"/>
              <w:left w:val="nil"/>
              <w:bottom w:val="nil"/>
              <w:right w:val="nil"/>
            </w:tcBorders>
          </w:tcPr>
          <w:p w14:paraId="6B74DB19"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D063ED9"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3A5F2E8"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06493A9" w14:textId="08AA3B5F"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347816" w:rsidRPr="00EC0DE6" w14:paraId="52321AD3" w14:textId="77777777" w:rsidTr="00EC0DE6">
        <w:trPr>
          <w:cantSplit/>
        </w:trPr>
        <w:tc>
          <w:tcPr>
            <w:tcW w:w="3085" w:type="dxa"/>
            <w:tcBorders>
              <w:top w:val="nil"/>
              <w:left w:val="nil"/>
              <w:bottom w:val="single" w:sz="4" w:space="0" w:color="4F81BD"/>
              <w:right w:val="nil"/>
            </w:tcBorders>
          </w:tcPr>
          <w:p w14:paraId="1DC1E340"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Diethylene glycol diethyl ether</w:t>
            </w:r>
          </w:p>
        </w:tc>
        <w:tc>
          <w:tcPr>
            <w:tcW w:w="3402" w:type="dxa"/>
            <w:gridSpan w:val="2"/>
            <w:tcBorders>
              <w:top w:val="nil"/>
              <w:left w:val="nil"/>
              <w:bottom w:val="single" w:sz="4" w:space="0" w:color="4F81BD"/>
              <w:right w:val="nil"/>
            </w:tcBorders>
          </w:tcPr>
          <w:p w14:paraId="3237C55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CCOCCOCCOCC</w:t>
            </w:r>
          </w:p>
        </w:tc>
        <w:tc>
          <w:tcPr>
            <w:tcW w:w="4536" w:type="dxa"/>
            <w:tcBorders>
              <w:top w:val="nil"/>
              <w:left w:val="nil"/>
              <w:bottom w:val="single" w:sz="4" w:space="0" w:color="4F81BD"/>
              <w:right w:val="nil"/>
            </w:tcBorders>
          </w:tcPr>
          <w:p w14:paraId="2099C809"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CH3CH2-O-CH2CH2-O-CH2CH2-O-CH2CH3</w:t>
            </w:r>
          </w:p>
        </w:tc>
        <w:tc>
          <w:tcPr>
            <w:tcW w:w="1418" w:type="dxa"/>
            <w:tcBorders>
              <w:top w:val="nil"/>
              <w:left w:val="nil"/>
              <w:bottom w:val="single" w:sz="4" w:space="0" w:color="4F81BD"/>
              <w:right w:val="nil"/>
            </w:tcBorders>
          </w:tcPr>
          <w:p w14:paraId="469BD4AA"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33A5DF7"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133AF43"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46D771B6" w14:textId="03AABA8A"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347816" w:rsidRPr="00EC0DE6" w14:paraId="4725362B" w14:textId="77777777" w:rsidTr="00EC0DE6">
        <w:trPr>
          <w:cantSplit/>
        </w:trPr>
        <w:tc>
          <w:tcPr>
            <w:tcW w:w="3085" w:type="dxa"/>
            <w:tcBorders>
              <w:top w:val="single" w:sz="4" w:space="0" w:color="4F81BD"/>
              <w:left w:val="nil"/>
              <w:bottom w:val="nil"/>
              <w:right w:val="nil"/>
            </w:tcBorders>
          </w:tcPr>
          <w:p w14:paraId="673BE3F8"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Hydroxybutyl vinyl ether</w:t>
            </w:r>
          </w:p>
        </w:tc>
        <w:tc>
          <w:tcPr>
            <w:tcW w:w="3402" w:type="dxa"/>
            <w:gridSpan w:val="2"/>
            <w:tcBorders>
              <w:top w:val="single" w:sz="4" w:space="0" w:color="4F81BD"/>
              <w:left w:val="nil"/>
              <w:bottom w:val="nil"/>
              <w:right w:val="nil"/>
            </w:tcBorders>
          </w:tcPr>
          <w:p w14:paraId="7FA5A0B1"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OCCCCOC=C</w:t>
            </w:r>
          </w:p>
        </w:tc>
        <w:tc>
          <w:tcPr>
            <w:tcW w:w="4536" w:type="dxa"/>
            <w:tcBorders>
              <w:top w:val="single" w:sz="4" w:space="0" w:color="4F81BD"/>
              <w:left w:val="nil"/>
              <w:bottom w:val="nil"/>
              <w:right w:val="nil"/>
            </w:tcBorders>
          </w:tcPr>
          <w:p w14:paraId="1012B352"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CH2(OH)CH2CH2CH2-O-CdH=CdH2</w:t>
            </w:r>
          </w:p>
        </w:tc>
        <w:tc>
          <w:tcPr>
            <w:tcW w:w="1418" w:type="dxa"/>
            <w:tcBorders>
              <w:top w:val="single" w:sz="4" w:space="0" w:color="4F81BD"/>
              <w:left w:val="nil"/>
              <w:bottom w:val="nil"/>
              <w:right w:val="nil"/>
            </w:tcBorders>
          </w:tcPr>
          <w:p w14:paraId="3875FE92"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21B40035"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178AA94"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D34A184" w14:textId="364EF1D1"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Moise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347816" w:rsidRPr="00EC0DE6" w14:paraId="48309571" w14:textId="77777777" w:rsidTr="00EC0DE6">
        <w:trPr>
          <w:cantSplit/>
        </w:trPr>
        <w:tc>
          <w:tcPr>
            <w:tcW w:w="3085" w:type="dxa"/>
            <w:tcBorders>
              <w:top w:val="nil"/>
              <w:left w:val="nil"/>
              <w:bottom w:val="single" w:sz="4" w:space="0" w:color="4F81BD" w:themeColor="accent1"/>
              <w:right w:val="nil"/>
            </w:tcBorders>
          </w:tcPr>
          <w:p w14:paraId="799BFB11"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di(ethylene glycol) divinyl ether</w:t>
            </w:r>
          </w:p>
        </w:tc>
        <w:tc>
          <w:tcPr>
            <w:tcW w:w="3402" w:type="dxa"/>
            <w:gridSpan w:val="2"/>
            <w:tcBorders>
              <w:top w:val="nil"/>
              <w:left w:val="nil"/>
              <w:bottom w:val="single" w:sz="4" w:space="0" w:color="4F81BD" w:themeColor="accent1"/>
              <w:right w:val="nil"/>
            </w:tcBorders>
          </w:tcPr>
          <w:p w14:paraId="6FFBA725"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C=COCCOCCOC=C</w:t>
            </w:r>
          </w:p>
        </w:tc>
        <w:tc>
          <w:tcPr>
            <w:tcW w:w="4536" w:type="dxa"/>
            <w:tcBorders>
              <w:top w:val="nil"/>
              <w:left w:val="nil"/>
              <w:bottom w:val="single" w:sz="4" w:space="0" w:color="4F81BD" w:themeColor="accent1"/>
              <w:right w:val="nil"/>
            </w:tcBorders>
          </w:tcPr>
          <w:p w14:paraId="24482CE8"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CdH2=CdH-O-CH2CH2-O-CH2CH2-O-CdH=CdH2</w:t>
            </w:r>
          </w:p>
        </w:tc>
        <w:tc>
          <w:tcPr>
            <w:tcW w:w="1418" w:type="dxa"/>
            <w:tcBorders>
              <w:top w:val="nil"/>
              <w:left w:val="nil"/>
              <w:bottom w:val="single" w:sz="4" w:space="0" w:color="4F81BD" w:themeColor="accent1"/>
              <w:right w:val="nil"/>
            </w:tcBorders>
          </w:tcPr>
          <w:p w14:paraId="7FEF7A7F"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213B5F83"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7DCBE45A"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120440A4" w14:textId="426E38D2"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Moise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347816" w:rsidRPr="00EC0DE6" w14:paraId="473A5BAE" w14:textId="77777777" w:rsidTr="00EC0DE6">
        <w:trPr>
          <w:cantSplit/>
        </w:trPr>
        <w:tc>
          <w:tcPr>
            <w:tcW w:w="3085" w:type="dxa"/>
            <w:tcBorders>
              <w:top w:val="single" w:sz="4" w:space="0" w:color="4F81BD" w:themeColor="accent1"/>
              <w:left w:val="nil"/>
              <w:bottom w:val="single" w:sz="4" w:space="0" w:color="4F81BD"/>
              <w:right w:val="nil"/>
            </w:tcBorders>
          </w:tcPr>
          <w:p w14:paraId="0AE1DCEE"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tri(ethylene glycol) divinyl ether</w:t>
            </w:r>
          </w:p>
        </w:tc>
        <w:tc>
          <w:tcPr>
            <w:tcW w:w="3402" w:type="dxa"/>
            <w:gridSpan w:val="2"/>
            <w:tcBorders>
              <w:top w:val="single" w:sz="4" w:space="0" w:color="4F81BD" w:themeColor="accent1"/>
              <w:left w:val="nil"/>
              <w:bottom w:val="single" w:sz="4" w:space="0" w:color="4F81BD"/>
              <w:right w:val="nil"/>
            </w:tcBorders>
          </w:tcPr>
          <w:p w14:paraId="15E557E0"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C=COCCOCCOCCOC=C</w:t>
            </w:r>
          </w:p>
        </w:tc>
        <w:tc>
          <w:tcPr>
            <w:tcW w:w="4536" w:type="dxa"/>
            <w:tcBorders>
              <w:top w:val="single" w:sz="4" w:space="0" w:color="4F81BD" w:themeColor="accent1"/>
              <w:left w:val="nil"/>
              <w:bottom w:val="single" w:sz="4" w:space="0" w:color="4F81BD"/>
              <w:right w:val="nil"/>
            </w:tcBorders>
          </w:tcPr>
          <w:p w14:paraId="1A68F5CF"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CdH2=CdH-O-CH2CH2-O-CH2CH2-O-CH2...</w:t>
            </w:r>
          </w:p>
          <w:p w14:paraId="47AAB9F9"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...CH2-O-CdH=CdH2</w:t>
            </w:r>
          </w:p>
        </w:tc>
        <w:tc>
          <w:tcPr>
            <w:tcW w:w="1418" w:type="dxa"/>
            <w:tcBorders>
              <w:top w:val="single" w:sz="4" w:space="0" w:color="4F81BD" w:themeColor="accent1"/>
              <w:left w:val="nil"/>
              <w:bottom w:val="single" w:sz="4" w:space="0" w:color="4F81BD"/>
              <w:right w:val="nil"/>
            </w:tcBorders>
          </w:tcPr>
          <w:p w14:paraId="7BAD7300"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1.54∙10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single" w:sz="4" w:space="0" w:color="4F81BD"/>
              <w:right w:val="nil"/>
            </w:tcBorders>
          </w:tcPr>
          <w:p w14:paraId="4821B645"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2.3∙10</w:t>
            </w:r>
            <w:r w:rsidRPr="00EC0DE6">
              <w:rPr>
                <w:rFonts w:asciiTheme="minorHAnsi" w:hAnsiTheme="minorHAnsi" w:cstheme="minorHAnsi"/>
                <w:szCs w:val="20"/>
                <w:vertAlign w:val="superscript"/>
              </w:rPr>
              <w:t>13</w:t>
            </w:r>
          </w:p>
        </w:tc>
        <w:tc>
          <w:tcPr>
            <w:tcW w:w="1134" w:type="dxa"/>
            <w:tcBorders>
              <w:top w:val="single" w:sz="4" w:space="0" w:color="4F81BD" w:themeColor="accent1"/>
              <w:left w:val="nil"/>
              <w:bottom w:val="single" w:sz="4" w:space="0" w:color="4F81BD"/>
              <w:right w:val="nil"/>
            </w:tcBorders>
          </w:tcPr>
          <w:p w14:paraId="505A44DD"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2179</w:t>
            </w:r>
          </w:p>
        </w:tc>
        <w:tc>
          <w:tcPr>
            <w:tcW w:w="6816" w:type="dxa"/>
            <w:tcBorders>
              <w:top w:val="single" w:sz="4" w:space="0" w:color="4F81BD" w:themeColor="accent1"/>
              <w:left w:val="nil"/>
              <w:bottom w:val="single" w:sz="4" w:space="0" w:color="4F81BD"/>
              <w:right w:val="nil"/>
            </w:tcBorders>
          </w:tcPr>
          <w:p w14:paraId="3210BD49" w14:textId="607816A8" w:rsidR="00347816" w:rsidRPr="00EC0DE6" w:rsidRDefault="00814DE9"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347816" w:rsidRPr="00EC0DE6" w14:paraId="3773492C" w14:textId="77777777" w:rsidTr="00C31BBE">
        <w:trPr>
          <w:cantSplit/>
        </w:trPr>
        <w:tc>
          <w:tcPr>
            <w:tcW w:w="3085" w:type="dxa"/>
            <w:tcBorders>
              <w:top w:val="single" w:sz="4" w:space="0" w:color="4F81BD"/>
              <w:left w:val="nil"/>
              <w:bottom w:val="single" w:sz="4" w:space="0" w:color="4F81BD"/>
              <w:right w:val="nil"/>
            </w:tcBorders>
          </w:tcPr>
          <w:p w14:paraId="24DC0AF6" w14:textId="77777777" w:rsidR="00347816" w:rsidRPr="00EC0DE6" w:rsidRDefault="00347816" w:rsidP="00347816">
            <w:pPr>
              <w:spacing w:line="240" w:lineRule="auto"/>
              <w:rPr>
                <w:rFonts w:asciiTheme="minorHAnsi" w:hAnsiTheme="minorHAnsi" w:cstheme="minorHAnsi"/>
                <w:bCs/>
                <w:szCs w:val="20"/>
              </w:rPr>
            </w:pPr>
            <w:r w:rsidRPr="00EC0DE6">
              <w:rPr>
                <w:rFonts w:asciiTheme="minorHAnsi" w:hAnsiTheme="minorHAnsi" w:cstheme="minorHAnsi"/>
                <w:bCs/>
                <w:szCs w:val="20"/>
              </w:rPr>
              <w:t>Dimethyl acetal</w:t>
            </w:r>
          </w:p>
        </w:tc>
        <w:tc>
          <w:tcPr>
            <w:tcW w:w="3402" w:type="dxa"/>
            <w:gridSpan w:val="2"/>
            <w:tcBorders>
              <w:top w:val="single" w:sz="4" w:space="0" w:color="4F81BD"/>
              <w:left w:val="nil"/>
              <w:bottom w:val="single" w:sz="4" w:space="0" w:color="4F81BD"/>
              <w:right w:val="nil"/>
            </w:tcBorders>
          </w:tcPr>
          <w:p w14:paraId="289D56A9"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COC(C)OC</w:t>
            </w:r>
          </w:p>
        </w:tc>
        <w:tc>
          <w:tcPr>
            <w:tcW w:w="4536" w:type="dxa"/>
            <w:tcBorders>
              <w:top w:val="single" w:sz="4" w:space="0" w:color="4F81BD"/>
              <w:left w:val="nil"/>
              <w:bottom w:val="single" w:sz="4" w:space="0" w:color="4F81BD"/>
              <w:right w:val="nil"/>
            </w:tcBorders>
          </w:tcPr>
          <w:p w14:paraId="37125C53" w14:textId="77777777" w:rsidR="00347816" w:rsidRPr="00EC0DE6" w:rsidRDefault="00347816" w:rsidP="00347816">
            <w:pPr>
              <w:spacing w:line="240" w:lineRule="auto"/>
              <w:rPr>
                <w:rFonts w:asciiTheme="minorHAnsi" w:hAnsiTheme="minorHAnsi" w:cstheme="minorHAnsi"/>
                <w:szCs w:val="20"/>
              </w:rPr>
            </w:pPr>
            <w:r w:rsidRPr="00EC0DE6">
              <w:rPr>
                <w:rFonts w:asciiTheme="minorHAnsi" w:hAnsiTheme="minorHAnsi" w:cstheme="minorHAnsi"/>
                <w:szCs w:val="20"/>
              </w:rPr>
              <w:t>CH3-O-CH(CH3)-O-CH3</w:t>
            </w:r>
          </w:p>
        </w:tc>
        <w:tc>
          <w:tcPr>
            <w:tcW w:w="1418" w:type="dxa"/>
            <w:tcBorders>
              <w:top w:val="single" w:sz="4" w:space="0" w:color="4F81BD"/>
              <w:left w:val="nil"/>
              <w:bottom w:val="single" w:sz="4" w:space="0" w:color="4F81BD"/>
              <w:right w:val="nil"/>
            </w:tcBorders>
          </w:tcPr>
          <w:p w14:paraId="566CA834" w14:textId="77777777" w:rsidR="00347816" w:rsidRPr="00EC0DE6" w:rsidRDefault="00347816" w:rsidP="00347816">
            <w:pPr>
              <w:spacing w:line="240" w:lineRule="auto"/>
              <w:jc w:val="center"/>
              <w:rPr>
                <w:rFonts w:asciiTheme="minorHAnsi" w:hAnsiTheme="minorHAnsi" w:cstheme="minorHAnsi"/>
                <w:szCs w:val="20"/>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17DBABE" w14:textId="77777777" w:rsidR="00347816" w:rsidRPr="00EC0DE6" w:rsidRDefault="00347816" w:rsidP="00347816">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F71DB6B" w14:textId="77777777" w:rsidR="00347816" w:rsidRPr="00EC0DE6" w:rsidRDefault="00347816" w:rsidP="00347816">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7DFB9440" w14:textId="44EAADA0" w:rsidR="00347816" w:rsidRPr="00EC0DE6" w:rsidRDefault="00C42CCC" w:rsidP="00347816">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00814DE9"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79F97C0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C4AD3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tert-butyl ether</w:t>
            </w:r>
          </w:p>
        </w:tc>
        <w:tc>
          <w:tcPr>
            <w:tcW w:w="3402" w:type="dxa"/>
            <w:gridSpan w:val="2"/>
            <w:tcBorders>
              <w:top w:val="nil"/>
              <w:left w:val="nil"/>
              <w:bottom w:val="nil"/>
              <w:right w:val="nil"/>
            </w:tcBorders>
          </w:tcPr>
          <w:p w14:paraId="1B3651D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w:t>
            </w:r>
          </w:p>
        </w:tc>
        <w:tc>
          <w:tcPr>
            <w:tcW w:w="4536" w:type="dxa"/>
            <w:tcBorders>
              <w:top w:val="nil"/>
              <w:left w:val="nil"/>
              <w:bottom w:val="nil"/>
              <w:right w:val="nil"/>
            </w:tcBorders>
          </w:tcPr>
          <w:p w14:paraId="0DEEF2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CH3-O-C(CH3)(CH3)CH3</w:t>
            </w:r>
          </w:p>
          <w:p w14:paraId="22D9542B"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067EB64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623DEF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92E934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AD434C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2,5</w:t>
            </w:r>
            <w:r w:rsidRPr="00EC0DE6">
              <w:rPr>
                <w:rFonts w:asciiTheme="minorHAnsi" w:hAnsiTheme="minorHAnsi" w:cstheme="minorHAnsi"/>
                <w:bCs/>
                <w:szCs w:val="20"/>
              </w:rPr>
              <w:t xml:space="preserve">, </w:t>
            </w:r>
            <w:r w:rsidRPr="00EC0DE6">
              <w:rPr>
                <w:rFonts w:asciiTheme="minorHAnsi" w:hAnsiTheme="minorHAnsi" w:cstheme="minorHAnsi"/>
                <w:bCs/>
                <w:noProof/>
                <w:szCs w:val="20"/>
              </w:rPr>
              <w:t>Chang and Young</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{"citationItems":[{"id":"ITEM-1","itemData":{"DOI":"10.1016/S0043-1354(99)00392-9","abstract":"Methyl tert-butyl ether (MTBE) was removed from aqueous solution by exposure to a low-pressure mercury lamp in the presence of hydrogen peroxide in a recirculating batch reactor. Dark and UV-only tests were conducted to separate the effects of MTBE loss to system components and photolytic processes. Experiments were conducted at initial peroxide:MTBE molar ratios of 4:1, 7:1 and 15:1. Benzene was added in some experiments to estimate the hydroxyl radical concentration. The concentrations of MTBE, benzene and by-products were measured over a 120-min period using a purge-and-trap GC-MS method. UV/H2O2 treatment resulted in &gt;99.9% removal of MTBE with the major purgable by-product identified as tert-butyl formate (TBF). The second order rate constant for the degradation of MTBE from the hydroxyl radical was estimated to be 3.9 (±0.73)×109 M−1s−1. The second order rate constant for the reaction of TBF with the hydroxyl radical was estimated to be 1.2 (±0.40)×109 M−1s−1. The yield for the formation of TBF from the reaction of MTBE and the hydroxyl radical was 0.28±0.032. After 1 h of treatment the TBF remaining exceeded the remaining MTBE by as much as a factor of 35; this finding is important given the unknown human health impacts of TBF.","author":[{"dropping-particle":"","family":"Chang","given":"Paulette B.L.","non-dropping-particle":"","parse-names":false,"suffix":""},{"dropping-particle":"","family":"Young","given":"Thomas M.","non-dropping-particle":"","parse-names":false,"suffix":""}],"container-title":"Water Research","id":"ITEM-1","issue":"8","issued":{"date-parts":[["2000","6","1"]]},"page":"2233-2240","publisher":"Pergamon","title":"Kinetics of methyl tert-butyl ether degradation and by-product formation during UV/hydrogen peroxide water treatment","type":"article-journal","volume":"34"},"label":"note","suppress-author":1,"uris":["http://www.mendeley.com/documents/?uuid=f5fb479a-0e2d-312a-86c9-0faa8e5c912e"]}],"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5</w:t>
            </w:r>
            <w:r w:rsidRPr="00EC0DE6">
              <w:rPr>
                <w:rFonts w:asciiTheme="minorHAnsi" w:hAnsiTheme="minorHAnsi" w:cstheme="minorHAnsi"/>
                <w:bCs/>
                <w:szCs w:val="20"/>
              </w:rPr>
              <w:t xml:space="preserve">,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5</w:t>
            </w:r>
            <w:r w:rsidRPr="00EC0DE6">
              <w:rPr>
                <w:rFonts w:asciiTheme="minorHAnsi" w:hAnsiTheme="minorHAnsi" w:cstheme="minorHAnsi"/>
                <w:bCs/>
                <w:szCs w:val="20"/>
              </w:rPr>
              <w:t xml:space="preserve">, </w:t>
            </w:r>
            <w:r w:rsidRPr="00EC0DE6">
              <w:rPr>
                <w:rFonts w:asciiTheme="minorHAnsi" w:hAnsiTheme="minorHAnsi" w:cstheme="minorHAnsi"/>
                <w:bCs/>
                <w:noProof/>
                <w:szCs w:val="20"/>
              </w:rPr>
              <w:t xml:space="preserve">Mitani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{"citationItems":[{"id":"ITEM-1","itemData":{"DOI":"10.1016/S0304-3894(01)00309-0","abstract":"Methyl-t-butyl-ether (MTBE) has become a prevalent groundwater pollutant due to its high volume use as a nationwide gasoline additive. Given its physicochemical properties, it requires new treatment approaches. Both aqueous O3 and a combination of O3/H2O2, which gives OH, can remove MTBE from water, making use of O3 a viable technology for remediation of groundwater from fuel contaminated sites. Rate constants and temperature dependencies for reactions of MTBE with O3 or with OH at pH 7.2, in a range of 21–45°C (294–318K) were measured. The second-order rate constant for reaction of MTBE with O3 is 1.4×1018exp(−95.4/RT) (M−1s−1), and for reaction of MTBE with OH produced by the combination of O3/H2O2 is 8.0×109exp(−4.6/RT) (M−1s−1), with the activation energy (kJmol−1) in both cases. At 25°C, this corresponds to a rate constant of 27M−1s−1 for ozone alone, and 1.2×109M−1s−1 for O3/H2O2. The concentration of OH was determined using benzene trapping. Products of reactions of O3 and O3/H2O2 with MTBE, including t-butyl-formate (TBF), t-butyl alcohol (TBA), methyl acetate, and acetone, were determined after oxidant depletion. A reaction pathway for mineralization of MTBE was also explored. Under continuously stirred flow reactor (CSTR) conditions, addition of H2O2 markedly increases the rate and degree of degradation of MTBE by O3.","author":[{"dropping-particle":"","family":"Mitani","given":"Marie M.","non-dropping-particle":"","parse-names":false,"suffix":""},{"dropping-particle":"","family":"Keller","given":"Arturo A.","non-dropping-particle":"","parse-names":false,"suffix":""},{"dropping-particle":"","family":"Bunton","given":"Clifford A.","non-dropping-particle":"","parse-names":false,"suffix":""},{"dropping-particle":"","family":"Rinker","given":"Robert G.","non-dropping-particle":"","parse-names":false,"suffix":""},{"dropping-particle":"","family":"Sandall","given":"Orville C.","non-dropping-particle":"","parse-names":false,"suffix":""}],"container-title":"Journal of Hazardous Materials","id":"ITEM-1","issue":"2-3","issued":{"date-parts":[["2002","1","28"]]},"page":"197-212","publisher":"Elsevier","title":"Kinetics and products of reactions of MTBE with ozone and ozone/hydrogen peroxide in water","type":"article-journal","volume":"89"},"label":"note","suppress-author":1,"uris":["http://www.mendeley.com/documents/?uuid=30424300-e1c5-39af-b640-1eed5c3522f4"]}],"mendeley":{"formattedCitation":"(2002)","plainTextFormattedCitation":"(2002)","previouslyFormattedCitation":"(2002)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(2002)</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5</w:t>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Garoma and Gurol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{"citationItems":[{"id":"ITEM-1","itemData":{"DOI":"10.1021/es050878w","ISSN":"0013-936X","author":[{"dropping-particle":"","family":"Garoma","given":"Temesgen","non-dropping-particle":"","parse-names":false,"suffix":""},{"dropping-particle":"","family":"Gurol","given":"Mirat D","non-dropping-particle":"","parse-names":false,"suffix":""}],"container-title":"Environmental Science &amp; Technology","id":"ITEM-1","issue":"20","issued":{"date-parts":[["2005","10","1"]]},"note":"doi: 10.1021/es050878w","page":"7964-7969","publisher":"American Chemical Society","title":"Modeling Aqueous Ozone/UV Process Using Oxalic Acid as Probe Chemical","type":"article-journal","volume":"39"},"label":"note","suppress-author":1,"uris":["http://www.mendeley.com/documents/?uuid=f5aefa99-858e-4694-a4bf-5685df8d9123"]}],"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CC4DCB" w:rsidRPr="00EC0DE6" w14:paraId="2CBC4B3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7318DCA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tert-butyl ether</w:t>
            </w:r>
          </w:p>
        </w:tc>
        <w:tc>
          <w:tcPr>
            <w:tcW w:w="3402" w:type="dxa"/>
            <w:gridSpan w:val="2"/>
            <w:tcBorders>
              <w:top w:val="nil"/>
              <w:left w:val="nil"/>
              <w:bottom w:val="single" w:sz="4" w:space="0" w:color="4F81BD" w:themeColor="accent1"/>
              <w:right w:val="nil"/>
            </w:tcBorders>
          </w:tcPr>
          <w:p w14:paraId="1BD6F70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CC(C)(C)OCC</w:t>
            </w:r>
          </w:p>
        </w:tc>
        <w:tc>
          <w:tcPr>
            <w:tcW w:w="4536" w:type="dxa"/>
            <w:tcBorders>
              <w:top w:val="nil"/>
              <w:left w:val="nil"/>
              <w:bottom w:val="single" w:sz="4" w:space="0" w:color="4F81BD" w:themeColor="accent1"/>
              <w:right w:val="nil"/>
            </w:tcBorders>
          </w:tcPr>
          <w:p w14:paraId="20CF65B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CH3CH2-O-C(CH3)(CH3)CH3</w:t>
            </w:r>
          </w:p>
        </w:tc>
        <w:tc>
          <w:tcPr>
            <w:tcW w:w="1418" w:type="dxa"/>
            <w:tcBorders>
              <w:top w:val="nil"/>
              <w:left w:val="nil"/>
              <w:bottom w:val="single" w:sz="4" w:space="0" w:color="4F81BD" w:themeColor="accent1"/>
              <w:right w:val="nil"/>
            </w:tcBorders>
          </w:tcPr>
          <w:p w14:paraId="4F7EE53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522C5BD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0ACC911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580</w:t>
            </w:r>
          </w:p>
        </w:tc>
        <w:tc>
          <w:tcPr>
            <w:tcW w:w="6816" w:type="dxa"/>
            <w:tcBorders>
              <w:top w:val="nil"/>
              <w:left w:val="nil"/>
              <w:bottom w:val="single" w:sz="4" w:space="0" w:color="4F81BD" w:themeColor="accent1"/>
              <w:right w:val="nil"/>
            </w:tcBorders>
          </w:tcPr>
          <w:p w14:paraId="64E7D3F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Monod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CC4DCB" w:rsidRPr="00EC0DE6" w14:paraId="5D2E9EB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E9DEFD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Di(iso-propyl) ether</w:t>
            </w:r>
          </w:p>
        </w:tc>
        <w:tc>
          <w:tcPr>
            <w:tcW w:w="3402" w:type="dxa"/>
            <w:gridSpan w:val="2"/>
            <w:tcBorders>
              <w:top w:val="single" w:sz="4" w:space="0" w:color="4F81BD" w:themeColor="accent1"/>
              <w:left w:val="nil"/>
              <w:bottom w:val="nil"/>
              <w:right w:val="nil"/>
            </w:tcBorders>
          </w:tcPr>
          <w:p w14:paraId="1C07F9A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CC(C)OC(C)C</w:t>
            </w:r>
          </w:p>
        </w:tc>
        <w:tc>
          <w:tcPr>
            <w:tcW w:w="4536" w:type="dxa"/>
            <w:tcBorders>
              <w:top w:val="single" w:sz="4" w:space="0" w:color="4F81BD" w:themeColor="accent1"/>
              <w:left w:val="nil"/>
              <w:bottom w:val="nil"/>
              <w:right w:val="nil"/>
            </w:tcBorders>
          </w:tcPr>
          <w:p w14:paraId="79016BF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CH3CH(CH3)-O-CH(CH3)CH3</w:t>
            </w:r>
          </w:p>
        </w:tc>
        <w:tc>
          <w:tcPr>
            <w:tcW w:w="1418" w:type="dxa"/>
            <w:tcBorders>
              <w:top w:val="single" w:sz="4" w:space="0" w:color="4F81BD" w:themeColor="accent1"/>
              <w:left w:val="nil"/>
              <w:bottom w:val="nil"/>
              <w:right w:val="nil"/>
            </w:tcBorders>
          </w:tcPr>
          <w:p w14:paraId="4698871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2.49∙10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6483C14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2D9B33B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361BA250"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Mezyk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3</w:t>
            </w:r>
          </w:p>
        </w:tc>
      </w:tr>
      <w:tr w:rsidR="00CC4DCB" w:rsidRPr="00EC0DE6" w14:paraId="46CBCC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08ADF0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Di(tert-butyl) ether</w:t>
            </w:r>
          </w:p>
        </w:tc>
        <w:tc>
          <w:tcPr>
            <w:tcW w:w="3402" w:type="dxa"/>
            <w:gridSpan w:val="2"/>
            <w:tcBorders>
              <w:top w:val="nil"/>
              <w:left w:val="nil"/>
              <w:bottom w:val="nil"/>
              <w:right w:val="nil"/>
            </w:tcBorders>
          </w:tcPr>
          <w:p w14:paraId="4A9A79D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CC(C)(C)OC(C)(C)C</w:t>
            </w:r>
          </w:p>
        </w:tc>
        <w:tc>
          <w:tcPr>
            <w:tcW w:w="4536" w:type="dxa"/>
            <w:tcBorders>
              <w:top w:val="nil"/>
              <w:left w:val="nil"/>
              <w:bottom w:val="nil"/>
              <w:right w:val="nil"/>
            </w:tcBorders>
          </w:tcPr>
          <w:p w14:paraId="234006D7" w14:textId="77777777" w:rsidR="00CC4DCB" w:rsidRPr="00EC0DE6" w:rsidRDefault="00CC4DCB" w:rsidP="00356FAE">
            <w:pPr>
              <w:tabs>
                <w:tab w:val="left" w:pos="1194"/>
              </w:tabs>
              <w:spacing w:line="240" w:lineRule="auto"/>
              <w:rPr>
                <w:rFonts w:asciiTheme="minorHAnsi" w:hAnsiTheme="minorHAnsi" w:cstheme="minorHAnsi"/>
                <w:szCs w:val="20"/>
              </w:rPr>
            </w:pPr>
            <w:r w:rsidRPr="00EC0DE6">
              <w:rPr>
                <w:rFonts w:asciiTheme="minorHAnsi" w:hAnsiTheme="minorHAnsi" w:cstheme="minorHAnsi"/>
                <w:szCs w:val="20"/>
              </w:rPr>
              <w:t>CH3C(CH3)(CH3)-O-C(CH3)(CH3)CH3</w:t>
            </w:r>
            <w:r w:rsidRPr="00EC0DE6">
              <w:rPr>
                <w:rFonts w:asciiTheme="minorHAnsi" w:hAnsiTheme="minorHAnsi" w:cstheme="minorHAnsi"/>
                <w:szCs w:val="20"/>
              </w:rPr>
              <w:tab/>
            </w:r>
          </w:p>
        </w:tc>
        <w:tc>
          <w:tcPr>
            <w:tcW w:w="1418" w:type="dxa"/>
            <w:tcBorders>
              <w:top w:val="nil"/>
              <w:left w:val="nil"/>
              <w:bottom w:val="nil"/>
              <w:right w:val="nil"/>
            </w:tcBorders>
          </w:tcPr>
          <w:p w14:paraId="6A533D9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66FDC9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C6E994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9FAD50B"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Mezyk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3</w:t>
            </w:r>
          </w:p>
        </w:tc>
      </w:tr>
      <w:tr w:rsidR="00CC4DCB" w:rsidRPr="00EC0DE6" w14:paraId="257A0EF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37DC5F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2-methyl-2-methoxy-butane</w:t>
            </w:r>
          </w:p>
        </w:tc>
        <w:tc>
          <w:tcPr>
            <w:tcW w:w="3402" w:type="dxa"/>
            <w:gridSpan w:val="2"/>
            <w:tcBorders>
              <w:top w:val="nil"/>
              <w:left w:val="nil"/>
              <w:bottom w:val="nil"/>
              <w:right w:val="nil"/>
            </w:tcBorders>
          </w:tcPr>
          <w:p w14:paraId="5B1FA21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CCC(C)(C)OC</w:t>
            </w:r>
          </w:p>
        </w:tc>
        <w:tc>
          <w:tcPr>
            <w:tcW w:w="4536" w:type="dxa"/>
            <w:tcBorders>
              <w:top w:val="nil"/>
              <w:left w:val="nil"/>
              <w:bottom w:val="nil"/>
              <w:right w:val="nil"/>
            </w:tcBorders>
          </w:tcPr>
          <w:p w14:paraId="679A29A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CH3CH2C(CH3)(CH3)-O-CH3</w:t>
            </w:r>
          </w:p>
        </w:tc>
        <w:tc>
          <w:tcPr>
            <w:tcW w:w="1418" w:type="dxa"/>
            <w:tcBorders>
              <w:top w:val="nil"/>
              <w:left w:val="nil"/>
              <w:bottom w:val="nil"/>
              <w:right w:val="nil"/>
            </w:tcBorders>
          </w:tcPr>
          <w:p w14:paraId="203C57E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2.37∙10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6047B1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4F373E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AB24E7D"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Mezyk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3</w:t>
            </w:r>
          </w:p>
        </w:tc>
      </w:tr>
      <w:tr w:rsidR="00CC4DCB" w:rsidRPr="00EC0DE6" w14:paraId="4112137D"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69DEA3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2,4-dimethoxy pentane</w:t>
            </w:r>
          </w:p>
        </w:tc>
        <w:tc>
          <w:tcPr>
            <w:tcW w:w="3402" w:type="dxa"/>
            <w:gridSpan w:val="2"/>
            <w:tcBorders>
              <w:top w:val="nil"/>
              <w:left w:val="nil"/>
              <w:bottom w:val="single" w:sz="4" w:space="0" w:color="4F81BD"/>
              <w:right w:val="nil"/>
            </w:tcBorders>
          </w:tcPr>
          <w:p w14:paraId="032FCFF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COC(C)CC(C)OC</w:t>
            </w:r>
          </w:p>
        </w:tc>
        <w:tc>
          <w:tcPr>
            <w:tcW w:w="4536" w:type="dxa"/>
            <w:tcBorders>
              <w:top w:val="nil"/>
              <w:left w:val="nil"/>
              <w:bottom w:val="single" w:sz="4" w:space="0" w:color="4F81BD"/>
              <w:right w:val="nil"/>
            </w:tcBorders>
          </w:tcPr>
          <w:p w14:paraId="5C4A449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CH3-O-CH(CH3)CH2CH(CH3)-O-CH3</w:t>
            </w:r>
          </w:p>
        </w:tc>
        <w:tc>
          <w:tcPr>
            <w:tcW w:w="1418" w:type="dxa"/>
            <w:tcBorders>
              <w:top w:val="nil"/>
              <w:left w:val="nil"/>
              <w:bottom w:val="single" w:sz="4" w:space="0" w:color="4F81BD"/>
              <w:right w:val="nil"/>
            </w:tcBorders>
          </w:tcPr>
          <w:p w14:paraId="283568F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40880A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53B837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72F6A6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Janik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{"citationItems":[{"id":"ITEM-1","itemData":{"DOI":"10.1039/B004776G","ISSN":"1470-1820","abstract":"Hydroxyl radicals were generated radiolytically and reacted with 2,4-dimethoxypentane, a low-molecular-weight model of poly(vinyl methyl ether). Using the pulse radiolysis technique and specific radical scavengers, it has been shown that OH radicals react by H-abstraction (k = 3.7 × 109 dm3 mol−1 s−1), generating primary (4, ≈45%) and tertiary (2, ≈35%) α-alkoxyalkyl radicals as well as secondary and primary β-alkoxyalkyl radicals (3 and 1). In the absence of dioxygen, radicals 1–4 decay (2k = 1 × 109 dm3 mol−1 s−1) by recombination and disproportionation yielding dimers and vinyl ethers in nearly equal amounts. In the presence of dioxygen, four different peroxyl radicals (5–8) are formed. They decay bimolecularly by non-uniform kinetics (initially, 2k ≈ 7 × 107 dm3 mol−1 s−1). Especially at low dose rate, they also undergo (mainly) intramolecular H-abstraction. This leads to an increased autoxidation, e.g. dioxygen uptake reaches values more than three-times the initial radical yield. Based on these data, the major reaction pathways as well as some side- and consecu","author":[{"dropping-particle":"","family":"Janik","given":"Ireneusz","non-dropping-particle":"","parse-names":false,"suffix":""},{"dropping-particle":"","family":"Ulanski","given":"Piotr","non-dropping-particle":"","parse-names":false,"suffix":""},{"dropping-particle":"","family":"Rosiak","given":"Janusz M","non-dropping-particle":"","parse-names":false,"suffix":""},{"dropping-particle":"","family":"Sonntag","given":"Clemens","non-dropping-particle":"von","parse-names":false,"suffix":""}],"container-title":"Journal of the Chemical Society, Perkin Transactions 2","id":"ITEM-1","issue":"10","issued":{"date-parts":[["2000"]]},"page":"2034-2040","publisher":"The Royal Society of Chemistry","title":"Hydroxyl-radical-induced reactions of the poly(vinyl methyl ether) model 2,4-dimethoxypentane in the absence and presence of dioxygen: a pulse radiolysis and product study","type":"article-journal"},"label":"note","suppress-author":1,"uris":["http://www.mendeley.com/documents/?uuid=3fc2e2ef-54b6-4331-bc07-c4536dcc0ac5"]}],"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3</w:t>
            </w:r>
          </w:p>
        </w:tc>
      </w:tr>
      <w:tr w:rsidR="00CC4DCB" w:rsidRPr="00EC0DE6" w14:paraId="0BE4E0F3" w14:textId="77777777" w:rsidTr="00356FAE">
        <w:tblPrEx>
          <w:tblLook w:val="01A0" w:firstRow="1" w:lastRow="0" w:firstColumn="1" w:lastColumn="1" w:noHBand="0" w:noVBand="0"/>
        </w:tblPrEx>
        <w:trPr>
          <w:cantSplit/>
        </w:trPr>
        <w:tc>
          <w:tcPr>
            <w:tcW w:w="3085" w:type="dxa"/>
            <w:tcBorders>
              <w:top w:val="single" w:sz="4" w:space="0" w:color="548DD4"/>
              <w:left w:val="nil"/>
              <w:bottom w:val="nil"/>
              <w:right w:val="nil"/>
            </w:tcBorders>
          </w:tcPr>
          <w:p w14:paraId="6D8277FA" w14:textId="77777777" w:rsidR="00CC4DCB" w:rsidRPr="00EC0DE6" w:rsidRDefault="00CC4DCB" w:rsidP="00356FAE">
            <w:pPr>
              <w:spacing w:line="240" w:lineRule="auto"/>
              <w:rPr>
                <w:rFonts w:asciiTheme="minorHAnsi" w:hAnsiTheme="minorHAnsi" w:cstheme="minorHAnsi"/>
                <w:bCs/>
                <w:szCs w:val="20"/>
              </w:rPr>
            </w:pPr>
          </w:p>
        </w:tc>
        <w:tc>
          <w:tcPr>
            <w:tcW w:w="3402" w:type="dxa"/>
            <w:gridSpan w:val="2"/>
            <w:tcBorders>
              <w:top w:val="single" w:sz="4" w:space="0" w:color="548DD4"/>
              <w:left w:val="nil"/>
              <w:bottom w:val="nil"/>
              <w:right w:val="nil"/>
            </w:tcBorders>
          </w:tcPr>
          <w:p w14:paraId="41419C4B"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nil"/>
              <w:right w:val="nil"/>
            </w:tcBorders>
          </w:tcPr>
          <w:p w14:paraId="0D15C76F"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nil"/>
              <w:right w:val="nil"/>
            </w:tcBorders>
          </w:tcPr>
          <w:p w14:paraId="1790AD2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nil"/>
              <w:right w:val="nil"/>
            </w:tcBorders>
          </w:tcPr>
          <w:p w14:paraId="244FF4C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nil"/>
              <w:right w:val="nil"/>
            </w:tcBorders>
          </w:tcPr>
          <w:p w14:paraId="2A6F66C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nil"/>
              <w:right w:val="nil"/>
            </w:tcBorders>
          </w:tcPr>
          <w:p w14:paraId="0EC73910"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709D2154"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right w:val="nil"/>
            </w:tcBorders>
            <w:shd w:val="clear" w:color="auto" w:fill="8DB3E2"/>
          </w:tcPr>
          <w:p w14:paraId="66967E5A"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Esters</w:t>
            </w:r>
          </w:p>
        </w:tc>
        <w:tc>
          <w:tcPr>
            <w:tcW w:w="4536" w:type="dxa"/>
            <w:tcBorders>
              <w:top w:val="nil"/>
              <w:left w:val="nil"/>
              <w:bottom w:val="single" w:sz="4" w:space="0" w:color="4F81BD"/>
              <w:right w:val="nil"/>
            </w:tcBorders>
            <w:shd w:val="clear" w:color="auto" w:fill="8DB3E2"/>
          </w:tcPr>
          <w:p w14:paraId="367A25C0"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shd w:val="clear" w:color="auto" w:fill="8DB3E2"/>
          </w:tcPr>
          <w:p w14:paraId="0707158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35D1F9F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53705B3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8DB3E2"/>
          </w:tcPr>
          <w:p w14:paraId="186833EF"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26</w:t>
            </w:r>
          </w:p>
        </w:tc>
      </w:tr>
      <w:tr w:rsidR="00CC4DCB" w:rsidRPr="00EC0DE6" w14:paraId="0119109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714749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formate</w:t>
            </w:r>
          </w:p>
        </w:tc>
        <w:tc>
          <w:tcPr>
            <w:tcW w:w="3402" w:type="dxa"/>
            <w:gridSpan w:val="2"/>
            <w:tcBorders>
              <w:top w:val="single" w:sz="4" w:space="0" w:color="4F81BD"/>
              <w:left w:val="nil"/>
              <w:bottom w:val="nil"/>
              <w:right w:val="nil"/>
            </w:tcBorders>
          </w:tcPr>
          <w:p w14:paraId="46CAE13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w:t>
            </w:r>
          </w:p>
        </w:tc>
        <w:tc>
          <w:tcPr>
            <w:tcW w:w="4536" w:type="dxa"/>
            <w:tcBorders>
              <w:top w:val="single" w:sz="4" w:space="0" w:color="4F81BD"/>
              <w:left w:val="nil"/>
              <w:bottom w:val="nil"/>
              <w:right w:val="nil"/>
            </w:tcBorders>
          </w:tcPr>
          <w:p w14:paraId="702DB7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CH3CH2-O-CHO</w:t>
            </w:r>
          </w:p>
        </w:tc>
        <w:tc>
          <w:tcPr>
            <w:tcW w:w="1418" w:type="dxa"/>
            <w:tcBorders>
              <w:top w:val="single" w:sz="4" w:space="0" w:color="4F81BD"/>
              <w:left w:val="nil"/>
              <w:bottom w:val="nil"/>
              <w:right w:val="nil"/>
            </w:tcBorders>
          </w:tcPr>
          <w:p w14:paraId="24EDDA0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53D2CDD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9.3∙10</w:t>
            </w:r>
            <w:r w:rsidRPr="00EC0DE6">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5930400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2106</w:t>
            </w:r>
          </w:p>
        </w:tc>
        <w:tc>
          <w:tcPr>
            <w:tcW w:w="6816" w:type="dxa"/>
            <w:tcBorders>
              <w:top w:val="single" w:sz="4" w:space="0" w:color="4F81BD"/>
              <w:left w:val="nil"/>
              <w:bottom w:val="nil"/>
              <w:right w:val="nil"/>
            </w:tcBorders>
          </w:tcPr>
          <w:p w14:paraId="2B15DF0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Average of measurements within the MOST project</w:t>
            </w:r>
            <w:r w:rsidRPr="00EC0DE6">
              <w:rPr>
                <w:rFonts w:asciiTheme="minorHAnsi" w:hAnsiTheme="minorHAnsi" w:cstheme="minorHAnsi"/>
                <w:bCs/>
                <w:szCs w:val="20"/>
                <w:vertAlign w:val="superscript"/>
              </w:rPr>
              <w:t>6</w:t>
            </w:r>
            <w:r w:rsidRPr="00EC0DE6">
              <w:rPr>
                <w:rFonts w:asciiTheme="minorHAnsi" w:hAnsiTheme="minorHAnsi" w:cstheme="minorHAnsi"/>
                <w:bCs/>
                <w:szCs w:val="20"/>
              </w:rPr>
              <w:t>; 42.3% C</w:t>
            </w:r>
            <w:r w:rsidRPr="00EC0DE6">
              <w:rPr>
                <w:rFonts w:asciiTheme="minorHAnsi" w:hAnsiTheme="minorHAnsi" w:cstheme="minorHAnsi"/>
                <w:bCs/>
                <w:szCs w:val="20"/>
                <w:vertAlign w:val="subscript"/>
              </w:rPr>
              <w:t>2</w:t>
            </w:r>
            <w:r w:rsidRPr="00EC0DE6">
              <w:rPr>
                <w:rFonts w:asciiTheme="minorHAnsi" w:hAnsiTheme="minorHAnsi" w:cstheme="minorHAnsi"/>
                <w:bCs/>
                <w:szCs w:val="20"/>
              </w:rPr>
              <w:t>H</w:t>
            </w:r>
            <w:r w:rsidRPr="00EC0DE6">
              <w:rPr>
                <w:rFonts w:asciiTheme="minorHAnsi" w:hAnsiTheme="minorHAnsi" w:cstheme="minorHAnsi"/>
                <w:bCs/>
                <w:szCs w:val="20"/>
                <w:vertAlign w:val="subscript"/>
              </w:rPr>
              <w:t>5</w:t>
            </w:r>
            <w:r w:rsidRPr="00EC0DE6">
              <w:rPr>
                <w:rFonts w:asciiTheme="minorHAnsi" w:hAnsiTheme="minorHAnsi" w:cstheme="minorHAnsi"/>
                <w:bCs/>
                <w:szCs w:val="20"/>
              </w:rPr>
              <w:t>COCO and 57.7% CH</w:t>
            </w:r>
            <w:r w:rsidRPr="00EC0DE6">
              <w:rPr>
                <w:rFonts w:asciiTheme="minorHAnsi" w:hAnsiTheme="minorHAnsi" w:cstheme="minorHAnsi"/>
                <w:bCs/>
                <w:szCs w:val="20"/>
                <w:vertAlign w:val="subscript"/>
              </w:rPr>
              <w:t>3</w:t>
            </w:r>
            <w:r w:rsidRPr="00EC0DE6">
              <w:rPr>
                <w:rFonts w:asciiTheme="minorHAnsi" w:hAnsiTheme="minorHAnsi" w:cstheme="minorHAnsi"/>
                <w:bCs/>
                <w:szCs w:val="20"/>
              </w:rPr>
              <w:t>C(H)OCHO</w:t>
            </w:r>
            <w:r w:rsidRPr="00EC0DE6">
              <w:rPr>
                <w:rFonts w:asciiTheme="minorHAnsi" w:hAnsiTheme="minorHAnsi" w:cstheme="minorHAnsi"/>
                <w:bCs/>
                <w:szCs w:val="20"/>
                <w:vertAlign w:val="superscript"/>
              </w:rPr>
              <w:t>6</w:t>
            </w:r>
          </w:p>
        </w:tc>
      </w:tr>
      <w:tr w:rsidR="00CC4DCB" w:rsidRPr="00EC0DE6" w14:paraId="70A0529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99F3C6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formate</w:t>
            </w:r>
          </w:p>
        </w:tc>
        <w:tc>
          <w:tcPr>
            <w:tcW w:w="3402" w:type="dxa"/>
            <w:gridSpan w:val="2"/>
            <w:tcBorders>
              <w:top w:val="nil"/>
              <w:left w:val="nil"/>
              <w:bottom w:val="single" w:sz="4" w:space="0" w:color="4F81BD" w:themeColor="accent1"/>
              <w:right w:val="nil"/>
            </w:tcBorders>
          </w:tcPr>
          <w:p w14:paraId="2CDD7F2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CCCCOC=O</w:t>
            </w:r>
          </w:p>
        </w:tc>
        <w:tc>
          <w:tcPr>
            <w:tcW w:w="4536" w:type="dxa"/>
            <w:tcBorders>
              <w:top w:val="nil"/>
              <w:left w:val="nil"/>
              <w:bottom w:val="single" w:sz="4" w:space="0" w:color="4F81BD" w:themeColor="accent1"/>
              <w:right w:val="nil"/>
            </w:tcBorders>
          </w:tcPr>
          <w:p w14:paraId="48630B6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CH3CH2CH2CH2-O-CHO</w:t>
            </w:r>
          </w:p>
        </w:tc>
        <w:tc>
          <w:tcPr>
            <w:tcW w:w="1418" w:type="dxa"/>
            <w:tcBorders>
              <w:top w:val="nil"/>
              <w:left w:val="nil"/>
              <w:bottom w:val="single" w:sz="4" w:space="0" w:color="4F81BD" w:themeColor="accent1"/>
              <w:right w:val="nil"/>
            </w:tcBorders>
          </w:tcPr>
          <w:p w14:paraId="1AB83B6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9</w:t>
            </w:r>
            <w:r w:rsidRPr="00EC0DE6">
              <w:rPr>
                <w:rFonts w:asciiTheme="minorHAnsi" w:hAnsiTheme="minorHAnsi" w:cstheme="minorHAnsi"/>
                <w:szCs w:val="20"/>
              </w:rPr>
              <w:tab/>
            </w:r>
          </w:p>
        </w:tc>
        <w:tc>
          <w:tcPr>
            <w:tcW w:w="1134" w:type="dxa"/>
            <w:tcBorders>
              <w:top w:val="nil"/>
              <w:left w:val="nil"/>
              <w:bottom w:val="single" w:sz="4" w:space="0" w:color="4F81BD" w:themeColor="accent1"/>
              <w:right w:val="nil"/>
            </w:tcBorders>
          </w:tcPr>
          <w:p w14:paraId="28CC2DA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C00E2F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09111D5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Stemmler and von Gunten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p>
        </w:tc>
      </w:tr>
      <w:tr w:rsidR="00CC4DCB" w:rsidRPr="00EC0DE6" w14:paraId="185F3B5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518E95C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Tert-butyl formate</w:t>
            </w:r>
          </w:p>
        </w:tc>
        <w:tc>
          <w:tcPr>
            <w:tcW w:w="3402" w:type="dxa"/>
            <w:gridSpan w:val="2"/>
            <w:tcBorders>
              <w:top w:val="single" w:sz="4" w:space="0" w:color="4F81BD" w:themeColor="accent1"/>
              <w:left w:val="nil"/>
              <w:bottom w:val="single" w:sz="4" w:space="0" w:color="4F81BD"/>
              <w:right w:val="nil"/>
            </w:tcBorders>
          </w:tcPr>
          <w:p w14:paraId="66158CA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CC(C)(C)OC=O</w:t>
            </w:r>
          </w:p>
        </w:tc>
        <w:tc>
          <w:tcPr>
            <w:tcW w:w="4536" w:type="dxa"/>
            <w:tcBorders>
              <w:top w:val="single" w:sz="4" w:space="0" w:color="4F81BD" w:themeColor="accent1"/>
              <w:left w:val="nil"/>
              <w:bottom w:val="single" w:sz="4" w:space="0" w:color="4F81BD"/>
              <w:right w:val="nil"/>
            </w:tcBorders>
          </w:tcPr>
          <w:p w14:paraId="63C1987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CH3C(CH3)(CH3)-O-CHO</w:t>
            </w:r>
          </w:p>
        </w:tc>
        <w:tc>
          <w:tcPr>
            <w:tcW w:w="1418" w:type="dxa"/>
            <w:tcBorders>
              <w:top w:val="single" w:sz="4" w:space="0" w:color="4F81BD" w:themeColor="accent1"/>
              <w:left w:val="nil"/>
              <w:bottom w:val="single" w:sz="4" w:space="0" w:color="4F81BD"/>
              <w:right w:val="nil"/>
            </w:tcBorders>
          </w:tcPr>
          <w:p w14:paraId="1502F71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single" w:sz="4" w:space="0" w:color="4F81BD"/>
              <w:right w:val="nil"/>
            </w:tcBorders>
          </w:tcPr>
          <w:p w14:paraId="2DCE938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68FEC89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1162DA5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Acero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{"citationItems":[{"id":"ITEM-1","itemData":{"DOI":"10.1021/es010044n","ISSN":"0013-936X","author":[{"dropping-particle":"","family":"Acero","given":"Juan L","non-dropping-particle":"","parse-names":false,"suffix":""},{"dropping-particle":"","family":"Haderlein","given":"Stefan B","non-dropping-particle":"","parse-names":false,"suffix":""},{"dropping-particle":"","family":"Schmidt","given":"Torsten C","non-dropping-particle":"","parse-names":false,"suffix":""},{"dropping-particle":"","family":"Suter","given":"Marc J.-F.","non-dropping-particle":"","parse-names":false,"suffix":""},{"dropping-particle":"","family":"Gunten","given":"Urs","non-dropping-particle":"von","parse-names":false,"suffix":""}],"container-title":"Environmental Science &amp; Technology","id":"ITEM-1","issue":"21","issued":{"date-parts":[["2001","11","1"]]},"note":"doi: 10.1021/es010044n","page":"4252-4259","publisher":"American Chemical Society","title":"MTBE Oxidation by Conventional Ozonation and the Combination Ozone/Hydrogen Peroxide: Efficiency of the Processes and Bromate Formation","type":"article-journal","volume":"35"},"label":"note","suppress-author":1,"uris":["http://www.mendeley.com/documents/?uuid=9fe63117-9fb0-4f67-9fe7-354350ec90b9"]}],"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5</w:t>
            </w:r>
          </w:p>
        </w:tc>
      </w:tr>
      <w:tr w:rsidR="00CC4DCB" w:rsidRPr="00EC0DE6" w14:paraId="662FA6D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87506A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acetate</w:t>
            </w:r>
          </w:p>
        </w:tc>
        <w:tc>
          <w:tcPr>
            <w:tcW w:w="3402" w:type="dxa"/>
            <w:gridSpan w:val="2"/>
            <w:tcBorders>
              <w:top w:val="single" w:sz="4" w:space="0" w:color="4F81BD"/>
              <w:left w:val="nil"/>
              <w:bottom w:val="nil"/>
              <w:right w:val="nil"/>
            </w:tcBorders>
          </w:tcPr>
          <w:p w14:paraId="5C8CDA0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CC(=O)OC</w:t>
            </w:r>
          </w:p>
        </w:tc>
        <w:tc>
          <w:tcPr>
            <w:tcW w:w="4536" w:type="dxa"/>
            <w:tcBorders>
              <w:top w:val="single" w:sz="4" w:space="0" w:color="4F81BD"/>
              <w:left w:val="nil"/>
              <w:bottom w:val="nil"/>
              <w:right w:val="nil"/>
            </w:tcBorders>
          </w:tcPr>
          <w:p w14:paraId="22963D6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CH3CO-O-CH3</w:t>
            </w:r>
          </w:p>
        </w:tc>
        <w:tc>
          <w:tcPr>
            <w:tcW w:w="1418" w:type="dxa"/>
            <w:tcBorders>
              <w:top w:val="single" w:sz="4" w:space="0" w:color="4F81BD"/>
              <w:left w:val="nil"/>
              <w:bottom w:val="nil"/>
              <w:right w:val="nil"/>
            </w:tcBorders>
          </w:tcPr>
          <w:p w14:paraId="78BF5F7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60BEC63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1C68E8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956E8DA" w14:textId="136EB594"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5D2C622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D1FA5E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propionate</w:t>
            </w:r>
          </w:p>
        </w:tc>
        <w:tc>
          <w:tcPr>
            <w:tcW w:w="3402" w:type="dxa"/>
            <w:gridSpan w:val="2"/>
            <w:tcBorders>
              <w:top w:val="nil"/>
              <w:left w:val="nil"/>
              <w:bottom w:val="nil"/>
              <w:right w:val="nil"/>
            </w:tcBorders>
          </w:tcPr>
          <w:p w14:paraId="522C39B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w:t>
            </w:r>
          </w:p>
        </w:tc>
        <w:tc>
          <w:tcPr>
            <w:tcW w:w="4536" w:type="dxa"/>
            <w:tcBorders>
              <w:top w:val="nil"/>
              <w:left w:val="nil"/>
              <w:bottom w:val="nil"/>
              <w:right w:val="nil"/>
            </w:tcBorders>
          </w:tcPr>
          <w:p w14:paraId="05AE7D5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CH3CH2CO-O-CH3</w:t>
            </w:r>
          </w:p>
        </w:tc>
        <w:tc>
          <w:tcPr>
            <w:tcW w:w="1418" w:type="dxa"/>
            <w:tcBorders>
              <w:top w:val="nil"/>
              <w:left w:val="nil"/>
              <w:bottom w:val="nil"/>
              <w:right w:val="nil"/>
            </w:tcBorders>
          </w:tcPr>
          <w:p w14:paraId="120C43D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4.5∙10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B94180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B6B8F5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867476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379D197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ABDB96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acetate</w:t>
            </w:r>
          </w:p>
        </w:tc>
        <w:tc>
          <w:tcPr>
            <w:tcW w:w="3402" w:type="dxa"/>
            <w:gridSpan w:val="2"/>
            <w:tcBorders>
              <w:top w:val="nil"/>
              <w:left w:val="nil"/>
              <w:bottom w:val="nil"/>
              <w:right w:val="nil"/>
            </w:tcBorders>
          </w:tcPr>
          <w:p w14:paraId="2B7D577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CC(=O)OCC</w:t>
            </w:r>
          </w:p>
        </w:tc>
        <w:tc>
          <w:tcPr>
            <w:tcW w:w="4536" w:type="dxa"/>
            <w:tcBorders>
              <w:top w:val="nil"/>
              <w:left w:val="nil"/>
              <w:bottom w:val="nil"/>
              <w:right w:val="nil"/>
            </w:tcBorders>
          </w:tcPr>
          <w:p w14:paraId="0292386C" w14:textId="77777777" w:rsidR="00CC4DCB" w:rsidRPr="00EC0DE6" w:rsidRDefault="00CC4DCB" w:rsidP="00356FAE">
            <w:pPr>
              <w:tabs>
                <w:tab w:val="left" w:pos="1401"/>
              </w:tabs>
              <w:spacing w:line="240" w:lineRule="auto"/>
              <w:rPr>
                <w:rFonts w:asciiTheme="minorHAnsi" w:hAnsiTheme="minorHAnsi" w:cstheme="minorHAnsi"/>
                <w:szCs w:val="20"/>
              </w:rPr>
            </w:pPr>
            <w:r w:rsidRPr="00EC0DE6">
              <w:rPr>
                <w:rFonts w:asciiTheme="minorHAnsi" w:hAnsiTheme="minorHAnsi" w:cstheme="minorHAnsi"/>
                <w:szCs w:val="20"/>
              </w:rPr>
              <w:t>CH3CH2-O-COCH3</w:t>
            </w:r>
          </w:p>
        </w:tc>
        <w:tc>
          <w:tcPr>
            <w:tcW w:w="1418" w:type="dxa"/>
            <w:tcBorders>
              <w:top w:val="nil"/>
              <w:left w:val="nil"/>
              <w:bottom w:val="nil"/>
              <w:right w:val="nil"/>
            </w:tcBorders>
          </w:tcPr>
          <w:p w14:paraId="3E8B2AD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BF6C53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4F869F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9059E7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16E802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0E7BD9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propionate</w:t>
            </w:r>
          </w:p>
        </w:tc>
        <w:tc>
          <w:tcPr>
            <w:tcW w:w="3402" w:type="dxa"/>
            <w:gridSpan w:val="2"/>
            <w:tcBorders>
              <w:top w:val="nil"/>
              <w:left w:val="nil"/>
              <w:bottom w:val="nil"/>
              <w:right w:val="nil"/>
            </w:tcBorders>
          </w:tcPr>
          <w:p w14:paraId="7560C98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CCC(=O)OCC</w:t>
            </w:r>
          </w:p>
        </w:tc>
        <w:tc>
          <w:tcPr>
            <w:tcW w:w="4536" w:type="dxa"/>
            <w:tcBorders>
              <w:top w:val="nil"/>
              <w:left w:val="nil"/>
              <w:bottom w:val="nil"/>
              <w:right w:val="nil"/>
            </w:tcBorders>
          </w:tcPr>
          <w:p w14:paraId="1D2130E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CH3CH2CO-O-CH2CH3</w:t>
            </w:r>
          </w:p>
        </w:tc>
        <w:tc>
          <w:tcPr>
            <w:tcW w:w="1418" w:type="dxa"/>
            <w:tcBorders>
              <w:top w:val="nil"/>
              <w:left w:val="nil"/>
              <w:bottom w:val="nil"/>
              <w:right w:val="nil"/>
            </w:tcBorders>
          </w:tcPr>
          <w:p w14:paraId="1D5E633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4911FA0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1B16A0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E3CA08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8</w:t>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Bíró and Wojnárovits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{"citationItems":[{"id":"ITEM-1","itemData":{"DOI":"10.1007/BF02167993","ISSN":"1588-2780","abstract":"Hydrated electrons (eaq−) formed in water radiolysis react with ethyl propionate with a rate parameter of 7.5×107 mol−1 dm3 s−1. The electron adduct in acidic solutions immediately (&lt;100 ns) dissociates, yielding CH3CH2C=0 radical. This process in alkaline solutions is slower, k=1.4×105 s−1. The hydroxyl radicals abstract H atoms in about 50% from the α-position of propionate.","author":[{"dropping-particle":"","family":"Bíró","given":"Á","non-dropping-particle":"","parse-names":false,"suffix":""},{"dropping-particle":"","family":"Wojnárovits","given":"L","non-dropping-particle":"","parse-names":false,"suffix":""}],"container-title":"Journal of Radioanalytical and Nuclear Chemistry","id":"ITEM-1","issue":"1","issued":{"date-parts":[["1992"]]},"page":"7-14","title":"Pulse radiolysis of ethyl propionate in aqueous solution","type":"article-journal","volume":"166"},"label":"note","suppress-author":1,"uris":["http://www.mendeley.com/documents/?uuid=45309ae7-914a-4e2a-8b95-26806729253a"]}],"mendeley":{"formattedCitation":"(1992)","plainTextFormattedCitation":"(1992)","previouslyFormattedCitation":"(1992)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(1992)</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6CEF44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DA8B16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Propyl acetate</w:t>
            </w:r>
          </w:p>
        </w:tc>
        <w:tc>
          <w:tcPr>
            <w:tcW w:w="3402" w:type="dxa"/>
            <w:gridSpan w:val="2"/>
            <w:tcBorders>
              <w:top w:val="nil"/>
              <w:left w:val="nil"/>
              <w:bottom w:val="nil"/>
              <w:right w:val="nil"/>
            </w:tcBorders>
          </w:tcPr>
          <w:p w14:paraId="2BAB48B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CCCOC(=O)C</w:t>
            </w:r>
          </w:p>
        </w:tc>
        <w:tc>
          <w:tcPr>
            <w:tcW w:w="4536" w:type="dxa"/>
            <w:tcBorders>
              <w:top w:val="nil"/>
              <w:left w:val="nil"/>
              <w:bottom w:val="nil"/>
              <w:right w:val="nil"/>
            </w:tcBorders>
          </w:tcPr>
          <w:p w14:paraId="65123F9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CH3CH2CH2-O-COCH3</w:t>
            </w:r>
          </w:p>
        </w:tc>
        <w:tc>
          <w:tcPr>
            <w:tcW w:w="1418" w:type="dxa"/>
            <w:tcBorders>
              <w:top w:val="nil"/>
              <w:left w:val="nil"/>
              <w:bottom w:val="nil"/>
              <w:right w:val="nil"/>
            </w:tcBorders>
          </w:tcPr>
          <w:p w14:paraId="081E884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65DFDE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EE1798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B00134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03B3AFE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27DDA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butyrate</w:t>
            </w:r>
          </w:p>
        </w:tc>
        <w:tc>
          <w:tcPr>
            <w:tcW w:w="3402" w:type="dxa"/>
            <w:gridSpan w:val="2"/>
            <w:tcBorders>
              <w:top w:val="nil"/>
              <w:left w:val="nil"/>
              <w:bottom w:val="nil"/>
              <w:right w:val="nil"/>
            </w:tcBorders>
          </w:tcPr>
          <w:p w14:paraId="3E6F268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CCCC(=O)OC</w:t>
            </w:r>
          </w:p>
        </w:tc>
        <w:tc>
          <w:tcPr>
            <w:tcW w:w="4536" w:type="dxa"/>
            <w:tcBorders>
              <w:top w:val="nil"/>
              <w:left w:val="nil"/>
              <w:bottom w:val="nil"/>
              <w:right w:val="nil"/>
            </w:tcBorders>
          </w:tcPr>
          <w:p w14:paraId="49253712" w14:textId="77777777" w:rsidR="00CC4DCB" w:rsidRPr="00EC0DE6" w:rsidRDefault="00CC4DCB" w:rsidP="00356FAE">
            <w:pPr>
              <w:tabs>
                <w:tab w:val="left" w:pos="1440"/>
              </w:tabs>
              <w:spacing w:line="240" w:lineRule="auto"/>
              <w:rPr>
                <w:rFonts w:asciiTheme="minorHAnsi" w:hAnsiTheme="minorHAnsi" w:cstheme="minorHAnsi"/>
                <w:szCs w:val="20"/>
              </w:rPr>
            </w:pPr>
            <w:r w:rsidRPr="00EC0DE6">
              <w:rPr>
                <w:rFonts w:asciiTheme="minorHAnsi" w:hAnsiTheme="minorHAnsi" w:cstheme="minorHAnsi"/>
                <w:szCs w:val="20"/>
              </w:rPr>
              <w:t>CH3CH2CH2CO-O-CH3</w:t>
            </w:r>
          </w:p>
        </w:tc>
        <w:tc>
          <w:tcPr>
            <w:tcW w:w="1418" w:type="dxa"/>
            <w:tcBorders>
              <w:top w:val="nil"/>
              <w:left w:val="nil"/>
              <w:bottom w:val="nil"/>
              <w:right w:val="nil"/>
            </w:tcBorders>
          </w:tcPr>
          <w:p w14:paraId="33BE925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100130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AE6D91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522661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500850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F706DE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acetate</w:t>
            </w:r>
          </w:p>
        </w:tc>
        <w:tc>
          <w:tcPr>
            <w:tcW w:w="3402" w:type="dxa"/>
            <w:gridSpan w:val="2"/>
            <w:tcBorders>
              <w:top w:val="nil"/>
              <w:left w:val="nil"/>
              <w:bottom w:val="nil"/>
              <w:right w:val="nil"/>
            </w:tcBorders>
          </w:tcPr>
          <w:p w14:paraId="37347B0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CCCCOC(=O)C</w:t>
            </w:r>
          </w:p>
        </w:tc>
        <w:tc>
          <w:tcPr>
            <w:tcW w:w="4536" w:type="dxa"/>
            <w:tcBorders>
              <w:top w:val="nil"/>
              <w:left w:val="nil"/>
              <w:bottom w:val="nil"/>
              <w:right w:val="nil"/>
            </w:tcBorders>
          </w:tcPr>
          <w:p w14:paraId="7361768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CH3CH2CH2CH2-O-COCH3</w:t>
            </w:r>
          </w:p>
        </w:tc>
        <w:tc>
          <w:tcPr>
            <w:tcW w:w="1418" w:type="dxa"/>
            <w:tcBorders>
              <w:top w:val="nil"/>
              <w:left w:val="nil"/>
              <w:bottom w:val="nil"/>
              <w:right w:val="nil"/>
            </w:tcBorders>
          </w:tcPr>
          <w:p w14:paraId="7D0D7DA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99A2A5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5.33∙10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A5707C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nil"/>
              <w:left w:val="nil"/>
              <w:bottom w:val="nil"/>
              <w:right w:val="nil"/>
            </w:tcBorders>
          </w:tcPr>
          <w:p w14:paraId="77D20B4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Monod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CC4DCB" w:rsidRPr="00EC0DE6" w14:paraId="54F8A6A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A11B65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butyrate</w:t>
            </w:r>
          </w:p>
        </w:tc>
        <w:tc>
          <w:tcPr>
            <w:tcW w:w="3402" w:type="dxa"/>
            <w:gridSpan w:val="2"/>
            <w:tcBorders>
              <w:top w:val="nil"/>
              <w:left w:val="nil"/>
              <w:bottom w:val="nil"/>
              <w:right w:val="nil"/>
            </w:tcBorders>
          </w:tcPr>
          <w:p w14:paraId="448D4C4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CCCC(=O)OCC</w:t>
            </w:r>
          </w:p>
        </w:tc>
        <w:tc>
          <w:tcPr>
            <w:tcW w:w="4536" w:type="dxa"/>
            <w:tcBorders>
              <w:top w:val="nil"/>
              <w:left w:val="nil"/>
              <w:bottom w:val="nil"/>
              <w:right w:val="nil"/>
            </w:tcBorders>
          </w:tcPr>
          <w:p w14:paraId="7BB4E2E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CH3CH2CH2CO-O-CH2CH3</w:t>
            </w:r>
          </w:p>
        </w:tc>
        <w:tc>
          <w:tcPr>
            <w:tcW w:w="1418" w:type="dxa"/>
            <w:tcBorders>
              <w:top w:val="nil"/>
              <w:left w:val="nil"/>
              <w:bottom w:val="nil"/>
              <w:right w:val="nil"/>
            </w:tcBorders>
          </w:tcPr>
          <w:p w14:paraId="6571122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DD24D6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7EFCC6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5811B1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13C13740"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21F47F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propionate</w:t>
            </w:r>
          </w:p>
        </w:tc>
        <w:tc>
          <w:tcPr>
            <w:tcW w:w="3402" w:type="dxa"/>
            <w:gridSpan w:val="2"/>
            <w:tcBorders>
              <w:top w:val="nil"/>
              <w:left w:val="nil"/>
              <w:bottom w:val="single" w:sz="4" w:space="0" w:color="4F81BD" w:themeColor="accent1"/>
              <w:right w:val="nil"/>
            </w:tcBorders>
          </w:tcPr>
          <w:p w14:paraId="65179D2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CCCCOC(=O)CC</w:t>
            </w:r>
          </w:p>
        </w:tc>
        <w:tc>
          <w:tcPr>
            <w:tcW w:w="4536" w:type="dxa"/>
            <w:tcBorders>
              <w:top w:val="nil"/>
              <w:left w:val="nil"/>
              <w:bottom w:val="single" w:sz="4" w:space="0" w:color="4F81BD" w:themeColor="accent1"/>
              <w:right w:val="nil"/>
            </w:tcBorders>
          </w:tcPr>
          <w:p w14:paraId="55F4A84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CH3CH2CH2CH2-O-COCH2CH3</w:t>
            </w:r>
          </w:p>
        </w:tc>
        <w:tc>
          <w:tcPr>
            <w:tcW w:w="1418" w:type="dxa"/>
            <w:tcBorders>
              <w:top w:val="nil"/>
              <w:left w:val="nil"/>
              <w:bottom w:val="single" w:sz="4" w:space="0" w:color="4F81BD" w:themeColor="accent1"/>
              <w:right w:val="nil"/>
            </w:tcBorders>
          </w:tcPr>
          <w:p w14:paraId="25E86DB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60C672C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82E1FF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5C8C771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42C29DB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67144D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Iso-propyl acetate</w:t>
            </w:r>
          </w:p>
        </w:tc>
        <w:tc>
          <w:tcPr>
            <w:tcW w:w="3402" w:type="dxa"/>
            <w:gridSpan w:val="2"/>
            <w:tcBorders>
              <w:top w:val="single" w:sz="4" w:space="0" w:color="4F81BD" w:themeColor="accent1"/>
              <w:left w:val="nil"/>
              <w:bottom w:val="nil"/>
              <w:right w:val="nil"/>
            </w:tcBorders>
          </w:tcPr>
          <w:p w14:paraId="726A43C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CC(C)OC(=O)C</w:t>
            </w:r>
          </w:p>
        </w:tc>
        <w:tc>
          <w:tcPr>
            <w:tcW w:w="4536" w:type="dxa"/>
            <w:tcBorders>
              <w:top w:val="single" w:sz="4" w:space="0" w:color="4F81BD" w:themeColor="accent1"/>
              <w:left w:val="nil"/>
              <w:bottom w:val="nil"/>
              <w:right w:val="nil"/>
            </w:tcBorders>
          </w:tcPr>
          <w:p w14:paraId="71B7A75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CH3CO-O-CH(CH3)CH3</w:t>
            </w:r>
          </w:p>
        </w:tc>
        <w:tc>
          <w:tcPr>
            <w:tcW w:w="1418" w:type="dxa"/>
            <w:tcBorders>
              <w:top w:val="single" w:sz="4" w:space="0" w:color="4F81BD" w:themeColor="accent1"/>
              <w:left w:val="nil"/>
              <w:bottom w:val="nil"/>
              <w:right w:val="nil"/>
            </w:tcBorders>
          </w:tcPr>
          <w:p w14:paraId="2D9CE59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nil"/>
              <w:right w:val="nil"/>
            </w:tcBorders>
          </w:tcPr>
          <w:p w14:paraId="7721ACD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61F0E17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71075E8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 xml:space="preserve">Hardison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{"citationItems":[{"id":"ITEM-1","itemData":{"DOI":"10.1016/S0969-806X(02)00333-X","abstract":"Transients generated in situ by advanced oxidation technologies (AOTs) to destroy organic contaminants in ground and drinking water often give large concentrations of chemical by-products. These by-products may have adverse health effects, and can also interfere with the desired chemical removal by competing for the generated transients, thus lowering the overall efficiency of the remediation process. To allow for a quantitative evaluation of the influence of tert-butyl formate (TBF), a major by-product formed in the AOT destruction of methyl tert-butyl ether, rate constants for TBF reaction with the hydroxyl radical, the hydrated electron and the hydrogen atom in aqueous solution were measured in this study. Absolute values of (5.23±0.07)×108, (5.48±0.09)×108 and (3.58±0.07)×106M−1s−1, were determined at 22°C, respectively.","author":[{"dropping-particle":"","family":"Hardison","given":"D.Ransom","non-dropping-particle":"","parse-names":false,"suffix":""},{"dropping-particle":"","family":"Cooper","given":"William J.","non-dropping-particle":"","parse-names":false,"suffix":""},{"dropping-particle":"","family":"Mezyk","given":"Stephen P.","non-dropping-particle":"","parse-names":false,"suffix":""},{"dropping-particle":"","family":"Bartels","given":"David M.","non-dropping-particle":"","parse-names":false,"suffix":""}],"container-title":"Radiation Physics and Chemistry","id":"ITEM-1","issue":"4-5","issued":{"date-parts":[["2002","11","1"]]},"page":"309-315","publisher":"Pergamon","title":"The free radical chemistry of tert-butyl formate: rate constants for hydroxyl radical, hydrated electron and hydrogen atom reaction in aqueous solution","type":"article-journal","volume":"65"},"label":"note","suppress-author":1,"uris":["http://www.mendeley.com/documents/?uuid=6bfb382d-5cce-3dbc-85db-a725f8739b06"]}],"mendeley":{"formattedCitation":"(2002)","plainTextFormattedCitation":"(2002)","previouslyFormattedCitation":"(2002)"},"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(2002)</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5,7</w:t>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2D7C3FA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F29375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acrylate</w:t>
            </w:r>
          </w:p>
        </w:tc>
        <w:tc>
          <w:tcPr>
            <w:tcW w:w="3402" w:type="dxa"/>
            <w:gridSpan w:val="2"/>
            <w:tcBorders>
              <w:top w:val="single" w:sz="4" w:space="0" w:color="4F81BD"/>
              <w:left w:val="nil"/>
              <w:bottom w:val="nil"/>
              <w:right w:val="nil"/>
            </w:tcBorders>
          </w:tcPr>
          <w:p w14:paraId="2B3CF7D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w:t>
            </w:r>
          </w:p>
        </w:tc>
        <w:tc>
          <w:tcPr>
            <w:tcW w:w="4536" w:type="dxa"/>
            <w:tcBorders>
              <w:top w:val="single" w:sz="4" w:space="0" w:color="4F81BD"/>
              <w:left w:val="nil"/>
              <w:bottom w:val="nil"/>
              <w:right w:val="nil"/>
            </w:tcBorders>
          </w:tcPr>
          <w:p w14:paraId="5CFD013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CH3-O-COCdH=CdH2</w:t>
            </w:r>
          </w:p>
        </w:tc>
        <w:tc>
          <w:tcPr>
            <w:tcW w:w="1418" w:type="dxa"/>
            <w:tcBorders>
              <w:top w:val="single" w:sz="4" w:space="0" w:color="4F81BD"/>
              <w:left w:val="nil"/>
              <w:bottom w:val="nil"/>
              <w:right w:val="nil"/>
            </w:tcBorders>
          </w:tcPr>
          <w:p w14:paraId="71259750"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A2AD89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8C2F9E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AFB15B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Kumar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4D72CF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2A1E7E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acrylate</w:t>
            </w:r>
          </w:p>
        </w:tc>
        <w:tc>
          <w:tcPr>
            <w:tcW w:w="3402" w:type="dxa"/>
            <w:gridSpan w:val="2"/>
            <w:tcBorders>
              <w:top w:val="nil"/>
              <w:left w:val="nil"/>
              <w:bottom w:val="nil"/>
              <w:right w:val="nil"/>
            </w:tcBorders>
          </w:tcPr>
          <w:p w14:paraId="6849FEF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C=CC(=O)OCC</w:t>
            </w:r>
          </w:p>
        </w:tc>
        <w:tc>
          <w:tcPr>
            <w:tcW w:w="4536" w:type="dxa"/>
            <w:tcBorders>
              <w:top w:val="nil"/>
              <w:left w:val="nil"/>
              <w:bottom w:val="nil"/>
              <w:right w:val="nil"/>
            </w:tcBorders>
          </w:tcPr>
          <w:p w14:paraId="79C6AA6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CH3CH2-O-COCdH=CdH2</w:t>
            </w:r>
          </w:p>
        </w:tc>
        <w:tc>
          <w:tcPr>
            <w:tcW w:w="1418" w:type="dxa"/>
            <w:tcBorders>
              <w:top w:val="nil"/>
              <w:left w:val="nil"/>
              <w:bottom w:val="nil"/>
              <w:right w:val="nil"/>
            </w:tcBorders>
          </w:tcPr>
          <w:p w14:paraId="55845AD4"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19D6B6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F2D457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6CE251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Kumar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07D3065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8953F1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acrylate</w:t>
            </w:r>
          </w:p>
        </w:tc>
        <w:tc>
          <w:tcPr>
            <w:tcW w:w="3402" w:type="dxa"/>
            <w:gridSpan w:val="2"/>
            <w:tcBorders>
              <w:top w:val="nil"/>
              <w:left w:val="nil"/>
              <w:bottom w:val="nil"/>
              <w:right w:val="nil"/>
            </w:tcBorders>
          </w:tcPr>
          <w:p w14:paraId="20A328A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C=CC(=O)OCCCC</w:t>
            </w:r>
          </w:p>
        </w:tc>
        <w:tc>
          <w:tcPr>
            <w:tcW w:w="4536" w:type="dxa"/>
            <w:tcBorders>
              <w:top w:val="nil"/>
              <w:left w:val="nil"/>
              <w:bottom w:val="nil"/>
              <w:right w:val="nil"/>
            </w:tcBorders>
          </w:tcPr>
          <w:p w14:paraId="2E5A94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CH3CH2CH2CH2-O-COCdH=CdH2</w:t>
            </w:r>
          </w:p>
        </w:tc>
        <w:tc>
          <w:tcPr>
            <w:tcW w:w="1418" w:type="dxa"/>
            <w:tcBorders>
              <w:top w:val="nil"/>
              <w:left w:val="nil"/>
              <w:bottom w:val="nil"/>
              <w:right w:val="nil"/>
            </w:tcBorders>
          </w:tcPr>
          <w:p w14:paraId="63F8832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FCC2A9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68A97E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DF269D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Kumar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4AFB49C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5A627A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methacrylate</w:t>
            </w:r>
          </w:p>
        </w:tc>
        <w:tc>
          <w:tcPr>
            <w:tcW w:w="3402" w:type="dxa"/>
            <w:gridSpan w:val="2"/>
            <w:tcBorders>
              <w:top w:val="nil"/>
              <w:left w:val="nil"/>
              <w:bottom w:val="nil"/>
              <w:right w:val="nil"/>
            </w:tcBorders>
          </w:tcPr>
          <w:p w14:paraId="124CA7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C=C(C)C(=O)OC</w:t>
            </w:r>
          </w:p>
        </w:tc>
        <w:tc>
          <w:tcPr>
            <w:tcW w:w="4536" w:type="dxa"/>
            <w:tcBorders>
              <w:top w:val="nil"/>
              <w:left w:val="nil"/>
              <w:bottom w:val="nil"/>
              <w:right w:val="nil"/>
            </w:tcBorders>
          </w:tcPr>
          <w:p w14:paraId="21C5DE84" w14:textId="77777777" w:rsidR="00CC4DCB" w:rsidRPr="00EC0DE6" w:rsidRDefault="00CC4DCB" w:rsidP="00356FAE">
            <w:pPr>
              <w:tabs>
                <w:tab w:val="left" w:pos="1648"/>
              </w:tabs>
              <w:spacing w:line="240" w:lineRule="auto"/>
              <w:rPr>
                <w:rFonts w:asciiTheme="minorHAnsi" w:hAnsiTheme="minorHAnsi" w:cstheme="minorHAnsi"/>
                <w:szCs w:val="20"/>
              </w:rPr>
            </w:pPr>
            <w:r w:rsidRPr="00EC0DE6">
              <w:rPr>
                <w:rFonts w:asciiTheme="minorHAnsi" w:hAnsiTheme="minorHAnsi" w:cstheme="minorHAnsi"/>
                <w:szCs w:val="20"/>
              </w:rPr>
              <w:t>CH3-O-COCd(CH3)=CdH2</w:t>
            </w:r>
          </w:p>
        </w:tc>
        <w:tc>
          <w:tcPr>
            <w:tcW w:w="1418" w:type="dxa"/>
            <w:tcBorders>
              <w:top w:val="nil"/>
              <w:left w:val="nil"/>
              <w:bottom w:val="nil"/>
              <w:right w:val="nil"/>
            </w:tcBorders>
          </w:tcPr>
          <w:p w14:paraId="3EF62A3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4BD9B8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903677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2A47A7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Maruthamuthu</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{"citationItems":[{"id":"ITEM-1","itemData":{"DOI":"10.1002/marc.1980.030010105","ISSN":"0173-2803","author":[{"dropping-particle":"","family":"Maruthamuthu","given":"P","non-dropping-particle":"","parse-names":false,"suffix":""}],"container-title":"Die Makromolekulare Chemie, Rapid Communications","id":"ITEM-1","issue":"1","issued":{"date-parts":[["1980","1","1"]]},"note":"doi: 10.1002/marc.1980.030010105","page":"23-25","publisher":"John Wiley &amp; Sons, Ltd","title":"Absolute rate constants for the reactions of sulfate, phosphate and hydroxyl radicals with monomers","type":"article-journal","volume":"1"},"label":"note","suppress-author":1,"uris":["http://www.mendeley.com/documents/?uuid=6e9434d6-943b-455d-81c1-a04d3e39fbf2"]}],"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 xml:space="preserve">Kumar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309286E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54923C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methacrylate</w:t>
            </w:r>
          </w:p>
        </w:tc>
        <w:tc>
          <w:tcPr>
            <w:tcW w:w="3402" w:type="dxa"/>
            <w:gridSpan w:val="2"/>
            <w:tcBorders>
              <w:top w:val="nil"/>
              <w:left w:val="nil"/>
              <w:bottom w:val="single" w:sz="4" w:space="0" w:color="4F81BD"/>
              <w:right w:val="nil"/>
            </w:tcBorders>
          </w:tcPr>
          <w:p w14:paraId="01EDE7F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C=C(C)C(=O)OCCCC</w:t>
            </w:r>
          </w:p>
        </w:tc>
        <w:tc>
          <w:tcPr>
            <w:tcW w:w="4536" w:type="dxa"/>
            <w:tcBorders>
              <w:top w:val="nil"/>
              <w:left w:val="nil"/>
              <w:bottom w:val="single" w:sz="4" w:space="0" w:color="4F81BD"/>
              <w:right w:val="nil"/>
            </w:tcBorders>
          </w:tcPr>
          <w:p w14:paraId="1EE835A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CH3CH2CH2CH2-O-COCd(CH3)=CdH2</w:t>
            </w:r>
          </w:p>
        </w:tc>
        <w:tc>
          <w:tcPr>
            <w:tcW w:w="1418" w:type="dxa"/>
            <w:tcBorders>
              <w:top w:val="nil"/>
              <w:left w:val="nil"/>
              <w:bottom w:val="single" w:sz="4" w:space="0" w:color="4F81BD"/>
              <w:right w:val="nil"/>
            </w:tcBorders>
          </w:tcPr>
          <w:p w14:paraId="4D5E7852"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3C3AC4E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5A1512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8B205B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Kumar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7410BE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04D95E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Dimethyl malonate</w:t>
            </w:r>
          </w:p>
        </w:tc>
        <w:tc>
          <w:tcPr>
            <w:tcW w:w="3402" w:type="dxa"/>
            <w:gridSpan w:val="2"/>
            <w:tcBorders>
              <w:top w:val="single" w:sz="4" w:space="0" w:color="4F81BD"/>
              <w:left w:val="nil"/>
              <w:bottom w:val="nil"/>
              <w:right w:val="nil"/>
            </w:tcBorders>
          </w:tcPr>
          <w:p w14:paraId="3B7C4D7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COC(=O)CC(=O)OC</w:t>
            </w:r>
          </w:p>
        </w:tc>
        <w:tc>
          <w:tcPr>
            <w:tcW w:w="4536" w:type="dxa"/>
            <w:tcBorders>
              <w:top w:val="single" w:sz="4" w:space="0" w:color="4F81BD"/>
              <w:left w:val="nil"/>
              <w:bottom w:val="nil"/>
              <w:right w:val="nil"/>
            </w:tcBorders>
          </w:tcPr>
          <w:p w14:paraId="2AB43E20" w14:textId="77777777" w:rsidR="00CC4DCB" w:rsidRPr="00EC0DE6" w:rsidRDefault="00CC4DCB" w:rsidP="00356FAE">
            <w:pPr>
              <w:tabs>
                <w:tab w:val="left" w:pos="1648"/>
              </w:tabs>
              <w:spacing w:line="240" w:lineRule="auto"/>
              <w:rPr>
                <w:rFonts w:asciiTheme="minorHAnsi" w:hAnsiTheme="minorHAnsi" w:cstheme="minorHAnsi"/>
                <w:szCs w:val="20"/>
              </w:rPr>
            </w:pPr>
            <w:r w:rsidRPr="00EC0DE6">
              <w:rPr>
                <w:rFonts w:asciiTheme="minorHAnsi" w:hAnsiTheme="minorHAnsi" w:cstheme="minorHAnsi"/>
                <w:szCs w:val="20"/>
              </w:rPr>
              <w:t>CH3-O-COCH2CO-O-CH3</w:t>
            </w:r>
          </w:p>
        </w:tc>
        <w:tc>
          <w:tcPr>
            <w:tcW w:w="1418" w:type="dxa"/>
            <w:tcBorders>
              <w:top w:val="single" w:sz="4" w:space="0" w:color="4F81BD"/>
              <w:left w:val="nil"/>
              <w:bottom w:val="nil"/>
              <w:right w:val="nil"/>
            </w:tcBorders>
          </w:tcPr>
          <w:p w14:paraId="5FC0117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666AD2C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B25004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587569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George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3DC734C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174E5A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 malonate</w:t>
            </w:r>
          </w:p>
        </w:tc>
        <w:tc>
          <w:tcPr>
            <w:tcW w:w="3402" w:type="dxa"/>
            <w:gridSpan w:val="2"/>
            <w:tcBorders>
              <w:top w:val="nil"/>
              <w:left w:val="nil"/>
              <w:bottom w:val="nil"/>
              <w:right w:val="nil"/>
            </w:tcBorders>
          </w:tcPr>
          <w:p w14:paraId="3C9A815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CCOC(=O)CC(=O)OCC</w:t>
            </w:r>
          </w:p>
        </w:tc>
        <w:tc>
          <w:tcPr>
            <w:tcW w:w="4536" w:type="dxa"/>
            <w:tcBorders>
              <w:top w:val="nil"/>
              <w:left w:val="nil"/>
              <w:bottom w:val="nil"/>
              <w:right w:val="nil"/>
            </w:tcBorders>
          </w:tcPr>
          <w:p w14:paraId="0E60F2BA" w14:textId="77777777" w:rsidR="00CC4DCB" w:rsidRPr="00EC0DE6" w:rsidRDefault="00CC4DCB" w:rsidP="00356FAE">
            <w:pPr>
              <w:tabs>
                <w:tab w:val="left" w:pos="934"/>
              </w:tabs>
              <w:spacing w:line="240" w:lineRule="auto"/>
              <w:rPr>
                <w:rFonts w:asciiTheme="minorHAnsi" w:hAnsiTheme="minorHAnsi" w:cstheme="minorHAnsi"/>
                <w:szCs w:val="20"/>
              </w:rPr>
            </w:pPr>
            <w:r w:rsidRPr="00EC0DE6">
              <w:rPr>
                <w:rFonts w:asciiTheme="minorHAnsi" w:hAnsiTheme="minorHAnsi" w:cstheme="minorHAnsi"/>
                <w:szCs w:val="20"/>
              </w:rPr>
              <w:t>CH3CH2-O-COCH2CO-O-CH2CH3</w:t>
            </w:r>
          </w:p>
        </w:tc>
        <w:tc>
          <w:tcPr>
            <w:tcW w:w="1418" w:type="dxa"/>
            <w:tcBorders>
              <w:top w:val="nil"/>
              <w:left w:val="nil"/>
              <w:bottom w:val="nil"/>
              <w:right w:val="nil"/>
            </w:tcBorders>
          </w:tcPr>
          <w:p w14:paraId="384C704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6.5∙10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77D5D0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F6645E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193CA5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7C01B76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401B0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Dimethyl succinate</w:t>
            </w:r>
          </w:p>
        </w:tc>
        <w:tc>
          <w:tcPr>
            <w:tcW w:w="3402" w:type="dxa"/>
            <w:gridSpan w:val="2"/>
            <w:tcBorders>
              <w:top w:val="nil"/>
              <w:left w:val="nil"/>
              <w:bottom w:val="nil"/>
              <w:right w:val="nil"/>
            </w:tcBorders>
          </w:tcPr>
          <w:p w14:paraId="1C59642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COC(=O)CCC(=O)OC</w:t>
            </w:r>
          </w:p>
        </w:tc>
        <w:tc>
          <w:tcPr>
            <w:tcW w:w="4536" w:type="dxa"/>
            <w:tcBorders>
              <w:top w:val="nil"/>
              <w:left w:val="nil"/>
              <w:bottom w:val="nil"/>
              <w:right w:val="nil"/>
            </w:tcBorders>
          </w:tcPr>
          <w:p w14:paraId="2C644E7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CH3-O-COCH2CH2CO-O-CH3</w:t>
            </w:r>
          </w:p>
        </w:tc>
        <w:tc>
          <w:tcPr>
            <w:tcW w:w="1418" w:type="dxa"/>
            <w:tcBorders>
              <w:top w:val="nil"/>
              <w:left w:val="nil"/>
              <w:bottom w:val="nil"/>
              <w:right w:val="nil"/>
            </w:tcBorders>
          </w:tcPr>
          <w:p w14:paraId="1F22EF5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A44BAB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9BBDDB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7358A2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George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0E25E2E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8E513C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 succinate</w:t>
            </w:r>
          </w:p>
        </w:tc>
        <w:tc>
          <w:tcPr>
            <w:tcW w:w="3402" w:type="dxa"/>
            <w:gridSpan w:val="2"/>
            <w:tcBorders>
              <w:top w:val="nil"/>
              <w:left w:val="nil"/>
              <w:bottom w:val="nil"/>
              <w:right w:val="nil"/>
            </w:tcBorders>
          </w:tcPr>
          <w:p w14:paraId="37357A3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CCOC(=O)CCC(=O)OCC</w:t>
            </w:r>
          </w:p>
        </w:tc>
        <w:tc>
          <w:tcPr>
            <w:tcW w:w="4536" w:type="dxa"/>
            <w:tcBorders>
              <w:top w:val="nil"/>
              <w:left w:val="nil"/>
              <w:bottom w:val="nil"/>
              <w:right w:val="nil"/>
            </w:tcBorders>
          </w:tcPr>
          <w:p w14:paraId="199E422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CH3CH2-O-COCH2CH2CO-O-CH2CH3</w:t>
            </w:r>
          </w:p>
        </w:tc>
        <w:tc>
          <w:tcPr>
            <w:tcW w:w="1418" w:type="dxa"/>
            <w:tcBorders>
              <w:top w:val="nil"/>
              <w:left w:val="nil"/>
              <w:bottom w:val="nil"/>
              <w:right w:val="nil"/>
            </w:tcBorders>
          </w:tcPr>
          <w:p w14:paraId="675DD35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7.8∙10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582DC9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855A17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81F26F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6D15F4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7EEC0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 meleate</w:t>
            </w:r>
          </w:p>
        </w:tc>
        <w:tc>
          <w:tcPr>
            <w:tcW w:w="3402" w:type="dxa"/>
            <w:gridSpan w:val="2"/>
            <w:tcBorders>
              <w:top w:val="nil"/>
              <w:left w:val="nil"/>
              <w:bottom w:val="nil"/>
              <w:right w:val="nil"/>
            </w:tcBorders>
          </w:tcPr>
          <w:p w14:paraId="463255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CCOC(=O)/C=C\C(=O)OCC</w:t>
            </w:r>
          </w:p>
        </w:tc>
        <w:tc>
          <w:tcPr>
            <w:tcW w:w="4536" w:type="dxa"/>
            <w:tcBorders>
              <w:top w:val="nil"/>
              <w:left w:val="nil"/>
              <w:bottom w:val="nil"/>
              <w:right w:val="nil"/>
            </w:tcBorders>
          </w:tcPr>
          <w:p w14:paraId="13FFA67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CH3CH2-O-CHO</w:t>
            </w:r>
          </w:p>
        </w:tc>
        <w:tc>
          <w:tcPr>
            <w:tcW w:w="1418" w:type="dxa"/>
            <w:tcBorders>
              <w:top w:val="nil"/>
              <w:left w:val="nil"/>
              <w:bottom w:val="nil"/>
              <w:right w:val="nil"/>
            </w:tcBorders>
          </w:tcPr>
          <w:p w14:paraId="51A128B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EA41BB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8C84BD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7135E4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Bíró and Wojnárovits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{"citationItems":[{"id":"ITEM-1","itemData":{"DOI":"10.1016/0969-806X(95)00122-E","ISBN":"0969-806X","abstract":"In dilute aqueous solution diethyl maleate (DEM) and diethyl fumarate (DEF) scavenge hydrated electrons with a rate constant of 2.2·1010 mol-1 dm3 s-1. DEM- reversibly protonates with pK(a) = 5.2. The pK(a) of DEF- is below 4. The electron adducts decay in second order reactions. The OH radicals add to the double bonds with 5.9·109 mol-1 dm3 s-1. In the reaction α-carboxyalkyl radicals are produced. In disproportionation of radicals oxalacetic acid ethylester forms that in alkaline solution leads to strong permanent absorbency in the UV.","author":[{"dropping-particle":"","family":"Bíró","given":"Á.","non-dropping-particle":"","parse-names":false,"suffix":""},{"dropping-particle":"","family":"Wojnárovits","given":"L.","non-dropping-particle":"","parse-names":false,"suffix":""}],"container-title":"Radiation Physics and Chemistry","id":"ITEM-1","issue":"3","issued":{"date-parts":[["1996","3"]]},"page":"389-392","title":"Reaction of diethyl maleate and diethyl fumarate with hydrated electrons and hydroxyl radicals","type":"article","volume":"47"},"label":"note","suppress-author":1,"uris":["http://www.mendeley.com/documents/?uuid=297512b8-cd7f-429b-ae0a-893558e72b6e"]}],"mendeley":{"formattedCitation":"(1996)","plainTextFormattedCitation":"(1996)","previouslyFormattedCitation":"(1996)"},"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(1996)</w:t>
            </w:r>
            <w:r w:rsidRPr="00EC0DE6">
              <w:rPr>
                <w:rFonts w:asciiTheme="minorHAnsi" w:hAnsiTheme="minorHAnsi" w:cstheme="minorHAnsi"/>
                <w:bCs/>
                <w:szCs w:val="20"/>
              </w:rPr>
              <w:fldChar w:fldCharType="end"/>
            </w:r>
          </w:p>
        </w:tc>
      </w:tr>
      <w:tr w:rsidR="00CC4DCB" w:rsidRPr="00EC0DE6" w14:paraId="3421881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E57C9D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 fumarate</w:t>
            </w:r>
          </w:p>
        </w:tc>
        <w:tc>
          <w:tcPr>
            <w:tcW w:w="3402" w:type="dxa"/>
            <w:gridSpan w:val="2"/>
            <w:tcBorders>
              <w:top w:val="nil"/>
              <w:left w:val="nil"/>
              <w:bottom w:val="single" w:sz="4" w:space="0" w:color="4F81BD"/>
              <w:right w:val="nil"/>
            </w:tcBorders>
          </w:tcPr>
          <w:p w14:paraId="08E6294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CCOC(=O)/C=C/C(=O)OCC</w:t>
            </w:r>
          </w:p>
        </w:tc>
        <w:tc>
          <w:tcPr>
            <w:tcW w:w="4536" w:type="dxa"/>
            <w:tcBorders>
              <w:top w:val="nil"/>
              <w:left w:val="nil"/>
              <w:bottom w:val="single" w:sz="4" w:space="0" w:color="4F81BD"/>
              <w:right w:val="nil"/>
            </w:tcBorders>
          </w:tcPr>
          <w:p w14:paraId="00CA2DE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CH3CH2-O-CHO</w:t>
            </w:r>
          </w:p>
        </w:tc>
        <w:tc>
          <w:tcPr>
            <w:tcW w:w="1418" w:type="dxa"/>
            <w:tcBorders>
              <w:top w:val="nil"/>
              <w:left w:val="nil"/>
              <w:bottom w:val="single" w:sz="4" w:space="0" w:color="4F81BD"/>
              <w:right w:val="nil"/>
            </w:tcBorders>
          </w:tcPr>
          <w:p w14:paraId="674F0D9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EC8650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8D9357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4FE58B6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Bíró and Wojnárovits</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{"citationItems":[{"id":"ITEM-1","itemData":{"DOI":"10.1016/0969-806X(95)00122-E","ISBN":"0969-806X","abstract":"In dilute aqueous solution diethyl maleate (DEM) and diethyl fumarate (DEF) scavenge hydrated electrons with a rate constant of 2.2·1010 mol-1 dm3 s-1. DEM- reversibly protonates with pK(a) = 5.2. The pK(a) of DEF- is below 4. The electron adducts decay in second order reactions. The OH radicals add to the double bonds with 5.9·109 mol-1 dm3 s-1. In the reaction α-carboxyalkyl radicals are produced. In disproportionation of radicals oxalacetic acid ethylester forms that in alkaline solution leads to strong permanent absorbency in the UV.","author":[{"dropping-particle":"","family":"Bíró","given":"Á.","non-dropping-particle":"","parse-names":false,"suffix":""},{"dropping-particle":"","family":"Wojnárovits","given":"L.","non-dropping-particle":"","parse-names":false,"suffix":""}],"container-title":"Radiation Physics and Chemistry","id":"ITEM-1","issue":"3","issued":{"date-parts":[["1996","3"]]},"page":"389-392","title":"Reaction of diethyl maleate and diethyl fumarate with hydrated electrons and hydroxyl radicals","type":"article","volume":"47"},"label":"note","suppress-author":1,"uris":["http://www.mendeley.com/documents/?uuid=297512b8-cd7f-429b-ae0a-893558e72b6e"]}],"mendeley":{"formattedCitation":"(1996)","plainTextFormattedCitation":"(1996)","previouslyFormattedCitation":"(1996)"},"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(1996)</w:t>
            </w:r>
            <w:r w:rsidRPr="00EC0DE6">
              <w:rPr>
                <w:rFonts w:asciiTheme="minorHAnsi" w:hAnsiTheme="minorHAnsi" w:cstheme="minorHAnsi"/>
                <w:bCs/>
                <w:szCs w:val="20"/>
              </w:rPr>
              <w:fldChar w:fldCharType="end"/>
            </w:r>
          </w:p>
        </w:tc>
      </w:tr>
      <w:tr w:rsidR="00CC4DCB" w:rsidRPr="00EC0DE6" w14:paraId="3B1FD6C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56FCC5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Dimethyl carbonate</w:t>
            </w:r>
          </w:p>
        </w:tc>
        <w:tc>
          <w:tcPr>
            <w:tcW w:w="3402" w:type="dxa"/>
            <w:gridSpan w:val="2"/>
            <w:tcBorders>
              <w:top w:val="single" w:sz="4" w:space="0" w:color="4F81BD"/>
              <w:left w:val="nil"/>
              <w:bottom w:val="nil"/>
              <w:right w:val="nil"/>
            </w:tcBorders>
          </w:tcPr>
          <w:p w14:paraId="2CFF704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COC(=O)OC</w:t>
            </w:r>
          </w:p>
        </w:tc>
        <w:tc>
          <w:tcPr>
            <w:tcW w:w="4536" w:type="dxa"/>
            <w:tcBorders>
              <w:top w:val="single" w:sz="4" w:space="0" w:color="4F81BD"/>
              <w:left w:val="nil"/>
              <w:bottom w:val="nil"/>
              <w:right w:val="nil"/>
            </w:tcBorders>
          </w:tcPr>
          <w:p w14:paraId="5E83875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CH3-O-CO-O-CH3</w:t>
            </w:r>
          </w:p>
        </w:tc>
        <w:tc>
          <w:tcPr>
            <w:tcW w:w="1418" w:type="dxa"/>
            <w:tcBorders>
              <w:top w:val="single" w:sz="4" w:space="0" w:color="4F81BD"/>
              <w:left w:val="nil"/>
              <w:bottom w:val="nil"/>
              <w:right w:val="nil"/>
            </w:tcBorders>
          </w:tcPr>
          <w:p w14:paraId="76EB36B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5.1∙10</w:t>
            </w:r>
            <w:r w:rsidRPr="00EC0DE6">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389F1A3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ABCB2A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41D826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George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18D77E3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4F7F365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 carbonate</w:t>
            </w:r>
          </w:p>
        </w:tc>
        <w:tc>
          <w:tcPr>
            <w:tcW w:w="3402" w:type="dxa"/>
            <w:gridSpan w:val="2"/>
            <w:tcBorders>
              <w:top w:val="nil"/>
              <w:left w:val="nil"/>
              <w:bottom w:val="single" w:sz="4" w:space="0" w:color="4F81BD"/>
              <w:right w:val="nil"/>
            </w:tcBorders>
          </w:tcPr>
          <w:p w14:paraId="5E55256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CCOC(=O)OCC</w:t>
            </w:r>
          </w:p>
        </w:tc>
        <w:tc>
          <w:tcPr>
            <w:tcW w:w="4536" w:type="dxa"/>
            <w:tcBorders>
              <w:top w:val="nil"/>
              <w:left w:val="nil"/>
              <w:bottom w:val="single" w:sz="4" w:space="0" w:color="4F81BD"/>
              <w:right w:val="nil"/>
            </w:tcBorders>
          </w:tcPr>
          <w:p w14:paraId="03882920" w14:textId="77777777" w:rsidR="00CC4DCB" w:rsidRPr="00EC0DE6" w:rsidRDefault="00CC4DCB" w:rsidP="00356FAE">
            <w:pPr>
              <w:tabs>
                <w:tab w:val="left" w:pos="1284"/>
              </w:tabs>
              <w:spacing w:line="240" w:lineRule="auto"/>
              <w:rPr>
                <w:rFonts w:asciiTheme="minorHAnsi" w:hAnsiTheme="minorHAnsi" w:cstheme="minorHAnsi"/>
                <w:szCs w:val="20"/>
              </w:rPr>
            </w:pPr>
            <w:r w:rsidRPr="00EC0DE6">
              <w:rPr>
                <w:rFonts w:asciiTheme="minorHAnsi" w:hAnsiTheme="minorHAnsi" w:cstheme="minorHAnsi"/>
                <w:szCs w:val="20"/>
              </w:rPr>
              <w:t>CH3CH2-O-CO-O-CH2CH3</w:t>
            </w:r>
          </w:p>
        </w:tc>
        <w:tc>
          <w:tcPr>
            <w:tcW w:w="1418" w:type="dxa"/>
            <w:tcBorders>
              <w:top w:val="nil"/>
              <w:left w:val="nil"/>
              <w:bottom w:val="single" w:sz="4" w:space="0" w:color="4F81BD"/>
              <w:right w:val="nil"/>
            </w:tcBorders>
          </w:tcPr>
          <w:p w14:paraId="199E622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6C284E7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157962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8275AE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George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60672152"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E11578D"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4F81BD"/>
              <w:left w:val="nil"/>
              <w:bottom w:val="single" w:sz="4" w:space="0" w:color="4F81BD"/>
              <w:right w:val="nil"/>
            </w:tcBorders>
          </w:tcPr>
          <w:p w14:paraId="1A587AB7"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4F6884B0"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7B7355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A864FE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1DB4302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4A81CD7"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5EC2BF00"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6F762FFC"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Aliphatic polyfunctional compounds</w:t>
            </w:r>
          </w:p>
        </w:tc>
        <w:tc>
          <w:tcPr>
            <w:tcW w:w="4536" w:type="dxa"/>
            <w:tcBorders>
              <w:top w:val="single" w:sz="4" w:space="0" w:color="4F81BD"/>
              <w:left w:val="nil"/>
              <w:bottom w:val="single" w:sz="4" w:space="0" w:color="4F81BD"/>
              <w:right w:val="nil"/>
            </w:tcBorders>
            <w:shd w:val="clear" w:color="auto" w:fill="8DB3E2"/>
          </w:tcPr>
          <w:p w14:paraId="241BD7A6"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B2CD3F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1CBC02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09899A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94C4A14"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43</w:t>
            </w:r>
          </w:p>
        </w:tc>
      </w:tr>
      <w:tr w:rsidR="00CC4DCB" w:rsidRPr="00EC0DE6" w14:paraId="610928C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02645C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2-hydroxy-2-methyl propanal</w:t>
            </w:r>
          </w:p>
        </w:tc>
        <w:tc>
          <w:tcPr>
            <w:tcW w:w="3402" w:type="dxa"/>
            <w:gridSpan w:val="2"/>
            <w:tcBorders>
              <w:top w:val="single" w:sz="4" w:space="0" w:color="4F81BD" w:themeColor="accent1"/>
              <w:left w:val="nil"/>
              <w:bottom w:val="single" w:sz="4" w:space="0" w:color="4F81BD"/>
              <w:right w:val="nil"/>
            </w:tcBorders>
          </w:tcPr>
          <w:p w14:paraId="074EE66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CC(C)(O)C=O</w:t>
            </w:r>
          </w:p>
        </w:tc>
        <w:tc>
          <w:tcPr>
            <w:tcW w:w="4536" w:type="dxa"/>
            <w:tcBorders>
              <w:top w:val="single" w:sz="4" w:space="0" w:color="4F81BD" w:themeColor="accent1"/>
              <w:left w:val="nil"/>
              <w:bottom w:val="single" w:sz="4" w:space="0" w:color="4F81BD"/>
              <w:right w:val="nil"/>
            </w:tcBorders>
          </w:tcPr>
          <w:p w14:paraId="78E945B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CH3C(OH)(CH3)CHO</w:t>
            </w:r>
          </w:p>
        </w:tc>
        <w:tc>
          <w:tcPr>
            <w:tcW w:w="1418" w:type="dxa"/>
            <w:tcBorders>
              <w:top w:val="single" w:sz="4" w:space="0" w:color="4F81BD" w:themeColor="accent1"/>
              <w:left w:val="nil"/>
              <w:bottom w:val="single" w:sz="4" w:space="0" w:color="4F81BD"/>
              <w:right w:val="nil"/>
            </w:tcBorders>
          </w:tcPr>
          <w:p w14:paraId="28258BC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4371020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6167961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5DF6D2FD"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Acero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{"citationItems":[{"id":"ITEM-1","itemData":{"DOI":"10.1021/es010044n","ISSN":"0013-936X","author":[{"dropping-particle":"","family":"Acero","given":"Juan L","non-dropping-particle":"","parse-names":false,"suffix":""},{"dropping-particle":"","family":"Haderlein","given":"Stefan B","non-dropping-particle":"","parse-names":false,"suffix":""},{"dropping-particle":"","family":"Schmidt","given":"Torsten C","non-dropping-particle":"","parse-names":false,"suffix":""},{"dropping-particle":"","family":"Suter","given":"Marc J.-F.","non-dropping-particle":"","parse-names":false,"suffix":""},{"dropping-particle":"","family":"Gunten","given":"Urs","non-dropping-particle":"von","parse-names":false,"suffix":""}],"container-title":"Environmental Science &amp; Technology","id":"ITEM-1","issue":"21","issued":{"date-parts":[["2001","11","1"]]},"note":"doi: 10.1021/es010044n","page":"4252-4259","publisher":"American Chemical Society","title":"MTBE Oxidation by Conventional Ozonation and the Combination Ozone/Hydrogen Peroxide: Efficiency of the Processes and Bromate Formation","type":"article-journal","volume":"35"},"label":"note","suppress-author":1,"uris":["http://www.mendeley.com/documents/?uuid=9fe63117-9fb0-4f67-9fe7-354350ec90b9"]}],"mendeley":{"formattedCitation":"(2001)","plainTextFormattedCitation":"(2001)","previouslyFormattedCitation":"(2001)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5</w:t>
            </w:r>
          </w:p>
        </w:tc>
      </w:tr>
      <w:tr w:rsidR="00CC4DCB" w:rsidRPr="00EC0DE6" w14:paraId="695CE11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76F01B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2,3-dihydroxy-2-propenal</w:t>
            </w:r>
          </w:p>
        </w:tc>
        <w:tc>
          <w:tcPr>
            <w:tcW w:w="3402" w:type="dxa"/>
            <w:gridSpan w:val="2"/>
            <w:tcBorders>
              <w:top w:val="single" w:sz="4" w:space="0" w:color="4F81BD"/>
              <w:left w:val="nil"/>
              <w:bottom w:val="nil"/>
              <w:right w:val="nil"/>
            </w:tcBorders>
          </w:tcPr>
          <w:p w14:paraId="38A26B2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w:t>
            </w:r>
          </w:p>
        </w:tc>
        <w:tc>
          <w:tcPr>
            <w:tcW w:w="4536" w:type="dxa"/>
            <w:tcBorders>
              <w:top w:val="single" w:sz="4" w:space="0" w:color="4F81BD"/>
              <w:left w:val="nil"/>
              <w:bottom w:val="nil"/>
              <w:right w:val="nil"/>
            </w:tcBorders>
          </w:tcPr>
          <w:p w14:paraId="49F5998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CHOCd(OH)=CdH(OH)</w:t>
            </w:r>
          </w:p>
        </w:tc>
        <w:tc>
          <w:tcPr>
            <w:tcW w:w="1418" w:type="dxa"/>
            <w:tcBorders>
              <w:top w:val="single" w:sz="4" w:space="0" w:color="4F81BD"/>
              <w:left w:val="nil"/>
              <w:bottom w:val="nil"/>
              <w:right w:val="nil"/>
            </w:tcBorders>
          </w:tcPr>
          <w:p w14:paraId="6E107CA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98B08F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5E457D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40A474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Horii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10.1246/bcsj.59.721","author":[{"dropping-particle":"","family":"Horii","given":"Hideo","non-dropping-particle":"","parse-names":false,"suffix":""},{"dropping-particle":"","family":"Abe","given":"Yasuo","non-dropping-particle":"","parse-names":false,"suffix":""},{"dropping-particle":"","family":"Taniguchi","given":"Setsuo","non-dropping-particle":"","parse-names":false,"suffix":""}],"container-title":"Bulletin of the Chemical Society of Japan","id":"ITEM-1","issue":"3","issued":{"date-parts":[["1986"]]},"page":"721-724","title":"Pulse Radiolysis Study of Reaction of OH Radicals with Triose Reductone","type":"article-journal","volume":"59"},"label":"note","suppress-author":1,"uris":["http://www.mendeley.com/documents/?uuid=38e87a71-6222-4575-b84c-4afa60c3952f"]}],"mendeley":{"formattedCitation":"(1986)","plainTextFormattedCitation":"(1986)","previouslyFormattedCitation":"(1986)"},"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(1986)</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3EA3FEB1"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B33B34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2,3-dihydroxy-2-propenal, conjugate base</w:t>
            </w:r>
          </w:p>
        </w:tc>
        <w:tc>
          <w:tcPr>
            <w:tcW w:w="3402" w:type="dxa"/>
            <w:gridSpan w:val="2"/>
            <w:tcBorders>
              <w:top w:val="nil"/>
              <w:left w:val="nil"/>
              <w:bottom w:val="single" w:sz="4" w:space="0" w:color="4F81BD" w:themeColor="accent1"/>
              <w:right w:val="nil"/>
            </w:tcBorders>
          </w:tcPr>
          <w:p w14:paraId="7970892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w:t>
            </w:r>
          </w:p>
        </w:tc>
        <w:tc>
          <w:tcPr>
            <w:tcW w:w="4536" w:type="dxa"/>
            <w:tcBorders>
              <w:top w:val="nil"/>
              <w:left w:val="nil"/>
              <w:bottom w:val="single" w:sz="4" w:space="0" w:color="4F81BD" w:themeColor="accent1"/>
              <w:right w:val="nil"/>
            </w:tcBorders>
          </w:tcPr>
          <w:p w14:paraId="6D4B3E8A"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7AAB212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1223BA1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7FA71E5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4943872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Horii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10.1246/bcsj.59.721","author":[{"dropping-particle":"","family":"Horii","given":"Hideo","non-dropping-particle":"","parse-names":false,"suffix":""},{"dropping-particle":"","family":"Abe","given":"Yasuo","non-dropping-particle":"","parse-names":false,"suffix":""},{"dropping-particle":"","family":"Taniguchi","given":"Setsuo","non-dropping-particle":"","parse-names":false,"suffix":""}],"container-title":"Bulletin of the Chemical Society of Japan","id":"ITEM-1","issue":"3","issued":{"date-parts":[["1986"]]},"page":"721-724","title":"Pulse Radiolysis Study of Reaction of OH Radicals with Triose Reductone","type":"article-journal","volume":"59"},"label":"note","suppress-author":1,"uris":["http://www.mendeley.com/documents/?uuid=38e87a71-6222-4575-b84c-4afa60c3952f"]}],"mendeley":{"formattedCitation":"(1986)","plainTextFormattedCitation":"(1986)","previouslyFormattedCitation":"(1986)"},"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(1986)</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0D1C2C1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46E8FE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Hydroxy acetone</w:t>
            </w:r>
          </w:p>
        </w:tc>
        <w:tc>
          <w:tcPr>
            <w:tcW w:w="3402" w:type="dxa"/>
            <w:gridSpan w:val="2"/>
            <w:tcBorders>
              <w:top w:val="single" w:sz="4" w:space="0" w:color="4F81BD" w:themeColor="accent1"/>
              <w:left w:val="nil"/>
              <w:bottom w:val="nil"/>
              <w:right w:val="nil"/>
            </w:tcBorders>
          </w:tcPr>
          <w:p w14:paraId="1092CB2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w:t>
            </w:r>
          </w:p>
        </w:tc>
        <w:tc>
          <w:tcPr>
            <w:tcW w:w="4536" w:type="dxa"/>
            <w:tcBorders>
              <w:top w:val="single" w:sz="4" w:space="0" w:color="4F81BD" w:themeColor="accent1"/>
              <w:left w:val="nil"/>
              <w:bottom w:val="nil"/>
              <w:right w:val="nil"/>
            </w:tcBorders>
          </w:tcPr>
          <w:p w14:paraId="6A88B99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CH3COCH2(OH)</w:t>
            </w:r>
          </w:p>
        </w:tc>
        <w:tc>
          <w:tcPr>
            <w:tcW w:w="1418" w:type="dxa"/>
            <w:tcBorders>
              <w:top w:val="single" w:sz="4" w:space="0" w:color="4F81BD" w:themeColor="accent1"/>
              <w:left w:val="nil"/>
              <w:bottom w:val="nil"/>
              <w:right w:val="nil"/>
            </w:tcBorders>
          </w:tcPr>
          <w:p w14:paraId="1A458E16"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7968917E"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4.0 ∙10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3BA2951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1082</w:t>
            </w:r>
          </w:p>
        </w:tc>
        <w:tc>
          <w:tcPr>
            <w:tcW w:w="6816" w:type="dxa"/>
            <w:tcBorders>
              <w:top w:val="single" w:sz="4" w:space="0" w:color="4F81BD" w:themeColor="accent1"/>
              <w:left w:val="nil"/>
              <w:bottom w:val="nil"/>
              <w:right w:val="nil"/>
            </w:tcBorders>
          </w:tcPr>
          <w:p w14:paraId="673F93F6"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Gligorovski</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{"citationItems":[{"id":"ITEM-1","itemData":{"author":[{"dropping-particle":"","family":"Gligorovski","given":"S.","non-dropping-particle":"","parse-names":false,"suffix":""}],"id":"ITEM-1","issued":{"date-parts":[["2005"]]},"publisher":"University of Leipzig","title":"Laser based studies of OH radical reactions in aqueous solution","type":"thesis"},"label":"note","suppress-author":1,"uris":["http://www.mendeley.com/documents/?uuid=3d01124d-5dc3-4b11-88e5-779ec525b31d"]}],"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7</w:t>
            </w:r>
          </w:p>
        </w:tc>
      </w:tr>
      <w:tr w:rsidR="00CC4DCB" w:rsidRPr="00EC0DE6" w14:paraId="6CCB4C1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CD3710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Acetoin</w:t>
            </w:r>
          </w:p>
        </w:tc>
        <w:tc>
          <w:tcPr>
            <w:tcW w:w="3402" w:type="dxa"/>
            <w:gridSpan w:val="2"/>
            <w:tcBorders>
              <w:top w:val="nil"/>
              <w:left w:val="nil"/>
              <w:bottom w:val="single" w:sz="4" w:space="0" w:color="4F81BD" w:themeColor="accent1"/>
              <w:right w:val="nil"/>
            </w:tcBorders>
          </w:tcPr>
          <w:p w14:paraId="26A2EB4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w:t>
            </w:r>
          </w:p>
        </w:tc>
        <w:tc>
          <w:tcPr>
            <w:tcW w:w="4536" w:type="dxa"/>
            <w:tcBorders>
              <w:top w:val="nil"/>
              <w:left w:val="nil"/>
              <w:bottom w:val="single" w:sz="4" w:space="0" w:color="4F81BD" w:themeColor="accent1"/>
              <w:right w:val="nil"/>
            </w:tcBorders>
          </w:tcPr>
          <w:p w14:paraId="5328302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CH3CH(OH)COCH3</w:t>
            </w:r>
          </w:p>
        </w:tc>
        <w:tc>
          <w:tcPr>
            <w:tcW w:w="1418" w:type="dxa"/>
            <w:tcBorders>
              <w:top w:val="nil"/>
              <w:left w:val="nil"/>
              <w:bottom w:val="single" w:sz="4" w:space="0" w:color="4F81BD" w:themeColor="accent1"/>
              <w:right w:val="nil"/>
            </w:tcBorders>
          </w:tcPr>
          <w:p w14:paraId="47CBEE3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757F31C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11</w:t>
            </w:r>
          </w:p>
        </w:tc>
        <w:tc>
          <w:tcPr>
            <w:tcW w:w="1134" w:type="dxa"/>
            <w:tcBorders>
              <w:top w:val="nil"/>
              <w:left w:val="nil"/>
              <w:bottom w:val="single" w:sz="4" w:space="0" w:color="4F81BD" w:themeColor="accent1"/>
              <w:right w:val="nil"/>
            </w:tcBorders>
          </w:tcPr>
          <w:p w14:paraId="2BA4E7F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1323</w:t>
            </w:r>
          </w:p>
        </w:tc>
        <w:tc>
          <w:tcPr>
            <w:tcW w:w="6816" w:type="dxa"/>
            <w:tcBorders>
              <w:top w:val="nil"/>
              <w:left w:val="nil"/>
              <w:bottom w:val="single" w:sz="4" w:space="0" w:color="4F81BD" w:themeColor="accent1"/>
              <w:right w:val="nil"/>
            </w:tcBorders>
          </w:tcPr>
          <w:p w14:paraId="7064F9AD"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Hesper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vertAlign w:val="superscript"/>
              </w:rPr>
              <w:fldChar w:fldCharType="end"/>
            </w:r>
          </w:p>
        </w:tc>
      </w:tr>
      <w:tr w:rsidR="00CC4DCB" w:rsidRPr="00EC0DE6" w14:paraId="4D147DD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4E33247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Glycolic acid</w:t>
            </w:r>
          </w:p>
        </w:tc>
        <w:tc>
          <w:tcPr>
            <w:tcW w:w="3402" w:type="dxa"/>
            <w:gridSpan w:val="2"/>
            <w:tcBorders>
              <w:top w:val="single" w:sz="4" w:space="0" w:color="4F81BD" w:themeColor="accent1"/>
              <w:left w:val="nil"/>
              <w:bottom w:val="single" w:sz="4" w:space="0" w:color="4F81BD" w:themeColor="accent1"/>
              <w:right w:val="nil"/>
            </w:tcBorders>
          </w:tcPr>
          <w:p w14:paraId="1B09AFE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OCC(=O)O</w:t>
            </w:r>
          </w:p>
        </w:tc>
        <w:tc>
          <w:tcPr>
            <w:tcW w:w="4536" w:type="dxa"/>
            <w:tcBorders>
              <w:top w:val="single" w:sz="4" w:space="0" w:color="4F81BD" w:themeColor="accent1"/>
              <w:left w:val="nil"/>
              <w:bottom w:val="single" w:sz="4" w:space="0" w:color="4F81BD" w:themeColor="accent1"/>
              <w:right w:val="nil"/>
            </w:tcBorders>
          </w:tcPr>
          <w:p w14:paraId="5DAF361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CH2(OH)CO(OH)</w:t>
            </w:r>
          </w:p>
        </w:tc>
        <w:tc>
          <w:tcPr>
            <w:tcW w:w="1418" w:type="dxa"/>
            <w:tcBorders>
              <w:top w:val="single" w:sz="4" w:space="0" w:color="4F81BD" w:themeColor="accent1"/>
              <w:left w:val="nil"/>
              <w:bottom w:val="single" w:sz="4" w:space="0" w:color="4F81BD" w:themeColor="accent1"/>
              <w:right w:val="nil"/>
            </w:tcBorders>
          </w:tcPr>
          <w:p w14:paraId="25BB217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single" w:sz="4" w:space="0" w:color="4F81BD" w:themeColor="accent1"/>
              <w:right w:val="nil"/>
            </w:tcBorders>
          </w:tcPr>
          <w:p w14:paraId="1700B26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10C89B7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7B00143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6F22E8A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62C5E5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Glycolate</w:t>
            </w:r>
          </w:p>
        </w:tc>
        <w:tc>
          <w:tcPr>
            <w:tcW w:w="3402" w:type="dxa"/>
            <w:gridSpan w:val="2"/>
            <w:tcBorders>
              <w:top w:val="single" w:sz="4" w:space="0" w:color="4F81BD" w:themeColor="accent1"/>
              <w:left w:val="nil"/>
              <w:bottom w:val="nil"/>
              <w:right w:val="nil"/>
            </w:tcBorders>
          </w:tcPr>
          <w:p w14:paraId="0F2B58F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OCC(=O)[O-]</w:t>
            </w:r>
          </w:p>
        </w:tc>
        <w:tc>
          <w:tcPr>
            <w:tcW w:w="4536" w:type="dxa"/>
            <w:tcBorders>
              <w:top w:val="single" w:sz="4" w:space="0" w:color="4F81BD" w:themeColor="accent1"/>
              <w:left w:val="nil"/>
              <w:bottom w:val="nil"/>
              <w:right w:val="nil"/>
            </w:tcBorders>
          </w:tcPr>
          <w:p w14:paraId="0D01BCA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CH2(OH)CO(Om)</w:t>
            </w:r>
          </w:p>
        </w:tc>
        <w:tc>
          <w:tcPr>
            <w:tcW w:w="1418" w:type="dxa"/>
            <w:tcBorders>
              <w:top w:val="single" w:sz="4" w:space="0" w:color="4F81BD" w:themeColor="accent1"/>
              <w:left w:val="nil"/>
              <w:bottom w:val="nil"/>
              <w:right w:val="nil"/>
            </w:tcBorders>
          </w:tcPr>
          <w:p w14:paraId="16AF04D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535AAD5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58B7A8C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18D2EEE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Ross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(1998)</w:t>
            </w:r>
            <w:r w:rsidRPr="00EC0DE6">
              <w:rPr>
                <w:rFonts w:asciiTheme="minorHAnsi" w:hAnsiTheme="minorHAnsi" w:cstheme="minorHAnsi"/>
                <w:bCs/>
                <w:szCs w:val="20"/>
              </w:rPr>
              <w:fldChar w:fldCharType="end"/>
            </w:r>
          </w:p>
        </w:tc>
      </w:tr>
      <w:tr w:rsidR="00CC4DCB" w:rsidRPr="00EC0DE6" w14:paraId="1D244E0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9435FD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Hydrated glyoxylic acid</w:t>
            </w:r>
          </w:p>
        </w:tc>
        <w:tc>
          <w:tcPr>
            <w:tcW w:w="3402" w:type="dxa"/>
            <w:gridSpan w:val="2"/>
            <w:tcBorders>
              <w:top w:val="nil"/>
              <w:left w:val="nil"/>
              <w:bottom w:val="nil"/>
              <w:right w:val="nil"/>
            </w:tcBorders>
          </w:tcPr>
          <w:p w14:paraId="18C0EF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nil"/>
              <w:left w:val="nil"/>
              <w:bottom w:val="nil"/>
              <w:right w:val="nil"/>
            </w:tcBorders>
          </w:tcPr>
          <w:p w14:paraId="3CA97D9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CH(OH)(OH)CO(OH)</w:t>
            </w:r>
          </w:p>
        </w:tc>
        <w:tc>
          <w:tcPr>
            <w:tcW w:w="1418" w:type="dxa"/>
            <w:tcBorders>
              <w:top w:val="nil"/>
              <w:left w:val="nil"/>
              <w:bottom w:val="nil"/>
              <w:right w:val="nil"/>
            </w:tcBorders>
          </w:tcPr>
          <w:p w14:paraId="4D45010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3.6∙10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B4508D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271DD4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1000</w:t>
            </w:r>
          </w:p>
        </w:tc>
        <w:tc>
          <w:tcPr>
            <w:tcW w:w="6816" w:type="dxa"/>
            <w:tcBorders>
              <w:top w:val="nil"/>
              <w:left w:val="nil"/>
              <w:bottom w:val="nil"/>
              <w:right w:val="nil"/>
            </w:tcBorders>
          </w:tcPr>
          <w:p w14:paraId="7542C24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0A532E3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D21E6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Hydrated glyoxylate</w:t>
            </w:r>
          </w:p>
        </w:tc>
        <w:tc>
          <w:tcPr>
            <w:tcW w:w="3402" w:type="dxa"/>
            <w:gridSpan w:val="2"/>
            <w:tcBorders>
              <w:top w:val="nil"/>
              <w:left w:val="nil"/>
              <w:bottom w:val="nil"/>
              <w:right w:val="nil"/>
            </w:tcBorders>
          </w:tcPr>
          <w:p w14:paraId="5BE5810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OC(O)C(=O)[O-]</w:t>
            </w:r>
          </w:p>
        </w:tc>
        <w:tc>
          <w:tcPr>
            <w:tcW w:w="4536" w:type="dxa"/>
            <w:tcBorders>
              <w:top w:val="nil"/>
              <w:left w:val="nil"/>
              <w:bottom w:val="nil"/>
              <w:right w:val="nil"/>
            </w:tcBorders>
          </w:tcPr>
          <w:p w14:paraId="0E92DB8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CH(OH)(OH)CO(Om)</w:t>
            </w:r>
          </w:p>
        </w:tc>
        <w:tc>
          <w:tcPr>
            <w:tcW w:w="1418" w:type="dxa"/>
            <w:tcBorders>
              <w:top w:val="nil"/>
              <w:left w:val="nil"/>
              <w:bottom w:val="nil"/>
              <w:right w:val="nil"/>
            </w:tcBorders>
          </w:tcPr>
          <w:p w14:paraId="32FDA86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832851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15</w:t>
            </w:r>
          </w:p>
        </w:tc>
        <w:tc>
          <w:tcPr>
            <w:tcW w:w="1134" w:type="dxa"/>
            <w:tcBorders>
              <w:top w:val="nil"/>
              <w:left w:val="nil"/>
              <w:bottom w:val="nil"/>
              <w:right w:val="nil"/>
            </w:tcBorders>
          </w:tcPr>
          <w:p w14:paraId="5529492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4330</w:t>
            </w:r>
          </w:p>
        </w:tc>
        <w:tc>
          <w:tcPr>
            <w:tcW w:w="6816" w:type="dxa"/>
            <w:tcBorders>
              <w:top w:val="nil"/>
              <w:left w:val="nil"/>
              <w:bottom w:val="nil"/>
              <w:right w:val="nil"/>
            </w:tcBorders>
          </w:tcPr>
          <w:p w14:paraId="2BE8500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5885277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4205EE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Lactic acid</w:t>
            </w:r>
          </w:p>
        </w:tc>
        <w:tc>
          <w:tcPr>
            <w:tcW w:w="3402" w:type="dxa"/>
            <w:gridSpan w:val="2"/>
            <w:tcBorders>
              <w:top w:val="nil"/>
              <w:left w:val="nil"/>
              <w:bottom w:val="nil"/>
              <w:right w:val="nil"/>
            </w:tcBorders>
          </w:tcPr>
          <w:p w14:paraId="58E6825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CC(O)C(=O)O</w:t>
            </w:r>
          </w:p>
        </w:tc>
        <w:tc>
          <w:tcPr>
            <w:tcW w:w="4536" w:type="dxa"/>
            <w:tcBorders>
              <w:top w:val="nil"/>
              <w:left w:val="nil"/>
              <w:bottom w:val="nil"/>
              <w:right w:val="nil"/>
            </w:tcBorders>
          </w:tcPr>
          <w:p w14:paraId="1E24029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CH3CH(OH)CO(OH)</w:t>
            </w:r>
          </w:p>
        </w:tc>
        <w:tc>
          <w:tcPr>
            <w:tcW w:w="1418" w:type="dxa"/>
            <w:tcBorders>
              <w:top w:val="nil"/>
              <w:left w:val="nil"/>
              <w:bottom w:val="nil"/>
              <w:right w:val="nil"/>
            </w:tcBorders>
          </w:tcPr>
          <w:p w14:paraId="6683A49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5.24∙10</w:t>
            </w:r>
            <w:r w:rsidRPr="00EC0DE6">
              <w:rPr>
                <w:rFonts w:asciiTheme="minorHAnsi" w:hAnsiTheme="minorHAnsi" w:cstheme="minorHAnsi"/>
                <w:szCs w:val="20"/>
                <w:vertAlign w:val="superscript"/>
              </w:rPr>
              <w:t>8</w:t>
            </w:r>
            <w:r w:rsidRPr="00EC0DE6">
              <w:rPr>
                <w:rFonts w:asciiTheme="minorHAnsi" w:hAnsiTheme="minorHAnsi" w:cstheme="minorHAnsi"/>
                <w:szCs w:val="20"/>
              </w:rPr>
              <w:t xml:space="preserve"> </w:t>
            </w:r>
          </w:p>
        </w:tc>
        <w:tc>
          <w:tcPr>
            <w:tcW w:w="1134" w:type="dxa"/>
            <w:tcBorders>
              <w:top w:val="nil"/>
              <w:left w:val="nil"/>
              <w:bottom w:val="nil"/>
              <w:right w:val="nil"/>
            </w:tcBorders>
          </w:tcPr>
          <w:p w14:paraId="634EBB0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2.28∙10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5E69EAE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1120</w:t>
            </w:r>
          </w:p>
        </w:tc>
        <w:tc>
          <w:tcPr>
            <w:tcW w:w="6816" w:type="dxa"/>
            <w:tcBorders>
              <w:top w:val="nil"/>
              <w:left w:val="nil"/>
              <w:bottom w:val="nil"/>
              <w:right w:val="nil"/>
            </w:tcBorders>
          </w:tcPr>
          <w:p w14:paraId="2064DD2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Martin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{"citationItems":[{"id":"ITEM-1","itemData":{"DOI":"10.1021/jp806290s","ISSN":"1089-5639","author":[{"dropping-particle":"","family":"Martin","given":"Leigh R","non-dropping-particle":"","parse-names":false,"suffix":""},{"dropping-particle":"","family":"Mezyk","given":"Stephen P","non-dropping-particle":"","parse-names":false,"suffix":""},{"dropping-particle":"","family":"Mincher","given":"Bruce J","non-dropping-particle":"","parse-names":false,"suffix":""}],"container-title":"The Journal of Physical Chemistry A","id":"ITEM-1","issue":"1","issued":{"date-parts":[["2009","1","8"]]},"note":"doi: 10.1021/jp806290s","page":"141-145","publisher":"American Chemical Society","title":"Determination of Arrhenius and Thermodynamic Parameters for the Aqueous Reaction of the Hydroxyl Radical with Lactic Acid","type":"article-journal","volume":"113"},"label":"note","suppress-author":1,"uris":["http://www.mendeley.com/documents/?uuid=f055cd97-9774-4d53-ae52-ef8013cb9a82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3E589E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46E0B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Lactate</w:t>
            </w:r>
          </w:p>
        </w:tc>
        <w:tc>
          <w:tcPr>
            <w:tcW w:w="3402" w:type="dxa"/>
            <w:gridSpan w:val="2"/>
            <w:tcBorders>
              <w:top w:val="nil"/>
              <w:left w:val="nil"/>
              <w:bottom w:val="nil"/>
              <w:right w:val="nil"/>
            </w:tcBorders>
          </w:tcPr>
          <w:p w14:paraId="4527649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CC(O)C(=O)[O-]</w:t>
            </w:r>
          </w:p>
        </w:tc>
        <w:tc>
          <w:tcPr>
            <w:tcW w:w="4536" w:type="dxa"/>
            <w:tcBorders>
              <w:top w:val="nil"/>
              <w:left w:val="nil"/>
              <w:bottom w:val="nil"/>
              <w:right w:val="nil"/>
            </w:tcBorders>
          </w:tcPr>
          <w:p w14:paraId="134B7AE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CH3CH(OH)CO(Om)</w:t>
            </w:r>
          </w:p>
        </w:tc>
        <w:tc>
          <w:tcPr>
            <w:tcW w:w="1418" w:type="dxa"/>
            <w:tcBorders>
              <w:top w:val="nil"/>
              <w:left w:val="nil"/>
              <w:bottom w:val="nil"/>
              <w:right w:val="nil"/>
            </w:tcBorders>
          </w:tcPr>
          <w:p w14:paraId="51B5EB2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7.77∙10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4B0AC96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6.07∙10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7DC470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1295</w:t>
            </w:r>
          </w:p>
        </w:tc>
        <w:tc>
          <w:tcPr>
            <w:tcW w:w="6816" w:type="dxa"/>
            <w:tcBorders>
              <w:top w:val="nil"/>
              <w:left w:val="nil"/>
              <w:bottom w:val="nil"/>
              <w:right w:val="nil"/>
            </w:tcBorders>
          </w:tcPr>
          <w:p w14:paraId="589DF1F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Martin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{"citationItems":[{"id":"ITEM-1","itemData":{"DOI":"10.1021/jp806290s","ISSN":"1089-5639","author":[{"dropping-particle":"","family":"Martin","given":"Leigh R","non-dropping-particle":"","parse-names":false,"suffix":""},{"dropping-particle":"","family":"Mezyk","given":"Stephen P","non-dropping-particle":"","parse-names":false,"suffix":""},{"dropping-particle":"","family":"Mincher","given":"Bruce J","non-dropping-particle":"","parse-names":false,"suffix":""}],"container-title":"The Journal of Physical Chemistry A","id":"ITEM-1","issue":"1","issued":{"date-parts":[["2009","1","8"]]},"note":"doi: 10.1021/jp806290s","page":"141-145","publisher":"American Chemical Society","title":"Determination of Arrhenius and Thermodynamic Parameters for the Aqueous Reaction of the Hydroxyl Radical with Lactic Acid","type":"article-journal","volume":"113"},"label":"note","suppress-author":1,"uris":["http://www.mendeley.com/documents/?uuid=f055cd97-9774-4d53-ae52-ef8013cb9a82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65A068F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8D39A7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2-hydroxy-butyric acid</w:t>
            </w:r>
          </w:p>
        </w:tc>
        <w:tc>
          <w:tcPr>
            <w:tcW w:w="3402" w:type="dxa"/>
            <w:gridSpan w:val="2"/>
            <w:tcBorders>
              <w:top w:val="nil"/>
              <w:left w:val="nil"/>
              <w:bottom w:val="nil"/>
              <w:right w:val="nil"/>
            </w:tcBorders>
          </w:tcPr>
          <w:p w14:paraId="18D8BB3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CCC(O)C(=O)O</w:t>
            </w:r>
          </w:p>
        </w:tc>
        <w:tc>
          <w:tcPr>
            <w:tcW w:w="4536" w:type="dxa"/>
            <w:tcBorders>
              <w:top w:val="nil"/>
              <w:left w:val="nil"/>
              <w:bottom w:val="nil"/>
              <w:right w:val="nil"/>
            </w:tcBorders>
          </w:tcPr>
          <w:p w14:paraId="4D920DF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CH3CH2CH(OH)CO(OH)</w:t>
            </w:r>
          </w:p>
        </w:tc>
        <w:tc>
          <w:tcPr>
            <w:tcW w:w="1418" w:type="dxa"/>
            <w:tcBorders>
              <w:top w:val="nil"/>
              <w:left w:val="nil"/>
              <w:bottom w:val="nil"/>
              <w:right w:val="nil"/>
            </w:tcBorders>
          </w:tcPr>
          <w:p w14:paraId="772F457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B8842D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579FC5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3D175C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Merz and Waters</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(1949)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569F0F5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E8FBB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Pyruvic acid</w:t>
            </w:r>
          </w:p>
        </w:tc>
        <w:tc>
          <w:tcPr>
            <w:tcW w:w="3402" w:type="dxa"/>
            <w:gridSpan w:val="2"/>
            <w:tcBorders>
              <w:top w:val="nil"/>
              <w:left w:val="nil"/>
              <w:bottom w:val="nil"/>
              <w:right w:val="nil"/>
            </w:tcBorders>
          </w:tcPr>
          <w:p w14:paraId="660C953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CC(=O)C(=O)O</w:t>
            </w:r>
          </w:p>
        </w:tc>
        <w:tc>
          <w:tcPr>
            <w:tcW w:w="4536" w:type="dxa"/>
            <w:tcBorders>
              <w:top w:val="nil"/>
              <w:left w:val="nil"/>
              <w:bottom w:val="nil"/>
              <w:right w:val="nil"/>
            </w:tcBorders>
          </w:tcPr>
          <w:p w14:paraId="0BC4FF4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CH3COCO(OH)</w:t>
            </w:r>
          </w:p>
        </w:tc>
        <w:tc>
          <w:tcPr>
            <w:tcW w:w="1418" w:type="dxa"/>
            <w:tcBorders>
              <w:top w:val="nil"/>
              <w:left w:val="nil"/>
              <w:bottom w:val="nil"/>
              <w:right w:val="nil"/>
            </w:tcBorders>
          </w:tcPr>
          <w:p w14:paraId="1F82054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5A1187B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6D90CBF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2800</w:t>
            </w:r>
          </w:p>
        </w:tc>
        <w:tc>
          <w:tcPr>
            <w:tcW w:w="6816" w:type="dxa"/>
            <w:tcBorders>
              <w:top w:val="nil"/>
              <w:left w:val="nil"/>
              <w:bottom w:val="nil"/>
              <w:right w:val="nil"/>
            </w:tcBorders>
          </w:tcPr>
          <w:p w14:paraId="66EE14C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746D68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1C9E0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Pyruvate</w:t>
            </w:r>
          </w:p>
        </w:tc>
        <w:tc>
          <w:tcPr>
            <w:tcW w:w="3402" w:type="dxa"/>
            <w:gridSpan w:val="2"/>
            <w:tcBorders>
              <w:top w:val="nil"/>
              <w:left w:val="nil"/>
              <w:bottom w:val="nil"/>
              <w:right w:val="nil"/>
            </w:tcBorders>
          </w:tcPr>
          <w:p w14:paraId="77E6499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CC(=O)C(=O)[O-]</w:t>
            </w:r>
          </w:p>
        </w:tc>
        <w:tc>
          <w:tcPr>
            <w:tcW w:w="4536" w:type="dxa"/>
            <w:tcBorders>
              <w:top w:val="nil"/>
              <w:left w:val="nil"/>
              <w:bottom w:val="nil"/>
              <w:right w:val="nil"/>
            </w:tcBorders>
          </w:tcPr>
          <w:p w14:paraId="58A19BF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CH3COCO(Om)</w:t>
            </w:r>
          </w:p>
        </w:tc>
        <w:tc>
          <w:tcPr>
            <w:tcW w:w="1418" w:type="dxa"/>
            <w:tcBorders>
              <w:top w:val="nil"/>
              <w:left w:val="nil"/>
              <w:bottom w:val="nil"/>
              <w:right w:val="nil"/>
            </w:tcBorders>
          </w:tcPr>
          <w:p w14:paraId="4AE92D7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E822D2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130B4C3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2300</w:t>
            </w:r>
          </w:p>
        </w:tc>
        <w:tc>
          <w:tcPr>
            <w:tcW w:w="6816" w:type="dxa"/>
            <w:tcBorders>
              <w:top w:val="nil"/>
              <w:left w:val="nil"/>
              <w:bottom w:val="nil"/>
              <w:right w:val="nil"/>
            </w:tcBorders>
          </w:tcPr>
          <w:p w14:paraId="3376ECF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Ervens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763EBCA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442FCF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Glucuronic acid</w:t>
            </w:r>
          </w:p>
        </w:tc>
        <w:tc>
          <w:tcPr>
            <w:tcW w:w="3402" w:type="dxa"/>
            <w:gridSpan w:val="2"/>
            <w:tcBorders>
              <w:top w:val="nil"/>
              <w:left w:val="nil"/>
              <w:bottom w:val="single" w:sz="4" w:space="0" w:color="4F81BD"/>
              <w:right w:val="nil"/>
            </w:tcBorders>
          </w:tcPr>
          <w:p w14:paraId="38EE54A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OCC(O)C(O)C(O)C(O)C(=O)O</w:t>
            </w:r>
          </w:p>
        </w:tc>
        <w:tc>
          <w:tcPr>
            <w:tcW w:w="4536" w:type="dxa"/>
            <w:tcBorders>
              <w:top w:val="nil"/>
              <w:left w:val="nil"/>
              <w:bottom w:val="single" w:sz="4" w:space="0" w:color="4F81BD"/>
              <w:right w:val="nil"/>
            </w:tcBorders>
          </w:tcPr>
          <w:p w14:paraId="2A31B5B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CH2(OH)CH(OH)CH(OH)CH(OH)CH(OH)CO(OH)</w:t>
            </w:r>
          </w:p>
        </w:tc>
        <w:tc>
          <w:tcPr>
            <w:tcW w:w="1418" w:type="dxa"/>
            <w:tcBorders>
              <w:top w:val="nil"/>
              <w:left w:val="nil"/>
              <w:bottom w:val="single" w:sz="4" w:space="0" w:color="4F81BD"/>
              <w:right w:val="nil"/>
            </w:tcBorders>
          </w:tcPr>
          <w:p w14:paraId="50146E9D"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AE46E0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85DD91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35DF2F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different measurements of </w:t>
            </w:r>
            <w:r w:rsidRPr="00EC0DE6">
              <w:rPr>
                <w:rFonts w:asciiTheme="minorHAnsi" w:hAnsiTheme="minorHAnsi" w:cstheme="minorHAnsi"/>
                <w:bCs/>
                <w:noProof/>
                <w:szCs w:val="20"/>
              </w:rPr>
              <w:t>Phillips and Worthington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{"citationItems":[{"id":"ITEM-1","itemData":{"DOI":"10.2307/3572856","ISSN":"00337587, 19385404","abstract":"[The effects of radical scavengers and solute concentration indicate that the degradation of glucuronic acid by 60 Co γ-irradiation is mainly due to OH radicals. Pulse radiolysis demonstrates no significant reaction of sodium glucuronate with $e_{{\\rm aq}}^{-}(k_{2}\\leq 10^{6}\\ M^{-1}\\ \\text{second}^{-1})$, but a facile reaction with OH radicals ($k_{2}\\sim 10^{9}\\ M^{-1}\\ \\text{second}^{-1}$). Moreover, a transient intermediate is produced, which appears to be the result of OH radical abstraction and decays by second-order kinetics ($k_{2}\\sim 10^{7}\\ M^{-1}\\ \\text{second}^{-1}$). Beyond $7.5\\times 10^{-3}\\ M$ solute concentration additional processes lead to glucuronic acid degradation, which cannot be accounted for on the basis of direct action effects. When irradiated in the solid state -G (glucuronic acid) = 4, but this is considerably reduced due to energy transfer if the p-toluidine-ammonium complex is irradiated.]","author":[{"dropping-particle":"","family":"Phillips","given":"G O","non-dropping-particle":"","parse-names":false,"suffix":""},{"dropping-particle":"","family":"Worthington","given":"N W","non-dropping-particle":"","parse-names":false,"suffix":""}],"container-title":"Radiation Research","id":"ITEM-1","issue":"1","issued":{"date-parts":[["1970"]]},"page":"34-44","publisher":"Radiation Research Society","title":"Effects of Ionizing Radiations on Glucuronic Acid","type":"article-journal","volume":"43"},"label":"note","suppress-author":1,"uris":["http://www.mendeley.com/documents/?uuid=d20d46d3-819b-4da4-b96f-345ccbc570ee"]}],"mendeley":{"formattedCitation":"(1970)","plainTextFormattedCitation":"(1970)","previouslyFormattedCitation":"(1970)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(1970)</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368CA20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FD750A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Tartronic acid</w:t>
            </w:r>
          </w:p>
        </w:tc>
        <w:tc>
          <w:tcPr>
            <w:tcW w:w="3402" w:type="dxa"/>
            <w:gridSpan w:val="2"/>
            <w:tcBorders>
              <w:top w:val="single" w:sz="4" w:space="0" w:color="4F81BD"/>
              <w:left w:val="nil"/>
              <w:bottom w:val="nil"/>
              <w:right w:val="nil"/>
            </w:tcBorders>
          </w:tcPr>
          <w:p w14:paraId="623E846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single" w:sz="4" w:space="0" w:color="4F81BD"/>
              <w:left w:val="nil"/>
              <w:bottom w:val="nil"/>
              <w:right w:val="nil"/>
            </w:tcBorders>
          </w:tcPr>
          <w:p w14:paraId="136ABD9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CO(OH)CH(OH)CO(OH)</w:t>
            </w:r>
          </w:p>
        </w:tc>
        <w:tc>
          <w:tcPr>
            <w:tcW w:w="1418" w:type="dxa"/>
            <w:tcBorders>
              <w:top w:val="single" w:sz="4" w:space="0" w:color="4F81BD"/>
              <w:left w:val="nil"/>
              <w:bottom w:val="nil"/>
              <w:right w:val="nil"/>
            </w:tcBorders>
          </w:tcPr>
          <w:p w14:paraId="00F8E11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3.4∙10</w:t>
            </w:r>
            <w:r w:rsidRPr="00EC0DE6">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66E0EE6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E26A93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1112</w:t>
            </w:r>
          </w:p>
        </w:tc>
        <w:tc>
          <w:tcPr>
            <w:tcW w:w="6816" w:type="dxa"/>
            <w:tcBorders>
              <w:top w:val="single" w:sz="4" w:space="0" w:color="4F81BD"/>
              <w:left w:val="nil"/>
              <w:bottom w:val="nil"/>
              <w:right w:val="nil"/>
            </w:tcBorders>
          </w:tcPr>
          <w:p w14:paraId="0C370A2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CC4DCB" w:rsidRPr="00EC0DE6" w14:paraId="68A85FD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C31B58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Tartronate monoanion</w:t>
            </w:r>
          </w:p>
        </w:tc>
        <w:tc>
          <w:tcPr>
            <w:tcW w:w="3402" w:type="dxa"/>
            <w:gridSpan w:val="2"/>
            <w:tcBorders>
              <w:top w:val="nil"/>
              <w:left w:val="nil"/>
              <w:bottom w:val="nil"/>
              <w:right w:val="nil"/>
            </w:tcBorders>
          </w:tcPr>
          <w:p w14:paraId="2A0E9A1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nil"/>
              <w:left w:val="nil"/>
              <w:bottom w:val="nil"/>
              <w:right w:val="nil"/>
            </w:tcBorders>
          </w:tcPr>
          <w:p w14:paraId="0D3B5E1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CO(Om)CH(OH)CO(OH)</w:t>
            </w:r>
          </w:p>
        </w:tc>
        <w:tc>
          <w:tcPr>
            <w:tcW w:w="1418" w:type="dxa"/>
            <w:tcBorders>
              <w:top w:val="nil"/>
              <w:left w:val="nil"/>
              <w:bottom w:val="nil"/>
              <w:right w:val="nil"/>
            </w:tcBorders>
          </w:tcPr>
          <w:p w14:paraId="3994A4F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3.6∙10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16897C1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692D9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5076B33" w14:textId="77777777" w:rsidR="00CC4DCB" w:rsidRPr="00EC0DE6" w:rsidRDefault="00CC4DCB" w:rsidP="00356FAE">
            <w:pPr>
              <w:tabs>
                <w:tab w:val="left" w:pos="1466"/>
              </w:tabs>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Schuchmann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{"citationItems":[{"id":"ITEM-1","itemData":{"DOI":"10.1021/j100022a026","ISSN":"0022-3654","author":[{"dropping-particle":"","family":"Schuchmann","given":"Man Nien","non-dropping-particle":"","parse-names":false,"suffix":""},{"dropping-particle":"","family":"Schuchmann","given":"H.-P.","non-dropping-particle":"","parse-names":false,"suffix":""},{"dropping-particle":"","family":"Sonntag","given":"Clemens","non-dropping-particle":"von","parse-names":false,"suffix":""}],"container-title":"The Journal of Physical Chemistry","id":"ITEM-1","issue":"22","issued":{"date-parts":[["1995","6","1"]]},"note":"doi: 10.1021/j100022a026","page":"9122-9129","publisher":"American Chemical Society","title":"Oxidation of Hydroxymalonic Acid by OH Radicals in the Presence and in the Absence of Molecular Oxygen. A Pulse-Radiolysis and Product Study","type":"article-journal","volume":"99"},"label":"note","suppress-author":1,"uris":["http://www.mendeley.com/documents/?uuid=d051f672-93d9-4436-b0b1-e68939bb2230"]}],"mendeley":{"formattedCitation":"(1995)","plainTextFormattedCitation":"(1995)","previouslyFormattedCitation":"(1995)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(1995)</w:t>
            </w:r>
            <w:r w:rsidRPr="00EC0DE6">
              <w:rPr>
                <w:rFonts w:asciiTheme="minorHAnsi" w:hAnsiTheme="minorHAnsi" w:cstheme="minorHAnsi"/>
                <w:bCs/>
                <w:szCs w:val="20"/>
              </w:rPr>
              <w:fldChar w:fldCharType="end"/>
            </w:r>
          </w:p>
        </w:tc>
      </w:tr>
      <w:tr w:rsidR="00CC4DCB" w:rsidRPr="00EC0DE6" w14:paraId="4A5C6BF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718C8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Tartronate dianion</w:t>
            </w:r>
          </w:p>
        </w:tc>
        <w:tc>
          <w:tcPr>
            <w:tcW w:w="3402" w:type="dxa"/>
            <w:gridSpan w:val="2"/>
            <w:tcBorders>
              <w:top w:val="nil"/>
              <w:left w:val="nil"/>
              <w:bottom w:val="nil"/>
              <w:right w:val="nil"/>
            </w:tcBorders>
          </w:tcPr>
          <w:p w14:paraId="0529E81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nil"/>
              <w:left w:val="nil"/>
              <w:bottom w:val="nil"/>
              <w:right w:val="nil"/>
            </w:tcBorders>
          </w:tcPr>
          <w:p w14:paraId="33B8D52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CO(Om)CH(OH)CO(Om)</w:t>
            </w:r>
          </w:p>
        </w:tc>
        <w:tc>
          <w:tcPr>
            <w:tcW w:w="1418" w:type="dxa"/>
            <w:tcBorders>
              <w:top w:val="nil"/>
              <w:left w:val="nil"/>
              <w:bottom w:val="nil"/>
              <w:right w:val="nil"/>
            </w:tcBorders>
          </w:tcPr>
          <w:p w14:paraId="54D51D9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4.4∙10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0EDE0CF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7A34B8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E95229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Schuchmann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{"citationItems":[{"id":"ITEM-1","itemData":{"DOI":"10.1021/j100022a026","ISSN":"0022-3654","author":[{"dropping-particle":"","family":"Schuchmann","given":"Man Nien","non-dropping-particle":"","parse-names":false,"suffix":""},{"dropping-particle":"","family":"Schuchmann","given":"H.-P.","non-dropping-particle":"","parse-names":false,"suffix":""},{"dropping-particle":"","family":"Sonntag","given":"Clemens","non-dropping-particle":"von","parse-names":false,"suffix":""}],"container-title":"The Journal of Physical Chemistry","id":"ITEM-1","issue":"22","issued":{"date-parts":[["1995","6","1"]]},"note":"doi: 10.1021/j100022a026","page":"9122-9129","publisher":"American Chemical Society","title":"Oxidation of Hydroxymalonic Acid by OH Radicals in the Presence and in the Absence of Molecular Oxygen. A Pulse-Radiolysis and Product Study","type":"article-journal","volume":"99"},"label":"note","suppress-author":1,"uris":["http://www.mendeley.com/documents/?uuid=d051f672-93d9-4436-b0b1-e68939bb2230"]}],"mendeley":{"formattedCitation":"(1995)","plainTextFormattedCitation":"(1995)","previouslyFormattedCitation":"(1995)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(1995)</w:t>
            </w:r>
            <w:r w:rsidRPr="00EC0DE6">
              <w:rPr>
                <w:rFonts w:asciiTheme="minorHAnsi" w:hAnsiTheme="minorHAnsi" w:cstheme="minorHAnsi"/>
                <w:bCs/>
                <w:szCs w:val="20"/>
              </w:rPr>
              <w:fldChar w:fldCharType="end"/>
            </w:r>
          </w:p>
        </w:tc>
      </w:tr>
      <w:tr w:rsidR="00CC4DCB" w:rsidRPr="00EC0DE6" w14:paraId="7DC21F3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6A5F72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Mesoxalic acid</w:t>
            </w:r>
          </w:p>
        </w:tc>
        <w:tc>
          <w:tcPr>
            <w:tcW w:w="3402" w:type="dxa"/>
            <w:gridSpan w:val="2"/>
            <w:tcBorders>
              <w:top w:val="nil"/>
              <w:left w:val="nil"/>
              <w:bottom w:val="nil"/>
              <w:right w:val="nil"/>
            </w:tcBorders>
          </w:tcPr>
          <w:p w14:paraId="3806B37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nil"/>
              <w:left w:val="nil"/>
              <w:bottom w:val="nil"/>
              <w:right w:val="nil"/>
            </w:tcBorders>
          </w:tcPr>
          <w:p w14:paraId="7420779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CO(OH)COCO(OH)</w:t>
            </w:r>
          </w:p>
        </w:tc>
        <w:tc>
          <w:tcPr>
            <w:tcW w:w="1418" w:type="dxa"/>
            <w:tcBorders>
              <w:top w:val="nil"/>
              <w:left w:val="nil"/>
              <w:bottom w:val="nil"/>
              <w:right w:val="nil"/>
            </w:tcBorders>
          </w:tcPr>
          <w:p w14:paraId="1C99742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460A36AA"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3.8∙10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0DFF59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1588</w:t>
            </w:r>
          </w:p>
        </w:tc>
        <w:tc>
          <w:tcPr>
            <w:tcW w:w="6816" w:type="dxa"/>
            <w:tcBorders>
              <w:top w:val="nil"/>
              <w:left w:val="nil"/>
              <w:bottom w:val="nil"/>
              <w:right w:val="nil"/>
            </w:tcBorders>
          </w:tcPr>
          <w:p w14:paraId="7ADCA56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5B7F24E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B34167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Mesoxalate monoanion</w:t>
            </w:r>
          </w:p>
        </w:tc>
        <w:tc>
          <w:tcPr>
            <w:tcW w:w="3402" w:type="dxa"/>
            <w:gridSpan w:val="2"/>
            <w:tcBorders>
              <w:top w:val="nil"/>
              <w:left w:val="nil"/>
              <w:bottom w:val="nil"/>
              <w:right w:val="nil"/>
            </w:tcBorders>
          </w:tcPr>
          <w:p w14:paraId="384F71F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nil"/>
              <w:left w:val="nil"/>
              <w:bottom w:val="nil"/>
              <w:right w:val="nil"/>
            </w:tcBorders>
          </w:tcPr>
          <w:p w14:paraId="5AD4895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CO(Om)COCO(OH)</w:t>
            </w:r>
          </w:p>
        </w:tc>
        <w:tc>
          <w:tcPr>
            <w:tcW w:w="1418" w:type="dxa"/>
            <w:tcBorders>
              <w:top w:val="nil"/>
              <w:left w:val="nil"/>
              <w:bottom w:val="nil"/>
              <w:right w:val="nil"/>
            </w:tcBorders>
          </w:tcPr>
          <w:p w14:paraId="26A5C2A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5.7∙10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402A01D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694BE1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34E3CC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Schuchmann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{"citationItems":[{"id":"ITEM-1","itemData":{"DOI":"10.1021/ja00018a033","ISSN":"0002-7863","author":[{"dropping-particle":"","family":"Schuchmann","given":"Man Nien","non-dropping-particle":"","parse-names":false,"suffix":""},{"dropping-particle":"","family":"Schuchmann","given":"Heinz Peter","non-dropping-particle":"","parse-names":false,"suffix":""},{"dropping-particle":"","family":"Hess","given":"Martina","non-dropping-particle":"","parse-names":false,"suffix":""},{"dropping-particle":"","family":"Sonntag","given":"Clemens","non-dropping-particle":"Von","parse-names":false,"suffix":""}],"container-title":"Journal of the American Chemical Society","id":"ITEM-1","issue":"18","issued":{"date-parts":[["1991","8","1"]]},"note":"doi: 10.1021/ja00018a033","page":"6934-6937","publisher":"American Chemical Society","title":"O2.cntdot.- Addition to ketomalonate leads to decarboxylation: a chain reaction in oxygenated aqueous solution","type":"article-journal","volume":"113"},"label":"note","suppress-author":1,"uris":["http://www.mendeley.com/documents/?uuid=8d8021a9-f39f-44d8-81bb-1516ad0b1ad2"]}],"mendeley":{"formattedCitation":"(1991)","plainTextFormattedCitation":"(1991)","previouslyFormattedCitation":"(1991)"},"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(1991)</w:t>
            </w:r>
            <w:r w:rsidRPr="00EC0DE6">
              <w:rPr>
                <w:rFonts w:asciiTheme="minorHAnsi" w:hAnsiTheme="minorHAnsi" w:cstheme="minorHAnsi"/>
                <w:bCs/>
                <w:szCs w:val="20"/>
              </w:rPr>
              <w:fldChar w:fldCharType="end"/>
            </w:r>
          </w:p>
        </w:tc>
      </w:tr>
      <w:tr w:rsidR="00CC4DCB" w:rsidRPr="00EC0DE6" w14:paraId="0490FB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7B817C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Mesoxalate dianion</w:t>
            </w:r>
          </w:p>
        </w:tc>
        <w:tc>
          <w:tcPr>
            <w:tcW w:w="3402" w:type="dxa"/>
            <w:gridSpan w:val="2"/>
            <w:tcBorders>
              <w:top w:val="nil"/>
              <w:left w:val="nil"/>
              <w:bottom w:val="nil"/>
              <w:right w:val="nil"/>
            </w:tcBorders>
          </w:tcPr>
          <w:p w14:paraId="2C75D17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[O-]C(=O)C(=O)C(=O)[O-]</w:t>
            </w:r>
          </w:p>
        </w:tc>
        <w:tc>
          <w:tcPr>
            <w:tcW w:w="4536" w:type="dxa"/>
            <w:tcBorders>
              <w:top w:val="nil"/>
              <w:left w:val="nil"/>
              <w:bottom w:val="nil"/>
              <w:right w:val="nil"/>
            </w:tcBorders>
          </w:tcPr>
          <w:p w14:paraId="3EF097D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CO(Om)COCO(Om)</w:t>
            </w:r>
          </w:p>
        </w:tc>
        <w:tc>
          <w:tcPr>
            <w:tcW w:w="1418" w:type="dxa"/>
            <w:tcBorders>
              <w:top w:val="nil"/>
              <w:left w:val="nil"/>
              <w:bottom w:val="nil"/>
              <w:right w:val="nil"/>
            </w:tcBorders>
          </w:tcPr>
          <w:p w14:paraId="2EFE115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3ECD2B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F5D47B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8962EE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Schuchmann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{"citationItems":[{"id":"ITEM-1","itemData":{"DOI":"10.1021/ja00018a033","ISSN":"0002-7863","author":[{"dropping-particle":"","family":"Schuchmann","given":"Man Nien","non-dropping-particle":"","parse-names":false,"suffix":""},{"dropping-particle":"","family":"Schuchmann","given":"Heinz Peter","non-dropping-particle":"","parse-names":false,"suffix":""},{"dropping-particle":"","family":"Hess","given":"Martina","non-dropping-particle":"","parse-names":false,"suffix":""},{"dropping-particle":"","family":"Sonntag","given":"Clemens","non-dropping-particle":"Von","parse-names":false,"suffix":""}],"container-title":"Journal of the American Chemical Society","id":"ITEM-1","issue":"18","issued":{"date-parts":[["1991","8","1"]]},"note":"doi: 10.1021/ja00018a033","page":"6934-6937","publisher":"American Chemical Society","title":"O2.cntdot.- Addition to ketomalonate leads to decarboxylation: a chain reaction in oxygenated aqueous solution","type":"article-journal","volume":"113"},"label":"note","suppress-author":1,"uris":["http://www.mendeley.com/documents/?uuid=8d8021a9-f39f-44d8-81bb-1516ad0b1ad2"]}],"mendeley":{"formattedCitation":"(1991)","plainTextFormattedCitation":"(1991)","previouslyFormattedCitation":"(1991)"},"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(1991)</w:t>
            </w:r>
            <w:r w:rsidRPr="00EC0DE6">
              <w:rPr>
                <w:rFonts w:asciiTheme="minorHAnsi" w:hAnsiTheme="minorHAnsi" w:cstheme="minorHAnsi"/>
                <w:bCs/>
                <w:szCs w:val="20"/>
              </w:rPr>
              <w:fldChar w:fldCharType="end"/>
            </w:r>
          </w:p>
        </w:tc>
      </w:tr>
      <w:tr w:rsidR="00CC4DCB" w:rsidRPr="00EC0DE6" w14:paraId="304B718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9110D9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Malic acid</w:t>
            </w:r>
          </w:p>
        </w:tc>
        <w:tc>
          <w:tcPr>
            <w:tcW w:w="3402" w:type="dxa"/>
            <w:gridSpan w:val="2"/>
            <w:tcBorders>
              <w:top w:val="nil"/>
              <w:left w:val="nil"/>
              <w:bottom w:val="nil"/>
              <w:right w:val="nil"/>
            </w:tcBorders>
          </w:tcPr>
          <w:p w14:paraId="2E4296F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OC(=O)CC(O)C(=O)O</w:t>
            </w:r>
          </w:p>
        </w:tc>
        <w:tc>
          <w:tcPr>
            <w:tcW w:w="4536" w:type="dxa"/>
            <w:tcBorders>
              <w:top w:val="nil"/>
              <w:left w:val="nil"/>
              <w:bottom w:val="nil"/>
              <w:right w:val="nil"/>
            </w:tcBorders>
          </w:tcPr>
          <w:p w14:paraId="4BA593E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CO(OH)CH2CH(OH)CO(OH)</w:t>
            </w:r>
          </w:p>
        </w:tc>
        <w:tc>
          <w:tcPr>
            <w:tcW w:w="1418" w:type="dxa"/>
            <w:tcBorders>
              <w:top w:val="nil"/>
              <w:left w:val="nil"/>
              <w:bottom w:val="nil"/>
              <w:right w:val="nil"/>
            </w:tcBorders>
          </w:tcPr>
          <w:p w14:paraId="2A273A5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3.6∙10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3DF6E5E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3DE291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1575</w:t>
            </w:r>
          </w:p>
        </w:tc>
        <w:tc>
          <w:tcPr>
            <w:tcW w:w="6816" w:type="dxa"/>
            <w:tcBorders>
              <w:top w:val="nil"/>
              <w:left w:val="nil"/>
              <w:bottom w:val="nil"/>
              <w:right w:val="nil"/>
            </w:tcBorders>
          </w:tcPr>
          <w:p w14:paraId="3CDAC88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009115E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94E3DE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Maleate monoanion</w:t>
            </w:r>
          </w:p>
        </w:tc>
        <w:tc>
          <w:tcPr>
            <w:tcW w:w="3402" w:type="dxa"/>
            <w:gridSpan w:val="2"/>
            <w:tcBorders>
              <w:top w:val="nil"/>
              <w:left w:val="nil"/>
              <w:bottom w:val="nil"/>
              <w:right w:val="nil"/>
            </w:tcBorders>
          </w:tcPr>
          <w:p w14:paraId="29A896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OC(=O)CC(O)C(=O)[O-]</w:t>
            </w:r>
          </w:p>
        </w:tc>
        <w:tc>
          <w:tcPr>
            <w:tcW w:w="4536" w:type="dxa"/>
            <w:tcBorders>
              <w:top w:val="nil"/>
              <w:left w:val="nil"/>
              <w:bottom w:val="nil"/>
              <w:right w:val="nil"/>
            </w:tcBorders>
          </w:tcPr>
          <w:p w14:paraId="439B500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CO(Om)CH2CH(OH)CO(OH)</w:t>
            </w:r>
          </w:p>
        </w:tc>
        <w:tc>
          <w:tcPr>
            <w:tcW w:w="1418" w:type="dxa"/>
            <w:tcBorders>
              <w:top w:val="nil"/>
              <w:left w:val="nil"/>
              <w:bottom w:val="nil"/>
              <w:right w:val="nil"/>
            </w:tcBorders>
          </w:tcPr>
          <w:p w14:paraId="385A1BF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9.7∙10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3F0DE5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9.7∙10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A8EFEE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1701</w:t>
            </w:r>
          </w:p>
        </w:tc>
        <w:tc>
          <w:tcPr>
            <w:tcW w:w="6816" w:type="dxa"/>
            <w:tcBorders>
              <w:top w:val="nil"/>
              <w:left w:val="nil"/>
              <w:bottom w:val="nil"/>
              <w:right w:val="nil"/>
            </w:tcBorders>
          </w:tcPr>
          <w:p w14:paraId="5AD6E16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2318B92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901828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Maleate dianion</w:t>
            </w:r>
          </w:p>
        </w:tc>
        <w:tc>
          <w:tcPr>
            <w:tcW w:w="3402" w:type="dxa"/>
            <w:gridSpan w:val="2"/>
            <w:tcBorders>
              <w:top w:val="nil"/>
              <w:left w:val="nil"/>
              <w:bottom w:val="single" w:sz="4" w:space="0" w:color="4F81BD" w:themeColor="accent1"/>
              <w:right w:val="nil"/>
            </w:tcBorders>
          </w:tcPr>
          <w:p w14:paraId="29F93F7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[O-]C(=O)CC(O)C(=O)[O-]</w:t>
            </w:r>
          </w:p>
        </w:tc>
        <w:tc>
          <w:tcPr>
            <w:tcW w:w="4536" w:type="dxa"/>
            <w:tcBorders>
              <w:top w:val="nil"/>
              <w:left w:val="nil"/>
              <w:bottom w:val="single" w:sz="4" w:space="0" w:color="4F81BD" w:themeColor="accent1"/>
              <w:right w:val="nil"/>
            </w:tcBorders>
          </w:tcPr>
          <w:p w14:paraId="5A03EBE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CO(Om)CH2CH(OH)CO(Om)</w:t>
            </w:r>
          </w:p>
        </w:tc>
        <w:tc>
          <w:tcPr>
            <w:tcW w:w="1418" w:type="dxa"/>
            <w:tcBorders>
              <w:top w:val="nil"/>
              <w:left w:val="nil"/>
              <w:bottom w:val="single" w:sz="4" w:space="0" w:color="4F81BD" w:themeColor="accent1"/>
              <w:right w:val="nil"/>
            </w:tcBorders>
          </w:tcPr>
          <w:p w14:paraId="637CED0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8.5∙10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themeColor="accent1"/>
              <w:right w:val="nil"/>
            </w:tcBorders>
          </w:tcPr>
          <w:p w14:paraId="4A9F158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11</w:t>
            </w:r>
          </w:p>
        </w:tc>
        <w:tc>
          <w:tcPr>
            <w:tcW w:w="1134" w:type="dxa"/>
            <w:tcBorders>
              <w:top w:val="nil"/>
              <w:left w:val="nil"/>
              <w:bottom w:val="single" w:sz="4" w:space="0" w:color="4F81BD" w:themeColor="accent1"/>
              <w:right w:val="nil"/>
            </w:tcBorders>
          </w:tcPr>
          <w:p w14:paraId="5409443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1449</w:t>
            </w:r>
          </w:p>
        </w:tc>
        <w:tc>
          <w:tcPr>
            <w:tcW w:w="6816" w:type="dxa"/>
            <w:tcBorders>
              <w:top w:val="nil"/>
              <w:left w:val="nil"/>
              <w:bottom w:val="single" w:sz="4" w:space="0" w:color="4F81BD" w:themeColor="accent1"/>
              <w:right w:val="nil"/>
            </w:tcBorders>
          </w:tcPr>
          <w:p w14:paraId="028AD4F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67106BA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685156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Tartaric acid</w:t>
            </w:r>
          </w:p>
        </w:tc>
        <w:tc>
          <w:tcPr>
            <w:tcW w:w="3402" w:type="dxa"/>
            <w:gridSpan w:val="2"/>
            <w:tcBorders>
              <w:top w:val="single" w:sz="4" w:space="0" w:color="4F81BD" w:themeColor="accent1"/>
              <w:left w:val="nil"/>
              <w:bottom w:val="nil"/>
              <w:right w:val="nil"/>
            </w:tcBorders>
          </w:tcPr>
          <w:p w14:paraId="3A93967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OC(=O)C(O)C(O)C(=O)O</w:t>
            </w:r>
          </w:p>
        </w:tc>
        <w:tc>
          <w:tcPr>
            <w:tcW w:w="4536" w:type="dxa"/>
            <w:tcBorders>
              <w:top w:val="single" w:sz="4" w:space="0" w:color="4F81BD" w:themeColor="accent1"/>
              <w:left w:val="nil"/>
              <w:bottom w:val="nil"/>
              <w:right w:val="nil"/>
            </w:tcBorders>
          </w:tcPr>
          <w:p w14:paraId="4AFF4E7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CO(OH)CH(OH)CH(OH)CO(OH)</w:t>
            </w:r>
          </w:p>
        </w:tc>
        <w:tc>
          <w:tcPr>
            <w:tcW w:w="1418" w:type="dxa"/>
            <w:tcBorders>
              <w:top w:val="single" w:sz="4" w:space="0" w:color="4F81BD" w:themeColor="accent1"/>
              <w:left w:val="nil"/>
              <w:bottom w:val="nil"/>
              <w:right w:val="nil"/>
            </w:tcBorders>
          </w:tcPr>
          <w:p w14:paraId="3F71BD7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097D50D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2793628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5C37E31B" w14:textId="2F558F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Scholes and Willson</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(1967)</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Moore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00356FAE">
              <w:rPr>
                <w:rFonts w:asciiTheme="minorHAnsi" w:hAnsiTheme="minorHAnsi" w:cstheme="minorHAnsi"/>
                <w:bCs/>
                <w:szCs w:val="20"/>
              </w:rPr>
              <w:instrText>ADDIN CSL_CITATION {"citationItems":[{"id":"ITEM-1","itemData":{"author":[{"dropping-particle":"","family":"Moore","given":"J.S.","non-dropping-particle":"","parse-names":false,"suffix":""},{"dropping-particle":"","family":"Kemsley","given":"K.G.","non-dropping-particle":"","parse-names":false,"suffix":""},{"dropping-particle":"","family":"Davies","given":"J.V.","non-dropping-particle":"","parse-names":false,"suffix":""},{"dropping-particle":"","family":"Phillips","given":"G.O.","non-dropping-particle":"","parse-names":false,"suffix":""}],"container-title":"Radiation Biology and Chemistry","editor":[{"dropping-particle":"","family":"Edwards","given":"H.E.","non-dropping-particle":"","parse-names":false,"suffix":""}],"id":"ITEM-1","issued":{"date-parts":[["1979"]]},"page":"99-113","publisher":"Elsevier","title":"Pulse radiolysis of carbohydrates","type":"chapter"},"label":"note","suppress-author":1,"uris":["http://www.mendeley.com/documents/?uuid=8cb21761-94e2-4883-bc56-bef100b265b7"]}],"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1C774D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BFE041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Tartrate dianion</w:t>
            </w:r>
          </w:p>
        </w:tc>
        <w:tc>
          <w:tcPr>
            <w:tcW w:w="3402" w:type="dxa"/>
            <w:gridSpan w:val="2"/>
            <w:tcBorders>
              <w:top w:val="nil"/>
              <w:left w:val="nil"/>
              <w:bottom w:val="nil"/>
              <w:right w:val="nil"/>
            </w:tcBorders>
          </w:tcPr>
          <w:p w14:paraId="5AF0935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[O-]C(=O)C(O)C(O)C(=O)[O-]</w:t>
            </w:r>
          </w:p>
        </w:tc>
        <w:tc>
          <w:tcPr>
            <w:tcW w:w="4536" w:type="dxa"/>
            <w:tcBorders>
              <w:top w:val="nil"/>
              <w:left w:val="nil"/>
              <w:bottom w:val="nil"/>
              <w:right w:val="nil"/>
            </w:tcBorders>
          </w:tcPr>
          <w:p w14:paraId="5A51637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CO(Om)CH(OH)CH(OH)CO(Om)</w:t>
            </w:r>
          </w:p>
        </w:tc>
        <w:tc>
          <w:tcPr>
            <w:tcW w:w="1418" w:type="dxa"/>
            <w:tcBorders>
              <w:top w:val="nil"/>
              <w:left w:val="nil"/>
              <w:bottom w:val="nil"/>
              <w:right w:val="nil"/>
            </w:tcBorders>
          </w:tcPr>
          <w:p w14:paraId="7F61DDE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688A51D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D7363A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EC1D0E1" w14:textId="47B26911"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356FAE" w:rsidRPr="00356FAE">
              <w:rPr>
                <w:rFonts w:asciiTheme="minorHAnsi" w:hAnsiTheme="minorHAnsi" w:cstheme="minorHAnsi"/>
                <w:bCs/>
                <w:noProof/>
                <w:szCs w:val="20"/>
              </w:rPr>
              <w:t>Kraljic</w:t>
            </w:r>
            <w:r w:rsidR="00356FAE">
              <w:rPr>
                <w:rFonts w:asciiTheme="minorHAnsi" w:hAnsiTheme="minorHAnsi" w:cstheme="minorHAnsi"/>
                <w:bCs/>
                <w:szCs w:val="20"/>
              </w:rPr>
              <w:t xml:space="preserve"> </w:t>
            </w:r>
            <w:r w:rsidR="00356FAE">
              <w:rPr>
                <w:rFonts w:asciiTheme="minorHAnsi" w:hAnsiTheme="minorHAnsi" w:cstheme="minorHAnsi"/>
                <w:bCs/>
                <w:szCs w:val="20"/>
              </w:rPr>
              <w:fldChar w:fldCharType="begin" w:fldLock="1"/>
            </w:r>
            <w:r w:rsidR="00F57882">
              <w:rPr>
                <w:rFonts w:asciiTheme="minorHAnsi" w:hAnsiTheme="minorHAnsi" w:cstheme="minorHAnsi"/>
                <w:bCs/>
                <w:szCs w:val="20"/>
              </w:rPr>
              <w:instrText>ADDIN CSL_CITATION {"citationItems":[{"id":"ITEM-1","itemData":{"author":[{"dropping-particle":"","family":"Kraljic","given":"I.","non-dropping-particle":"","parse-names":false,"suffix":""}],"container-title":"The Chemistry of Ionization and Excitation","editor":[{"dropping-particle":"","family":"Johnsons","given":"G.R.A.","non-dropping-particle":"","parse-names":false,"suffix":""},{"dropping-particle":"","family":"Scholes","given":"G.","non-dropping-particle":"","parse-names":false,"suffix":""}],"id":"ITEM-1","issued":{"date-parts":[["1967"]]},"page":"167-173","publisher":"Taylor and Francis Ltd","title":"Kinetics of OH radical reactions in radiolysis, photolysis, and the Fenton system","type":"chapter"},"label":"note","suppress-author":1,"uris":["http://www.mendeley.com/documents/?uuid=8cee344b-deed-48f9-9bc1-9425edc842bc"]}],"mendeley":{"formattedCitation":"(1967)","plainTextFormattedCitation":"(1967)","previouslyFormattedCitation":"(1967)"},"properties":{"noteIndex":0},"schema":"https://github.com/citation-style-language/schema/raw/master/csl-citation.json"}</w:instrText>
            </w:r>
            <w:r w:rsidR="00356FAE">
              <w:rPr>
                <w:rFonts w:asciiTheme="minorHAnsi" w:hAnsiTheme="minorHAnsi" w:cstheme="minorHAnsi"/>
                <w:bCs/>
                <w:szCs w:val="20"/>
              </w:rPr>
              <w:fldChar w:fldCharType="separate"/>
            </w:r>
            <w:r w:rsidR="00356FAE" w:rsidRPr="00356FAE">
              <w:rPr>
                <w:rFonts w:asciiTheme="minorHAnsi" w:hAnsiTheme="minorHAnsi" w:cstheme="minorHAnsi"/>
                <w:bCs/>
                <w:noProof/>
                <w:szCs w:val="20"/>
              </w:rPr>
              <w:t>(1967)</w:t>
            </w:r>
            <w:r w:rsidR="00356FAE">
              <w:rPr>
                <w:rFonts w:asciiTheme="minorHAnsi" w:hAnsiTheme="minorHAnsi" w:cstheme="minorHAnsi"/>
                <w:bCs/>
                <w:szCs w:val="20"/>
              </w:rPr>
              <w:fldChar w:fldCharType="end"/>
            </w:r>
            <w:r w:rsidRPr="00EC0DE6">
              <w:rPr>
                <w:rFonts w:asciiTheme="minorHAnsi" w:hAnsiTheme="minorHAnsi" w:cstheme="minorHAnsi"/>
                <w:bCs/>
                <w:szCs w:val="20"/>
                <w:vertAlign w:val="superscript"/>
              </w:rPr>
              <w:t>1,2</w:t>
            </w:r>
            <w:r w:rsidRPr="00EC0DE6">
              <w:rPr>
                <w:rFonts w:asciiTheme="minorHAnsi" w:hAnsiTheme="minorHAnsi" w:cstheme="minorHAnsi"/>
                <w:bCs/>
                <w:szCs w:val="20"/>
              </w:rPr>
              <w:t xml:space="preserve"> and</w:t>
            </w:r>
            <w:r w:rsidR="00356FAE" w:rsidRPr="00EC0DE6">
              <w:rPr>
                <w:rFonts w:asciiTheme="minorHAnsi" w:hAnsiTheme="minorHAnsi" w:cstheme="minorHAnsi"/>
                <w:bCs/>
                <w:szCs w:val="20"/>
              </w:rPr>
              <w:t xml:space="preserve"> </w:t>
            </w:r>
            <w:r w:rsidR="00356FAE" w:rsidRPr="00EC0DE6">
              <w:rPr>
                <w:rFonts w:asciiTheme="minorHAnsi" w:hAnsiTheme="minorHAnsi" w:cstheme="minorHAnsi"/>
                <w:bCs/>
                <w:noProof/>
                <w:szCs w:val="20"/>
              </w:rPr>
              <w:t>Logan</w:t>
            </w:r>
            <w:r w:rsidR="00356FAE" w:rsidRPr="00EC0DE6">
              <w:rPr>
                <w:rFonts w:asciiTheme="minorHAnsi" w:hAnsiTheme="minorHAnsi" w:cstheme="minorHAnsi"/>
                <w:bCs/>
                <w:szCs w:val="20"/>
              </w:rPr>
              <w:t xml:space="preserve"> </w:t>
            </w:r>
            <w:r w:rsidR="00356FAE" w:rsidRPr="00EC0DE6">
              <w:rPr>
                <w:rFonts w:asciiTheme="minorHAnsi" w:hAnsiTheme="minorHAnsi" w:cstheme="minorHAnsi"/>
                <w:bCs/>
                <w:szCs w:val="20"/>
              </w:rPr>
              <w:fldChar w:fldCharType="begin" w:fldLock="1"/>
            </w:r>
            <w:r w:rsidR="00356FAE" w:rsidRPr="00EC0DE6">
              <w:rPr>
                <w:rFonts w:asciiTheme="minorHAnsi" w:hAnsiTheme="minorHAnsi" w:cstheme="minorHAnsi"/>
                <w:bCs/>
                <w:szCs w:val="20"/>
              </w:rPr>
              <w:instrText>ADDIN CSL_CITATION {"citationItems":[{"id":"ITEM-1","itemData":{"DOI":"10.1039/P29890000751","abstract":"An investigation is reported of the diminution of the photochemical yield of the carboxyalkylferricenium zwitterion from 4-ferrocenylbutanoate in aqueous solution at pH 9 containing NO{,} by the addition of small amounts of aliphatic acids. The extent is shown to depend both on the rate constant for the reaction with the anion of the hydroxyl radical generated from the photochemical process{,} and on the redox nature of the resulting radical anion. Both are reported for the anions of nine carboxylic acids{,} some of which have an hydroxy group in the [small alpha]-position.","author":[{"dropping-particle":"","family":"Logan","given":"S. R.","non-dropping-particle":"","parse-names":false,"suffix":""}],"container-title":"Journal of the Chemical Society - Perkin Transactions 2","id":"ITEM-1","issued":{"date-parts":[["1989"]]},"note":"UEA/AQUA/X/0071","page":"751 - 754","title":"Redox reactions of organic radicals with ferrocene/ferricenium species in aqueous solution. Part 1. Radicals derived from carboxylic acids","type":"article-journal","volume":"7"},"label":"note","suppress-author":1,"uris":["http://www.mendeley.com/documents/?uuid=9b44b257-927d-462b-b043-22a389330c0f"]}],"mendeley":{"formattedCitation":"(1989)","plainTextFormattedCitation":"(1989)","previouslyFormattedCitation":"(1989)"},"properties":{"noteIndex":0},"schema":"https://github.com/citation-style-language/schema/raw/master/csl-citation.json"}</w:instrText>
            </w:r>
            <w:r w:rsidR="00356FAE" w:rsidRPr="00EC0DE6">
              <w:rPr>
                <w:rFonts w:asciiTheme="minorHAnsi" w:hAnsiTheme="minorHAnsi" w:cstheme="minorHAnsi"/>
                <w:bCs/>
                <w:szCs w:val="20"/>
              </w:rPr>
              <w:fldChar w:fldCharType="separate"/>
            </w:r>
            <w:r w:rsidR="00356FAE" w:rsidRPr="00EC0DE6">
              <w:rPr>
                <w:rFonts w:asciiTheme="minorHAnsi" w:hAnsiTheme="minorHAnsi" w:cstheme="minorHAnsi"/>
                <w:bCs/>
                <w:noProof/>
                <w:szCs w:val="20"/>
              </w:rPr>
              <w:t>(1989)</w:t>
            </w:r>
            <w:r w:rsidR="00356FAE" w:rsidRPr="00EC0DE6">
              <w:rPr>
                <w:rFonts w:asciiTheme="minorHAnsi" w:hAnsiTheme="minorHAnsi" w:cstheme="minorHAnsi"/>
                <w:bCs/>
                <w:szCs w:val="20"/>
              </w:rPr>
              <w:fldChar w:fldCharType="end"/>
            </w:r>
          </w:p>
        </w:tc>
      </w:tr>
      <w:tr w:rsidR="00CC4DCB" w:rsidRPr="00EC0DE6" w14:paraId="0817270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7D8F13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Citric acid</w:t>
            </w:r>
          </w:p>
        </w:tc>
        <w:tc>
          <w:tcPr>
            <w:tcW w:w="3402" w:type="dxa"/>
            <w:gridSpan w:val="2"/>
            <w:tcBorders>
              <w:top w:val="single" w:sz="4" w:space="0" w:color="4F81BD"/>
              <w:left w:val="nil"/>
              <w:bottom w:val="nil"/>
              <w:right w:val="nil"/>
            </w:tcBorders>
          </w:tcPr>
          <w:p w14:paraId="48ABCA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OC(=O)CC(O)(C(=O)O)CC(=O)O</w:t>
            </w:r>
          </w:p>
        </w:tc>
        <w:tc>
          <w:tcPr>
            <w:tcW w:w="4536" w:type="dxa"/>
            <w:tcBorders>
              <w:top w:val="single" w:sz="4" w:space="0" w:color="4F81BD"/>
              <w:left w:val="nil"/>
              <w:bottom w:val="nil"/>
              <w:right w:val="nil"/>
            </w:tcBorders>
          </w:tcPr>
          <w:p w14:paraId="017D436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CO(OH)CH2C(OH)(CO(OH))CH2CO(OH)</w:t>
            </w:r>
          </w:p>
        </w:tc>
        <w:tc>
          <w:tcPr>
            <w:tcW w:w="1418" w:type="dxa"/>
            <w:tcBorders>
              <w:top w:val="single" w:sz="4" w:space="0" w:color="4F81BD"/>
              <w:left w:val="nil"/>
              <w:bottom w:val="nil"/>
              <w:right w:val="nil"/>
            </w:tcBorders>
          </w:tcPr>
          <w:p w14:paraId="3D8F357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5.0∙10</w:t>
            </w:r>
            <w:r w:rsidRPr="00EC0DE6">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3A03ADF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A34B7F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382482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6F968A9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7B414B7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Citrate</w:t>
            </w:r>
          </w:p>
        </w:tc>
        <w:tc>
          <w:tcPr>
            <w:tcW w:w="3402" w:type="dxa"/>
            <w:gridSpan w:val="2"/>
            <w:tcBorders>
              <w:top w:val="nil"/>
              <w:left w:val="nil"/>
              <w:bottom w:val="single" w:sz="4" w:space="0" w:color="4F81BD" w:themeColor="accent1"/>
              <w:right w:val="nil"/>
            </w:tcBorders>
          </w:tcPr>
          <w:p w14:paraId="12F86A0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[O-]C(=O)C...</w:t>
            </w:r>
          </w:p>
          <w:p w14:paraId="5F091E2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...C(O)(C(=O)[O-])CC(=O)[O-]</w:t>
            </w:r>
          </w:p>
        </w:tc>
        <w:tc>
          <w:tcPr>
            <w:tcW w:w="4536" w:type="dxa"/>
            <w:tcBorders>
              <w:top w:val="nil"/>
              <w:left w:val="nil"/>
              <w:bottom w:val="single" w:sz="4" w:space="0" w:color="4F81BD" w:themeColor="accent1"/>
              <w:right w:val="nil"/>
            </w:tcBorders>
          </w:tcPr>
          <w:p w14:paraId="7BD6CF8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CO(Om)CH2C(OH)(CO(Om))CH2CO(Om)</w:t>
            </w:r>
          </w:p>
        </w:tc>
        <w:tc>
          <w:tcPr>
            <w:tcW w:w="1418" w:type="dxa"/>
            <w:tcBorders>
              <w:top w:val="nil"/>
              <w:left w:val="nil"/>
              <w:bottom w:val="single" w:sz="4" w:space="0" w:color="4F81BD" w:themeColor="accent1"/>
              <w:right w:val="nil"/>
            </w:tcBorders>
          </w:tcPr>
          <w:p w14:paraId="7AE4569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themeColor="accent1"/>
              <w:right w:val="nil"/>
            </w:tcBorders>
          </w:tcPr>
          <w:p w14:paraId="24D9E18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55ACC9D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60C7E484" w14:textId="289E6618" w:rsidR="00CC4DCB" w:rsidRPr="00EC0DE6" w:rsidRDefault="00F57882" w:rsidP="00356FAE">
            <w:pPr>
              <w:spacing w:line="240" w:lineRule="auto"/>
              <w:rPr>
                <w:rFonts w:asciiTheme="minorHAnsi" w:hAnsiTheme="minorHAnsi" w:cstheme="minorHAnsi"/>
                <w:bCs/>
                <w:szCs w:val="20"/>
              </w:rPr>
            </w:pPr>
            <w:r w:rsidRPr="00F57882">
              <w:rPr>
                <w:rFonts w:asciiTheme="minorHAnsi" w:hAnsiTheme="minorHAnsi" w:cstheme="minorHAnsi"/>
                <w:bCs/>
                <w:noProof/>
                <w:szCs w:val="20"/>
              </w:rPr>
              <w:t>Zepp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{"citationItems":[{"id":"ITEM-1","itemData":{"DOI":"10.1021/es00026a011","author":[{"dropping-particle":"","family":"Zepp","given":"Richard G.","non-dropping-particle":"","parse-names":false,"suffix":""},{"dropping-particle":"","family":"Faust","given":"Bruce C.","non-dropping-particle":"","parse-names":false,"suffix":""},{"dropping-particle":"","family":"Hoigné","given":"Jürg","non-dropping-particle":"","parse-names":false,"suffix":""}],"container-title":"Environmental Science &amp; Technology","id":"ITEM-1","issue":"2","issued":{"date-parts":[["1992"]]},"page":"313 - 319","title":"Hydroxyl radical formation in aqueous reactions (pH 3-8) of iron(II) with hydrogen peroxide: the photo-Fenton reaction","type":"article-journal","volume":"26"},"label":"note","suppress-author":1,"uris":["http://www.mendeley.com/documents/?uuid=13af87f1-1385-4db8-b897-cee5a4c7a151"]}],"mendeley":{"formattedCitation":"(1992)","plainTextFormattedCitation":"(1992)","previouslyFormattedCitation":"(1992)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F57882">
              <w:rPr>
                <w:rFonts w:asciiTheme="minorHAnsi" w:hAnsiTheme="minorHAnsi" w:cstheme="minorHAnsi"/>
                <w:bCs/>
                <w:noProof/>
                <w:szCs w:val="20"/>
              </w:rPr>
              <w:t>(1992)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54E8EFD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D50DA7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Ethylene glycol methyl ether</w:t>
            </w:r>
          </w:p>
        </w:tc>
        <w:tc>
          <w:tcPr>
            <w:tcW w:w="3402" w:type="dxa"/>
            <w:gridSpan w:val="2"/>
            <w:tcBorders>
              <w:top w:val="single" w:sz="4" w:space="0" w:color="4F81BD" w:themeColor="accent1"/>
              <w:left w:val="nil"/>
              <w:bottom w:val="nil"/>
              <w:right w:val="nil"/>
            </w:tcBorders>
          </w:tcPr>
          <w:p w14:paraId="21D9E5D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COCCO</w:t>
            </w:r>
          </w:p>
        </w:tc>
        <w:tc>
          <w:tcPr>
            <w:tcW w:w="4536" w:type="dxa"/>
            <w:tcBorders>
              <w:top w:val="single" w:sz="4" w:space="0" w:color="4F81BD" w:themeColor="accent1"/>
              <w:left w:val="nil"/>
              <w:bottom w:val="nil"/>
              <w:right w:val="nil"/>
            </w:tcBorders>
          </w:tcPr>
          <w:p w14:paraId="3F54390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CH3-O-CH2CH2(OH)</w:t>
            </w:r>
          </w:p>
        </w:tc>
        <w:tc>
          <w:tcPr>
            <w:tcW w:w="1418" w:type="dxa"/>
            <w:tcBorders>
              <w:top w:val="single" w:sz="4" w:space="0" w:color="4F81BD" w:themeColor="accent1"/>
              <w:left w:val="nil"/>
              <w:bottom w:val="nil"/>
              <w:right w:val="nil"/>
            </w:tcBorders>
          </w:tcPr>
          <w:p w14:paraId="1D1BE6E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527527D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385743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61C81C0C" w14:textId="275F6DB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3640767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470CF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Ethylene glycol ethyl ether</w:t>
            </w:r>
          </w:p>
        </w:tc>
        <w:tc>
          <w:tcPr>
            <w:tcW w:w="3402" w:type="dxa"/>
            <w:gridSpan w:val="2"/>
            <w:tcBorders>
              <w:top w:val="nil"/>
              <w:left w:val="nil"/>
              <w:bottom w:val="nil"/>
              <w:right w:val="nil"/>
            </w:tcBorders>
          </w:tcPr>
          <w:p w14:paraId="4BCA0A9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CCOCCO</w:t>
            </w:r>
          </w:p>
        </w:tc>
        <w:tc>
          <w:tcPr>
            <w:tcW w:w="4536" w:type="dxa"/>
            <w:tcBorders>
              <w:top w:val="nil"/>
              <w:left w:val="nil"/>
              <w:bottom w:val="nil"/>
              <w:right w:val="nil"/>
            </w:tcBorders>
          </w:tcPr>
          <w:p w14:paraId="21063EE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CH3CH2-O-CH2CH2(OH)</w:t>
            </w:r>
          </w:p>
        </w:tc>
        <w:tc>
          <w:tcPr>
            <w:tcW w:w="1418" w:type="dxa"/>
            <w:tcBorders>
              <w:top w:val="nil"/>
              <w:left w:val="nil"/>
              <w:bottom w:val="nil"/>
              <w:right w:val="nil"/>
            </w:tcBorders>
          </w:tcPr>
          <w:p w14:paraId="07A7957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31D812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DF13C6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AA6A624" w14:textId="10DCDF1C"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695F60D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20C8BD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Ethylene glycol butyl ether</w:t>
            </w:r>
          </w:p>
        </w:tc>
        <w:tc>
          <w:tcPr>
            <w:tcW w:w="3402" w:type="dxa"/>
            <w:gridSpan w:val="2"/>
            <w:tcBorders>
              <w:top w:val="nil"/>
              <w:left w:val="nil"/>
              <w:bottom w:val="nil"/>
              <w:right w:val="nil"/>
            </w:tcBorders>
          </w:tcPr>
          <w:p w14:paraId="165D993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CCCCOCCO</w:t>
            </w:r>
          </w:p>
        </w:tc>
        <w:tc>
          <w:tcPr>
            <w:tcW w:w="4536" w:type="dxa"/>
            <w:tcBorders>
              <w:top w:val="nil"/>
              <w:left w:val="nil"/>
              <w:bottom w:val="nil"/>
              <w:right w:val="nil"/>
            </w:tcBorders>
          </w:tcPr>
          <w:p w14:paraId="1FCA975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CH3CH2CH2CH2-O-CH2CH2(OH)</w:t>
            </w:r>
          </w:p>
        </w:tc>
        <w:tc>
          <w:tcPr>
            <w:tcW w:w="1418" w:type="dxa"/>
            <w:tcBorders>
              <w:top w:val="nil"/>
              <w:left w:val="nil"/>
              <w:bottom w:val="nil"/>
              <w:right w:val="nil"/>
            </w:tcBorders>
          </w:tcPr>
          <w:p w14:paraId="3A1D84D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97E96A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8658CD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AD99CC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Stemmler and von Gunten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p>
        </w:tc>
      </w:tr>
      <w:tr w:rsidR="00CC4DCB" w:rsidRPr="00EC0DE6" w14:paraId="325184D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B140CC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Diethylene glycol</w:t>
            </w:r>
          </w:p>
        </w:tc>
        <w:tc>
          <w:tcPr>
            <w:tcW w:w="3402" w:type="dxa"/>
            <w:gridSpan w:val="2"/>
            <w:tcBorders>
              <w:top w:val="nil"/>
              <w:left w:val="nil"/>
              <w:bottom w:val="single" w:sz="4" w:space="0" w:color="4F81BD" w:themeColor="accent1"/>
              <w:right w:val="nil"/>
            </w:tcBorders>
          </w:tcPr>
          <w:p w14:paraId="1B3BDA6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OCCOCCO</w:t>
            </w:r>
          </w:p>
        </w:tc>
        <w:tc>
          <w:tcPr>
            <w:tcW w:w="4536" w:type="dxa"/>
            <w:tcBorders>
              <w:top w:val="nil"/>
              <w:left w:val="nil"/>
              <w:bottom w:val="single" w:sz="4" w:space="0" w:color="4F81BD" w:themeColor="accent1"/>
              <w:right w:val="nil"/>
            </w:tcBorders>
          </w:tcPr>
          <w:p w14:paraId="6235A72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CH2(OH)CH2-O-CH2CH2(OH)</w:t>
            </w:r>
          </w:p>
        </w:tc>
        <w:tc>
          <w:tcPr>
            <w:tcW w:w="1418" w:type="dxa"/>
            <w:tcBorders>
              <w:top w:val="nil"/>
              <w:left w:val="nil"/>
              <w:bottom w:val="single" w:sz="4" w:space="0" w:color="4F81BD" w:themeColor="accent1"/>
              <w:right w:val="nil"/>
            </w:tcBorders>
          </w:tcPr>
          <w:p w14:paraId="3F59B2C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6F2C0D3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080445D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26F8D008" w14:textId="32C19B78"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4410ACD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7C62264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di(ethylene glycol) vinyl ether</w:t>
            </w:r>
          </w:p>
        </w:tc>
        <w:tc>
          <w:tcPr>
            <w:tcW w:w="3402" w:type="dxa"/>
            <w:gridSpan w:val="2"/>
            <w:tcBorders>
              <w:top w:val="single" w:sz="4" w:space="0" w:color="4F81BD" w:themeColor="accent1"/>
              <w:left w:val="nil"/>
              <w:bottom w:val="single" w:sz="4" w:space="0" w:color="4F81BD" w:themeColor="accent1"/>
              <w:right w:val="nil"/>
            </w:tcBorders>
          </w:tcPr>
          <w:p w14:paraId="5C64AE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C=COCCOCCO</w:t>
            </w:r>
          </w:p>
        </w:tc>
        <w:tc>
          <w:tcPr>
            <w:tcW w:w="4536" w:type="dxa"/>
            <w:tcBorders>
              <w:top w:val="single" w:sz="4" w:space="0" w:color="4F81BD" w:themeColor="accent1"/>
              <w:left w:val="nil"/>
              <w:bottom w:val="single" w:sz="4" w:space="0" w:color="4F81BD" w:themeColor="accent1"/>
              <w:right w:val="nil"/>
            </w:tcBorders>
          </w:tcPr>
          <w:p w14:paraId="1D8F92C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CH2(OH)CH2-O-CH2CH2-O-CdH=CdH2</w:t>
            </w:r>
          </w:p>
        </w:tc>
        <w:tc>
          <w:tcPr>
            <w:tcW w:w="1418" w:type="dxa"/>
            <w:tcBorders>
              <w:top w:val="single" w:sz="4" w:space="0" w:color="4F81BD" w:themeColor="accent1"/>
              <w:left w:val="nil"/>
              <w:bottom w:val="single" w:sz="4" w:space="0" w:color="4F81BD" w:themeColor="accent1"/>
              <w:right w:val="nil"/>
            </w:tcBorders>
          </w:tcPr>
          <w:p w14:paraId="27FF80A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single" w:sz="4" w:space="0" w:color="4F81BD" w:themeColor="accent1"/>
              <w:right w:val="nil"/>
            </w:tcBorders>
          </w:tcPr>
          <w:p w14:paraId="0FF7CA7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301EB60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253A2E5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Moise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(2005)</w:t>
            </w:r>
            <w:r w:rsidRPr="00EC0DE6">
              <w:rPr>
                <w:rFonts w:asciiTheme="minorHAnsi" w:hAnsiTheme="minorHAnsi" w:cstheme="minorHAnsi"/>
                <w:bCs/>
                <w:szCs w:val="20"/>
              </w:rPr>
              <w:fldChar w:fldCharType="end"/>
            </w:r>
          </w:p>
        </w:tc>
      </w:tr>
      <w:tr w:rsidR="00CC4DCB" w:rsidRPr="00EC0DE6" w14:paraId="0A91F2C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548DD4"/>
              <w:right w:val="nil"/>
            </w:tcBorders>
          </w:tcPr>
          <w:p w14:paraId="4EC3FA9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Methoxyacetate</w:t>
            </w:r>
          </w:p>
        </w:tc>
        <w:tc>
          <w:tcPr>
            <w:tcW w:w="3402" w:type="dxa"/>
            <w:gridSpan w:val="2"/>
            <w:tcBorders>
              <w:top w:val="single" w:sz="4" w:space="0" w:color="4F81BD" w:themeColor="accent1"/>
              <w:left w:val="nil"/>
              <w:bottom w:val="single" w:sz="4" w:space="0" w:color="548DD4"/>
              <w:right w:val="nil"/>
            </w:tcBorders>
          </w:tcPr>
          <w:p w14:paraId="4F71531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COCC(=O)[O-]</w:t>
            </w:r>
          </w:p>
        </w:tc>
        <w:tc>
          <w:tcPr>
            <w:tcW w:w="4536" w:type="dxa"/>
            <w:tcBorders>
              <w:top w:val="single" w:sz="4" w:space="0" w:color="4F81BD" w:themeColor="accent1"/>
              <w:left w:val="nil"/>
              <w:bottom w:val="single" w:sz="4" w:space="0" w:color="548DD4"/>
              <w:right w:val="nil"/>
            </w:tcBorders>
          </w:tcPr>
          <w:p w14:paraId="498C6F5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CH3-O-CH2CO(Om)</w:t>
            </w:r>
          </w:p>
        </w:tc>
        <w:tc>
          <w:tcPr>
            <w:tcW w:w="1418" w:type="dxa"/>
            <w:tcBorders>
              <w:top w:val="single" w:sz="4" w:space="0" w:color="4F81BD" w:themeColor="accent1"/>
              <w:left w:val="nil"/>
              <w:bottom w:val="single" w:sz="4" w:space="0" w:color="548DD4"/>
              <w:right w:val="nil"/>
            </w:tcBorders>
          </w:tcPr>
          <w:p w14:paraId="2B98575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6.1∙10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single" w:sz="4" w:space="0" w:color="548DD4"/>
              <w:right w:val="nil"/>
            </w:tcBorders>
          </w:tcPr>
          <w:p w14:paraId="0E5B6C5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548DD4"/>
              <w:right w:val="nil"/>
            </w:tcBorders>
          </w:tcPr>
          <w:p w14:paraId="64570C6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548DD4"/>
              <w:right w:val="nil"/>
            </w:tcBorders>
          </w:tcPr>
          <w:p w14:paraId="7A82E4D7" w14:textId="51EA240C"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49252A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C1AD0A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2-methyl-2-methoxy propanol</w:t>
            </w:r>
          </w:p>
        </w:tc>
        <w:tc>
          <w:tcPr>
            <w:tcW w:w="3402" w:type="dxa"/>
            <w:gridSpan w:val="2"/>
            <w:tcBorders>
              <w:top w:val="nil"/>
              <w:left w:val="nil"/>
              <w:bottom w:val="nil"/>
              <w:right w:val="nil"/>
            </w:tcBorders>
          </w:tcPr>
          <w:p w14:paraId="4BC23CE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OCC(C)(C)OC</w:t>
            </w:r>
          </w:p>
        </w:tc>
        <w:tc>
          <w:tcPr>
            <w:tcW w:w="4536" w:type="dxa"/>
            <w:tcBorders>
              <w:top w:val="nil"/>
              <w:left w:val="nil"/>
              <w:bottom w:val="nil"/>
              <w:right w:val="nil"/>
            </w:tcBorders>
          </w:tcPr>
          <w:p w14:paraId="75A82FC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CH3-O-C(CH3)(CH3)CH2(OH)</w:t>
            </w:r>
          </w:p>
        </w:tc>
        <w:tc>
          <w:tcPr>
            <w:tcW w:w="1418" w:type="dxa"/>
            <w:tcBorders>
              <w:top w:val="nil"/>
              <w:left w:val="nil"/>
              <w:bottom w:val="nil"/>
              <w:right w:val="nil"/>
            </w:tcBorders>
          </w:tcPr>
          <w:p w14:paraId="503DE3C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8.02∙10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7157EDC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549FD1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27FBA92" w14:textId="409347D7" w:rsidR="00CC4DCB" w:rsidRPr="00EC0DE6" w:rsidRDefault="00F57882" w:rsidP="00356FAE">
            <w:pPr>
              <w:spacing w:line="240" w:lineRule="auto"/>
              <w:rPr>
                <w:rFonts w:asciiTheme="minorHAnsi" w:hAnsiTheme="minorHAnsi" w:cstheme="minorHAnsi"/>
                <w:bCs/>
                <w:szCs w:val="20"/>
              </w:rPr>
            </w:pPr>
            <w:r w:rsidRPr="00F57882">
              <w:rPr>
                <w:rFonts w:asciiTheme="minorHAnsi" w:hAnsiTheme="minorHAnsi" w:cstheme="minorHAnsi"/>
                <w:bCs/>
                <w:noProof/>
                <w:szCs w:val="20"/>
              </w:rPr>
              <w:t>Mezyk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Pr>
                <w:rFonts w:asciiTheme="minorHAnsi" w:hAnsiTheme="minorHAnsi" w:cstheme="minorHAnsi"/>
                <w:bCs/>
                <w:szCs w:val="20"/>
              </w:rPr>
              <w:fldChar w:fldCharType="separate"/>
            </w:r>
            <w:r w:rsidRPr="00F57882">
              <w:rPr>
                <w:rFonts w:asciiTheme="minorHAnsi" w:hAnsiTheme="minorHAnsi" w:cstheme="minorHAnsi"/>
                <w:bCs/>
                <w:noProof/>
                <w:szCs w:val="20"/>
              </w:rPr>
              <w:t>(2009)</w:t>
            </w:r>
            <w:r>
              <w:rPr>
                <w:rFonts w:asciiTheme="minorHAnsi" w:hAnsiTheme="minorHAnsi" w:cstheme="minorHAnsi"/>
                <w:bCs/>
                <w:szCs w:val="20"/>
              </w:rPr>
              <w:fldChar w:fldCharType="end"/>
            </w:r>
          </w:p>
        </w:tc>
      </w:tr>
      <w:tr w:rsidR="00F57882" w:rsidRPr="00EC0DE6" w14:paraId="69595CB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1E18083" w14:textId="77777777" w:rsidR="00F57882" w:rsidRPr="00EC0DE6" w:rsidRDefault="00F57882" w:rsidP="00F57882">
            <w:pPr>
              <w:spacing w:line="240" w:lineRule="auto"/>
              <w:rPr>
                <w:rFonts w:asciiTheme="minorHAnsi" w:hAnsiTheme="minorHAnsi" w:cstheme="minorHAnsi"/>
                <w:bCs/>
                <w:szCs w:val="20"/>
              </w:rPr>
            </w:pPr>
            <w:r w:rsidRPr="00EC0DE6">
              <w:rPr>
                <w:rFonts w:asciiTheme="minorHAnsi" w:hAnsiTheme="minorHAnsi" w:cstheme="minorHAnsi"/>
                <w:bCs/>
                <w:szCs w:val="20"/>
              </w:rPr>
              <w:t>2-methyl-2-methoxy propanal</w:t>
            </w:r>
          </w:p>
        </w:tc>
        <w:tc>
          <w:tcPr>
            <w:tcW w:w="3402" w:type="dxa"/>
            <w:gridSpan w:val="2"/>
            <w:tcBorders>
              <w:top w:val="nil"/>
              <w:left w:val="nil"/>
              <w:bottom w:val="nil"/>
              <w:right w:val="nil"/>
            </w:tcBorders>
          </w:tcPr>
          <w:p w14:paraId="330BFE81" w14:textId="77777777" w:rsidR="00F57882" w:rsidRPr="00EC0DE6" w:rsidRDefault="00F57882" w:rsidP="00F57882">
            <w:pPr>
              <w:spacing w:line="240" w:lineRule="auto"/>
              <w:rPr>
                <w:rFonts w:asciiTheme="minorHAnsi" w:hAnsiTheme="minorHAnsi" w:cstheme="minorHAnsi"/>
                <w:szCs w:val="20"/>
              </w:rPr>
            </w:pPr>
            <w:r w:rsidRPr="00EC0DE6">
              <w:rPr>
                <w:rFonts w:asciiTheme="minorHAnsi" w:hAnsiTheme="minorHAnsi" w:cstheme="minorHAnsi"/>
                <w:szCs w:val="20"/>
              </w:rPr>
              <w:t>O=CC(C)(C)OC</w:t>
            </w:r>
          </w:p>
        </w:tc>
        <w:tc>
          <w:tcPr>
            <w:tcW w:w="4536" w:type="dxa"/>
            <w:tcBorders>
              <w:top w:val="nil"/>
              <w:left w:val="nil"/>
              <w:bottom w:val="nil"/>
              <w:right w:val="nil"/>
            </w:tcBorders>
          </w:tcPr>
          <w:p w14:paraId="6E2F5754" w14:textId="77777777" w:rsidR="00F57882" w:rsidRPr="00EC0DE6" w:rsidRDefault="00F57882" w:rsidP="00F57882">
            <w:pPr>
              <w:spacing w:line="240" w:lineRule="auto"/>
              <w:rPr>
                <w:rFonts w:asciiTheme="minorHAnsi" w:hAnsiTheme="minorHAnsi" w:cstheme="minorHAnsi"/>
                <w:szCs w:val="20"/>
              </w:rPr>
            </w:pPr>
            <w:r w:rsidRPr="00EC0DE6">
              <w:rPr>
                <w:rFonts w:asciiTheme="minorHAnsi" w:hAnsiTheme="minorHAnsi" w:cstheme="minorHAnsi"/>
                <w:szCs w:val="20"/>
              </w:rPr>
              <w:t>CH3-O-C(CH3)(CH3)CHO</w:t>
            </w:r>
          </w:p>
        </w:tc>
        <w:tc>
          <w:tcPr>
            <w:tcW w:w="1418" w:type="dxa"/>
            <w:tcBorders>
              <w:top w:val="nil"/>
              <w:left w:val="nil"/>
              <w:bottom w:val="nil"/>
              <w:right w:val="nil"/>
            </w:tcBorders>
          </w:tcPr>
          <w:p w14:paraId="293621C3" w14:textId="77777777" w:rsidR="00F57882" w:rsidRPr="00EC0DE6" w:rsidRDefault="00F57882" w:rsidP="00F57882">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CB9ED37" w14:textId="77777777" w:rsidR="00F57882" w:rsidRPr="00EC0DE6" w:rsidRDefault="00F57882" w:rsidP="00F5788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3CE1360" w14:textId="77777777" w:rsidR="00F57882" w:rsidRPr="00EC0DE6" w:rsidRDefault="00F57882" w:rsidP="00F5788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3CA0CC9" w14:textId="222F59AB" w:rsidR="00F57882" w:rsidRPr="00EC0DE6" w:rsidRDefault="00F57882" w:rsidP="00F57882">
            <w:pPr>
              <w:spacing w:line="240" w:lineRule="auto"/>
              <w:rPr>
                <w:rFonts w:asciiTheme="minorHAnsi" w:hAnsiTheme="minorHAnsi" w:cstheme="minorHAnsi"/>
                <w:bCs/>
                <w:szCs w:val="20"/>
              </w:rPr>
            </w:pPr>
            <w:r w:rsidRPr="00731B6D">
              <w:rPr>
                <w:rFonts w:asciiTheme="minorHAnsi" w:hAnsiTheme="minorHAnsi" w:cstheme="minorHAnsi"/>
                <w:bCs/>
                <w:noProof/>
                <w:szCs w:val="20"/>
              </w:rPr>
              <w:t xml:space="preserve">Mezyk et al. </w:t>
            </w:r>
            <w:r w:rsidRPr="00731B6D">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sidRPr="00731B6D">
              <w:rPr>
                <w:rFonts w:asciiTheme="minorHAnsi" w:hAnsiTheme="minorHAnsi" w:cstheme="minorHAnsi"/>
                <w:bCs/>
                <w:szCs w:val="20"/>
              </w:rPr>
              <w:fldChar w:fldCharType="separate"/>
            </w:r>
            <w:r w:rsidRPr="00731B6D">
              <w:rPr>
                <w:rFonts w:asciiTheme="minorHAnsi" w:hAnsiTheme="minorHAnsi" w:cstheme="minorHAnsi"/>
                <w:bCs/>
                <w:noProof/>
                <w:szCs w:val="20"/>
              </w:rPr>
              <w:t>(2009)</w:t>
            </w:r>
            <w:r w:rsidRPr="00731B6D">
              <w:rPr>
                <w:rFonts w:asciiTheme="minorHAnsi" w:hAnsiTheme="minorHAnsi" w:cstheme="minorHAnsi"/>
                <w:bCs/>
                <w:szCs w:val="20"/>
              </w:rPr>
              <w:fldChar w:fldCharType="end"/>
            </w:r>
          </w:p>
        </w:tc>
      </w:tr>
      <w:tr w:rsidR="00F57882" w:rsidRPr="00EC0DE6" w14:paraId="1FAF6D9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4472004" w14:textId="77777777" w:rsidR="00F57882" w:rsidRPr="00EC0DE6" w:rsidRDefault="00F57882" w:rsidP="00F57882">
            <w:pPr>
              <w:spacing w:line="240" w:lineRule="auto"/>
              <w:rPr>
                <w:rFonts w:asciiTheme="minorHAnsi" w:hAnsiTheme="minorHAnsi" w:cstheme="minorHAnsi"/>
                <w:bCs/>
                <w:szCs w:val="20"/>
              </w:rPr>
            </w:pPr>
            <w:r w:rsidRPr="00EC0DE6">
              <w:rPr>
                <w:rFonts w:asciiTheme="minorHAnsi" w:hAnsiTheme="minorHAnsi" w:cstheme="minorHAnsi"/>
                <w:bCs/>
                <w:szCs w:val="20"/>
              </w:rPr>
              <w:t>2-methyl-2-methoxy propanoic acid</w:t>
            </w:r>
          </w:p>
        </w:tc>
        <w:tc>
          <w:tcPr>
            <w:tcW w:w="3402" w:type="dxa"/>
            <w:gridSpan w:val="2"/>
            <w:tcBorders>
              <w:top w:val="nil"/>
              <w:left w:val="nil"/>
              <w:bottom w:val="nil"/>
              <w:right w:val="nil"/>
            </w:tcBorders>
          </w:tcPr>
          <w:p w14:paraId="57A40820" w14:textId="77777777" w:rsidR="00F57882" w:rsidRPr="00EC0DE6" w:rsidRDefault="00F57882" w:rsidP="00F57882">
            <w:pPr>
              <w:spacing w:line="240" w:lineRule="auto"/>
              <w:rPr>
                <w:rFonts w:asciiTheme="minorHAnsi" w:hAnsiTheme="minorHAnsi" w:cstheme="minorHAnsi"/>
                <w:szCs w:val="20"/>
              </w:rPr>
            </w:pPr>
            <w:r w:rsidRPr="00EC0DE6">
              <w:rPr>
                <w:rFonts w:asciiTheme="minorHAnsi" w:hAnsiTheme="minorHAnsi" w:cstheme="minorHAnsi"/>
                <w:szCs w:val="20"/>
              </w:rPr>
              <w:t>O=C(O)C(C)(C)OC</w:t>
            </w:r>
          </w:p>
        </w:tc>
        <w:tc>
          <w:tcPr>
            <w:tcW w:w="4536" w:type="dxa"/>
            <w:tcBorders>
              <w:top w:val="nil"/>
              <w:left w:val="nil"/>
              <w:bottom w:val="nil"/>
              <w:right w:val="nil"/>
            </w:tcBorders>
          </w:tcPr>
          <w:p w14:paraId="4AD8A930" w14:textId="77777777" w:rsidR="00F57882" w:rsidRPr="00EC0DE6" w:rsidRDefault="00F57882" w:rsidP="00F57882">
            <w:pPr>
              <w:spacing w:line="240" w:lineRule="auto"/>
              <w:rPr>
                <w:rFonts w:asciiTheme="minorHAnsi" w:hAnsiTheme="minorHAnsi" w:cstheme="minorHAnsi"/>
                <w:szCs w:val="20"/>
              </w:rPr>
            </w:pPr>
            <w:r w:rsidRPr="00EC0DE6">
              <w:rPr>
                <w:rFonts w:asciiTheme="minorHAnsi" w:hAnsiTheme="minorHAnsi" w:cstheme="minorHAnsi"/>
                <w:szCs w:val="20"/>
              </w:rPr>
              <w:t>CH3-O-C(CH3)(CH3)CO(OH)</w:t>
            </w:r>
          </w:p>
        </w:tc>
        <w:tc>
          <w:tcPr>
            <w:tcW w:w="1418" w:type="dxa"/>
            <w:tcBorders>
              <w:top w:val="nil"/>
              <w:left w:val="nil"/>
              <w:bottom w:val="nil"/>
              <w:right w:val="nil"/>
            </w:tcBorders>
          </w:tcPr>
          <w:p w14:paraId="74DF700D" w14:textId="77777777" w:rsidR="00F57882" w:rsidRPr="00EC0DE6" w:rsidRDefault="00F57882" w:rsidP="00F57882">
            <w:pPr>
              <w:spacing w:line="240" w:lineRule="auto"/>
              <w:jc w:val="center"/>
              <w:rPr>
                <w:rFonts w:asciiTheme="minorHAnsi" w:hAnsiTheme="minorHAnsi" w:cstheme="minorHAnsi"/>
                <w:szCs w:val="20"/>
              </w:rPr>
            </w:pPr>
            <w:r w:rsidRPr="00EC0DE6">
              <w:rPr>
                <w:rFonts w:asciiTheme="minorHAnsi" w:hAnsiTheme="minorHAnsi" w:cstheme="minorHAnsi"/>
                <w:szCs w:val="20"/>
              </w:rPr>
              <w:t>7.73∙10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3ADA85DA" w14:textId="77777777" w:rsidR="00F57882" w:rsidRPr="00EC0DE6" w:rsidRDefault="00F57882" w:rsidP="00F57882">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C4DE205" w14:textId="77777777" w:rsidR="00F57882" w:rsidRPr="00EC0DE6" w:rsidRDefault="00F57882" w:rsidP="00F57882">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2E4D441" w14:textId="5BE54614" w:rsidR="00F57882" w:rsidRPr="00EC0DE6" w:rsidRDefault="00F57882" w:rsidP="00F57882">
            <w:pPr>
              <w:spacing w:line="240" w:lineRule="auto"/>
              <w:rPr>
                <w:rFonts w:asciiTheme="minorHAnsi" w:hAnsiTheme="minorHAnsi" w:cstheme="minorHAnsi"/>
                <w:bCs/>
                <w:szCs w:val="20"/>
              </w:rPr>
            </w:pPr>
            <w:r w:rsidRPr="00731B6D">
              <w:rPr>
                <w:rFonts w:asciiTheme="minorHAnsi" w:hAnsiTheme="minorHAnsi" w:cstheme="minorHAnsi"/>
                <w:bCs/>
                <w:noProof/>
                <w:szCs w:val="20"/>
              </w:rPr>
              <w:t xml:space="preserve">Mezyk et al. </w:t>
            </w:r>
            <w:r w:rsidRPr="00731B6D">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sidRPr="00731B6D">
              <w:rPr>
                <w:rFonts w:asciiTheme="minorHAnsi" w:hAnsiTheme="minorHAnsi" w:cstheme="minorHAnsi"/>
                <w:bCs/>
                <w:szCs w:val="20"/>
              </w:rPr>
              <w:fldChar w:fldCharType="separate"/>
            </w:r>
            <w:r w:rsidRPr="00731B6D">
              <w:rPr>
                <w:rFonts w:asciiTheme="minorHAnsi" w:hAnsiTheme="minorHAnsi" w:cstheme="minorHAnsi"/>
                <w:bCs/>
                <w:noProof/>
                <w:szCs w:val="20"/>
              </w:rPr>
              <w:t>(2009)</w:t>
            </w:r>
            <w:r w:rsidRPr="00731B6D">
              <w:rPr>
                <w:rFonts w:asciiTheme="minorHAnsi" w:hAnsiTheme="minorHAnsi" w:cstheme="minorHAnsi"/>
                <w:bCs/>
                <w:szCs w:val="20"/>
              </w:rPr>
              <w:fldChar w:fldCharType="end"/>
            </w:r>
          </w:p>
        </w:tc>
      </w:tr>
      <w:tr w:rsidR="00CC4DCB" w:rsidRPr="00EC0DE6" w14:paraId="006752E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80C51F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2-hydroxyethyl acetate</w:t>
            </w:r>
          </w:p>
        </w:tc>
        <w:tc>
          <w:tcPr>
            <w:tcW w:w="3402" w:type="dxa"/>
            <w:gridSpan w:val="2"/>
            <w:tcBorders>
              <w:top w:val="single" w:sz="4" w:space="0" w:color="4F81BD" w:themeColor="accent1"/>
              <w:left w:val="nil"/>
              <w:bottom w:val="nil"/>
              <w:right w:val="nil"/>
            </w:tcBorders>
          </w:tcPr>
          <w:p w14:paraId="7BB130D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w:t>
            </w:r>
          </w:p>
        </w:tc>
        <w:tc>
          <w:tcPr>
            <w:tcW w:w="4536" w:type="dxa"/>
            <w:tcBorders>
              <w:top w:val="single" w:sz="4" w:space="0" w:color="4F81BD" w:themeColor="accent1"/>
              <w:left w:val="nil"/>
              <w:bottom w:val="nil"/>
              <w:right w:val="nil"/>
            </w:tcBorders>
          </w:tcPr>
          <w:p w14:paraId="57ACA11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CH3CO-O-CH2CH2(OH)</w:t>
            </w:r>
          </w:p>
        </w:tc>
        <w:tc>
          <w:tcPr>
            <w:tcW w:w="1418" w:type="dxa"/>
            <w:tcBorders>
              <w:top w:val="single" w:sz="4" w:space="0" w:color="4F81BD" w:themeColor="accent1"/>
              <w:left w:val="nil"/>
              <w:bottom w:val="nil"/>
              <w:right w:val="nil"/>
            </w:tcBorders>
          </w:tcPr>
          <w:p w14:paraId="14AC031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9.1∙10</w:t>
            </w:r>
            <w:r w:rsidRPr="00EC0DE6">
              <w:rPr>
                <w:rFonts w:asciiTheme="minorHAnsi" w:hAnsiTheme="minorHAnsi" w:cstheme="minorHAnsi"/>
                <w:szCs w:val="20"/>
                <w:vertAlign w:val="superscript"/>
              </w:rPr>
              <w:t>8</w:t>
            </w:r>
          </w:p>
        </w:tc>
        <w:tc>
          <w:tcPr>
            <w:tcW w:w="1134" w:type="dxa"/>
            <w:tcBorders>
              <w:top w:val="single" w:sz="4" w:space="0" w:color="4F81BD" w:themeColor="accent1"/>
              <w:left w:val="nil"/>
              <w:bottom w:val="nil"/>
              <w:right w:val="nil"/>
            </w:tcBorders>
          </w:tcPr>
          <w:p w14:paraId="25FF2AC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4918C83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56C5E176" w14:textId="595B7EF8" w:rsidR="00CC4DCB" w:rsidRPr="00EC0DE6" w:rsidRDefault="00F57882" w:rsidP="00356FAE">
            <w:pPr>
              <w:spacing w:line="240" w:lineRule="auto"/>
              <w:rPr>
                <w:rFonts w:asciiTheme="minorHAnsi" w:hAnsiTheme="minorHAnsi" w:cstheme="minorHAnsi"/>
                <w:bCs/>
                <w:szCs w:val="20"/>
              </w:rPr>
            </w:pPr>
            <w:r>
              <w:rPr>
                <w:rFonts w:asciiTheme="minorHAnsi" w:hAnsiTheme="minorHAnsi" w:cstheme="minorHAnsi"/>
                <w:bCs/>
                <w:noProof/>
                <w:szCs w:val="20"/>
              </w:rPr>
              <w:t>M</w:t>
            </w:r>
            <w:r w:rsidRPr="00F57882">
              <w:rPr>
                <w:rFonts w:asciiTheme="minorHAnsi" w:hAnsiTheme="minorHAnsi" w:cstheme="minorHAnsi"/>
                <w:bCs/>
                <w:noProof/>
                <w:szCs w:val="20"/>
              </w:rPr>
              <w:t>atsushige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Matsushige","given":"T.","non-dropping-particle":"","parse-names":false,"suffix":""},{"dropping-particle":"","family":"Koltzenburg","given":"G.","non-dropping-particle":"","parse-names":false,"suffix":""},{"dropping-particle":"","family":"Schulte-Frohlinde","given":"D.","non-dropping-particle":"","parse-names":false,"suffix":""}],"container-title":"Berichte der Bunsen-Gesellschaft für physikalische Chemie","id":"ITEM-1","issue":"8","issued":{"date-parts":[["1975"]]},"page":"657-661","title":"Pulse-radiolysis of aqueous solutions of acetic acid 2-hydroxyethyl ester – Fast elimination of acetic-acid from a primary radical","type":"article-journal","volume":"79"},"label":"note","suppress-author":1,"uris":["http://www.mendeley.com/documents/?uuid=c0b91dd3-b9b7-48fd-ab70-a61a5e5ba470"]}],"mendeley":{"formattedCitation":"(1975)","plainTextFormattedCitation":"(1975)","previouslyFormattedCitation":"(1975)"},"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F57882">
              <w:rPr>
                <w:rFonts w:asciiTheme="minorHAnsi" w:hAnsiTheme="minorHAnsi" w:cstheme="minorHAnsi"/>
                <w:bCs/>
                <w:noProof/>
                <w:szCs w:val="20"/>
              </w:rPr>
              <w:t>(1975)</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74DA22D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6E3EBA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Butyl hydroxyacetate</w:t>
            </w:r>
          </w:p>
        </w:tc>
        <w:tc>
          <w:tcPr>
            <w:tcW w:w="3402" w:type="dxa"/>
            <w:gridSpan w:val="2"/>
            <w:tcBorders>
              <w:top w:val="nil"/>
              <w:left w:val="nil"/>
              <w:bottom w:val="nil"/>
              <w:right w:val="nil"/>
            </w:tcBorders>
          </w:tcPr>
          <w:p w14:paraId="40D4B5B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CCCCOC(=O)CO</w:t>
            </w:r>
          </w:p>
        </w:tc>
        <w:tc>
          <w:tcPr>
            <w:tcW w:w="4536" w:type="dxa"/>
            <w:tcBorders>
              <w:top w:val="nil"/>
              <w:left w:val="nil"/>
              <w:bottom w:val="nil"/>
              <w:right w:val="nil"/>
            </w:tcBorders>
          </w:tcPr>
          <w:p w14:paraId="3B4D323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CH3CH2CH2CH2-O-COCH2(OH)</w:t>
            </w:r>
          </w:p>
        </w:tc>
        <w:tc>
          <w:tcPr>
            <w:tcW w:w="1418" w:type="dxa"/>
            <w:tcBorders>
              <w:top w:val="nil"/>
              <w:left w:val="nil"/>
              <w:bottom w:val="nil"/>
              <w:right w:val="nil"/>
            </w:tcBorders>
          </w:tcPr>
          <w:p w14:paraId="1B8B4AA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9BAF19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3D3AF7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AFF07C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Stemmler and von Gunten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p>
        </w:tc>
      </w:tr>
      <w:tr w:rsidR="00CC4DCB" w:rsidRPr="00EC0DE6" w14:paraId="4BC1E0A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F76E81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1-hydroxy ethyl butyrate</w:t>
            </w:r>
          </w:p>
        </w:tc>
        <w:tc>
          <w:tcPr>
            <w:tcW w:w="3402" w:type="dxa"/>
            <w:gridSpan w:val="2"/>
            <w:tcBorders>
              <w:top w:val="nil"/>
              <w:left w:val="nil"/>
              <w:bottom w:val="single" w:sz="4" w:space="0" w:color="4F81BD" w:themeColor="accent1"/>
              <w:right w:val="nil"/>
            </w:tcBorders>
          </w:tcPr>
          <w:p w14:paraId="3FB1D84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CCCC(=O)OCCO</w:t>
            </w:r>
          </w:p>
        </w:tc>
        <w:tc>
          <w:tcPr>
            <w:tcW w:w="4536" w:type="dxa"/>
            <w:tcBorders>
              <w:top w:val="nil"/>
              <w:left w:val="nil"/>
              <w:bottom w:val="single" w:sz="4" w:space="0" w:color="4F81BD" w:themeColor="accent1"/>
              <w:right w:val="nil"/>
            </w:tcBorders>
          </w:tcPr>
          <w:p w14:paraId="24C2D84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CH3CH2CH2CO-O-CH2CH2(OH)</w:t>
            </w:r>
          </w:p>
        </w:tc>
        <w:tc>
          <w:tcPr>
            <w:tcW w:w="1418" w:type="dxa"/>
            <w:tcBorders>
              <w:top w:val="nil"/>
              <w:left w:val="nil"/>
              <w:bottom w:val="single" w:sz="4" w:space="0" w:color="4F81BD" w:themeColor="accent1"/>
              <w:right w:val="nil"/>
            </w:tcBorders>
          </w:tcPr>
          <w:p w14:paraId="61EF4C3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344BDDE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5D8DC84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23493D5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Stemmler and von Gunten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(2000)</w:t>
            </w:r>
            <w:r w:rsidRPr="00EC0DE6">
              <w:rPr>
                <w:rFonts w:asciiTheme="minorHAnsi" w:hAnsiTheme="minorHAnsi" w:cstheme="minorHAnsi"/>
                <w:bCs/>
                <w:szCs w:val="20"/>
              </w:rPr>
              <w:fldChar w:fldCharType="end"/>
            </w:r>
          </w:p>
        </w:tc>
      </w:tr>
      <w:tr w:rsidR="00CC4DCB" w:rsidRPr="00EC0DE6" w14:paraId="03F44B0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67D4688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methoxy acetate</w:t>
            </w:r>
          </w:p>
        </w:tc>
        <w:tc>
          <w:tcPr>
            <w:tcW w:w="3402" w:type="dxa"/>
            <w:gridSpan w:val="2"/>
            <w:tcBorders>
              <w:top w:val="single" w:sz="4" w:space="0" w:color="4F81BD" w:themeColor="accent1"/>
              <w:left w:val="nil"/>
              <w:bottom w:val="single" w:sz="4" w:space="0" w:color="4F81BD" w:themeColor="accent1"/>
              <w:right w:val="nil"/>
            </w:tcBorders>
          </w:tcPr>
          <w:p w14:paraId="5ABA87D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COCC(=O)OC</w:t>
            </w:r>
          </w:p>
        </w:tc>
        <w:tc>
          <w:tcPr>
            <w:tcW w:w="4536" w:type="dxa"/>
            <w:tcBorders>
              <w:top w:val="single" w:sz="4" w:space="0" w:color="4F81BD" w:themeColor="accent1"/>
              <w:left w:val="nil"/>
              <w:bottom w:val="single" w:sz="4" w:space="0" w:color="4F81BD" w:themeColor="accent1"/>
              <w:right w:val="nil"/>
            </w:tcBorders>
          </w:tcPr>
          <w:p w14:paraId="40FA0E8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CH3-O-CH2CO-O-CH3</w:t>
            </w:r>
          </w:p>
        </w:tc>
        <w:tc>
          <w:tcPr>
            <w:tcW w:w="1418" w:type="dxa"/>
            <w:tcBorders>
              <w:top w:val="single" w:sz="4" w:space="0" w:color="4F81BD" w:themeColor="accent1"/>
              <w:left w:val="nil"/>
              <w:bottom w:val="single" w:sz="4" w:space="0" w:color="4F81BD" w:themeColor="accent1"/>
              <w:right w:val="nil"/>
            </w:tcBorders>
          </w:tcPr>
          <w:p w14:paraId="540D5A6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themeColor="accent1"/>
              <w:right w:val="nil"/>
            </w:tcBorders>
          </w:tcPr>
          <w:p w14:paraId="1F5285E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3BE6B56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1CC9C76C" w14:textId="61A199AC" w:rsidR="00CC4DCB" w:rsidRPr="00EC0DE6" w:rsidRDefault="00F57882" w:rsidP="00356FAE">
            <w:pPr>
              <w:spacing w:line="240" w:lineRule="auto"/>
              <w:rPr>
                <w:rFonts w:asciiTheme="minorHAnsi" w:hAnsiTheme="minorHAnsi" w:cstheme="minorHAnsi"/>
                <w:bCs/>
                <w:szCs w:val="20"/>
              </w:rPr>
            </w:pPr>
            <w:r w:rsidRPr="00F57882">
              <w:rPr>
                <w:rFonts w:asciiTheme="minorHAnsi" w:hAnsiTheme="minorHAnsi" w:cstheme="minorHAnsi"/>
                <w:bCs/>
                <w:noProof/>
                <w:szCs w:val="20"/>
              </w:rPr>
              <w:t>Massaut et al</w:t>
            </w:r>
            <w:r>
              <w:rPr>
                <w:rFonts w:asciiTheme="minorHAnsi" w:hAnsiTheme="minorHAnsi" w:cstheme="minorHAnsi"/>
                <w:bCs/>
                <w:noProof/>
                <w:szCs w:val="20"/>
              </w:rPr>
              <w:t>.</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Massaut","given":"B.","non-dropping-particle":"","parse-names":false,"suffix":""},{"dropping-particle":"","family":"Tilquin","given":"B.","non-dropping-particle":"","parse-names":false,"suffix":""},{"dropping-particle":"","family":"Hickel","given":"B.","non-dropping-particle":"","parse-names":false,"suffix":""}],"container-title":"Bulletin Des Societes Chimiques Belges","id":"ITEM-1","issue":"11-12","issued":{"date-parts":[["1988"]]},"page":"1031-1036","title":"Reactivity of the capto-dative methylmethoxyacetate (mma) toward radicals, studied by electron pulse-radiolysis in neutral aqueous medium","type":"article-journal","volume":"97"},"label":"note","suppress-author":1,"uris":["http://www.mendeley.com/documents/?uuid=79b098c9-3ef6-4055-8f31-0f71d9dd21ef"]}],"mendeley":{"formattedCitation":"(1988)","plainTextFormattedCitation":"(1988)","previouslyFormattedCitation":"(1988)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F57882">
              <w:rPr>
                <w:rFonts w:asciiTheme="minorHAnsi" w:hAnsiTheme="minorHAnsi" w:cstheme="minorHAnsi"/>
                <w:bCs/>
                <w:noProof/>
                <w:szCs w:val="20"/>
              </w:rPr>
              <w:t>(1988)</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1BEEAF3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4DEE5E3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Monoethyl adipate</w:t>
            </w:r>
          </w:p>
        </w:tc>
        <w:tc>
          <w:tcPr>
            <w:tcW w:w="3402" w:type="dxa"/>
            <w:gridSpan w:val="2"/>
            <w:tcBorders>
              <w:top w:val="nil"/>
              <w:left w:val="nil"/>
              <w:bottom w:val="single" w:sz="4" w:space="0" w:color="4F81BD"/>
              <w:right w:val="nil"/>
            </w:tcBorders>
          </w:tcPr>
          <w:p w14:paraId="4CA18A0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CCOC(=O)CCCCC(=O)O</w:t>
            </w:r>
          </w:p>
        </w:tc>
        <w:tc>
          <w:tcPr>
            <w:tcW w:w="4536" w:type="dxa"/>
            <w:tcBorders>
              <w:top w:val="nil"/>
              <w:left w:val="nil"/>
              <w:bottom w:val="single" w:sz="4" w:space="0" w:color="4F81BD"/>
              <w:right w:val="nil"/>
            </w:tcBorders>
          </w:tcPr>
          <w:p w14:paraId="6C38CF6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CH3CH2-O-COCH2CH2CH2CH2CO(OH)</w:t>
            </w:r>
          </w:p>
        </w:tc>
        <w:tc>
          <w:tcPr>
            <w:tcW w:w="1418" w:type="dxa"/>
            <w:tcBorders>
              <w:top w:val="nil"/>
              <w:left w:val="nil"/>
              <w:bottom w:val="single" w:sz="4" w:space="0" w:color="4F81BD"/>
              <w:right w:val="nil"/>
            </w:tcBorders>
          </w:tcPr>
          <w:p w14:paraId="5A7ACB8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3E01F1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8149B2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991080E" w14:textId="7B5D1F96" w:rsidR="00CC4DCB" w:rsidRPr="00EC0DE6" w:rsidRDefault="00F57882" w:rsidP="00356FAE">
            <w:pPr>
              <w:spacing w:line="240" w:lineRule="auto"/>
              <w:rPr>
                <w:rFonts w:asciiTheme="minorHAnsi" w:hAnsiTheme="minorHAnsi" w:cstheme="minorHAnsi"/>
                <w:bCs/>
                <w:szCs w:val="20"/>
              </w:rPr>
            </w:pPr>
            <w:r w:rsidRPr="00F57882">
              <w:rPr>
                <w:rFonts w:asciiTheme="minorHAnsi" w:hAnsiTheme="minorHAnsi" w:cstheme="minorHAnsi"/>
                <w:bCs/>
                <w:noProof/>
                <w:szCs w:val="20"/>
              </w:rPr>
              <w:t>Haag and Yao</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9E1F56">
              <w:rPr>
                <w:rFonts w:asciiTheme="minorHAnsi" w:hAnsiTheme="minorHAnsi" w:cstheme="minorHAnsi"/>
                <w:bCs/>
                <w:szCs w:val="20"/>
                <w:vertAlign w:val="superscript"/>
              </w:rPr>
              <w:instrText>ADDIN CSL_CITATION {"citationItems":[{"id":"ITEM-1","itemData":{"DOI":"10.1021/es00029a021","ISSN":"0013-936X","abstract":"{Rate constants for reactions of the hydroxyl radical with 25 potential organic drinking water contaminants, including solvents, haloalkanes, esters, aromatics, and pesticides for example, aldicarb, atrazine, 1,2-dibromo-3-chloropropane, endrin, glyphosate, haloforms, lindane, picloram, etc.), have been measured in water using relative rate methods. A variety of HO.-generating techniques were used, including ozone decomposition, Fenton's reaction, and a convenient new method employing photo-Fenton's s chemistry. In addition, rate constants for 19 other compounds were estimated using structure-activity relationships. The present results are consistent with previous work that demonstrated that HO. is a relatively nonselective radical toward C-H bonds, but is least reactive with aliphatic polyhalogenated compounds. Olefins and aromatics all react at nearly diffusion-controlled rates in water, unlike the case in the gas phase where these compounds react more selectively. The rate constants are useful in estimating HO.-induced oxidation rates of organic compounds in a variety of aqueous systems including atmospheric water droplets, sunlit surface waters, supercritical and near-critical water reactors, and room temperature radical oxidation processes.}","author":[{"dropping-particle":"","family":"Haag","given":"W.R.","non-dropping-particle":"","parse-names":false,"suffix":""},{"dropping-particle":"","family":"Yao","given":"C.C.D.","non-dropping-particle":"","parse-names":false,"suffix":""}],"container-title":"Environmental Science &amp; Technology","id":"ITEM-1","issue":"5","issued":{"date-parts":[["1992","5"]]},"page":"1005 - 1013","title":"Rate constants for reaction of hydroxyl radicals with several drinking water contaminants","type":"article-journal","volume":"26"},"label":"note","suppress-author":1,"uris":["http://www.mendeley.com/documents/?uuid=ebb76535-3aaa-4742-abcd-f84933ab1cdb"]}],"mendeley":{"formattedCitation":"(1992)","plainTextFormattedCitation":"(1992)","previouslyFormattedCitation":"(1992)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F57882">
              <w:rPr>
                <w:rFonts w:asciiTheme="minorHAnsi" w:hAnsiTheme="minorHAnsi" w:cstheme="minorHAnsi"/>
                <w:bCs/>
                <w:noProof/>
                <w:szCs w:val="20"/>
              </w:rPr>
              <w:t>(1992)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6270EEB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EC5B32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1-hydroxy ethyl acrylate</w:t>
            </w:r>
          </w:p>
        </w:tc>
        <w:tc>
          <w:tcPr>
            <w:tcW w:w="3402" w:type="dxa"/>
            <w:gridSpan w:val="2"/>
            <w:tcBorders>
              <w:top w:val="nil"/>
              <w:left w:val="nil"/>
              <w:bottom w:val="nil"/>
              <w:right w:val="nil"/>
            </w:tcBorders>
          </w:tcPr>
          <w:p w14:paraId="717743B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C=CC(=O)OCCO</w:t>
            </w:r>
          </w:p>
        </w:tc>
        <w:tc>
          <w:tcPr>
            <w:tcW w:w="4536" w:type="dxa"/>
            <w:tcBorders>
              <w:top w:val="nil"/>
              <w:left w:val="nil"/>
              <w:bottom w:val="nil"/>
              <w:right w:val="nil"/>
            </w:tcBorders>
          </w:tcPr>
          <w:p w14:paraId="076D0405" w14:textId="77777777" w:rsidR="00CC4DCB" w:rsidRPr="00EC0DE6" w:rsidRDefault="00CC4DCB" w:rsidP="00356FAE">
            <w:pPr>
              <w:tabs>
                <w:tab w:val="left" w:pos="999"/>
              </w:tabs>
              <w:spacing w:line="240" w:lineRule="auto"/>
              <w:rPr>
                <w:rFonts w:asciiTheme="minorHAnsi" w:hAnsiTheme="minorHAnsi" w:cstheme="minorHAnsi"/>
                <w:szCs w:val="20"/>
              </w:rPr>
            </w:pPr>
            <w:r w:rsidRPr="00EC0DE6">
              <w:rPr>
                <w:rFonts w:asciiTheme="minorHAnsi" w:hAnsiTheme="minorHAnsi" w:cstheme="minorHAnsi"/>
                <w:szCs w:val="20"/>
              </w:rPr>
              <w:t>CH2(OH)CH2-O-COCdH=CdH2</w:t>
            </w:r>
          </w:p>
        </w:tc>
        <w:tc>
          <w:tcPr>
            <w:tcW w:w="1418" w:type="dxa"/>
            <w:tcBorders>
              <w:top w:val="nil"/>
              <w:left w:val="nil"/>
              <w:bottom w:val="nil"/>
              <w:right w:val="nil"/>
            </w:tcBorders>
          </w:tcPr>
          <w:p w14:paraId="7C3FED22"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B792FD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2CC93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830C7E1" w14:textId="0927A417" w:rsidR="00CC4DCB" w:rsidRPr="00EC0DE6" w:rsidRDefault="009E1F56" w:rsidP="00356FAE">
            <w:pPr>
              <w:spacing w:line="240" w:lineRule="auto"/>
              <w:rPr>
                <w:rFonts w:asciiTheme="minorHAnsi" w:hAnsiTheme="minorHAnsi" w:cstheme="minorHAnsi"/>
                <w:bCs/>
                <w:szCs w:val="20"/>
              </w:rPr>
            </w:pPr>
            <w:r w:rsidRPr="009E1F56">
              <w:rPr>
                <w:rFonts w:asciiTheme="minorHAnsi" w:hAnsiTheme="minorHAnsi" w:cstheme="minorHAnsi"/>
                <w:bCs/>
                <w:noProof/>
                <w:szCs w:val="20"/>
              </w:rPr>
              <w:t>Sáfrány and Wojnárovits</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{"citationItems":[{"id":"ITEM-1","itemData":{"DOI":"10.1016/0969-806X(93)90016-N","abstract":"The reaction of e-aq and OH radicals with hydroxy ethylacrylate was investigated, the intermediates formed were identified and their decay characteristics were established by pulse and steady state radiolysis. The electron adduct decays by protonation at the β carbon atom forming thus α-carboxyalkyl radical. The OH adduct also has the α-carboxyalkyl radical structure. The radicals under pulse radiolytic conditions, in the hydroxy ethylacrylate concentration range investigated (0.05–1 mmol dm-3) mostly disappear in bimolecular self termination reactions.","author":[{"dropping-particle":"","family":"Sáfrány","given":"A.","non-dropping-particle":"","parse-names":false,"suffix":""},{"dropping-particle":"","family":"Wojnárovits","given":"L.","non-dropping-particle":"","parse-names":false,"suffix":""}],"container-title":"Radiation Physics and Chemistry","id":"ITEM-1","issue":"3","issued":{"date-parts":[["1993","3","1"]]},"page":"531-537","publisher":"Pergamon","title":"Radiolysis of hydroxy ethylacrylate in dilute aqueous solutions","type":"article-journal","volume":"41"},"label":"note","suppress-author":1,"uris":["http://www.mendeley.com/documents/?uuid=4f4e2bd9-4275-3376-9c50-679d2830cc6c"]}],"mendeley":{"formattedCitation":"(1993)","plainTextFormattedCitation":"(1993)","previouslyFormattedCitation":"(1993)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(1993)</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34679894"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21828C25"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28471A9F"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4AD4FB8F"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7C386D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318196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E92781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41568F0"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7ECAD670"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055533FF"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Polyols and Sugars</w:t>
            </w:r>
          </w:p>
        </w:tc>
        <w:tc>
          <w:tcPr>
            <w:tcW w:w="4536" w:type="dxa"/>
            <w:tcBorders>
              <w:top w:val="single" w:sz="4" w:space="0" w:color="4F81BD"/>
              <w:left w:val="nil"/>
              <w:bottom w:val="single" w:sz="4" w:space="0" w:color="4F81BD"/>
              <w:right w:val="nil"/>
            </w:tcBorders>
            <w:shd w:val="clear" w:color="auto" w:fill="8DB3E2"/>
          </w:tcPr>
          <w:p w14:paraId="30B86307"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2CBBCF8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C15023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D02330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86D2901"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14</w:t>
            </w:r>
          </w:p>
        </w:tc>
      </w:tr>
      <w:tr w:rsidR="00CC4DCB" w:rsidRPr="00EC0DE6" w14:paraId="13B4B41D"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691870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Glycerol</w:t>
            </w:r>
          </w:p>
        </w:tc>
        <w:tc>
          <w:tcPr>
            <w:tcW w:w="3402" w:type="dxa"/>
            <w:gridSpan w:val="2"/>
            <w:tcBorders>
              <w:top w:val="single" w:sz="4" w:space="0" w:color="4F81BD"/>
              <w:left w:val="nil"/>
              <w:bottom w:val="nil"/>
              <w:right w:val="nil"/>
            </w:tcBorders>
          </w:tcPr>
          <w:p w14:paraId="57F66A5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w:t>
            </w:r>
          </w:p>
        </w:tc>
        <w:tc>
          <w:tcPr>
            <w:tcW w:w="4536" w:type="dxa"/>
            <w:tcBorders>
              <w:top w:val="single" w:sz="4" w:space="0" w:color="4F81BD"/>
              <w:left w:val="nil"/>
              <w:bottom w:val="nil"/>
              <w:right w:val="nil"/>
            </w:tcBorders>
          </w:tcPr>
          <w:p w14:paraId="23597D8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CH2(OH)CH(OH)CH2(OH)</w:t>
            </w:r>
          </w:p>
        </w:tc>
        <w:tc>
          <w:tcPr>
            <w:tcW w:w="1418" w:type="dxa"/>
            <w:tcBorders>
              <w:top w:val="single" w:sz="4" w:space="0" w:color="4F81BD"/>
              <w:left w:val="nil"/>
              <w:bottom w:val="nil"/>
              <w:right w:val="nil"/>
            </w:tcBorders>
          </w:tcPr>
          <w:p w14:paraId="3B32085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97729C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3B8AA34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1479</w:t>
            </w:r>
          </w:p>
        </w:tc>
        <w:tc>
          <w:tcPr>
            <w:tcW w:w="6816" w:type="dxa"/>
            <w:tcBorders>
              <w:top w:val="single" w:sz="4" w:space="0" w:color="4F81BD"/>
              <w:left w:val="nil"/>
              <w:bottom w:val="nil"/>
              <w:right w:val="nil"/>
            </w:tcBorders>
          </w:tcPr>
          <w:p w14:paraId="50A637B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5C484B3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66E725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Erythritol</w:t>
            </w:r>
          </w:p>
        </w:tc>
        <w:tc>
          <w:tcPr>
            <w:tcW w:w="3402" w:type="dxa"/>
            <w:gridSpan w:val="2"/>
            <w:tcBorders>
              <w:top w:val="nil"/>
              <w:left w:val="nil"/>
              <w:bottom w:val="nil"/>
              <w:right w:val="nil"/>
            </w:tcBorders>
          </w:tcPr>
          <w:p w14:paraId="262510C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w:t>
            </w:r>
          </w:p>
        </w:tc>
        <w:tc>
          <w:tcPr>
            <w:tcW w:w="4536" w:type="dxa"/>
            <w:tcBorders>
              <w:top w:val="nil"/>
              <w:left w:val="nil"/>
              <w:bottom w:val="nil"/>
              <w:right w:val="nil"/>
            </w:tcBorders>
          </w:tcPr>
          <w:p w14:paraId="770088D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CH2(OH)CH(OH)CH(OH)CH2(OH)</w:t>
            </w:r>
          </w:p>
        </w:tc>
        <w:tc>
          <w:tcPr>
            <w:tcW w:w="1418" w:type="dxa"/>
            <w:tcBorders>
              <w:top w:val="nil"/>
              <w:left w:val="nil"/>
              <w:bottom w:val="nil"/>
              <w:right w:val="nil"/>
            </w:tcBorders>
          </w:tcPr>
          <w:p w14:paraId="6A8E79F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6E90AA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12</w:t>
            </w:r>
          </w:p>
        </w:tc>
        <w:tc>
          <w:tcPr>
            <w:tcW w:w="1134" w:type="dxa"/>
            <w:tcBorders>
              <w:top w:val="nil"/>
              <w:left w:val="nil"/>
              <w:bottom w:val="nil"/>
              <w:right w:val="nil"/>
            </w:tcBorders>
          </w:tcPr>
          <w:p w14:paraId="654AD5C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1948</w:t>
            </w:r>
          </w:p>
        </w:tc>
        <w:tc>
          <w:tcPr>
            <w:tcW w:w="6816" w:type="dxa"/>
            <w:tcBorders>
              <w:top w:val="nil"/>
              <w:left w:val="nil"/>
              <w:bottom w:val="nil"/>
              <w:right w:val="nil"/>
            </w:tcBorders>
          </w:tcPr>
          <w:p w14:paraId="02F7175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0EB5865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C7A3D3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Arabitol</w:t>
            </w:r>
          </w:p>
        </w:tc>
        <w:tc>
          <w:tcPr>
            <w:tcW w:w="3402" w:type="dxa"/>
            <w:gridSpan w:val="2"/>
            <w:tcBorders>
              <w:top w:val="nil"/>
              <w:left w:val="nil"/>
              <w:bottom w:val="nil"/>
              <w:right w:val="nil"/>
            </w:tcBorders>
          </w:tcPr>
          <w:p w14:paraId="588A8B3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w:t>
            </w:r>
          </w:p>
        </w:tc>
        <w:tc>
          <w:tcPr>
            <w:tcW w:w="4536" w:type="dxa"/>
            <w:tcBorders>
              <w:top w:val="nil"/>
              <w:left w:val="nil"/>
              <w:bottom w:val="nil"/>
              <w:right w:val="nil"/>
            </w:tcBorders>
          </w:tcPr>
          <w:p w14:paraId="560AC37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CH2(OH)CH(OH)CH(OH)CH(OH)CH2(OH)</w:t>
            </w:r>
          </w:p>
        </w:tc>
        <w:tc>
          <w:tcPr>
            <w:tcW w:w="1418" w:type="dxa"/>
            <w:tcBorders>
              <w:top w:val="nil"/>
              <w:left w:val="nil"/>
              <w:bottom w:val="nil"/>
              <w:right w:val="nil"/>
            </w:tcBorders>
          </w:tcPr>
          <w:p w14:paraId="75F8D4C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608243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16171B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794</w:t>
            </w:r>
          </w:p>
        </w:tc>
        <w:tc>
          <w:tcPr>
            <w:tcW w:w="6816" w:type="dxa"/>
            <w:tcBorders>
              <w:top w:val="nil"/>
              <w:left w:val="nil"/>
              <w:bottom w:val="nil"/>
              <w:right w:val="nil"/>
            </w:tcBorders>
          </w:tcPr>
          <w:p w14:paraId="7253AA3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0D03A3A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4EFEF1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Mannitol</w:t>
            </w:r>
          </w:p>
        </w:tc>
        <w:tc>
          <w:tcPr>
            <w:tcW w:w="3402" w:type="dxa"/>
            <w:gridSpan w:val="2"/>
            <w:tcBorders>
              <w:top w:val="nil"/>
              <w:left w:val="nil"/>
              <w:bottom w:val="single" w:sz="4" w:space="0" w:color="4F81BD"/>
              <w:right w:val="nil"/>
            </w:tcBorders>
          </w:tcPr>
          <w:p w14:paraId="63B4B26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OCC(O)C(O)C(O)C(O)CO</w:t>
            </w:r>
          </w:p>
        </w:tc>
        <w:tc>
          <w:tcPr>
            <w:tcW w:w="4536" w:type="dxa"/>
            <w:tcBorders>
              <w:top w:val="nil"/>
              <w:left w:val="nil"/>
              <w:bottom w:val="single" w:sz="4" w:space="0" w:color="4F81BD"/>
              <w:right w:val="nil"/>
            </w:tcBorders>
          </w:tcPr>
          <w:p w14:paraId="262DF4B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CH2(OH)CH(OH)CH(OH)CH(OH)CH(OH)CH2(OH)</w:t>
            </w:r>
          </w:p>
        </w:tc>
        <w:tc>
          <w:tcPr>
            <w:tcW w:w="1418" w:type="dxa"/>
            <w:tcBorders>
              <w:top w:val="nil"/>
              <w:left w:val="nil"/>
              <w:bottom w:val="single" w:sz="4" w:space="0" w:color="4F81BD"/>
              <w:right w:val="nil"/>
            </w:tcBorders>
          </w:tcPr>
          <w:p w14:paraId="4C11C04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00A8603"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0EC4049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734</w:t>
            </w:r>
          </w:p>
        </w:tc>
        <w:tc>
          <w:tcPr>
            <w:tcW w:w="6816" w:type="dxa"/>
            <w:tcBorders>
              <w:top w:val="nil"/>
              <w:left w:val="nil"/>
              <w:bottom w:val="single" w:sz="4" w:space="0" w:color="4F81BD"/>
              <w:right w:val="nil"/>
            </w:tcBorders>
          </w:tcPr>
          <w:p w14:paraId="10F11D7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Hoffmann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p>
        </w:tc>
      </w:tr>
      <w:tr w:rsidR="00CC4DCB" w:rsidRPr="00EC0DE6" w14:paraId="59035A6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FA97C6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Pentaerythritol</w:t>
            </w:r>
          </w:p>
        </w:tc>
        <w:tc>
          <w:tcPr>
            <w:tcW w:w="3402" w:type="dxa"/>
            <w:gridSpan w:val="2"/>
            <w:tcBorders>
              <w:top w:val="nil"/>
              <w:left w:val="nil"/>
              <w:bottom w:val="single" w:sz="4" w:space="0" w:color="4F81BD"/>
              <w:right w:val="nil"/>
            </w:tcBorders>
          </w:tcPr>
          <w:p w14:paraId="0416739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OCC(CO)(CO)CO</w:t>
            </w:r>
          </w:p>
        </w:tc>
        <w:tc>
          <w:tcPr>
            <w:tcW w:w="4536" w:type="dxa"/>
            <w:tcBorders>
              <w:top w:val="nil"/>
              <w:left w:val="nil"/>
              <w:bottom w:val="single" w:sz="4" w:space="0" w:color="4F81BD"/>
              <w:right w:val="nil"/>
            </w:tcBorders>
          </w:tcPr>
          <w:p w14:paraId="6C5DC24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CH2(OH)C(CH2(OH))(CH2(OH))CH2(OH)</w:t>
            </w:r>
          </w:p>
        </w:tc>
        <w:tc>
          <w:tcPr>
            <w:tcW w:w="1418" w:type="dxa"/>
            <w:tcBorders>
              <w:top w:val="nil"/>
              <w:left w:val="nil"/>
              <w:bottom w:val="single" w:sz="4" w:space="0" w:color="4F81BD"/>
              <w:right w:val="nil"/>
            </w:tcBorders>
          </w:tcPr>
          <w:p w14:paraId="63F2BD6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7259582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897EFC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7D60826" w14:textId="3823A87E"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767A957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70AF9E3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Arabinose</w:t>
            </w:r>
          </w:p>
        </w:tc>
        <w:tc>
          <w:tcPr>
            <w:tcW w:w="3402" w:type="dxa"/>
            <w:gridSpan w:val="2"/>
            <w:tcBorders>
              <w:top w:val="single" w:sz="4" w:space="0" w:color="4F81BD"/>
              <w:left w:val="nil"/>
              <w:bottom w:val="single" w:sz="4" w:space="0" w:color="4F81BD"/>
              <w:right w:val="nil"/>
            </w:tcBorders>
          </w:tcPr>
          <w:p w14:paraId="1C54C54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w:t>
            </w:r>
          </w:p>
        </w:tc>
        <w:tc>
          <w:tcPr>
            <w:tcW w:w="4536" w:type="dxa"/>
            <w:tcBorders>
              <w:top w:val="single" w:sz="4" w:space="0" w:color="4F81BD"/>
              <w:left w:val="nil"/>
              <w:bottom w:val="single" w:sz="4" w:space="0" w:color="4F81BD"/>
              <w:right w:val="nil"/>
            </w:tcBorders>
          </w:tcPr>
          <w:p w14:paraId="7B20D1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w:t>
            </w:r>
          </w:p>
        </w:tc>
        <w:tc>
          <w:tcPr>
            <w:tcW w:w="1418" w:type="dxa"/>
            <w:tcBorders>
              <w:top w:val="single" w:sz="4" w:space="0" w:color="4F81BD"/>
              <w:left w:val="nil"/>
              <w:bottom w:val="single" w:sz="4" w:space="0" w:color="4F81BD"/>
              <w:right w:val="nil"/>
            </w:tcBorders>
          </w:tcPr>
          <w:p w14:paraId="3511980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F031D6F" w14:textId="77777777" w:rsidR="00CC4DCB" w:rsidRPr="00EC0DE6" w:rsidRDefault="00CC4DCB" w:rsidP="00356FAE">
            <w:pPr>
              <w:spacing w:line="240" w:lineRule="auto"/>
              <w:jc w:val="center"/>
              <w:rPr>
                <w:rFonts w:asciiTheme="minorHAnsi" w:hAnsiTheme="minorHAnsi" w:cstheme="minorHAnsi"/>
                <w:szCs w:val="20"/>
                <w:vertAlign w:val="superscript"/>
              </w:rPr>
            </w:pPr>
          </w:p>
        </w:tc>
        <w:tc>
          <w:tcPr>
            <w:tcW w:w="1134" w:type="dxa"/>
            <w:tcBorders>
              <w:top w:val="single" w:sz="4" w:space="0" w:color="4F81BD"/>
              <w:left w:val="nil"/>
              <w:bottom w:val="single" w:sz="4" w:space="0" w:color="4F81BD"/>
              <w:right w:val="nil"/>
            </w:tcBorders>
          </w:tcPr>
          <w:p w14:paraId="358D2F0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0452C5C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Edwards et al. (1979)</w:t>
            </w:r>
            <w:r w:rsidRPr="00EC0DE6">
              <w:rPr>
                <w:rFonts w:asciiTheme="minorHAnsi" w:hAnsiTheme="minorHAnsi" w:cstheme="minorHAnsi"/>
                <w:bCs/>
                <w:szCs w:val="20"/>
                <w:vertAlign w:val="superscript"/>
              </w:rPr>
              <w:t>2</w:t>
            </w:r>
          </w:p>
        </w:tc>
      </w:tr>
      <w:tr w:rsidR="00CC4DCB" w:rsidRPr="00EC0DE6" w14:paraId="59C8F53A"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57C51A8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mallCaps/>
                <w:szCs w:val="20"/>
              </w:rPr>
              <w:t>d</w:t>
            </w:r>
            <w:r w:rsidRPr="00EC0DE6">
              <w:rPr>
                <w:rFonts w:asciiTheme="minorHAnsi" w:hAnsiTheme="minorHAnsi" w:cstheme="minorHAnsi"/>
                <w:bCs/>
                <w:szCs w:val="20"/>
              </w:rPr>
              <w:t>-fructose</w:t>
            </w:r>
          </w:p>
        </w:tc>
        <w:tc>
          <w:tcPr>
            <w:tcW w:w="3402" w:type="dxa"/>
            <w:gridSpan w:val="2"/>
            <w:tcBorders>
              <w:top w:val="single" w:sz="4" w:space="0" w:color="4F81BD"/>
              <w:left w:val="nil"/>
              <w:bottom w:val="single" w:sz="4" w:space="0" w:color="4F81BD" w:themeColor="accent1"/>
              <w:right w:val="nil"/>
            </w:tcBorders>
          </w:tcPr>
          <w:p w14:paraId="3F9853B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OCC1C(O)C(O)C(CO)(O)O1/</w:t>
            </w:r>
          </w:p>
          <w:p w14:paraId="51D13C32" w14:textId="77777777" w:rsidR="00CC4DCB" w:rsidRPr="00EC0DE6" w:rsidRDefault="00CC4DCB" w:rsidP="00356FAE">
            <w:pPr>
              <w:spacing w:line="240" w:lineRule="auto"/>
              <w:rPr>
                <w:rFonts w:asciiTheme="minorHAnsi" w:hAnsiTheme="minorHAnsi" w:cstheme="minorHAnsi"/>
                <w:szCs w:val="20"/>
              </w:rPr>
            </w:pPr>
          </w:p>
          <w:p w14:paraId="62FF2F6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OCC(O)C(O)C(O)C(=O)CO</w:t>
            </w:r>
          </w:p>
        </w:tc>
        <w:tc>
          <w:tcPr>
            <w:tcW w:w="4536" w:type="dxa"/>
            <w:tcBorders>
              <w:top w:val="single" w:sz="4" w:space="0" w:color="4F81BD"/>
              <w:left w:val="nil"/>
              <w:bottom w:val="single" w:sz="4" w:space="0" w:color="4F81BD" w:themeColor="accent1"/>
              <w:right w:val="nil"/>
            </w:tcBorders>
          </w:tcPr>
          <w:p w14:paraId="72C9F86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w:t>
            </w:r>
          </w:p>
          <w:p w14:paraId="494A6E0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...C(OH)(CH2(OH))-O-C1HCH2(OH)/</w:t>
            </w:r>
          </w:p>
          <w:p w14:paraId="476C56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CH2(OH)CH(OH)CH(OH)CH(OH)COCH2(OH</w:t>
            </w:r>
          </w:p>
        </w:tc>
        <w:tc>
          <w:tcPr>
            <w:tcW w:w="1418" w:type="dxa"/>
            <w:tcBorders>
              <w:top w:val="single" w:sz="4" w:space="0" w:color="4F81BD"/>
              <w:left w:val="nil"/>
              <w:bottom w:val="single" w:sz="4" w:space="0" w:color="4F81BD" w:themeColor="accent1"/>
              <w:right w:val="nil"/>
            </w:tcBorders>
          </w:tcPr>
          <w:p w14:paraId="223FDA7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06AD299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3C21C40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7669F42A" w14:textId="1499E019" w:rsidR="00CC4DCB" w:rsidRPr="00EC0DE6" w:rsidRDefault="009E1F56"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Moore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Moore","given":"J.S.","non-dropping-particle":"","parse-names":false,"suffix":""},{"dropping-particle":"","family":"Kemsley","given":"K.G.","non-dropping-particle":"","parse-names":false,"suffix":""},{"dropping-particle":"","family":"Davies","given":"J.V.","non-dropping-particle":"","parse-names":false,"suffix":""},{"dropping-particle":"","family":"Phillips","given":"G.O.","non-dropping-particle":"","parse-names":false,"suffix":""}],"container-title":"Radiation Biology and Chemistry","editor":[{"dropping-particle":"","family":"Edwards","given":"H.E.","non-dropping-particle":"","parse-names":false,"suffix":""}],"id":"ITEM-1","issued":{"date-parts":[["1979"]]},"page":"99-113","publisher":"Elsevier","title":"Pulse radiolysis of carbohydrates","type":"chapter"},"label":"note","suppress-author":1,"uris":["http://www.mendeley.com/documents/?uuid=8cb21761-94e2-4883-bc56-bef100b265b7"]}],"mendeley":{"formattedCitation":"(1979)","plainTextFormattedCitation":"(1979)","previouslyFormattedCitation":"(1979)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(1979)</w:t>
            </w:r>
            <w:r w:rsidRPr="00EC0DE6">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448000F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D74A996" w14:textId="77777777" w:rsidR="00CC4DCB" w:rsidRPr="00EC0DE6" w:rsidRDefault="00CC4DCB" w:rsidP="00356FAE">
            <w:pPr>
              <w:spacing w:line="240" w:lineRule="auto"/>
              <w:rPr>
                <w:rFonts w:asciiTheme="minorHAnsi" w:hAnsiTheme="minorHAnsi" w:cstheme="minorHAnsi"/>
                <w:bCs/>
                <w:smallCaps/>
                <w:szCs w:val="20"/>
              </w:rPr>
            </w:pPr>
            <w:r w:rsidRPr="00EC0DE6">
              <w:rPr>
                <w:rFonts w:asciiTheme="minorHAnsi" w:hAnsiTheme="minorHAnsi" w:cstheme="minorHAnsi"/>
                <w:bCs/>
                <w:szCs w:val="20"/>
              </w:rPr>
              <w:t>Ribose</w:t>
            </w:r>
          </w:p>
        </w:tc>
        <w:tc>
          <w:tcPr>
            <w:tcW w:w="3402" w:type="dxa"/>
            <w:gridSpan w:val="2"/>
            <w:tcBorders>
              <w:top w:val="single" w:sz="4" w:space="0" w:color="4F81BD" w:themeColor="accent1"/>
              <w:left w:val="nil"/>
              <w:bottom w:val="nil"/>
              <w:right w:val="nil"/>
            </w:tcBorders>
          </w:tcPr>
          <w:p w14:paraId="4F9A881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O1C(O)C(O)C(O)C1CO/</w:t>
            </w:r>
          </w:p>
          <w:p w14:paraId="766438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w:t>
            </w:r>
          </w:p>
        </w:tc>
        <w:tc>
          <w:tcPr>
            <w:tcW w:w="4536" w:type="dxa"/>
            <w:tcBorders>
              <w:top w:val="single" w:sz="4" w:space="0" w:color="4F81BD" w:themeColor="accent1"/>
              <w:left w:val="nil"/>
              <w:bottom w:val="nil"/>
              <w:right w:val="nil"/>
            </w:tcBorders>
          </w:tcPr>
          <w:p w14:paraId="7DD90F7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C1H(OH)CH(OH)CH(OH)-O-C1HCH2(OH)/</w:t>
            </w:r>
          </w:p>
          <w:p w14:paraId="0B326D0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w:t>
            </w:r>
          </w:p>
        </w:tc>
        <w:tc>
          <w:tcPr>
            <w:tcW w:w="1418" w:type="dxa"/>
            <w:tcBorders>
              <w:top w:val="single" w:sz="4" w:space="0" w:color="4F81BD" w:themeColor="accent1"/>
              <w:left w:val="nil"/>
              <w:bottom w:val="nil"/>
              <w:right w:val="nil"/>
            </w:tcBorders>
          </w:tcPr>
          <w:p w14:paraId="288E16B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6E0B1F0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3BB275F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4864222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BC4DFF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DB133A1" w14:textId="77777777" w:rsidR="00CC4DCB" w:rsidRPr="00EC0DE6" w:rsidRDefault="00CC4DCB" w:rsidP="00356FAE">
            <w:pPr>
              <w:spacing w:line="240" w:lineRule="auto"/>
              <w:rPr>
                <w:rFonts w:asciiTheme="minorHAnsi" w:hAnsiTheme="minorHAnsi" w:cstheme="minorHAnsi"/>
                <w:bCs/>
                <w:smallCaps/>
                <w:szCs w:val="20"/>
              </w:rPr>
            </w:pPr>
            <w:r w:rsidRPr="00EC0DE6">
              <w:rPr>
                <w:rFonts w:asciiTheme="minorHAnsi" w:hAnsiTheme="minorHAnsi" w:cstheme="minorHAnsi"/>
                <w:bCs/>
                <w:szCs w:val="20"/>
              </w:rPr>
              <w:t>2-Deoxy-</w:t>
            </w:r>
            <w:r w:rsidRPr="00EC0DE6">
              <w:rPr>
                <w:rFonts w:asciiTheme="minorHAnsi" w:hAnsiTheme="minorHAnsi" w:cstheme="minorHAnsi"/>
                <w:bCs/>
                <w:smallCaps/>
                <w:szCs w:val="20"/>
              </w:rPr>
              <w:t>d</w:t>
            </w:r>
            <w:r w:rsidRPr="00EC0DE6">
              <w:rPr>
                <w:rFonts w:asciiTheme="minorHAnsi" w:hAnsiTheme="minorHAnsi" w:cstheme="minorHAnsi"/>
                <w:bCs/>
                <w:szCs w:val="20"/>
              </w:rPr>
              <w:t>-ribose</w:t>
            </w:r>
          </w:p>
        </w:tc>
        <w:tc>
          <w:tcPr>
            <w:tcW w:w="3402" w:type="dxa"/>
            <w:gridSpan w:val="2"/>
            <w:tcBorders>
              <w:top w:val="nil"/>
              <w:left w:val="nil"/>
              <w:bottom w:val="single" w:sz="4" w:space="0" w:color="4F81BD"/>
              <w:right w:val="nil"/>
            </w:tcBorders>
          </w:tcPr>
          <w:p w14:paraId="1216A10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O1C(O)CC(O)C1CO/</w:t>
            </w:r>
          </w:p>
          <w:p w14:paraId="092C2EA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OCC(O)C(O)CC=O</w:t>
            </w:r>
          </w:p>
        </w:tc>
        <w:tc>
          <w:tcPr>
            <w:tcW w:w="4536" w:type="dxa"/>
            <w:tcBorders>
              <w:top w:val="nil"/>
              <w:left w:val="nil"/>
              <w:bottom w:val="single" w:sz="4" w:space="0" w:color="4F81BD"/>
              <w:right w:val="nil"/>
            </w:tcBorders>
          </w:tcPr>
          <w:p w14:paraId="7F05D35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C1H(OH)CH2CH(OH)-O-C1HCH2(OH)/</w:t>
            </w:r>
          </w:p>
          <w:p w14:paraId="1D88BBC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CH2(OH)CH(OH)CH(OH)CH2CHO</w:t>
            </w:r>
          </w:p>
        </w:tc>
        <w:tc>
          <w:tcPr>
            <w:tcW w:w="1418" w:type="dxa"/>
            <w:tcBorders>
              <w:top w:val="nil"/>
              <w:left w:val="nil"/>
              <w:bottom w:val="single" w:sz="4" w:space="0" w:color="4F81BD"/>
              <w:right w:val="nil"/>
            </w:tcBorders>
          </w:tcPr>
          <w:p w14:paraId="21992DD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C807BC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81A5A7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60E4047" w14:textId="6C87D8D5" w:rsidR="00CC4DCB" w:rsidRPr="00EC0DE6" w:rsidRDefault="009E1F56" w:rsidP="00356FAE">
            <w:pPr>
              <w:spacing w:line="240" w:lineRule="auto"/>
              <w:rPr>
                <w:rFonts w:asciiTheme="minorHAnsi" w:hAnsiTheme="minorHAnsi" w:cstheme="minorHAnsi"/>
                <w:bCs/>
                <w:szCs w:val="20"/>
              </w:rPr>
            </w:pPr>
            <w:r w:rsidRPr="009E1F56">
              <w:rPr>
                <w:rFonts w:asciiTheme="minorHAnsi" w:hAnsiTheme="minorHAnsi" w:cstheme="minorHAnsi"/>
                <w:bCs/>
                <w:noProof/>
                <w:szCs w:val="20"/>
              </w:rPr>
              <w:t>Baker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{"citationItems":[{"id":"ITEM-1","itemData":{"DOI":"10.1080/09553008214550691","ISSN":"0020-7616","author":[{"dropping-particle":"","family":"Baker","given":"M. Z.","non-dropping-particle":"","parse-names":false,"suffix":""},{"dropping-particle":"","family":"Badiello","given":"R.","non-dropping-particle":"","parse-names":false,"suffix":""},{"dropping-particle":"","family":"Tamba","given":"M.","non-dropping-particle":"","parse-names":false,"suffix":""},{"dropping-particle":"","family":"Quintiliani","given":"M.","non-dropping-particle":"","parse-names":false,"suffix":""},{"dropping-particle":"","family":"Gorin","given":"G.","non-dropping-particle":"","parse-names":false,"suffix":""}],"container-title":"International Journal of Radiation Biology and Related Studies in Physics, Chemistry and Medicine","id":"ITEM-1","issue":"6","issued":{"date-parts":[["1982","1","1"]]},"note":"doi: 10.1080/09553008214550691","page":"595-602","publisher":"Taylor &amp; Francis","title":"Pulse Radiolytic Study of Hydrogen Transfer from Glutathione to Organic Radicals","type":"article-journal","volume":"41"},"label":"note","suppress-author":1,"uris":["http://www.mendeley.com/documents/?uuid=7a347203-877e-41b7-82d3-5eb91f86a5c7"]}],"mendeley":{"formattedCitation":"(1982)","plainTextFormattedCitation":"(1982)","previouslyFormattedCitation":"(1982)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(1982)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AD004F7"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AD0464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Inositol</w:t>
            </w:r>
          </w:p>
        </w:tc>
        <w:tc>
          <w:tcPr>
            <w:tcW w:w="3402" w:type="dxa"/>
            <w:gridSpan w:val="2"/>
            <w:tcBorders>
              <w:top w:val="single" w:sz="4" w:space="0" w:color="4F81BD"/>
              <w:left w:val="nil"/>
              <w:bottom w:val="nil"/>
              <w:right w:val="nil"/>
            </w:tcBorders>
          </w:tcPr>
          <w:p w14:paraId="03257CFF"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C1(O)C(O)C(O)C(O)C(O)C1(O)</w:t>
            </w:r>
          </w:p>
        </w:tc>
        <w:tc>
          <w:tcPr>
            <w:tcW w:w="4536" w:type="dxa"/>
            <w:tcBorders>
              <w:top w:val="single" w:sz="4" w:space="0" w:color="4F81BD"/>
              <w:left w:val="nil"/>
              <w:bottom w:val="nil"/>
              <w:right w:val="nil"/>
            </w:tcBorders>
          </w:tcPr>
          <w:p w14:paraId="5038FCA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C1H(OH)CH(OH)CH(OH)CH(OH)CH(OH)C1H(OH)</w:t>
            </w:r>
          </w:p>
        </w:tc>
        <w:tc>
          <w:tcPr>
            <w:tcW w:w="1418" w:type="dxa"/>
            <w:tcBorders>
              <w:top w:val="single" w:sz="4" w:space="0" w:color="4F81BD"/>
              <w:left w:val="nil"/>
              <w:bottom w:val="nil"/>
              <w:right w:val="nil"/>
            </w:tcBorders>
          </w:tcPr>
          <w:p w14:paraId="35409CF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AD2462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FD96C1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31514E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E5CF3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95B34C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Levoglucosan</w:t>
            </w:r>
          </w:p>
        </w:tc>
        <w:tc>
          <w:tcPr>
            <w:tcW w:w="3402" w:type="dxa"/>
            <w:gridSpan w:val="2"/>
            <w:tcBorders>
              <w:top w:val="nil"/>
              <w:left w:val="nil"/>
              <w:bottom w:val="nil"/>
              <w:right w:val="nil"/>
            </w:tcBorders>
          </w:tcPr>
          <w:p w14:paraId="0B05516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OC1C(O)C(O)C2OC1OC2</w:t>
            </w:r>
          </w:p>
        </w:tc>
        <w:tc>
          <w:tcPr>
            <w:tcW w:w="4536" w:type="dxa"/>
            <w:tcBorders>
              <w:top w:val="nil"/>
              <w:left w:val="nil"/>
              <w:bottom w:val="nil"/>
              <w:right w:val="nil"/>
            </w:tcBorders>
          </w:tcPr>
          <w:p w14:paraId="660F8C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C1H2-O-CH(-O-C12H)CH(OH)CH(OH)C2H(OH)</w:t>
            </w:r>
          </w:p>
        </w:tc>
        <w:tc>
          <w:tcPr>
            <w:tcW w:w="1418" w:type="dxa"/>
            <w:tcBorders>
              <w:top w:val="nil"/>
              <w:left w:val="nil"/>
              <w:bottom w:val="nil"/>
              <w:right w:val="nil"/>
            </w:tcBorders>
          </w:tcPr>
          <w:p w14:paraId="7D8D9596"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BB0973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11</w:t>
            </w:r>
          </w:p>
        </w:tc>
        <w:tc>
          <w:tcPr>
            <w:tcW w:w="1134" w:type="dxa"/>
            <w:tcBorders>
              <w:top w:val="nil"/>
              <w:left w:val="nil"/>
              <w:bottom w:val="nil"/>
              <w:right w:val="nil"/>
            </w:tcBorders>
          </w:tcPr>
          <w:p w14:paraId="00A5552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1100</w:t>
            </w:r>
          </w:p>
        </w:tc>
        <w:tc>
          <w:tcPr>
            <w:tcW w:w="6816" w:type="dxa"/>
            <w:tcBorders>
              <w:top w:val="nil"/>
              <w:left w:val="nil"/>
              <w:bottom w:val="nil"/>
              <w:right w:val="nil"/>
            </w:tcBorders>
          </w:tcPr>
          <w:p w14:paraId="61C1441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szCs w:val="20"/>
              </w:rPr>
              <w:t xml:space="preserve">TROPOS </w:t>
            </w:r>
            <w:r w:rsidRPr="00EC0DE6">
              <w:rPr>
                <w:rFonts w:asciiTheme="minorHAnsi" w:hAnsiTheme="minorHAnsi" w:cstheme="minorHAnsi"/>
                <w:bCs/>
                <w:szCs w:val="20"/>
              </w:rPr>
              <w:t>measurements</w:t>
            </w:r>
          </w:p>
        </w:tc>
      </w:tr>
      <w:tr w:rsidR="00CC4DCB" w:rsidRPr="00EC0DE6" w14:paraId="0B977D7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01EA8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Glucose</w:t>
            </w:r>
          </w:p>
        </w:tc>
        <w:tc>
          <w:tcPr>
            <w:tcW w:w="3402" w:type="dxa"/>
            <w:gridSpan w:val="2"/>
            <w:tcBorders>
              <w:top w:val="nil"/>
              <w:left w:val="nil"/>
              <w:bottom w:val="nil"/>
              <w:right w:val="nil"/>
            </w:tcBorders>
          </w:tcPr>
          <w:p w14:paraId="678FC5F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O1C(O)C(O)C(O)C(O)C1CO/</w:t>
            </w:r>
          </w:p>
          <w:p w14:paraId="11AB5F8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OCC(O)C(O)C(O)C(O)C=O</w:t>
            </w:r>
          </w:p>
        </w:tc>
        <w:tc>
          <w:tcPr>
            <w:tcW w:w="4536" w:type="dxa"/>
            <w:tcBorders>
              <w:top w:val="nil"/>
              <w:left w:val="nil"/>
              <w:bottom w:val="nil"/>
              <w:right w:val="nil"/>
            </w:tcBorders>
          </w:tcPr>
          <w:p w14:paraId="767D08C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C1H(OH)CH(OH)CH(OH)CH(OH)-O-C1HCH2(OH)/</w:t>
            </w:r>
          </w:p>
          <w:p w14:paraId="35C767E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CH2(OH)CH(OH)CH(OH)CH(OH)CH(OH)CHO</w:t>
            </w:r>
          </w:p>
        </w:tc>
        <w:tc>
          <w:tcPr>
            <w:tcW w:w="1418" w:type="dxa"/>
            <w:tcBorders>
              <w:top w:val="nil"/>
              <w:left w:val="nil"/>
              <w:bottom w:val="nil"/>
              <w:right w:val="nil"/>
            </w:tcBorders>
          </w:tcPr>
          <w:p w14:paraId="3DE900A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EC9C47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D82772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122B57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874250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DB496F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Galactose</w:t>
            </w:r>
          </w:p>
        </w:tc>
        <w:tc>
          <w:tcPr>
            <w:tcW w:w="3402" w:type="dxa"/>
            <w:gridSpan w:val="2"/>
            <w:tcBorders>
              <w:top w:val="nil"/>
              <w:left w:val="nil"/>
              <w:bottom w:val="single" w:sz="4" w:space="0" w:color="4F81BD" w:themeColor="accent1"/>
              <w:right w:val="nil"/>
            </w:tcBorders>
          </w:tcPr>
          <w:p w14:paraId="24107B0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O1C(O)C(O)C(O)C(O)C1CO/</w:t>
            </w:r>
          </w:p>
          <w:p w14:paraId="274D0B6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OCC(O)C(O)C(O)C(O)C=O</w:t>
            </w:r>
          </w:p>
        </w:tc>
        <w:tc>
          <w:tcPr>
            <w:tcW w:w="4536" w:type="dxa"/>
            <w:tcBorders>
              <w:top w:val="nil"/>
              <w:left w:val="nil"/>
              <w:bottom w:val="single" w:sz="4" w:space="0" w:color="4F81BD" w:themeColor="accent1"/>
              <w:right w:val="nil"/>
            </w:tcBorders>
          </w:tcPr>
          <w:p w14:paraId="51BAF6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C1H(OH)CH(OH)CH(OH)CH(OH)-O-C1HCH2(OH)/</w:t>
            </w:r>
          </w:p>
          <w:p w14:paraId="0C92AA9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CH2(OH)CH(OH)CH(OH)CH(OH)CH(OH)CHO</w:t>
            </w:r>
          </w:p>
        </w:tc>
        <w:tc>
          <w:tcPr>
            <w:tcW w:w="1418" w:type="dxa"/>
            <w:tcBorders>
              <w:top w:val="nil"/>
              <w:left w:val="nil"/>
              <w:bottom w:val="single" w:sz="4" w:space="0" w:color="4F81BD" w:themeColor="accent1"/>
              <w:right w:val="nil"/>
            </w:tcBorders>
          </w:tcPr>
          <w:p w14:paraId="71A825DE"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9</w:t>
            </w:r>
          </w:p>
          <w:p w14:paraId="5AC1B7D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54B7DA8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2C4731D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424F621D" w14:textId="1FD9F02A" w:rsidR="00CC4DCB" w:rsidRPr="00EC0DE6" w:rsidRDefault="009E1F56" w:rsidP="00356FAE">
            <w:pPr>
              <w:spacing w:line="240" w:lineRule="auto"/>
              <w:rPr>
                <w:rFonts w:asciiTheme="minorHAnsi" w:hAnsiTheme="minorHAnsi" w:cstheme="minorHAnsi"/>
                <w:bCs/>
                <w:szCs w:val="20"/>
                <w:vertAlign w:val="superscript"/>
              </w:rPr>
            </w:pPr>
            <w:r w:rsidRPr="009E1F56">
              <w:rPr>
                <w:rFonts w:asciiTheme="minorHAnsi" w:hAnsiTheme="minorHAnsi" w:cstheme="minorHAnsi"/>
                <w:bCs/>
                <w:noProof/>
                <w:szCs w:val="20"/>
              </w:rPr>
              <w:t>Bucknall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{"citationItems":[{"id":"ITEM-1","itemData":{"DOI":"10.1016/S0008-6215(00)83377-7","abstract":"Pulse radiolysis and 60Co γ-radiolysis have been used to elucidate the mechanism of formation of malonaldehyde in irradiated carbohydrates. Reaction of HO at C-5 and C6 of d-glucose may produce 3 mol of malonaldehyde. Substitution of C-2, C-3, and C-6 decreases the yield of malonaldehyde, but substitution of C-1 by phosphate (as in α-d-glucopyranosyl phosphate) has no effect. Mechanisms are proposed for the formation of malonaldehyde in irradiated pentoses, disaccharides,and polyhydroxy alcohols.","author":[{"dropping-particle":"","family":"Bucknall","given":"Terrence","non-dropping-particle":"","parse-names":false,"suffix":""},{"dropping-particle":"","family":"Edwards","given":"Haydn E.","non-dropping-particle":"","parse-names":false,"suffix":""},{"dropping-particle":"","family":"Kemsley","given":"Kenneth G.","non-dropping-particle":"","parse-names":false,"suffix":""},{"dropping-particle":"","family":"Moore","given":"John S.","non-dropping-particle":"","parse-names":false,"suffix":""},{"dropping-particle":"","family":"Phillips","given":"Glyn O.","non-dropping-particle":"","parse-names":false,"suffix":""}],"container-title":"Carbohydrate Research","id":"ITEM-1","issue":"1","issued":{"date-parts":[["1978","4","1"]]},"page":"49-59","publisher":"Elsevier","title":"The formation of malonaldehyde in irradiated carbohydrates","type":"article-journal","volume":"62"},"label":"note","suppress-author":1,"uris":["http://www.mendeley.com/documents/?uuid=e6c90365-a986-311f-9674-f36f304aae4f"]}],"mendeley":{"formattedCitation":"(1978)","plainTextFormattedCitation":"(1978)","previouslyFormattedCitation":"(1978)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(1978)</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p w14:paraId="7A73D30A"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553FCF0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2ABDB49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2-Deoxy-</w:t>
            </w:r>
            <w:r w:rsidRPr="00EC0DE6">
              <w:rPr>
                <w:rFonts w:asciiTheme="minorHAnsi" w:hAnsiTheme="minorHAnsi" w:cstheme="minorHAnsi"/>
                <w:bCs/>
                <w:smallCaps/>
                <w:szCs w:val="20"/>
              </w:rPr>
              <w:t>d</w:t>
            </w:r>
            <w:r w:rsidRPr="00EC0DE6">
              <w:rPr>
                <w:rFonts w:asciiTheme="minorHAnsi" w:hAnsiTheme="minorHAnsi" w:cstheme="minorHAnsi"/>
                <w:bCs/>
                <w:szCs w:val="20"/>
              </w:rPr>
              <w:t>-glucose</w:t>
            </w:r>
          </w:p>
        </w:tc>
        <w:tc>
          <w:tcPr>
            <w:tcW w:w="3402" w:type="dxa"/>
            <w:gridSpan w:val="2"/>
            <w:tcBorders>
              <w:top w:val="single" w:sz="4" w:space="0" w:color="4F81BD" w:themeColor="accent1"/>
              <w:left w:val="nil"/>
              <w:bottom w:val="single" w:sz="4" w:space="0" w:color="4F81BD"/>
              <w:right w:val="nil"/>
            </w:tcBorders>
          </w:tcPr>
          <w:p w14:paraId="4AC5FB6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O1C(O)CC(O)C(O)C1CO/</w:t>
            </w:r>
          </w:p>
          <w:p w14:paraId="284A12C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OCC(O)C(O)C(O)CC=O</w:t>
            </w:r>
          </w:p>
        </w:tc>
        <w:tc>
          <w:tcPr>
            <w:tcW w:w="4536" w:type="dxa"/>
            <w:tcBorders>
              <w:top w:val="single" w:sz="4" w:space="0" w:color="4F81BD" w:themeColor="accent1"/>
              <w:left w:val="nil"/>
              <w:bottom w:val="single" w:sz="4" w:space="0" w:color="4F81BD"/>
              <w:right w:val="nil"/>
            </w:tcBorders>
          </w:tcPr>
          <w:p w14:paraId="3CC03CC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C1H(OH)CH(OH)CH2CH(OH)-O-C1HCH2(OH)/</w:t>
            </w:r>
          </w:p>
          <w:p w14:paraId="35E7A2B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CH2(OH)CH(OH)CH(OH)CH(OH)CH2CHO</w:t>
            </w:r>
          </w:p>
        </w:tc>
        <w:tc>
          <w:tcPr>
            <w:tcW w:w="1418" w:type="dxa"/>
            <w:tcBorders>
              <w:top w:val="single" w:sz="4" w:space="0" w:color="4F81BD" w:themeColor="accent1"/>
              <w:left w:val="nil"/>
              <w:bottom w:val="single" w:sz="4" w:space="0" w:color="4F81BD"/>
              <w:right w:val="nil"/>
            </w:tcBorders>
          </w:tcPr>
          <w:p w14:paraId="125AF25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460FF0F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6C9BE2C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3358158F" w14:textId="743AA396" w:rsidR="00CC4DCB" w:rsidRPr="00EC0DE6" w:rsidRDefault="009E1F56" w:rsidP="00356FAE">
            <w:pPr>
              <w:spacing w:line="240" w:lineRule="auto"/>
              <w:rPr>
                <w:rFonts w:asciiTheme="minorHAnsi" w:hAnsiTheme="minorHAnsi" w:cstheme="minorHAnsi"/>
                <w:bCs/>
                <w:szCs w:val="20"/>
              </w:rPr>
            </w:pPr>
            <w:r w:rsidRPr="009E1F56">
              <w:rPr>
                <w:rFonts w:asciiTheme="minorHAnsi" w:hAnsiTheme="minorHAnsi" w:cstheme="minorHAnsi"/>
                <w:bCs/>
                <w:noProof/>
                <w:szCs w:val="20"/>
              </w:rPr>
              <w:t>Baker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{"citationItems":[{"id":"ITEM-1","itemData":{"DOI":"10.1080/09553008214550691","ISSN":"0020-7616","author":[{"dropping-particle":"","family":"Baker","given":"M. Z.","non-dropping-particle":"","parse-names":false,"suffix":""},{"dropping-particle":"","family":"Badiello","given":"R.","non-dropping-particle":"","parse-names":false,"suffix":""},{"dropping-particle":"","family":"Tamba","given":"M.","non-dropping-particle":"","parse-names":false,"suffix":""},{"dropping-particle":"","family":"Quintiliani","given":"M.","non-dropping-particle":"","parse-names":false,"suffix":""},{"dropping-particle":"","family":"Gorin","given":"G.","non-dropping-particle":"","parse-names":false,"suffix":""}],"container-title":"International Journal of Radiation Biology and Related Studies in Physics, Chemistry and Medicine","id":"ITEM-1","issue":"6","issued":{"date-parts":[["1982","1","1"]]},"note":"doi: 10.1080/09553008214550691","page":"595-602","publisher":"Taylor &amp; Francis","title":"Pulse Radiolytic Study of Hydrogen Transfer from Glutathione to Organic Radicals","type":"article-journal","volume":"41"},"label":"note","suppress-author":1,"uris":["http://www.mendeley.com/documents/?uuid=7a347203-877e-41b7-82d3-5eb91f86a5c7"]}],"mendeley":{"formattedCitation":"(1982)","plainTextFormattedCitation":"(1982)","previouslyFormattedCitation":"(1982)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(1982)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7B9B84BC"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548DD4"/>
              <w:right w:val="nil"/>
            </w:tcBorders>
          </w:tcPr>
          <w:p w14:paraId="0BF58B8C" w14:textId="77777777" w:rsidR="00CC4DCB" w:rsidRPr="00EC0DE6" w:rsidRDefault="00CC4DCB" w:rsidP="00356FAE">
            <w:pPr>
              <w:spacing w:line="240" w:lineRule="auto"/>
              <w:rPr>
                <w:rFonts w:asciiTheme="minorHAnsi" w:hAnsiTheme="minorHAnsi" w:cstheme="minorHAnsi"/>
                <w:bCs/>
                <w:szCs w:val="20"/>
              </w:rPr>
            </w:pPr>
          </w:p>
        </w:tc>
        <w:tc>
          <w:tcPr>
            <w:tcW w:w="3402" w:type="dxa"/>
            <w:gridSpan w:val="2"/>
            <w:tcBorders>
              <w:top w:val="single" w:sz="4" w:space="0" w:color="4F81BD"/>
              <w:left w:val="nil"/>
              <w:bottom w:val="single" w:sz="4" w:space="0" w:color="548DD4"/>
              <w:right w:val="nil"/>
            </w:tcBorders>
          </w:tcPr>
          <w:p w14:paraId="65F72B16"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548DD4"/>
              <w:right w:val="nil"/>
            </w:tcBorders>
          </w:tcPr>
          <w:p w14:paraId="563CD1CB"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548DD4"/>
              <w:right w:val="nil"/>
            </w:tcBorders>
          </w:tcPr>
          <w:p w14:paraId="76493AA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548DD4"/>
              <w:right w:val="nil"/>
            </w:tcBorders>
          </w:tcPr>
          <w:p w14:paraId="725CE83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548DD4"/>
              <w:right w:val="nil"/>
            </w:tcBorders>
          </w:tcPr>
          <w:p w14:paraId="7144AEF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548DD4"/>
              <w:right w:val="nil"/>
            </w:tcBorders>
          </w:tcPr>
          <w:p w14:paraId="72F9FE3E"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06A40283"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right w:val="nil"/>
            </w:tcBorders>
            <w:shd w:val="clear" w:color="auto" w:fill="8DB3E2"/>
          </w:tcPr>
          <w:p w14:paraId="18401603"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Cyclic aliphatic compounds</w:t>
            </w:r>
          </w:p>
        </w:tc>
        <w:tc>
          <w:tcPr>
            <w:tcW w:w="4536" w:type="dxa"/>
            <w:tcBorders>
              <w:top w:val="nil"/>
              <w:left w:val="nil"/>
              <w:bottom w:val="single" w:sz="4" w:space="0" w:color="4F81BD"/>
              <w:right w:val="nil"/>
            </w:tcBorders>
            <w:shd w:val="clear" w:color="auto" w:fill="8DB3E2"/>
          </w:tcPr>
          <w:p w14:paraId="6D99325A"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shd w:val="clear" w:color="auto" w:fill="8DB3E2"/>
          </w:tcPr>
          <w:p w14:paraId="292D888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52DC6BC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6D1E9F7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8DB3E2"/>
          </w:tcPr>
          <w:p w14:paraId="4AD91FC1"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27</w:t>
            </w:r>
          </w:p>
        </w:tc>
      </w:tr>
      <w:tr w:rsidR="00CC4DCB" w:rsidRPr="00EC0DE6" w14:paraId="7C611343"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5D01156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Cyclobutane carboxylate</w:t>
            </w:r>
          </w:p>
        </w:tc>
        <w:tc>
          <w:tcPr>
            <w:tcW w:w="3402" w:type="dxa"/>
            <w:gridSpan w:val="2"/>
            <w:tcBorders>
              <w:top w:val="single" w:sz="4" w:space="0" w:color="4F81BD"/>
              <w:left w:val="nil"/>
              <w:bottom w:val="single" w:sz="4" w:space="0" w:color="4F81BD" w:themeColor="accent1"/>
              <w:right w:val="nil"/>
            </w:tcBorders>
          </w:tcPr>
          <w:p w14:paraId="0DA025D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C1CCC1C(=O)[O-]</w:t>
            </w:r>
          </w:p>
        </w:tc>
        <w:tc>
          <w:tcPr>
            <w:tcW w:w="4536" w:type="dxa"/>
            <w:tcBorders>
              <w:top w:val="single" w:sz="4" w:space="0" w:color="4F81BD"/>
              <w:left w:val="nil"/>
              <w:bottom w:val="single" w:sz="4" w:space="0" w:color="4F81BD" w:themeColor="accent1"/>
              <w:right w:val="nil"/>
            </w:tcBorders>
          </w:tcPr>
          <w:p w14:paraId="53D916E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C1H2CH2CH2C1HCO(Om)</w:t>
            </w:r>
          </w:p>
        </w:tc>
        <w:tc>
          <w:tcPr>
            <w:tcW w:w="1418" w:type="dxa"/>
            <w:tcBorders>
              <w:top w:val="single" w:sz="4" w:space="0" w:color="4F81BD"/>
              <w:left w:val="nil"/>
              <w:bottom w:val="single" w:sz="4" w:space="0" w:color="4F81BD" w:themeColor="accent1"/>
              <w:right w:val="nil"/>
            </w:tcBorders>
          </w:tcPr>
          <w:p w14:paraId="4A51702B"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3148F4F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56E99AC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5AE41E09" w14:textId="1AAEBE81"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46BC0AA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32CE2E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Cyclopentane</w:t>
            </w:r>
          </w:p>
        </w:tc>
        <w:tc>
          <w:tcPr>
            <w:tcW w:w="3402" w:type="dxa"/>
            <w:gridSpan w:val="2"/>
            <w:tcBorders>
              <w:top w:val="single" w:sz="4" w:space="0" w:color="4F81BD" w:themeColor="accent1"/>
              <w:left w:val="nil"/>
              <w:bottom w:val="nil"/>
              <w:right w:val="nil"/>
            </w:tcBorders>
          </w:tcPr>
          <w:p w14:paraId="5C0AAC6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C1CCCC1</w:t>
            </w:r>
          </w:p>
        </w:tc>
        <w:tc>
          <w:tcPr>
            <w:tcW w:w="4536" w:type="dxa"/>
            <w:tcBorders>
              <w:top w:val="single" w:sz="4" w:space="0" w:color="4F81BD" w:themeColor="accent1"/>
              <w:left w:val="nil"/>
              <w:bottom w:val="nil"/>
              <w:right w:val="nil"/>
            </w:tcBorders>
          </w:tcPr>
          <w:p w14:paraId="2084295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C1H2CH2CH2CH2C1H2</w:t>
            </w:r>
          </w:p>
        </w:tc>
        <w:tc>
          <w:tcPr>
            <w:tcW w:w="1418" w:type="dxa"/>
            <w:tcBorders>
              <w:top w:val="single" w:sz="4" w:space="0" w:color="4F81BD" w:themeColor="accent1"/>
              <w:left w:val="nil"/>
              <w:bottom w:val="nil"/>
              <w:right w:val="nil"/>
            </w:tcBorders>
          </w:tcPr>
          <w:p w14:paraId="093273C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3.7∙10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6F90613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10EEAFE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2FE030C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61F29F5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6F2542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cyclopentane</w:t>
            </w:r>
          </w:p>
        </w:tc>
        <w:tc>
          <w:tcPr>
            <w:tcW w:w="3402" w:type="dxa"/>
            <w:gridSpan w:val="2"/>
            <w:tcBorders>
              <w:top w:val="nil"/>
              <w:left w:val="nil"/>
              <w:bottom w:val="nil"/>
              <w:right w:val="nil"/>
            </w:tcBorders>
          </w:tcPr>
          <w:p w14:paraId="09935D0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C1CCCC1C</w:t>
            </w:r>
          </w:p>
        </w:tc>
        <w:tc>
          <w:tcPr>
            <w:tcW w:w="4536" w:type="dxa"/>
            <w:tcBorders>
              <w:top w:val="nil"/>
              <w:left w:val="nil"/>
              <w:bottom w:val="nil"/>
              <w:right w:val="nil"/>
            </w:tcBorders>
          </w:tcPr>
          <w:p w14:paraId="75655904" w14:textId="77777777" w:rsidR="00CC4DCB" w:rsidRPr="00EC0DE6" w:rsidRDefault="00CC4DCB" w:rsidP="00356FAE">
            <w:pPr>
              <w:tabs>
                <w:tab w:val="left" w:pos="1674"/>
              </w:tabs>
              <w:spacing w:line="240" w:lineRule="auto"/>
              <w:rPr>
                <w:rFonts w:asciiTheme="minorHAnsi" w:hAnsiTheme="minorHAnsi" w:cstheme="minorHAnsi"/>
                <w:szCs w:val="20"/>
              </w:rPr>
            </w:pPr>
            <w:r w:rsidRPr="00EC0DE6">
              <w:rPr>
                <w:rFonts w:asciiTheme="minorHAnsi" w:hAnsiTheme="minorHAnsi" w:cstheme="minorHAnsi"/>
                <w:szCs w:val="20"/>
              </w:rPr>
              <w:t>C1H2CH2CH2CH2C1HCH3</w:t>
            </w:r>
          </w:p>
        </w:tc>
        <w:tc>
          <w:tcPr>
            <w:tcW w:w="1418" w:type="dxa"/>
            <w:tcBorders>
              <w:top w:val="nil"/>
              <w:left w:val="nil"/>
              <w:bottom w:val="nil"/>
              <w:right w:val="nil"/>
            </w:tcBorders>
          </w:tcPr>
          <w:p w14:paraId="4C14EF7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A34136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ADA435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2556AE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7F081173"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3D6D53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Cyclopentane carboxylate</w:t>
            </w:r>
          </w:p>
        </w:tc>
        <w:tc>
          <w:tcPr>
            <w:tcW w:w="3402" w:type="dxa"/>
            <w:gridSpan w:val="2"/>
            <w:tcBorders>
              <w:top w:val="nil"/>
              <w:left w:val="nil"/>
              <w:bottom w:val="single" w:sz="4" w:space="0" w:color="4F81BD" w:themeColor="accent1"/>
              <w:right w:val="nil"/>
            </w:tcBorders>
          </w:tcPr>
          <w:p w14:paraId="53BF9E2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C1CCCC1C(=O)[O-]</w:t>
            </w:r>
          </w:p>
        </w:tc>
        <w:tc>
          <w:tcPr>
            <w:tcW w:w="4536" w:type="dxa"/>
            <w:tcBorders>
              <w:top w:val="nil"/>
              <w:left w:val="nil"/>
              <w:bottom w:val="single" w:sz="4" w:space="0" w:color="4F81BD" w:themeColor="accent1"/>
              <w:right w:val="nil"/>
            </w:tcBorders>
          </w:tcPr>
          <w:p w14:paraId="792387A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C1H2CH2CH2CH2C1HCO(Om)</w:t>
            </w:r>
          </w:p>
        </w:tc>
        <w:tc>
          <w:tcPr>
            <w:tcW w:w="1418" w:type="dxa"/>
            <w:tcBorders>
              <w:top w:val="nil"/>
              <w:left w:val="nil"/>
              <w:bottom w:val="single" w:sz="4" w:space="0" w:color="4F81BD" w:themeColor="accent1"/>
              <w:right w:val="nil"/>
            </w:tcBorders>
          </w:tcPr>
          <w:p w14:paraId="6317D5B3"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246E318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26F11C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6A093A22" w14:textId="572442BA"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155DA498"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392669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Cyclohexane</w:t>
            </w:r>
          </w:p>
        </w:tc>
        <w:tc>
          <w:tcPr>
            <w:tcW w:w="3402" w:type="dxa"/>
            <w:gridSpan w:val="2"/>
            <w:tcBorders>
              <w:top w:val="single" w:sz="4" w:space="0" w:color="4F81BD" w:themeColor="accent1"/>
              <w:left w:val="nil"/>
              <w:bottom w:val="nil"/>
              <w:right w:val="nil"/>
            </w:tcBorders>
          </w:tcPr>
          <w:p w14:paraId="52763B1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w:t>
            </w:r>
          </w:p>
        </w:tc>
        <w:tc>
          <w:tcPr>
            <w:tcW w:w="4536" w:type="dxa"/>
            <w:tcBorders>
              <w:top w:val="single" w:sz="4" w:space="0" w:color="4F81BD" w:themeColor="accent1"/>
              <w:left w:val="nil"/>
              <w:bottom w:val="nil"/>
              <w:right w:val="nil"/>
            </w:tcBorders>
          </w:tcPr>
          <w:p w14:paraId="1CC4EC6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C1H2CH2CH2CH2CH2C1H2</w:t>
            </w:r>
          </w:p>
        </w:tc>
        <w:tc>
          <w:tcPr>
            <w:tcW w:w="1418" w:type="dxa"/>
            <w:tcBorders>
              <w:top w:val="single" w:sz="4" w:space="0" w:color="4F81BD" w:themeColor="accent1"/>
              <w:left w:val="nil"/>
              <w:bottom w:val="nil"/>
              <w:right w:val="nil"/>
            </w:tcBorders>
          </w:tcPr>
          <w:p w14:paraId="49ADA3C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6.1∙10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2570CEE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3BE43F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65414E1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504ADDA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48025B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cyclohexane</w:t>
            </w:r>
          </w:p>
        </w:tc>
        <w:tc>
          <w:tcPr>
            <w:tcW w:w="3402" w:type="dxa"/>
            <w:gridSpan w:val="2"/>
            <w:tcBorders>
              <w:top w:val="nil"/>
              <w:left w:val="nil"/>
              <w:bottom w:val="nil"/>
              <w:right w:val="nil"/>
            </w:tcBorders>
          </w:tcPr>
          <w:p w14:paraId="03330CA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w:t>
            </w:r>
          </w:p>
        </w:tc>
        <w:tc>
          <w:tcPr>
            <w:tcW w:w="4536" w:type="dxa"/>
            <w:tcBorders>
              <w:top w:val="nil"/>
              <w:left w:val="nil"/>
              <w:bottom w:val="nil"/>
              <w:right w:val="nil"/>
            </w:tcBorders>
          </w:tcPr>
          <w:p w14:paraId="58787D10" w14:textId="77777777" w:rsidR="00CC4DCB" w:rsidRPr="00EC0DE6" w:rsidRDefault="00CC4DCB" w:rsidP="00356FAE">
            <w:pPr>
              <w:tabs>
                <w:tab w:val="left" w:pos="908"/>
              </w:tabs>
              <w:spacing w:line="240" w:lineRule="auto"/>
              <w:rPr>
                <w:rFonts w:asciiTheme="minorHAnsi" w:hAnsiTheme="minorHAnsi" w:cstheme="minorHAnsi"/>
                <w:szCs w:val="20"/>
              </w:rPr>
            </w:pPr>
            <w:r w:rsidRPr="00EC0DE6">
              <w:rPr>
                <w:rFonts w:asciiTheme="minorHAnsi" w:hAnsiTheme="minorHAnsi" w:cstheme="minorHAnsi"/>
                <w:szCs w:val="20"/>
              </w:rPr>
              <w:t>C1H2CH2CH2CH2CH2C1HCH3</w:t>
            </w:r>
          </w:p>
        </w:tc>
        <w:tc>
          <w:tcPr>
            <w:tcW w:w="1418" w:type="dxa"/>
            <w:tcBorders>
              <w:top w:val="nil"/>
              <w:left w:val="nil"/>
              <w:bottom w:val="nil"/>
              <w:right w:val="nil"/>
            </w:tcBorders>
          </w:tcPr>
          <w:p w14:paraId="2162C35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4EC494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7C4FC5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B12837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168460A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3260C9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Cyclohexane carboxylate</w:t>
            </w:r>
          </w:p>
        </w:tc>
        <w:tc>
          <w:tcPr>
            <w:tcW w:w="3402" w:type="dxa"/>
            <w:gridSpan w:val="2"/>
            <w:tcBorders>
              <w:top w:val="nil"/>
              <w:left w:val="nil"/>
              <w:bottom w:val="single" w:sz="4" w:space="0" w:color="4F81BD" w:themeColor="accent1"/>
              <w:right w:val="nil"/>
            </w:tcBorders>
          </w:tcPr>
          <w:p w14:paraId="45BDA3D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C1CCCCC1C(=O)[O-]</w:t>
            </w:r>
          </w:p>
        </w:tc>
        <w:tc>
          <w:tcPr>
            <w:tcW w:w="4536" w:type="dxa"/>
            <w:tcBorders>
              <w:top w:val="nil"/>
              <w:left w:val="nil"/>
              <w:bottom w:val="single" w:sz="4" w:space="0" w:color="4F81BD" w:themeColor="accent1"/>
              <w:right w:val="nil"/>
            </w:tcBorders>
          </w:tcPr>
          <w:p w14:paraId="1742742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C1H2CH2CH2CH2CH2C1HCO(Om)</w:t>
            </w:r>
          </w:p>
        </w:tc>
        <w:tc>
          <w:tcPr>
            <w:tcW w:w="1418" w:type="dxa"/>
            <w:tcBorders>
              <w:top w:val="nil"/>
              <w:left w:val="nil"/>
              <w:bottom w:val="single" w:sz="4" w:space="0" w:color="4F81BD" w:themeColor="accent1"/>
              <w:right w:val="nil"/>
            </w:tcBorders>
          </w:tcPr>
          <w:p w14:paraId="6B6EACDE"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5.5∙10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0FEAC36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C56F88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6F89DA30" w14:textId="74F1D946"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5F54B9D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6F7C617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Cycloheptane</w:t>
            </w:r>
          </w:p>
        </w:tc>
        <w:tc>
          <w:tcPr>
            <w:tcW w:w="3402" w:type="dxa"/>
            <w:gridSpan w:val="2"/>
            <w:tcBorders>
              <w:top w:val="single" w:sz="4" w:space="0" w:color="4F81BD" w:themeColor="accent1"/>
              <w:left w:val="nil"/>
              <w:bottom w:val="nil"/>
              <w:right w:val="nil"/>
            </w:tcBorders>
          </w:tcPr>
          <w:p w14:paraId="11B530E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C1CCCCCC1</w:t>
            </w:r>
          </w:p>
        </w:tc>
        <w:tc>
          <w:tcPr>
            <w:tcW w:w="4536" w:type="dxa"/>
            <w:tcBorders>
              <w:top w:val="single" w:sz="4" w:space="0" w:color="4F81BD" w:themeColor="accent1"/>
              <w:left w:val="nil"/>
              <w:bottom w:val="nil"/>
              <w:right w:val="nil"/>
            </w:tcBorders>
          </w:tcPr>
          <w:p w14:paraId="6F212FB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C1H2CH2CH2CH2CH2CH2C1H2</w:t>
            </w:r>
          </w:p>
        </w:tc>
        <w:tc>
          <w:tcPr>
            <w:tcW w:w="1418" w:type="dxa"/>
            <w:tcBorders>
              <w:top w:val="single" w:sz="4" w:space="0" w:color="4F81BD" w:themeColor="accent1"/>
              <w:left w:val="nil"/>
              <w:bottom w:val="nil"/>
              <w:right w:val="nil"/>
            </w:tcBorders>
          </w:tcPr>
          <w:p w14:paraId="67310CC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5FC3DAE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7B0A02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4DFC339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Rudakov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5426706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06B5D7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Cyclopentene</w:t>
            </w:r>
          </w:p>
        </w:tc>
        <w:tc>
          <w:tcPr>
            <w:tcW w:w="3402" w:type="dxa"/>
            <w:gridSpan w:val="2"/>
            <w:tcBorders>
              <w:top w:val="single" w:sz="4" w:space="0" w:color="4F81BD"/>
              <w:left w:val="nil"/>
              <w:bottom w:val="nil"/>
              <w:right w:val="nil"/>
            </w:tcBorders>
          </w:tcPr>
          <w:p w14:paraId="41ED02E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C1CCC=C1</w:t>
            </w:r>
          </w:p>
        </w:tc>
        <w:tc>
          <w:tcPr>
            <w:tcW w:w="4536" w:type="dxa"/>
            <w:tcBorders>
              <w:top w:val="single" w:sz="4" w:space="0" w:color="4F81BD"/>
              <w:left w:val="nil"/>
              <w:bottom w:val="nil"/>
              <w:right w:val="nil"/>
            </w:tcBorders>
          </w:tcPr>
          <w:p w14:paraId="3C94667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C1H2CH2CdH=CdHC1H2</w:t>
            </w:r>
          </w:p>
        </w:tc>
        <w:tc>
          <w:tcPr>
            <w:tcW w:w="1418" w:type="dxa"/>
            <w:tcBorders>
              <w:top w:val="single" w:sz="4" w:space="0" w:color="4F81BD"/>
              <w:left w:val="nil"/>
              <w:bottom w:val="nil"/>
              <w:right w:val="nil"/>
            </w:tcBorders>
          </w:tcPr>
          <w:p w14:paraId="242C300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E3AA6D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B1ECE4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7DC93FF" w14:textId="4F757528" w:rsidR="00CC4DCB" w:rsidRPr="00EC0DE6" w:rsidRDefault="009E1F56" w:rsidP="00356FAE">
            <w:pPr>
              <w:spacing w:line="240" w:lineRule="auto"/>
              <w:rPr>
                <w:rFonts w:asciiTheme="minorHAnsi" w:hAnsiTheme="minorHAnsi" w:cstheme="minorHAnsi"/>
                <w:bCs/>
                <w:szCs w:val="20"/>
                <w:vertAlign w:val="superscript"/>
              </w:rPr>
            </w:pPr>
            <w:r w:rsidRPr="009E1F56">
              <w:rPr>
                <w:rFonts w:asciiTheme="minorHAnsi" w:hAnsiTheme="minorHAnsi" w:cstheme="minorHAnsi"/>
                <w:bCs/>
                <w:noProof/>
                <w:szCs w:val="20"/>
              </w:rPr>
              <w:t>Soylemez and Schuler</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516289">
              <w:rPr>
                <w:rFonts w:asciiTheme="minorHAnsi" w:hAnsiTheme="minorHAnsi" w:cstheme="minorHAnsi"/>
                <w:bCs/>
                <w:szCs w:val="20"/>
                <w:vertAlign w:val="superscript"/>
              </w:rPr>
              <w:instrText>ADDIN CSL_CITATION {"citationItems":[{"id":"ITEM-1","itemData":{"DOI":"10.1021/j100604a003","ISSN":"0022-3654","author":[{"dropping-particle":"","family":"Soylemez","given":"Turan","non-dropping-particle":"","parse-names":false,"suffix":""},{"dropping-particle":"","family":"Schuler","given":"Robert H.","non-dropping-particle":"","parse-names":false,"suffix":""}],"container-title":"The Journal of Physical Chemistry","id":"ITEM-1","issue":"11","issued":{"date-parts":[["1974","5","1"]]},"note":"doi: 10.1021/j100604a003","page":"1052-1062","publisher":"American Chemical Society","title":"Radiolysis of aqueous solutions of cyclopentane and cyclopentene","type":"article-journal","volume":"78"},"label":"note","suppress-author":1,"uris":["http://www.mendeley.com/documents/?uuid=a7204ac5-c490-4a03-b129-2fd4b7539aa7"]}],"mendeley":{"formattedCitation":"(1974)","plainTextFormattedCitation":"(1974)","previouslyFormattedCitation":"(1974)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(1974)</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C58772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shd w:val="clear" w:color="auto" w:fill="auto"/>
          </w:tcPr>
          <w:p w14:paraId="61B4212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Cyclohexene</w:t>
            </w:r>
          </w:p>
        </w:tc>
        <w:tc>
          <w:tcPr>
            <w:tcW w:w="3402" w:type="dxa"/>
            <w:gridSpan w:val="2"/>
            <w:tcBorders>
              <w:top w:val="nil"/>
              <w:left w:val="nil"/>
              <w:bottom w:val="single" w:sz="4" w:space="0" w:color="4F81BD"/>
              <w:right w:val="nil"/>
            </w:tcBorders>
            <w:shd w:val="clear" w:color="auto" w:fill="auto"/>
          </w:tcPr>
          <w:p w14:paraId="56688BF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w:t>
            </w:r>
          </w:p>
        </w:tc>
        <w:tc>
          <w:tcPr>
            <w:tcW w:w="4536" w:type="dxa"/>
            <w:tcBorders>
              <w:top w:val="nil"/>
              <w:left w:val="nil"/>
              <w:bottom w:val="single" w:sz="4" w:space="0" w:color="4F81BD"/>
              <w:right w:val="nil"/>
            </w:tcBorders>
            <w:shd w:val="clear" w:color="auto" w:fill="auto"/>
          </w:tcPr>
          <w:p w14:paraId="03CD6DE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C1H2CH2CdH=CdHCH2C1H2</w:t>
            </w:r>
          </w:p>
        </w:tc>
        <w:tc>
          <w:tcPr>
            <w:tcW w:w="1418" w:type="dxa"/>
            <w:tcBorders>
              <w:top w:val="nil"/>
              <w:left w:val="nil"/>
              <w:bottom w:val="single" w:sz="4" w:space="0" w:color="4F81BD"/>
              <w:right w:val="nil"/>
            </w:tcBorders>
            <w:shd w:val="clear" w:color="auto" w:fill="auto"/>
          </w:tcPr>
          <w:p w14:paraId="7AFEDA9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8.8∙10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shd w:val="clear" w:color="auto" w:fill="auto"/>
          </w:tcPr>
          <w:p w14:paraId="1E1597B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auto"/>
          </w:tcPr>
          <w:p w14:paraId="3D6B44A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auto"/>
          </w:tcPr>
          <w:p w14:paraId="573521A4" w14:textId="62CB7BF9" w:rsidR="00CC4DCB" w:rsidRPr="00EC0DE6" w:rsidRDefault="009E1F56" w:rsidP="00356FAE">
            <w:pPr>
              <w:spacing w:line="240" w:lineRule="auto"/>
              <w:rPr>
                <w:rFonts w:asciiTheme="minorHAnsi" w:hAnsiTheme="minorHAnsi" w:cstheme="minorHAnsi"/>
                <w:bCs/>
                <w:szCs w:val="20"/>
              </w:rPr>
            </w:pPr>
            <w:r w:rsidRPr="009E1F56">
              <w:rPr>
                <w:rFonts w:asciiTheme="minorHAnsi" w:hAnsiTheme="minorHAnsi" w:cstheme="minorHAnsi"/>
                <w:bCs/>
                <w:noProof/>
                <w:szCs w:val="20"/>
              </w:rPr>
              <w:t>Michael and Hart</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(1970)</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9E1F56" w:rsidRPr="00EC0DE6" w14:paraId="0D56733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8E0068E" w14:textId="77777777" w:rsidR="009E1F56" w:rsidRPr="00EC0DE6" w:rsidRDefault="009E1F56" w:rsidP="009E1F56">
            <w:pPr>
              <w:spacing w:line="240" w:lineRule="auto"/>
              <w:rPr>
                <w:rFonts w:asciiTheme="minorHAnsi" w:hAnsiTheme="minorHAnsi" w:cstheme="minorHAnsi"/>
                <w:bCs/>
                <w:szCs w:val="20"/>
              </w:rPr>
            </w:pPr>
            <w:r w:rsidRPr="00EC0DE6">
              <w:rPr>
                <w:rFonts w:asciiTheme="minorHAnsi" w:hAnsiTheme="minorHAnsi" w:cstheme="minorHAnsi"/>
                <w:bCs/>
                <w:szCs w:val="20"/>
              </w:rPr>
              <w:t>1,3-cyclohexadiene</w:t>
            </w:r>
          </w:p>
        </w:tc>
        <w:tc>
          <w:tcPr>
            <w:tcW w:w="3402" w:type="dxa"/>
            <w:gridSpan w:val="2"/>
            <w:tcBorders>
              <w:top w:val="single" w:sz="4" w:space="0" w:color="4F81BD"/>
              <w:left w:val="nil"/>
              <w:bottom w:val="nil"/>
              <w:right w:val="nil"/>
            </w:tcBorders>
          </w:tcPr>
          <w:p w14:paraId="25686B4D" w14:textId="77777777" w:rsidR="009E1F56" w:rsidRPr="00EC0DE6" w:rsidRDefault="009E1F56" w:rsidP="009E1F56">
            <w:pPr>
              <w:spacing w:line="240" w:lineRule="auto"/>
              <w:rPr>
                <w:rFonts w:asciiTheme="minorHAnsi" w:hAnsiTheme="minorHAnsi" w:cstheme="minorHAnsi"/>
                <w:szCs w:val="20"/>
              </w:rPr>
            </w:pPr>
            <w:r w:rsidRPr="00EC0DE6">
              <w:rPr>
                <w:rFonts w:asciiTheme="minorHAnsi" w:hAnsiTheme="minorHAnsi" w:cstheme="minorHAnsi"/>
                <w:szCs w:val="20"/>
              </w:rPr>
              <w:t>C1CC=CC=C1</w:t>
            </w:r>
          </w:p>
        </w:tc>
        <w:tc>
          <w:tcPr>
            <w:tcW w:w="4536" w:type="dxa"/>
            <w:tcBorders>
              <w:top w:val="single" w:sz="4" w:space="0" w:color="4F81BD"/>
              <w:left w:val="nil"/>
              <w:bottom w:val="nil"/>
              <w:right w:val="nil"/>
            </w:tcBorders>
          </w:tcPr>
          <w:p w14:paraId="31E92A29" w14:textId="77777777" w:rsidR="009E1F56" w:rsidRPr="00EC0DE6" w:rsidRDefault="009E1F56" w:rsidP="009E1F56">
            <w:pPr>
              <w:spacing w:line="240" w:lineRule="auto"/>
              <w:rPr>
                <w:rFonts w:asciiTheme="minorHAnsi" w:hAnsiTheme="minorHAnsi" w:cstheme="minorHAnsi"/>
                <w:szCs w:val="20"/>
              </w:rPr>
            </w:pPr>
            <w:r w:rsidRPr="00EC0DE6">
              <w:rPr>
                <w:rFonts w:asciiTheme="minorHAnsi" w:hAnsiTheme="minorHAnsi" w:cstheme="minorHAnsi"/>
                <w:szCs w:val="20"/>
              </w:rPr>
              <w:t>C1H2CdH=CdHCdH=CdHC1H2</w:t>
            </w:r>
          </w:p>
        </w:tc>
        <w:tc>
          <w:tcPr>
            <w:tcW w:w="1418" w:type="dxa"/>
            <w:tcBorders>
              <w:top w:val="single" w:sz="4" w:space="0" w:color="4F81BD"/>
              <w:left w:val="nil"/>
              <w:bottom w:val="nil"/>
              <w:right w:val="nil"/>
            </w:tcBorders>
          </w:tcPr>
          <w:p w14:paraId="590341C8" w14:textId="77777777" w:rsidR="009E1F56" w:rsidRPr="00EC0DE6" w:rsidRDefault="009E1F56" w:rsidP="009E1F56">
            <w:pPr>
              <w:spacing w:line="240" w:lineRule="auto"/>
              <w:jc w:val="center"/>
              <w:rPr>
                <w:rFonts w:asciiTheme="minorHAnsi" w:hAnsiTheme="minorHAnsi" w:cstheme="minorHAnsi"/>
                <w:szCs w:val="20"/>
              </w:rPr>
            </w:pPr>
            <w:r w:rsidRPr="00EC0DE6">
              <w:rPr>
                <w:rFonts w:asciiTheme="minorHAnsi" w:hAnsiTheme="minorHAnsi" w:cstheme="minorHAnsi"/>
                <w:szCs w:val="20"/>
              </w:rPr>
              <w:t>9.9∙10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CFF7C28" w14:textId="77777777" w:rsidR="009E1F56" w:rsidRPr="00EC0DE6" w:rsidRDefault="009E1F56" w:rsidP="009E1F56">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04AF6F4" w14:textId="77777777" w:rsidR="009E1F56" w:rsidRPr="00EC0DE6" w:rsidRDefault="009E1F56" w:rsidP="009E1F56">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6F0C22F" w14:textId="412C8C19" w:rsidR="009E1F56" w:rsidRPr="00EC0DE6" w:rsidRDefault="009E1F56" w:rsidP="009E1F56">
            <w:pPr>
              <w:spacing w:line="240" w:lineRule="auto"/>
              <w:rPr>
                <w:rFonts w:asciiTheme="minorHAnsi" w:hAnsiTheme="minorHAnsi" w:cstheme="minorHAnsi"/>
                <w:bCs/>
                <w:szCs w:val="20"/>
              </w:rPr>
            </w:pPr>
            <w:r w:rsidRPr="00A15A0A">
              <w:rPr>
                <w:rFonts w:asciiTheme="minorHAnsi" w:hAnsiTheme="minorHAnsi" w:cstheme="minorHAnsi"/>
                <w:bCs/>
                <w:noProof/>
                <w:szCs w:val="20"/>
              </w:rPr>
              <w:t>Michael and Hart</w:t>
            </w:r>
            <w:r w:rsidRPr="00A15A0A">
              <w:rPr>
                <w:rFonts w:asciiTheme="minorHAnsi" w:hAnsiTheme="minorHAnsi" w:cstheme="minorHAnsi"/>
                <w:bCs/>
                <w:szCs w:val="20"/>
                <w:vertAlign w:val="superscript"/>
              </w:rPr>
              <w:t xml:space="preserve"> </w:t>
            </w:r>
            <w:r w:rsidRPr="00A15A0A">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sidRPr="00A15A0A">
              <w:rPr>
                <w:rFonts w:asciiTheme="minorHAnsi" w:hAnsiTheme="minorHAnsi" w:cstheme="minorHAnsi"/>
                <w:bCs/>
                <w:szCs w:val="20"/>
                <w:vertAlign w:val="superscript"/>
              </w:rPr>
              <w:fldChar w:fldCharType="separate"/>
            </w:r>
            <w:r w:rsidRPr="00A15A0A">
              <w:rPr>
                <w:rFonts w:asciiTheme="minorHAnsi" w:hAnsiTheme="minorHAnsi" w:cstheme="minorHAnsi"/>
                <w:bCs/>
                <w:noProof/>
                <w:szCs w:val="20"/>
              </w:rPr>
              <w:t>(1970)</w:t>
            </w:r>
            <w:r w:rsidRPr="00A15A0A">
              <w:rPr>
                <w:rFonts w:asciiTheme="minorHAnsi" w:hAnsiTheme="minorHAnsi" w:cstheme="minorHAnsi"/>
                <w:bCs/>
                <w:szCs w:val="20"/>
                <w:vertAlign w:val="superscript"/>
              </w:rPr>
              <w:fldChar w:fldCharType="end"/>
            </w:r>
            <w:r w:rsidRPr="00A15A0A">
              <w:rPr>
                <w:rFonts w:asciiTheme="minorHAnsi" w:hAnsiTheme="minorHAnsi" w:cstheme="minorHAnsi"/>
                <w:bCs/>
                <w:szCs w:val="20"/>
                <w:vertAlign w:val="superscript"/>
              </w:rPr>
              <w:t>2</w:t>
            </w:r>
          </w:p>
        </w:tc>
      </w:tr>
      <w:tr w:rsidR="009E1F56" w:rsidRPr="00EC0DE6" w14:paraId="674282A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88F05C8" w14:textId="77777777" w:rsidR="009E1F56" w:rsidRPr="00EC0DE6" w:rsidRDefault="009E1F56" w:rsidP="009E1F56">
            <w:pPr>
              <w:spacing w:line="240" w:lineRule="auto"/>
              <w:rPr>
                <w:rFonts w:asciiTheme="minorHAnsi" w:hAnsiTheme="minorHAnsi" w:cstheme="minorHAnsi"/>
                <w:bCs/>
                <w:szCs w:val="20"/>
              </w:rPr>
            </w:pPr>
            <w:r w:rsidRPr="00EC0DE6">
              <w:rPr>
                <w:rFonts w:asciiTheme="minorHAnsi" w:hAnsiTheme="minorHAnsi" w:cstheme="minorHAnsi"/>
                <w:bCs/>
                <w:szCs w:val="20"/>
              </w:rPr>
              <w:t>1,4-cyclohexadiene</w:t>
            </w:r>
          </w:p>
        </w:tc>
        <w:tc>
          <w:tcPr>
            <w:tcW w:w="3402" w:type="dxa"/>
            <w:gridSpan w:val="2"/>
            <w:tcBorders>
              <w:top w:val="nil"/>
              <w:left w:val="nil"/>
              <w:bottom w:val="single" w:sz="4" w:space="0" w:color="4F81BD" w:themeColor="accent1"/>
              <w:right w:val="nil"/>
            </w:tcBorders>
          </w:tcPr>
          <w:p w14:paraId="31DDACB6" w14:textId="77777777" w:rsidR="009E1F56" w:rsidRPr="00EC0DE6" w:rsidRDefault="009E1F56" w:rsidP="009E1F56">
            <w:pPr>
              <w:spacing w:line="240" w:lineRule="auto"/>
              <w:rPr>
                <w:rFonts w:asciiTheme="minorHAnsi" w:hAnsiTheme="minorHAnsi" w:cstheme="minorHAnsi"/>
                <w:szCs w:val="20"/>
              </w:rPr>
            </w:pPr>
            <w:r w:rsidRPr="00EC0DE6">
              <w:rPr>
                <w:rFonts w:asciiTheme="minorHAnsi" w:hAnsiTheme="minorHAnsi" w:cstheme="minorHAnsi"/>
                <w:szCs w:val="20"/>
              </w:rPr>
              <w:t>C1C=CCC=C1</w:t>
            </w:r>
          </w:p>
        </w:tc>
        <w:tc>
          <w:tcPr>
            <w:tcW w:w="4536" w:type="dxa"/>
            <w:tcBorders>
              <w:top w:val="nil"/>
              <w:left w:val="nil"/>
              <w:bottom w:val="single" w:sz="4" w:space="0" w:color="4F81BD" w:themeColor="accent1"/>
              <w:right w:val="nil"/>
            </w:tcBorders>
          </w:tcPr>
          <w:p w14:paraId="2037A0E7" w14:textId="77777777" w:rsidR="009E1F56" w:rsidRPr="00EC0DE6" w:rsidRDefault="009E1F56" w:rsidP="009E1F56">
            <w:pPr>
              <w:spacing w:line="240" w:lineRule="auto"/>
              <w:rPr>
                <w:rFonts w:asciiTheme="minorHAnsi" w:hAnsiTheme="minorHAnsi" w:cstheme="minorHAnsi"/>
                <w:szCs w:val="20"/>
              </w:rPr>
            </w:pPr>
            <w:r w:rsidRPr="00EC0DE6">
              <w:rPr>
                <w:rFonts w:asciiTheme="minorHAnsi" w:hAnsiTheme="minorHAnsi" w:cstheme="minorHAnsi"/>
                <w:szCs w:val="20"/>
              </w:rPr>
              <w:t>C1H2CdH=CdHCH2CdH=Cd1H</w:t>
            </w:r>
          </w:p>
        </w:tc>
        <w:tc>
          <w:tcPr>
            <w:tcW w:w="1418" w:type="dxa"/>
            <w:tcBorders>
              <w:top w:val="nil"/>
              <w:left w:val="nil"/>
              <w:bottom w:val="single" w:sz="4" w:space="0" w:color="4F81BD" w:themeColor="accent1"/>
              <w:right w:val="nil"/>
            </w:tcBorders>
          </w:tcPr>
          <w:p w14:paraId="11248F25" w14:textId="77777777" w:rsidR="009E1F56" w:rsidRPr="00EC0DE6" w:rsidRDefault="009E1F56" w:rsidP="009E1F56">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42942E05" w14:textId="77777777" w:rsidR="009E1F56" w:rsidRPr="00EC0DE6" w:rsidRDefault="009E1F56" w:rsidP="009E1F56">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49B65CC5" w14:textId="77777777" w:rsidR="009E1F56" w:rsidRPr="00EC0DE6" w:rsidRDefault="009E1F56" w:rsidP="009E1F56">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7411BB11" w14:textId="4ED91B53" w:rsidR="009E1F56" w:rsidRPr="00EC0DE6" w:rsidRDefault="009E1F56" w:rsidP="009E1F56">
            <w:pPr>
              <w:spacing w:line="240" w:lineRule="auto"/>
              <w:rPr>
                <w:rFonts w:asciiTheme="minorHAnsi" w:hAnsiTheme="minorHAnsi" w:cstheme="minorHAnsi"/>
                <w:bCs/>
                <w:szCs w:val="20"/>
              </w:rPr>
            </w:pPr>
            <w:r w:rsidRPr="00A15A0A">
              <w:rPr>
                <w:rFonts w:asciiTheme="minorHAnsi" w:hAnsiTheme="minorHAnsi" w:cstheme="minorHAnsi"/>
                <w:bCs/>
                <w:noProof/>
                <w:szCs w:val="20"/>
              </w:rPr>
              <w:t>Michael and Hart</w:t>
            </w:r>
            <w:r w:rsidRPr="00A15A0A">
              <w:rPr>
                <w:rFonts w:asciiTheme="minorHAnsi" w:hAnsiTheme="minorHAnsi" w:cstheme="minorHAnsi"/>
                <w:bCs/>
                <w:szCs w:val="20"/>
                <w:vertAlign w:val="superscript"/>
              </w:rPr>
              <w:t xml:space="preserve"> </w:t>
            </w:r>
            <w:r w:rsidRPr="00A15A0A">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sidRPr="00A15A0A">
              <w:rPr>
                <w:rFonts w:asciiTheme="minorHAnsi" w:hAnsiTheme="minorHAnsi" w:cstheme="minorHAnsi"/>
                <w:bCs/>
                <w:szCs w:val="20"/>
                <w:vertAlign w:val="superscript"/>
              </w:rPr>
              <w:fldChar w:fldCharType="separate"/>
            </w:r>
            <w:r w:rsidRPr="00A15A0A">
              <w:rPr>
                <w:rFonts w:asciiTheme="minorHAnsi" w:hAnsiTheme="minorHAnsi" w:cstheme="minorHAnsi"/>
                <w:bCs/>
                <w:noProof/>
                <w:szCs w:val="20"/>
              </w:rPr>
              <w:t>(1970)</w:t>
            </w:r>
            <w:r w:rsidRPr="00A15A0A">
              <w:rPr>
                <w:rFonts w:asciiTheme="minorHAnsi" w:hAnsiTheme="minorHAnsi" w:cstheme="minorHAnsi"/>
                <w:bCs/>
                <w:szCs w:val="20"/>
                <w:vertAlign w:val="superscript"/>
              </w:rPr>
              <w:fldChar w:fldCharType="end"/>
            </w:r>
            <w:r w:rsidRPr="00A15A0A">
              <w:rPr>
                <w:rFonts w:asciiTheme="minorHAnsi" w:hAnsiTheme="minorHAnsi" w:cstheme="minorHAnsi"/>
                <w:bCs/>
                <w:szCs w:val="20"/>
                <w:vertAlign w:val="superscript"/>
              </w:rPr>
              <w:t>2</w:t>
            </w:r>
          </w:p>
        </w:tc>
      </w:tr>
      <w:tr w:rsidR="00CC4DCB" w:rsidRPr="00EC0DE6" w14:paraId="66ACCCA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D9ADD5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cycloheptatriene</w:t>
            </w:r>
          </w:p>
        </w:tc>
        <w:tc>
          <w:tcPr>
            <w:tcW w:w="3402" w:type="dxa"/>
            <w:gridSpan w:val="2"/>
            <w:tcBorders>
              <w:top w:val="single" w:sz="4" w:space="0" w:color="4F81BD" w:themeColor="accent1"/>
              <w:left w:val="nil"/>
              <w:bottom w:val="single" w:sz="4" w:space="0" w:color="4F81BD"/>
              <w:right w:val="nil"/>
            </w:tcBorders>
          </w:tcPr>
          <w:p w14:paraId="392B286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C1C=CC=CC=C1</w:t>
            </w:r>
          </w:p>
        </w:tc>
        <w:tc>
          <w:tcPr>
            <w:tcW w:w="4536" w:type="dxa"/>
            <w:tcBorders>
              <w:top w:val="single" w:sz="4" w:space="0" w:color="4F81BD" w:themeColor="accent1"/>
              <w:left w:val="nil"/>
              <w:bottom w:val="single" w:sz="4" w:space="0" w:color="4F81BD"/>
              <w:right w:val="nil"/>
            </w:tcBorders>
          </w:tcPr>
          <w:p w14:paraId="47BAD05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C1H2CdH=CdHCdH=CdHCdH=Cd1H</w:t>
            </w:r>
          </w:p>
        </w:tc>
        <w:tc>
          <w:tcPr>
            <w:tcW w:w="1418" w:type="dxa"/>
            <w:tcBorders>
              <w:top w:val="single" w:sz="4" w:space="0" w:color="4F81BD" w:themeColor="accent1"/>
              <w:left w:val="nil"/>
              <w:bottom w:val="single" w:sz="4" w:space="0" w:color="4F81BD"/>
              <w:right w:val="nil"/>
            </w:tcBorders>
          </w:tcPr>
          <w:p w14:paraId="64D66A6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single" w:sz="4" w:space="0" w:color="4F81BD"/>
              <w:right w:val="nil"/>
            </w:tcBorders>
          </w:tcPr>
          <w:p w14:paraId="10BD978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546A541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0E296FA5" w14:textId="6CFF4F0E" w:rsidR="00CC4DCB" w:rsidRPr="00EC0DE6" w:rsidRDefault="009E1F56" w:rsidP="00356FAE">
            <w:pPr>
              <w:spacing w:line="240" w:lineRule="auto"/>
              <w:rPr>
                <w:rFonts w:asciiTheme="minorHAnsi" w:hAnsiTheme="minorHAnsi" w:cstheme="minorHAnsi"/>
                <w:bCs/>
                <w:szCs w:val="20"/>
              </w:rPr>
            </w:pPr>
            <w:r w:rsidRPr="009E1F56">
              <w:rPr>
                <w:rFonts w:asciiTheme="minorHAnsi" w:hAnsiTheme="minorHAnsi" w:cstheme="minorHAnsi"/>
                <w:bCs/>
                <w:noProof/>
                <w:szCs w:val="20"/>
              </w:rPr>
              <w:t>Schöneshöfer</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4D62C9">
              <w:rPr>
                <w:rFonts w:asciiTheme="minorHAnsi" w:hAnsiTheme="minorHAnsi" w:cstheme="minorHAnsi"/>
                <w:bCs/>
                <w:szCs w:val="20"/>
                <w:vertAlign w:val="superscript"/>
              </w:rPr>
              <w:instrText>ADDIN CSL_CITATION {"citationItems":[{"id":"ITEM-1","itemData":{"author":[{"dropping-particle":"","family":"Schöneshöfer","given":"M.","non-dropping-particle":"","parse-names":false,"suffix":""}],"container-title":"Zeitschrift für Naturforschung Part B","id":"ITEM-1","issue":"11","issued":{"date-parts":[["1971"]]},"page":"1120","title":"Pulse radiolysis of tropylium-ion, tropylcarbinol and tropilidene in aqeous solution","type":"article-journal","volume":"26"},"label":"note","suppress-author":1,"uris":["http://www.mendeley.com/documents/?uuid=a780188a-f1db-4a6d-8479-29a130c4e1e8"]}],"mendeley":{"formattedCitation":"(1971)","plainTextFormattedCitation":"(1971)","previouslyFormattedCitation":"(1971)"},"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E1F56">
              <w:rPr>
                <w:rFonts w:asciiTheme="minorHAnsi" w:hAnsiTheme="minorHAnsi" w:cstheme="minorHAnsi"/>
                <w:bCs/>
                <w:noProof/>
                <w:szCs w:val="20"/>
              </w:rPr>
              <w:t>(1971)</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0EA9CAA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0E33257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Quinine</w:t>
            </w:r>
          </w:p>
        </w:tc>
        <w:tc>
          <w:tcPr>
            <w:tcW w:w="3402" w:type="dxa"/>
            <w:gridSpan w:val="2"/>
            <w:tcBorders>
              <w:top w:val="single" w:sz="4" w:space="0" w:color="4F81BD"/>
              <w:left w:val="nil"/>
              <w:bottom w:val="single" w:sz="4" w:space="0" w:color="4F81BD"/>
              <w:right w:val="nil"/>
            </w:tcBorders>
          </w:tcPr>
          <w:p w14:paraId="5B310C1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O=C1C=CC(=O)C=C1</w:t>
            </w:r>
          </w:p>
        </w:tc>
        <w:tc>
          <w:tcPr>
            <w:tcW w:w="4536" w:type="dxa"/>
            <w:tcBorders>
              <w:top w:val="single" w:sz="4" w:space="0" w:color="4F81BD"/>
              <w:left w:val="nil"/>
              <w:bottom w:val="single" w:sz="4" w:space="0" w:color="4F81BD"/>
              <w:right w:val="nil"/>
            </w:tcBorders>
          </w:tcPr>
          <w:p w14:paraId="03A8A6BF"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811943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556F45D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8D61BF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8FAF585" w14:textId="4481CB86" w:rsidR="00CC4DCB" w:rsidRPr="00EC0DE6" w:rsidRDefault="004D62C9" w:rsidP="00356FAE">
            <w:pPr>
              <w:spacing w:line="240" w:lineRule="auto"/>
              <w:rPr>
                <w:rFonts w:asciiTheme="minorHAnsi" w:hAnsiTheme="minorHAnsi" w:cstheme="minorHAnsi"/>
                <w:bCs/>
                <w:szCs w:val="20"/>
              </w:rPr>
            </w:pPr>
            <w:r w:rsidRPr="004D62C9">
              <w:rPr>
                <w:rFonts w:asciiTheme="minorHAnsi" w:hAnsiTheme="minorHAnsi" w:cstheme="minorHAnsi"/>
                <w:bCs/>
                <w:noProof/>
                <w:szCs w:val="20"/>
              </w:rPr>
              <w:t>Adams and Michael</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{"citationItems":[{"id":"ITEM-1","itemData":{"DOI":"10.1039/TF9676301171","ISSN":"0014-7672","abstract":"A number of transient free-radical spectra produced during the pulse radiolysis of benzoquinone, and hydroquinone, have been observed and characterized. The semiquinone radical and radical-anion are produced directly by reactions of e and H atoms with benzoquinone and also by the unimolecular elimination of water from trihydroxycyclohexadienyl radicals. The latter species arise directly by OH addition to hydroquinone. The extinction coefficients of the various species and the reaction rate constants for their formation and decay have been measured. The equilibrium constant for the benzsemiquinone radical and radical-anion equilibrium is 10 M.","author":[{"dropping-particle":"","family":"Adams","given":"G E","non-dropping-particle":"","parse-names":false,"suffix":""},{"dropping-particle":"","family":"Michael","given":"B D","non-dropping-particle":"","parse-names":false,"suffix":""}],"container-title":"Transactions of the Faraday Society","id":"ITEM-1","issued":{"date-parts":[["1967"]]},"page":"1171-1180","publisher":"The Royal Society of Chemistry","title":"Pulse radiolysis of benzoquinone and hydroquinone. Semiquinone formation by water elimination from trihydroxy-cyclohexadienyl radicals","type":"article-journal","volume":"63"},"label":"note","suppress-author":1,"uris":["http://www.mendeley.com/documents/?uuid=08df4439-f9b3-4b72-bb7d-04345bf557ea"]}],"mendeley":{"formattedCitation":"(1967)","plainTextFormattedCitation":"(1967)","previouslyFormattedCitation":"(1967)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4D62C9">
              <w:rPr>
                <w:rFonts w:asciiTheme="minorHAnsi" w:hAnsiTheme="minorHAnsi" w:cstheme="minorHAnsi"/>
                <w:bCs/>
                <w:noProof/>
                <w:szCs w:val="20"/>
              </w:rPr>
              <w:t>(1967)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16B5FA8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2D0529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Oxirane</w:t>
            </w:r>
          </w:p>
        </w:tc>
        <w:tc>
          <w:tcPr>
            <w:tcW w:w="3402" w:type="dxa"/>
            <w:gridSpan w:val="2"/>
            <w:tcBorders>
              <w:top w:val="nil"/>
              <w:left w:val="nil"/>
              <w:bottom w:val="nil"/>
              <w:right w:val="nil"/>
            </w:tcBorders>
          </w:tcPr>
          <w:p w14:paraId="2CFE4B1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C1OC1</w:t>
            </w:r>
          </w:p>
        </w:tc>
        <w:tc>
          <w:tcPr>
            <w:tcW w:w="4536" w:type="dxa"/>
            <w:tcBorders>
              <w:top w:val="nil"/>
              <w:left w:val="nil"/>
              <w:bottom w:val="nil"/>
              <w:right w:val="nil"/>
            </w:tcBorders>
          </w:tcPr>
          <w:p w14:paraId="3293AD7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C1H2-O-C1H2</w:t>
            </w:r>
          </w:p>
        </w:tc>
        <w:tc>
          <w:tcPr>
            <w:tcW w:w="1418" w:type="dxa"/>
            <w:tcBorders>
              <w:top w:val="nil"/>
              <w:left w:val="nil"/>
              <w:bottom w:val="nil"/>
              <w:right w:val="nil"/>
            </w:tcBorders>
          </w:tcPr>
          <w:p w14:paraId="667173B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6.8∙10</w:t>
            </w:r>
            <w:r w:rsidRPr="00EC0DE6">
              <w:rPr>
                <w:rFonts w:asciiTheme="minorHAnsi" w:hAnsiTheme="minorHAnsi" w:cstheme="minorHAnsi"/>
                <w:szCs w:val="20"/>
                <w:vertAlign w:val="superscript"/>
              </w:rPr>
              <w:t>7</w:t>
            </w:r>
          </w:p>
        </w:tc>
        <w:tc>
          <w:tcPr>
            <w:tcW w:w="1134" w:type="dxa"/>
            <w:tcBorders>
              <w:top w:val="nil"/>
              <w:left w:val="nil"/>
              <w:bottom w:val="nil"/>
              <w:right w:val="nil"/>
            </w:tcBorders>
          </w:tcPr>
          <w:p w14:paraId="2971C92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D3F303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C2A8826" w14:textId="1E7B915E"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2E84DAC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5946B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Methyl oxirane</w:t>
            </w:r>
          </w:p>
        </w:tc>
        <w:tc>
          <w:tcPr>
            <w:tcW w:w="3402" w:type="dxa"/>
            <w:gridSpan w:val="2"/>
            <w:tcBorders>
              <w:top w:val="nil"/>
              <w:left w:val="nil"/>
              <w:bottom w:val="nil"/>
              <w:right w:val="nil"/>
            </w:tcBorders>
          </w:tcPr>
          <w:p w14:paraId="21FAB85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C1OC1C</w:t>
            </w:r>
          </w:p>
        </w:tc>
        <w:tc>
          <w:tcPr>
            <w:tcW w:w="4536" w:type="dxa"/>
            <w:tcBorders>
              <w:top w:val="nil"/>
              <w:left w:val="nil"/>
              <w:bottom w:val="nil"/>
              <w:right w:val="nil"/>
            </w:tcBorders>
          </w:tcPr>
          <w:p w14:paraId="2A7FB87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C1H2-O-C1HCH3</w:t>
            </w:r>
          </w:p>
        </w:tc>
        <w:tc>
          <w:tcPr>
            <w:tcW w:w="1418" w:type="dxa"/>
            <w:tcBorders>
              <w:top w:val="nil"/>
              <w:left w:val="nil"/>
              <w:bottom w:val="nil"/>
              <w:right w:val="nil"/>
            </w:tcBorders>
          </w:tcPr>
          <w:p w14:paraId="00D5015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06A1BC2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5BBF19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62F455E" w14:textId="28D4502F"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7F7D01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9C8D79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oxirane</w:t>
            </w:r>
          </w:p>
        </w:tc>
        <w:tc>
          <w:tcPr>
            <w:tcW w:w="3402" w:type="dxa"/>
            <w:gridSpan w:val="2"/>
            <w:tcBorders>
              <w:top w:val="nil"/>
              <w:left w:val="nil"/>
              <w:bottom w:val="nil"/>
              <w:right w:val="nil"/>
            </w:tcBorders>
          </w:tcPr>
          <w:p w14:paraId="6903552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C1OC1CC</w:t>
            </w:r>
          </w:p>
        </w:tc>
        <w:tc>
          <w:tcPr>
            <w:tcW w:w="4536" w:type="dxa"/>
            <w:tcBorders>
              <w:top w:val="nil"/>
              <w:left w:val="nil"/>
              <w:bottom w:val="nil"/>
              <w:right w:val="nil"/>
            </w:tcBorders>
          </w:tcPr>
          <w:p w14:paraId="3FE7AEB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C1H2-O-C1HCH2CH3</w:t>
            </w:r>
          </w:p>
        </w:tc>
        <w:tc>
          <w:tcPr>
            <w:tcW w:w="1418" w:type="dxa"/>
            <w:tcBorders>
              <w:top w:val="nil"/>
              <w:left w:val="nil"/>
              <w:bottom w:val="nil"/>
              <w:right w:val="nil"/>
            </w:tcBorders>
          </w:tcPr>
          <w:p w14:paraId="36255BC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7.8∙10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523E797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1C7CA5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8A93C5A" w14:textId="259AF2F6"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45AF0666"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9B4CC3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Glycidol</w:t>
            </w:r>
          </w:p>
        </w:tc>
        <w:tc>
          <w:tcPr>
            <w:tcW w:w="3402" w:type="dxa"/>
            <w:gridSpan w:val="2"/>
            <w:tcBorders>
              <w:top w:val="nil"/>
              <w:left w:val="nil"/>
              <w:bottom w:val="single" w:sz="4" w:space="0" w:color="4F81BD"/>
              <w:right w:val="nil"/>
            </w:tcBorders>
          </w:tcPr>
          <w:p w14:paraId="280B39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C1OC1CO</w:t>
            </w:r>
          </w:p>
        </w:tc>
        <w:tc>
          <w:tcPr>
            <w:tcW w:w="4536" w:type="dxa"/>
            <w:tcBorders>
              <w:top w:val="nil"/>
              <w:left w:val="nil"/>
              <w:bottom w:val="single" w:sz="4" w:space="0" w:color="4F81BD"/>
              <w:right w:val="nil"/>
            </w:tcBorders>
          </w:tcPr>
          <w:p w14:paraId="51AA473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C1H2-O-C1HCH2(OH)</w:t>
            </w:r>
          </w:p>
        </w:tc>
        <w:tc>
          <w:tcPr>
            <w:tcW w:w="1418" w:type="dxa"/>
            <w:tcBorders>
              <w:top w:val="nil"/>
              <w:left w:val="nil"/>
              <w:bottom w:val="single" w:sz="4" w:space="0" w:color="4F81BD"/>
              <w:right w:val="nil"/>
            </w:tcBorders>
          </w:tcPr>
          <w:p w14:paraId="0C7A965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4.7∙10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55E5880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19F5B6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981DAAE" w14:textId="321D4F7D" w:rsidR="00CC4DCB" w:rsidRPr="00EC0DE6" w:rsidRDefault="00CC4DCB" w:rsidP="00356FAE">
            <w:pPr>
              <w:spacing w:line="240" w:lineRule="auto"/>
              <w:rPr>
                <w:rFonts w:asciiTheme="minorHAnsi" w:hAnsiTheme="minorHAnsi" w:cstheme="minorHAnsi"/>
                <w:bCs/>
                <w:color w:val="FF0000"/>
                <w:szCs w:val="20"/>
              </w:rPr>
            </w:pP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p>
        </w:tc>
      </w:tr>
      <w:tr w:rsidR="00CC4DCB" w:rsidRPr="00EC0DE6" w14:paraId="191A908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69551F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Tetrahydrofuran</w:t>
            </w:r>
          </w:p>
        </w:tc>
        <w:tc>
          <w:tcPr>
            <w:tcW w:w="3402" w:type="dxa"/>
            <w:gridSpan w:val="2"/>
            <w:tcBorders>
              <w:top w:val="single" w:sz="4" w:space="0" w:color="4F81BD"/>
              <w:left w:val="nil"/>
              <w:bottom w:val="nil"/>
              <w:right w:val="nil"/>
            </w:tcBorders>
          </w:tcPr>
          <w:p w14:paraId="0975710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C1COCC1</w:t>
            </w:r>
          </w:p>
        </w:tc>
        <w:tc>
          <w:tcPr>
            <w:tcW w:w="4536" w:type="dxa"/>
            <w:tcBorders>
              <w:top w:val="single" w:sz="4" w:space="0" w:color="4F81BD"/>
              <w:left w:val="nil"/>
              <w:bottom w:val="nil"/>
              <w:right w:val="nil"/>
            </w:tcBorders>
          </w:tcPr>
          <w:p w14:paraId="797EEC2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C1H2CH2-O-CH2C1H2</w:t>
            </w:r>
          </w:p>
        </w:tc>
        <w:tc>
          <w:tcPr>
            <w:tcW w:w="1418" w:type="dxa"/>
            <w:tcBorders>
              <w:top w:val="single" w:sz="4" w:space="0" w:color="4F81BD"/>
              <w:left w:val="nil"/>
              <w:bottom w:val="nil"/>
              <w:right w:val="nil"/>
            </w:tcBorders>
          </w:tcPr>
          <w:p w14:paraId="15361AE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3.8∙10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57B343F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3436D7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CCA548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George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(2003)</w:t>
            </w:r>
            <w:r w:rsidRPr="00EC0DE6">
              <w:rPr>
                <w:rFonts w:asciiTheme="minorHAnsi" w:hAnsiTheme="minorHAnsi" w:cstheme="minorHAnsi"/>
                <w:bCs/>
                <w:szCs w:val="20"/>
              </w:rPr>
              <w:fldChar w:fldCharType="end"/>
            </w:r>
          </w:p>
        </w:tc>
      </w:tr>
      <w:tr w:rsidR="00CC4DCB" w:rsidRPr="00EC0DE6" w14:paraId="441C9D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B271C5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Dioxolane</w:t>
            </w:r>
          </w:p>
        </w:tc>
        <w:tc>
          <w:tcPr>
            <w:tcW w:w="3402" w:type="dxa"/>
            <w:gridSpan w:val="2"/>
            <w:tcBorders>
              <w:top w:val="nil"/>
              <w:left w:val="nil"/>
              <w:bottom w:val="nil"/>
              <w:right w:val="nil"/>
            </w:tcBorders>
          </w:tcPr>
          <w:p w14:paraId="167780F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C1OCOC1</w:t>
            </w:r>
          </w:p>
        </w:tc>
        <w:tc>
          <w:tcPr>
            <w:tcW w:w="4536" w:type="dxa"/>
            <w:tcBorders>
              <w:top w:val="nil"/>
              <w:left w:val="nil"/>
              <w:bottom w:val="nil"/>
              <w:right w:val="nil"/>
            </w:tcBorders>
          </w:tcPr>
          <w:p w14:paraId="019B362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C1H2-O-CH2-O-C1H2</w:t>
            </w:r>
          </w:p>
        </w:tc>
        <w:tc>
          <w:tcPr>
            <w:tcW w:w="1418" w:type="dxa"/>
            <w:tcBorders>
              <w:top w:val="nil"/>
              <w:left w:val="nil"/>
              <w:bottom w:val="nil"/>
              <w:right w:val="nil"/>
            </w:tcBorders>
          </w:tcPr>
          <w:p w14:paraId="3A797FB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2263C0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FD9604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14EB90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45BC0F9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8DEA90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2-methyl dioxolane</w:t>
            </w:r>
          </w:p>
        </w:tc>
        <w:tc>
          <w:tcPr>
            <w:tcW w:w="3402" w:type="dxa"/>
            <w:gridSpan w:val="2"/>
            <w:tcBorders>
              <w:top w:val="nil"/>
              <w:left w:val="nil"/>
              <w:bottom w:val="nil"/>
              <w:right w:val="nil"/>
            </w:tcBorders>
          </w:tcPr>
          <w:p w14:paraId="3107318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C1OC(C)OC1</w:t>
            </w:r>
          </w:p>
        </w:tc>
        <w:tc>
          <w:tcPr>
            <w:tcW w:w="4536" w:type="dxa"/>
            <w:tcBorders>
              <w:top w:val="nil"/>
              <w:left w:val="nil"/>
              <w:bottom w:val="nil"/>
              <w:right w:val="nil"/>
            </w:tcBorders>
          </w:tcPr>
          <w:p w14:paraId="7C040CE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C1H2-O-CH(CH3)-O-C1H2</w:t>
            </w:r>
          </w:p>
        </w:tc>
        <w:tc>
          <w:tcPr>
            <w:tcW w:w="1418" w:type="dxa"/>
            <w:tcBorders>
              <w:top w:val="nil"/>
              <w:left w:val="nil"/>
              <w:bottom w:val="nil"/>
              <w:right w:val="nil"/>
            </w:tcBorders>
          </w:tcPr>
          <w:p w14:paraId="426F628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6242E8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51B096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9448C0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6DFFEA6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AAF6FD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2,2-dimethyl dioxolane</w:t>
            </w:r>
          </w:p>
        </w:tc>
        <w:tc>
          <w:tcPr>
            <w:tcW w:w="3402" w:type="dxa"/>
            <w:gridSpan w:val="2"/>
            <w:tcBorders>
              <w:top w:val="nil"/>
              <w:left w:val="nil"/>
              <w:bottom w:val="single" w:sz="4" w:space="0" w:color="4F81BD"/>
              <w:right w:val="nil"/>
            </w:tcBorders>
          </w:tcPr>
          <w:p w14:paraId="176296B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C1OC(C)(C)OC1</w:t>
            </w:r>
          </w:p>
        </w:tc>
        <w:tc>
          <w:tcPr>
            <w:tcW w:w="4536" w:type="dxa"/>
            <w:tcBorders>
              <w:top w:val="nil"/>
              <w:left w:val="nil"/>
              <w:bottom w:val="single" w:sz="4" w:space="0" w:color="4F81BD"/>
              <w:right w:val="nil"/>
            </w:tcBorders>
          </w:tcPr>
          <w:p w14:paraId="3C3C13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C1H2-O-C(CH3)(CH3)-O-C1H2</w:t>
            </w:r>
          </w:p>
        </w:tc>
        <w:tc>
          <w:tcPr>
            <w:tcW w:w="1418" w:type="dxa"/>
            <w:tcBorders>
              <w:top w:val="nil"/>
              <w:left w:val="nil"/>
              <w:bottom w:val="single" w:sz="4" w:space="0" w:color="4F81BD"/>
              <w:right w:val="nil"/>
            </w:tcBorders>
          </w:tcPr>
          <w:p w14:paraId="67CD204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35C4AF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6B4B34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D4EAAE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5FFB3FCF"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DD1A83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Tetrahydropyran</w:t>
            </w:r>
          </w:p>
        </w:tc>
        <w:tc>
          <w:tcPr>
            <w:tcW w:w="3402" w:type="dxa"/>
            <w:gridSpan w:val="2"/>
            <w:tcBorders>
              <w:top w:val="single" w:sz="4" w:space="0" w:color="4F81BD"/>
              <w:left w:val="nil"/>
              <w:bottom w:val="nil"/>
              <w:right w:val="nil"/>
            </w:tcBorders>
          </w:tcPr>
          <w:p w14:paraId="3F2E7A6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C1CCCCO1</w:t>
            </w:r>
          </w:p>
        </w:tc>
        <w:tc>
          <w:tcPr>
            <w:tcW w:w="4536" w:type="dxa"/>
            <w:tcBorders>
              <w:top w:val="single" w:sz="4" w:space="0" w:color="4F81BD"/>
              <w:left w:val="nil"/>
              <w:bottom w:val="nil"/>
              <w:right w:val="nil"/>
            </w:tcBorders>
          </w:tcPr>
          <w:p w14:paraId="7519AA8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C1H2CH2CH2-O-CH2C1H2</w:t>
            </w:r>
          </w:p>
        </w:tc>
        <w:tc>
          <w:tcPr>
            <w:tcW w:w="1418" w:type="dxa"/>
            <w:tcBorders>
              <w:top w:val="single" w:sz="4" w:space="0" w:color="4F81BD"/>
              <w:left w:val="nil"/>
              <w:bottom w:val="nil"/>
              <w:right w:val="nil"/>
            </w:tcBorders>
          </w:tcPr>
          <w:p w14:paraId="74AF442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2D72B1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39C185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65EDAC2" w14:textId="348581DA" w:rsidR="00CC4DCB" w:rsidRPr="00EC0DE6" w:rsidRDefault="004D62C9" w:rsidP="00356FAE">
            <w:pPr>
              <w:spacing w:line="240" w:lineRule="auto"/>
              <w:rPr>
                <w:rFonts w:asciiTheme="minorHAnsi" w:hAnsiTheme="minorHAnsi" w:cstheme="minorHAnsi"/>
                <w:bCs/>
                <w:szCs w:val="20"/>
              </w:rPr>
            </w:pPr>
            <w:r w:rsidRPr="004D62C9">
              <w:rPr>
                <w:rFonts w:asciiTheme="minorHAnsi" w:hAnsiTheme="minorHAnsi" w:cstheme="minorHAnsi"/>
                <w:bCs/>
                <w:noProof/>
                <w:szCs w:val="20"/>
              </w:rPr>
              <w:t>Walling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a00808a022","ISSN":"0002-7863","author":[{"dropping-particle":"","family":"Walling","given":"Cheves","non-dropping-particle":"","parse-names":false,"suffix":""},{"dropping-particle":"","family":"El-Taliawi","given":"Gamil M.","non-dropping-particle":"","parse-names":false,"suffix":""},{"dropping-particle":"","family":"Johnson","given":"Richard A.","non-dropping-particle":"","parse-names":false,"suffix":""}],"container-title":"Journal of the American Chemical Society","id":"ITEM-1","issue":"1","issued":{"date-parts":[["1974","1","1"]]},"note":"doi: 10.1021/ja00808a022","page":"133-139","publisher":"American Chemical Society","title":"Fenton's reagent. IV. Structure and reactivity relations in the reactions of hydroxyl radicals and the redox reactions of radicals","type":"article-journal","volume":"96"},"label":"note","suppress-author":1,"uris":["http://www.mendeley.com/documents/?uuid=8846b23e-9893-4763-ad8e-cbff594ac8d7"]}],"mendeley":{"formattedCitation":"(1974)","plainTextFormattedCitation":"(1974)","previouslyFormattedCitation":"(1974)"},"properties":{"noteIndex":0},"schema":"https://github.com/citation-style-language/schema/raw/master/csl-citation.json"}</w:instrText>
            </w:r>
            <w:r>
              <w:rPr>
                <w:rFonts w:asciiTheme="minorHAnsi" w:hAnsiTheme="minorHAnsi" w:cstheme="minorHAnsi"/>
                <w:bCs/>
                <w:szCs w:val="20"/>
              </w:rPr>
              <w:fldChar w:fldCharType="separate"/>
            </w:r>
            <w:r w:rsidRPr="004D62C9">
              <w:rPr>
                <w:rFonts w:asciiTheme="minorHAnsi" w:hAnsiTheme="minorHAnsi" w:cstheme="minorHAnsi"/>
                <w:bCs/>
                <w:noProof/>
                <w:szCs w:val="20"/>
              </w:rPr>
              <w:t>(1974)</w:t>
            </w:r>
            <w:r>
              <w:rPr>
                <w:rFonts w:asciiTheme="minorHAnsi" w:hAnsiTheme="minorHAnsi" w:cstheme="minorHAnsi"/>
                <w:bCs/>
                <w:szCs w:val="20"/>
              </w:rPr>
              <w:fldChar w:fldCharType="end"/>
            </w:r>
          </w:p>
        </w:tc>
      </w:tr>
      <w:tr w:rsidR="00CC4DCB" w:rsidRPr="00EC0DE6" w14:paraId="16840D6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4CBC14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1,3-dioxane</w:t>
            </w:r>
          </w:p>
        </w:tc>
        <w:tc>
          <w:tcPr>
            <w:tcW w:w="3402" w:type="dxa"/>
            <w:gridSpan w:val="2"/>
            <w:tcBorders>
              <w:top w:val="nil"/>
              <w:left w:val="nil"/>
              <w:bottom w:val="nil"/>
              <w:right w:val="nil"/>
            </w:tcBorders>
          </w:tcPr>
          <w:p w14:paraId="57C30C9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C1COCOC1</w:t>
            </w:r>
          </w:p>
        </w:tc>
        <w:tc>
          <w:tcPr>
            <w:tcW w:w="4536" w:type="dxa"/>
            <w:tcBorders>
              <w:top w:val="nil"/>
              <w:left w:val="nil"/>
              <w:bottom w:val="nil"/>
              <w:right w:val="nil"/>
            </w:tcBorders>
          </w:tcPr>
          <w:p w14:paraId="70C725D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C1H2CH2-O-CH2-O-C1H2</w:t>
            </w:r>
          </w:p>
        </w:tc>
        <w:tc>
          <w:tcPr>
            <w:tcW w:w="1418" w:type="dxa"/>
            <w:tcBorders>
              <w:top w:val="nil"/>
              <w:left w:val="nil"/>
              <w:bottom w:val="nil"/>
              <w:right w:val="nil"/>
            </w:tcBorders>
          </w:tcPr>
          <w:p w14:paraId="2302B3C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9B7555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95112F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6506D7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60B17A2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302F17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1,4-dioxane</w:t>
            </w:r>
          </w:p>
        </w:tc>
        <w:tc>
          <w:tcPr>
            <w:tcW w:w="3402" w:type="dxa"/>
            <w:gridSpan w:val="2"/>
            <w:tcBorders>
              <w:top w:val="nil"/>
              <w:left w:val="nil"/>
              <w:bottom w:val="nil"/>
              <w:right w:val="nil"/>
            </w:tcBorders>
          </w:tcPr>
          <w:p w14:paraId="02F68C9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C1OCCOC1</w:t>
            </w:r>
          </w:p>
        </w:tc>
        <w:tc>
          <w:tcPr>
            <w:tcW w:w="4536" w:type="dxa"/>
            <w:tcBorders>
              <w:top w:val="nil"/>
              <w:left w:val="nil"/>
              <w:bottom w:val="nil"/>
              <w:right w:val="nil"/>
            </w:tcBorders>
          </w:tcPr>
          <w:p w14:paraId="477D652F" w14:textId="77777777" w:rsidR="00CC4DCB" w:rsidRPr="00EC0DE6" w:rsidRDefault="00CC4DCB" w:rsidP="00356FAE">
            <w:pPr>
              <w:tabs>
                <w:tab w:val="left" w:pos="1583"/>
              </w:tabs>
              <w:spacing w:line="240" w:lineRule="auto"/>
              <w:rPr>
                <w:rFonts w:asciiTheme="minorHAnsi" w:hAnsiTheme="minorHAnsi" w:cstheme="minorHAnsi"/>
                <w:szCs w:val="20"/>
              </w:rPr>
            </w:pPr>
            <w:r w:rsidRPr="00EC0DE6">
              <w:rPr>
                <w:rFonts w:asciiTheme="minorHAnsi" w:hAnsiTheme="minorHAnsi" w:cstheme="minorHAnsi"/>
                <w:szCs w:val="20"/>
              </w:rPr>
              <w:t>C1H2-O-CH2CH2-O-C1H2</w:t>
            </w:r>
          </w:p>
        </w:tc>
        <w:tc>
          <w:tcPr>
            <w:tcW w:w="1418" w:type="dxa"/>
            <w:tcBorders>
              <w:top w:val="nil"/>
              <w:left w:val="nil"/>
              <w:bottom w:val="nil"/>
              <w:right w:val="nil"/>
            </w:tcBorders>
          </w:tcPr>
          <w:p w14:paraId="309FA97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83558E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1A1715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986BA9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2227670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3A87D6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Trioxane</w:t>
            </w:r>
          </w:p>
        </w:tc>
        <w:tc>
          <w:tcPr>
            <w:tcW w:w="3402" w:type="dxa"/>
            <w:gridSpan w:val="2"/>
            <w:tcBorders>
              <w:top w:val="nil"/>
              <w:left w:val="nil"/>
              <w:bottom w:val="nil"/>
              <w:right w:val="nil"/>
            </w:tcBorders>
          </w:tcPr>
          <w:p w14:paraId="41DF40E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C1OCOCO1</w:t>
            </w:r>
          </w:p>
        </w:tc>
        <w:tc>
          <w:tcPr>
            <w:tcW w:w="4536" w:type="dxa"/>
            <w:tcBorders>
              <w:top w:val="nil"/>
              <w:left w:val="nil"/>
              <w:bottom w:val="nil"/>
              <w:right w:val="nil"/>
            </w:tcBorders>
          </w:tcPr>
          <w:p w14:paraId="2CC9435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C1H2-O-CH2-O-CH2-O1-</w:t>
            </w:r>
          </w:p>
        </w:tc>
        <w:tc>
          <w:tcPr>
            <w:tcW w:w="1418" w:type="dxa"/>
            <w:tcBorders>
              <w:top w:val="nil"/>
              <w:left w:val="nil"/>
              <w:bottom w:val="nil"/>
              <w:right w:val="nil"/>
            </w:tcBorders>
          </w:tcPr>
          <w:p w14:paraId="4028681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92F441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554874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6D706AA" w14:textId="4726E3A1"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0A9AB36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CA72A2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paraldehyde</w:t>
            </w:r>
          </w:p>
        </w:tc>
        <w:tc>
          <w:tcPr>
            <w:tcW w:w="3402" w:type="dxa"/>
            <w:gridSpan w:val="2"/>
            <w:tcBorders>
              <w:top w:val="nil"/>
              <w:left w:val="nil"/>
              <w:bottom w:val="single" w:sz="4" w:space="0" w:color="4F81BD"/>
              <w:right w:val="nil"/>
            </w:tcBorders>
          </w:tcPr>
          <w:p w14:paraId="14096BD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CC1OC(C)OC(C)O1</w:t>
            </w:r>
          </w:p>
        </w:tc>
        <w:tc>
          <w:tcPr>
            <w:tcW w:w="4536" w:type="dxa"/>
            <w:tcBorders>
              <w:top w:val="nil"/>
              <w:left w:val="nil"/>
              <w:bottom w:val="single" w:sz="4" w:space="0" w:color="4F81BD"/>
              <w:right w:val="nil"/>
            </w:tcBorders>
          </w:tcPr>
          <w:p w14:paraId="487A139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-O1-CH(CH3)-O-CH(CH3)-O-C1HCH3</w:t>
            </w:r>
          </w:p>
        </w:tc>
        <w:tc>
          <w:tcPr>
            <w:tcW w:w="1418" w:type="dxa"/>
            <w:tcBorders>
              <w:top w:val="nil"/>
              <w:left w:val="nil"/>
              <w:bottom w:val="single" w:sz="4" w:space="0" w:color="4F81BD"/>
              <w:right w:val="nil"/>
            </w:tcBorders>
          </w:tcPr>
          <w:p w14:paraId="0E4F039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84A83D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DB1895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EEF3A42" w14:textId="7E65A520"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 xml:space="preserve">Anbar et al. </w:t>
            </w:r>
            <w:r w:rsidRPr="00EC0DE6">
              <w:rPr>
                <w:rFonts w:asciiTheme="minorHAnsi" w:hAnsiTheme="minorHAnsi" w:cstheme="minorHAnsi"/>
                <w:bCs/>
                <w:szCs w:val="20"/>
              </w:rPr>
              <w:fldChar w:fldCharType="begin" w:fldLock="1"/>
            </w:r>
            <w:r w:rsidR="00A7200A">
              <w:rPr>
                <w:rFonts w:asciiTheme="minorHAnsi" w:hAnsiTheme="minorHAnsi" w:cstheme="minorHAnsi"/>
                <w:bCs/>
                <w:szCs w:val="20"/>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EC0DE6">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(1966a)</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Pr="00EC0DE6">
              <w:rPr>
                <w:rFonts w:asciiTheme="minorHAnsi" w:hAnsiTheme="minorHAnsi" w:cstheme="minorHAnsi"/>
                <w:bCs/>
                <w:noProof/>
                <w:szCs w:val="20"/>
              </w:rPr>
              <w:t>Eibenberger</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(1980)</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46AD1F4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6BE1E79C"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4F81BD"/>
              <w:left w:val="nil"/>
              <w:bottom w:val="single" w:sz="4" w:space="0" w:color="4F81BD" w:themeColor="accent1"/>
              <w:right w:val="nil"/>
            </w:tcBorders>
          </w:tcPr>
          <w:p w14:paraId="547F4069"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themeColor="accent1"/>
              <w:right w:val="nil"/>
            </w:tcBorders>
          </w:tcPr>
          <w:p w14:paraId="30D6D5FC"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themeColor="accent1"/>
              <w:right w:val="nil"/>
            </w:tcBorders>
          </w:tcPr>
          <w:p w14:paraId="3CDBF63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5D819BB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5040498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4D51656F"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0FD62A5A" w14:textId="77777777" w:rsidTr="00356FAE">
        <w:tblPrEx>
          <w:tblLook w:val="01A0" w:firstRow="1" w:lastRow="0" w:firstColumn="1" w:lastColumn="1" w:noHBand="0" w:noVBand="0"/>
        </w:tblPrEx>
        <w:trPr>
          <w:cantSplit/>
        </w:trPr>
        <w:tc>
          <w:tcPr>
            <w:tcW w:w="6487" w:type="dxa"/>
            <w:gridSpan w:val="3"/>
            <w:tcBorders>
              <w:top w:val="single" w:sz="4" w:space="0" w:color="4F81BD" w:themeColor="accent1"/>
              <w:left w:val="nil"/>
              <w:bottom w:val="nil"/>
              <w:right w:val="nil"/>
            </w:tcBorders>
            <w:shd w:val="clear" w:color="auto" w:fill="8DB3E2"/>
          </w:tcPr>
          <w:p w14:paraId="7A96ADDA"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Terpenes and terpene oxidation products</w:t>
            </w:r>
          </w:p>
        </w:tc>
        <w:tc>
          <w:tcPr>
            <w:tcW w:w="4536" w:type="dxa"/>
            <w:tcBorders>
              <w:top w:val="single" w:sz="4" w:space="0" w:color="4F81BD" w:themeColor="accent1"/>
              <w:left w:val="nil"/>
              <w:bottom w:val="nil"/>
              <w:right w:val="nil"/>
            </w:tcBorders>
            <w:shd w:val="clear" w:color="auto" w:fill="8DB3E2"/>
          </w:tcPr>
          <w:p w14:paraId="01987F15"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shd w:val="clear" w:color="auto" w:fill="8DB3E2"/>
          </w:tcPr>
          <w:p w14:paraId="524FF7E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shd w:val="clear" w:color="auto" w:fill="8DB3E2"/>
          </w:tcPr>
          <w:p w14:paraId="60E670B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shd w:val="clear" w:color="auto" w:fill="8DB3E2"/>
          </w:tcPr>
          <w:p w14:paraId="037F4EA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shd w:val="clear" w:color="auto" w:fill="8DB3E2"/>
          </w:tcPr>
          <w:p w14:paraId="45F980FC"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4</w:t>
            </w:r>
          </w:p>
        </w:tc>
      </w:tr>
      <w:tr w:rsidR="00CC4DCB" w:rsidRPr="00EC0DE6" w14:paraId="37B112B6"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6237A4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R(+)-limonene</w:t>
            </w:r>
          </w:p>
        </w:tc>
        <w:tc>
          <w:tcPr>
            <w:tcW w:w="3402" w:type="dxa"/>
            <w:gridSpan w:val="2"/>
            <w:tcBorders>
              <w:top w:val="nil"/>
              <w:left w:val="nil"/>
              <w:bottom w:val="single" w:sz="4" w:space="0" w:color="4F81BD" w:themeColor="accent1"/>
              <w:right w:val="nil"/>
            </w:tcBorders>
          </w:tcPr>
          <w:p w14:paraId="3A1645B1"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CC1=CCC(CC1)C(C)=C</w:t>
            </w:r>
          </w:p>
        </w:tc>
        <w:tc>
          <w:tcPr>
            <w:tcW w:w="4536" w:type="dxa"/>
            <w:tcBorders>
              <w:top w:val="nil"/>
              <w:left w:val="nil"/>
              <w:bottom w:val="single" w:sz="4" w:space="0" w:color="4F81BD" w:themeColor="accent1"/>
              <w:right w:val="nil"/>
            </w:tcBorders>
          </w:tcPr>
          <w:p w14:paraId="037C599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C1H2CH2Cd(CH3)=CdHCH2C1HCd(CH3)=CdH2</w:t>
            </w:r>
          </w:p>
        </w:tc>
        <w:tc>
          <w:tcPr>
            <w:tcW w:w="1418" w:type="dxa"/>
            <w:tcBorders>
              <w:top w:val="nil"/>
              <w:left w:val="nil"/>
              <w:bottom w:val="single" w:sz="4" w:space="0" w:color="4F81BD" w:themeColor="accent1"/>
              <w:right w:val="nil"/>
            </w:tcBorders>
          </w:tcPr>
          <w:p w14:paraId="5486AC5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4D8F147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051131A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7FA9FF3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szCs w:val="20"/>
              </w:rPr>
              <w:t>TROPOS</w:t>
            </w:r>
            <w:r w:rsidRPr="00EC0DE6">
              <w:rPr>
                <w:rFonts w:asciiTheme="minorHAnsi" w:hAnsiTheme="minorHAnsi" w:cstheme="minorHAnsi"/>
                <w:bCs/>
                <w:szCs w:val="20"/>
              </w:rPr>
              <w:t xml:space="preserve"> measurements</w:t>
            </w:r>
          </w:p>
        </w:tc>
      </w:tr>
      <w:tr w:rsidR="00CC4DCB" w:rsidRPr="00EC0DE6" w14:paraId="147C635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F27A44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α-pinene</w:t>
            </w:r>
          </w:p>
        </w:tc>
        <w:tc>
          <w:tcPr>
            <w:tcW w:w="3402" w:type="dxa"/>
            <w:gridSpan w:val="2"/>
            <w:tcBorders>
              <w:top w:val="single" w:sz="4" w:space="0" w:color="4F81BD" w:themeColor="accent1"/>
              <w:left w:val="nil"/>
              <w:bottom w:val="nil"/>
              <w:right w:val="nil"/>
            </w:tcBorders>
          </w:tcPr>
          <w:p w14:paraId="4ED57781"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CC2(C)C1CC=C(C)C2C1</w:t>
            </w:r>
          </w:p>
        </w:tc>
        <w:tc>
          <w:tcPr>
            <w:tcW w:w="4536" w:type="dxa"/>
            <w:tcBorders>
              <w:top w:val="single" w:sz="4" w:space="0" w:color="4F81BD" w:themeColor="accent1"/>
              <w:left w:val="nil"/>
              <w:bottom w:val="nil"/>
              <w:right w:val="nil"/>
            </w:tcBorders>
          </w:tcPr>
          <w:p w14:paraId="6E566F8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C12HCH2CH(C1(CH3)CH3)CH2CdH=Cd2CH3</w:t>
            </w:r>
          </w:p>
        </w:tc>
        <w:tc>
          <w:tcPr>
            <w:tcW w:w="1418" w:type="dxa"/>
            <w:tcBorders>
              <w:top w:val="single" w:sz="4" w:space="0" w:color="4F81BD" w:themeColor="accent1"/>
              <w:left w:val="nil"/>
              <w:bottom w:val="nil"/>
              <w:right w:val="nil"/>
            </w:tcBorders>
          </w:tcPr>
          <w:p w14:paraId="050225F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3E77B2A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110E5BE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6EE9A56E" w14:textId="63FBC15B" w:rsidR="00CC4DCB" w:rsidRPr="00EC0DE6" w:rsidRDefault="004D62C9" w:rsidP="00356FAE">
            <w:pPr>
              <w:spacing w:line="240" w:lineRule="auto"/>
              <w:rPr>
                <w:rFonts w:asciiTheme="minorHAnsi" w:hAnsiTheme="minorHAnsi" w:cstheme="minorHAnsi"/>
                <w:bCs/>
                <w:szCs w:val="20"/>
              </w:rPr>
            </w:pPr>
            <w:r w:rsidRPr="004D62C9">
              <w:rPr>
                <w:rFonts w:asciiTheme="minorHAnsi" w:hAnsiTheme="minorHAnsi" w:cstheme="minorHAnsi"/>
                <w:bCs/>
                <w:noProof/>
                <w:szCs w:val="20"/>
              </w:rPr>
              <w:t>Raabe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{"citationItems":[{"id":"ITEM-1","itemData":{"author":[{"dropping-particle":"","family":"Raabe","given":"G.","non-dropping-particle":"","parse-names":false,"suffix":""}],"id":"ITEM-1","issued":{"date-parts":[["1996"]]},"publisher":"University of Essen","title":"Eine laserphotolytische Studie zur Kinetik von Reaktionen des NO3-Radikals in wäßriger Lösung","type":"thesis"},"label":"note","suppress-author":1,"uris":["http://www.mendeley.com/documents/?uuid=7b61efc3-18ce-4b4f-b87d-b5fd6f2966cd"]}],"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4D62C9">
              <w:rPr>
                <w:rFonts w:asciiTheme="minorHAnsi" w:hAnsiTheme="minorHAnsi" w:cstheme="minorHAnsi"/>
                <w:bCs/>
                <w:noProof/>
                <w:szCs w:val="20"/>
              </w:rPr>
              <w:t>(1996)</w:t>
            </w:r>
            <w:r>
              <w:rPr>
                <w:rFonts w:asciiTheme="minorHAnsi" w:hAnsiTheme="minorHAnsi" w:cstheme="minorHAnsi"/>
                <w:bCs/>
                <w:szCs w:val="20"/>
              </w:rPr>
              <w:fldChar w:fldCharType="end"/>
            </w:r>
          </w:p>
        </w:tc>
      </w:tr>
      <w:tr w:rsidR="00CC4DCB" w:rsidRPr="00EC0DE6" w14:paraId="51598A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FC26E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Cis-verbenol</w:t>
            </w:r>
          </w:p>
        </w:tc>
        <w:tc>
          <w:tcPr>
            <w:tcW w:w="3402" w:type="dxa"/>
            <w:gridSpan w:val="2"/>
            <w:tcBorders>
              <w:top w:val="nil"/>
              <w:left w:val="nil"/>
              <w:bottom w:val="nil"/>
              <w:right w:val="nil"/>
            </w:tcBorders>
          </w:tcPr>
          <w:p w14:paraId="1E6C152D"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CC2(C)C1CC2C(O)C=C1C</w:t>
            </w:r>
          </w:p>
        </w:tc>
        <w:tc>
          <w:tcPr>
            <w:tcW w:w="4536" w:type="dxa"/>
            <w:tcBorders>
              <w:top w:val="nil"/>
              <w:left w:val="nil"/>
              <w:bottom w:val="nil"/>
              <w:right w:val="nil"/>
            </w:tcBorders>
          </w:tcPr>
          <w:p w14:paraId="337522D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C12HCH2CH(C1(CH3)CH3)CH(OH)CdH=Cd2CH3</w:t>
            </w:r>
          </w:p>
        </w:tc>
        <w:tc>
          <w:tcPr>
            <w:tcW w:w="1418" w:type="dxa"/>
            <w:tcBorders>
              <w:top w:val="nil"/>
              <w:left w:val="nil"/>
              <w:bottom w:val="nil"/>
              <w:right w:val="nil"/>
            </w:tcBorders>
          </w:tcPr>
          <w:p w14:paraId="2FC735A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862187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650798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853C92C" w14:textId="6CC4C230" w:rsidR="00CC4DCB" w:rsidRPr="00EC0DE6" w:rsidRDefault="004D62C9" w:rsidP="00356FAE">
            <w:pPr>
              <w:spacing w:line="240" w:lineRule="auto"/>
              <w:rPr>
                <w:rFonts w:asciiTheme="minorHAnsi" w:hAnsiTheme="minorHAnsi" w:cstheme="minorHAnsi"/>
                <w:bCs/>
                <w:szCs w:val="20"/>
              </w:rPr>
            </w:pPr>
            <w:r w:rsidRPr="004D62C9">
              <w:rPr>
                <w:rFonts w:asciiTheme="minorHAnsi" w:hAnsiTheme="minorHAnsi" w:cstheme="minorHAnsi"/>
                <w:bCs/>
                <w:noProof/>
                <w:szCs w:val="20"/>
              </w:rPr>
              <w:t>Buxton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2D0393">
              <w:rPr>
                <w:rFonts w:asciiTheme="minorHAnsi" w:hAnsiTheme="minorHAnsi" w:cstheme="minorHAnsi"/>
                <w:bCs/>
                <w:szCs w:val="20"/>
                <w:vertAlign w:val="superscript"/>
              </w:rPr>
              <w:instrText>ADDIN CSL_CITATION {"citationItems":[{"id":"ITEM-1","itemData":{"DOI":"10.1023/A:1006340727148","ISSN":"1573-0662","abstract":"The reactivity of some selected biogenic monoterpenecompounds towards important aqueous phase free-radicaloxidants, namely OH· and SO4-·, have beeninvestigated using the complementary experimentaltechniques of pulse radiolysis and laser flashphotolysis (λ = 248 nm). Rate constants forthe reactions of the OH· radical with cis-verbenol andmethacrolein have been determined to be (6.8 ± 0.5) ×109 dm3 mol-1 s-1 and (8.0± 0.7) × 109 dm3 mol-1s-1,respectively (T = 20 °C, pH 4.0, Ionic strength</w:instrText>
            </w:r>
            <w:r w:rsidR="002D0393">
              <w:rPr>
                <w:rFonts w:ascii="Cambria Math" w:hAnsi="Cambria Math" w:cs="Cambria Math"/>
                <w:bCs/>
                <w:szCs w:val="20"/>
                <w:vertAlign w:val="superscript"/>
              </w:rPr>
              <w:instrText>∼</w:instrText>
            </w:r>
            <w:r w:rsidR="002D0393">
              <w:rPr>
                <w:rFonts w:asciiTheme="minorHAnsi" w:hAnsiTheme="minorHAnsi" w:cstheme="minorHAnsi"/>
                <w:bCs/>
                <w:szCs w:val="20"/>
                <w:vertAlign w:val="superscript"/>
              </w:rPr>
              <w:instrText xml:space="preserve"> 0 mol dm-3). Rate constants and activationenergies for the reactions of the SO4-·radical have been measured for the following compounds(T = 20 °C, pH 4.0, Ionic strength = 0.03 moldm-3): α-pinene (k = (3.1 ± 0.1) ×109 dm3 mol-1 s-1;Eact. =(8.9 ± 1.3) kJ mol-1), α-terpineol(k = (4.1 ± 0.1) × 109 dm3mol-1s-1; Eact. = (13.4 ± 0.6) kJmol-1), cis-verbenol (k = (3.2 ± 0.2) ×109 dm3 mol-1 s-1;Eact. =(10.0 ± 0.7) kJ mol-1), verbenone (k = (1.6± 0.1) × 109 dm3 mol-1s-1;Eact. = (6.1 ± 0.7) kJ mol-1), myrtenal(k = (1.85 ± 0.1) × 109 dm3mol-1s-1; Eact. = (7.5 ± 0.7) kJmol-1)and methacrolein (k = (1.18 ± 0.1) × 109dm3 mol-1 s-1). In most instances theabsorption spectra of the intermediate products formedby these reactions have been measured which, inconjunction with strategic conductiometric studies,have been used to suggest plausible mechanisms for theoxidation in acidic de-oxygenated solution.","author":[{"dropping-particle":"V","family":"Buxton","given":"G","non-dropping-particle":"","parse-names":false,"suffix":""},{"dropping-particle":"","family":"Salmon","given":"G A","non-dropping-particle":"","parse-names":false,"suffix":""},{"dropping-particle":"","family":"Williams","given":"J E","non-dropping-particle":"","parse-names":false,"suffix":""}],"container-title":"Journal of Atmospheric Chemistry","id":"ITEM-1","issue":"2","issued":{"date-parts":[["2000"]]},"page":"111-134","title":"The Reactivity of Biogenic Monoterpenes towards OH· and SO4-· Radicals in De-Oxygenated Acidic Solution","type":"article-journal","volume":"36"},"label":"note","suppress-author":1,"uris":["http://www.mendeley.com/documents/?uuid=c15a637c-b7b6-416c-b08f-1d07dd3957d5"]}],"mendeley":{"formattedCitation":"(2000)","plainTextFormattedCitation":"(2000)","previouslyFormattedCitation":"(2000)"},"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4D62C9">
              <w:rPr>
                <w:rFonts w:asciiTheme="minorHAnsi" w:hAnsiTheme="minorHAnsi" w:cstheme="minorHAnsi"/>
                <w:bCs/>
                <w:noProof/>
                <w:szCs w:val="20"/>
              </w:rPr>
              <w:t>(2000)</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3</w:t>
            </w:r>
          </w:p>
        </w:tc>
      </w:tr>
      <w:tr w:rsidR="00CC4DCB" w:rsidRPr="00EC0DE6" w14:paraId="46652E8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3272C2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(-)-Myrtenal</w:t>
            </w:r>
          </w:p>
        </w:tc>
        <w:tc>
          <w:tcPr>
            <w:tcW w:w="3402" w:type="dxa"/>
            <w:gridSpan w:val="2"/>
            <w:tcBorders>
              <w:top w:val="nil"/>
              <w:left w:val="nil"/>
              <w:bottom w:val="nil"/>
              <w:right w:val="nil"/>
            </w:tcBorders>
          </w:tcPr>
          <w:p w14:paraId="40D6D2AD"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CC2(C)C1CC=C(C=O)C2C1</w:t>
            </w:r>
          </w:p>
        </w:tc>
        <w:tc>
          <w:tcPr>
            <w:tcW w:w="4536" w:type="dxa"/>
            <w:tcBorders>
              <w:top w:val="nil"/>
              <w:left w:val="nil"/>
              <w:bottom w:val="nil"/>
              <w:right w:val="nil"/>
            </w:tcBorders>
          </w:tcPr>
          <w:p w14:paraId="0C5D1B5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CH3C1(CH3)CH(CH2C12H)CH2CdH=Cd2CHO</w:t>
            </w:r>
          </w:p>
        </w:tc>
        <w:tc>
          <w:tcPr>
            <w:tcW w:w="1418" w:type="dxa"/>
            <w:tcBorders>
              <w:top w:val="nil"/>
              <w:left w:val="nil"/>
              <w:bottom w:val="nil"/>
              <w:right w:val="nil"/>
            </w:tcBorders>
          </w:tcPr>
          <w:p w14:paraId="6AEE2F3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E97538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13</w:t>
            </w:r>
          </w:p>
        </w:tc>
        <w:tc>
          <w:tcPr>
            <w:tcW w:w="1134" w:type="dxa"/>
            <w:tcBorders>
              <w:top w:val="nil"/>
              <w:left w:val="nil"/>
              <w:bottom w:val="nil"/>
              <w:right w:val="nil"/>
            </w:tcBorders>
          </w:tcPr>
          <w:p w14:paraId="1E6C8BE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2600</w:t>
            </w:r>
          </w:p>
        </w:tc>
        <w:tc>
          <w:tcPr>
            <w:tcW w:w="6816" w:type="dxa"/>
            <w:tcBorders>
              <w:top w:val="nil"/>
              <w:left w:val="nil"/>
              <w:bottom w:val="nil"/>
              <w:right w:val="nil"/>
            </w:tcBorders>
          </w:tcPr>
          <w:p w14:paraId="454014A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szCs w:val="20"/>
              </w:rPr>
              <w:t>TROPOS</w:t>
            </w:r>
            <w:r w:rsidRPr="00EC0DE6">
              <w:rPr>
                <w:rFonts w:asciiTheme="minorHAnsi" w:hAnsiTheme="minorHAnsi" w:cstheme="minorHAnsi"/>
                <w:bCs/>
                <w:szCs w:val="20"/>
              </w:rPr>
              <w:t xml:space="preserve"> measurements</w:t>
            </w:r>
          </w:p>
        </w:tc>
      </w:tr>
      <w:tr w:rsidR="00CC4DCB" w:rsidRPr="00EC0DE6" w14:paraId="3A46B318"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32B78F92"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470B9E4B"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23C47D50"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4408264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7B13ED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35C3CDA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3B4CDC4"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5609A24E"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45515FDB"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Unclassified aliphatic compounds</w:t>
            </w:r>
          </w:p>
        </w:tc>
        <w:tc>
          <w:tcPr>
            <w:tcW w:w="4536" w:type="dxa"/>
            <w:tcBorders>
              <w:top w:val="single" w:sz="4" w:space="0" w:color="4F81BD"/>
              <w:left w:val="nil"/>
              <w:bottom w:val="single" w:sz="4" w:space="0" w:color="4F81BD"/>
              <w:right w:val="nil"/>
            </w:tcBorders>
            <w:shd w:val="clear" w:color="auto" w:fill="8DB3E2"/>
          </w:tcPr>
          <w:p w14:paraId="5DD740FA"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25E4B0A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159DDD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FA085E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4C3CDD7B"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w:t>
            </w:r>
          </w:p>
        </w:tc>
      </w:tr>
      <w:tr w:rsidR="00CC4DCB" w:rsidRPr="00EC0DE6" w14:paraId="3FB76C6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AA4766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Disuccinyl peroxide</w:t>
            </w:r>
          </w:p>
        </w:tc>
        <w:tc>
          <w:tcPr>
            <w:tcW w:w="3402" w:type="dxa"/>
            <w:gridSpan w:val="2"/>
            <w:tcBorders>
              <w:top w:val="single" w:sz="4" w:space="0" w:color="4F81BD"/>
              <w:left w:val="nil"/>
              <w:bottom w:val="nil"/>
              <w:right w:val="nil"/>
            </w:tcBorders>
          </w:tcPr>
          <w:p w14:paraId="1533A7DD" w14:textId="77777777" w:rsidR="004D62C9"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[O-]C(=O)CCC(=O)OO</w:t>
            </w:r>
            <w:r w:rsidR="004D62C9">
              <w:rPr>
                <w:rFonts w:asciiTheme="minorHAnsi" w:hAnsiTheme="minorHAnsi" w:cstheme="minorHAnsi"/>
                <w:szCs w:val="20"/>
              </w:rPr>
              <w:t>…</w:t>
            </w:r>
          </w:p>
          <w:p w14:paraId="225E6498" w14:textId="65A5AB10" w:rsidR="00CC4DCB" w:rsidRPr="00EC0DE6" w:rsidRDefault="004D62C9" w:rsidP="00356FAE">
            <w:pPr>
              <w:autoSpaceDE w:val="0"/>
              <w:autoSpaceDN w:val="0"/>
              <w:adjustRightInd w:val="0"/>
              <w:spacing w:line="240" w:lineRule="auto"/>
              <w:rPr>
                <w:rFonts w:asciiTheme="minorHAnsi" w:hAnsiTheme="minorHAnsi" w:cstheme="minorHAnsi"/>
                <w:szCs w:val="20"/>
                <w:lang w:eastAsia="en-GB"/>
              </w:rPr>
            </w:pPr>
            <w:r>
              <w:rPr>
                <w:rFonts w:asciiTheme="minorHAnsi" w:hAnsiTheme="minorHAnsi" w:cstheme="minorHAnsi"/>
                <w:szCs w:val="20"/>
              </w:rPr>
              <w:t>…</w:t>
            </w:r>
            <w:r w:rsidR="00CC4DCB" w:rsidRPr="00EC0DE6">
              <w:rPr>
                <w:rFonts w:asciiTheme="minorHAnsi" w:hAnsiTheme="minorHAnsi" w:cstheme="minorHAnsi"/>
                <w:szCs w:val="20"/>
              </w:rPr>
              <w:t>C(=O)CCC(=O)[O-]</w:t>
            </w:r>
          </w:p>
        </w:tc>
        <w:tc>
          <w:tcPr>
            <w:tcW w:w="4536" w:type="dxa"/>
            <w:tcBorders>
              <w:top w:val="single" w:sz="4" w:space="0" w:color="4F81BD"/>
              <w:left w:val="nil"/>
              <w:bottom w:val="nil"/>
              <w:right w:val="nil"/>
            </w:tcBorders>
          </w:tcPr>
          <w:p w14:paraId="1A45F0A4"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082D79C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53A4A11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DC540E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358C62C" w14:textId="51D7AB52" w:rsidR="00CC4DCB" w:rsidRPr="00EC0DE6" w:rsidRDefault="00916BB9"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Graedel and Weschler</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1</w:t>
            </w:r>
          </w:p>
        </w:tc>
      </w:tr>
      <w:tr w:rsidR="00CC4DCB" w:rsidRPr="00EC0DE6" w14:paraId="4A368AF5"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7AC6DD9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Diacetyl peroxide</w:t>
            </w:r>
          </w:p>
        </w:tc>
        <w:tc>
          <w:tcPr>
            <w:tcW w:w="3402" w:type="dxa"/>
            <w:gridSpan w:val="2"/>
            <w:tcBorders>
              <w:top w:val="nil"/>
              <w:left w:val="nil"/>
              <w:bottom w:val="single" w:sz="4" w:space="0" w:color="548DD4"/>
              <w:right w:val="nil"/>
            </w:tcBorders>
          </w:tcPr>
          <w:p w14:paraId="3A300E2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CC(=O)OOC(=O)C</w:t>
            </w:r>
          </w:p>
        </w:tc>
        <w:tc>
          <w:tcPr>
            <w:tcW w:w="4536" w:type="dxa"/>
            <w:tcBorders>
              <w:top w:val="nil"/>
              <w:left w:val="nil"/>
              <w:bottom w:val="single" w:sz="4" w:space="0" w:color="548DD4"/>
              <w:right w:val="nil"/>
            </w:tcBorders>
          </w:tcPr>
          <w:p w14:paraId="609C94DC"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548DD4"/>
              <w:right w:val="nil"/>
            </w:tcBorders>
          </w:tcPr>
          <w:p w14:paraId="7207A4D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7</w:t>
            </w:r>
          </w:p>
        </w:tc>
        <w:tc>
          <w:tcPr>
            <w:tcW w:w="1134" w:type="dxa"/>
            <w:tcBorders>
              <w:top w:val="nil"/>
              <w:left w:val="nil"/>
              <w:bottom w:val="single" w:sz="4" w:space="0" w:color="548DD4"/>
              <w:right w:val="nil"/>
            </w:tcBorders>
          </w:tcPr>
          <w:p w14:paraId="2A4AF18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18203E1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27FA590A" w14:textId="3E6073EC" w:rsidR="00CC4DCB" w:rsidRPr="00EC0DE6" w:rsidRDefault="00916BB9"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Graedel and Weschler</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(1981)</w:t>
            </w:r>
            <w:r w:rsidRPr="00EC0DE6">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1</w:t>
            </w:r>
          </w:p>
        </w:tc>
      </w:tr>
      <w:tr w:rsidR="00CC4DCB" w:rsidRPr="00EC0DE6" w14:paraId="70B6FA38"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297DA6EE"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5479CEB4"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FFBABDA"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54FCA99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C02755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55D98D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72BDA6DA"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11254E25"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36AA2E74"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Furans (including ascorbic acid)</w:t>
            </w:r>
          </w:p>
        </w:tc>
        <w:tc>
          <w:tcPr>
            <w:tcW w:w="4536" w:type="dxa"/>
            <w:tcBorders>
              <w:top w:val="single" w:sz="4" w:space="0" w:color="4F81BD"/>
              <w:left w:val="nil"/>
              <w:bottom w:val="single" w:sz="4" w:space="0" w:color="4F81BD"/>
              <w:right w:val="nil"/>
            </w:tcBorders>
            <w:shd w:val="clear" w:color="auto" w:fill="8DB3E2"/>
          </w:tcPr>
          <w:p w14:paraId="39C4F893"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480F07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196405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C2E9F5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3A3E217"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21</w:t>
            </w:r>
          </w:p>
        </w:tc>
      </w:tr>
      <w:tr w:rsidR="00CC4DCB" w:rsidRPr="00EC0DE6" w14:paraId="3BF67E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33A75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Furan</w:t>
            </w:r>
          </w:p>
        </w:tc>
        <w:tc>
          <w:tcPr>
            <w:tcW w:w="3402" w:type="dxa"/>
            <w:gridSpan w:val="2"/>
            <w:tcBorders>
              <w:top w:val="nil"/>
              <w:left w:val="nil"/>
              <w:bottom w:val="nil"/>
              <w:right w:val="nil"/>
            </w:tcBorders>
          </w:tcPr>
          <w:p w14:paraId="5BA7ED3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c1cocc1</w:t>
            </w:r>
          </w:p>
        </w:tc>
        <w:tc>
          <w:tcPr>
            <w:tcW w:w="4536" w:type="dxa"/>
            <w:tcBorders>
              <w:top w:val="nil"/>
              <w:left w:val="nil"/>
              <w:bottom w:val="nil"/>
              <w:right w:val="nil"/>
            </w:tcBorders>
          </w:tcPr>
          <w:p w14:paraId="5444B9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-O1-CdH=CdHCdH=Cd1H</w:t>
            </w:r>
          </w:p>
        </w:tc>
        <w:tc>
          <w:tcPr>
            <w:tcW w:w="1418" w:type="dxa"/>
            <w:tcBorders>
              <w:top w:val="nil"/>
              <w:left w:val="nil"/>
              <w:bottom w:val="nil"/>
              <w:right w:val="nil"/>
            </w:tcBorders>
          </w:tcPr>
          <w:p w14:paraId="6B8CCE1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3CA645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677B19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8E60910" w14:textId="1B062DEA" w:rsidR="00CC4DCB" w:rsidRPr="00EC0DE6" w:rsidRDefault="002D0393" w:rsidP="00356FAE">
            <w:pPr>
              <w:spacing w:line="240" w:lineRule="auto"/>
              <w:rPr>
                <w:rFonts w:asciiTheme="minorHAnsi" w:hAnsiTheme="minorHAnsi" w:cstheme="minorHAnsi"/>
                <w:bCs/>
                <w:szCs w:val="20"/>
              </w:rPr>
            </w:pPr>
            <w:r w:rsidRPr="002D0393">
              <w:rPr>
                <w:rFonts w:asciiTheme="minorHAnsi" w:hAnsiTheme="minorHAnsi" w:cstheme="minorHAnsi"/>
                <w:bCs/>
                <w:noProof/>
                <w:szCs w:val="20"/>
              </w:rPr>
              <w:t>Lilie</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1F0770">
              <w:rPr>
                <w:rFonts w:asciiTheme="minorHAnsi" w:hAnsiTheme="minorHAnsi" w:cstheme="minorHAnsi"/>
                <w:bCs/>
                <w:szCs w:val="20"/>
                <w:vertAlign w:val="superscript"/>
              </w:rPr>
              <w:instrText>ADDIN CSL_CITATION {"citationItems":[{"id":"ITEM-1","itemData":{"author":[{"dropping-particle":"","family":"Lilie","given":"J.","non-dropping-particle":"","parse-names":false,"suffix":""}],"container-title":"Zeitschrift für Naturforschung Part B","id":"ITEM-1","issue":"3","issued":{"date-parts":[["1971"]]},"page":"197","title":"Pulse radiolytic investigations of oxydative ring scission of furan, thiophen and pyrrol","type":"article-journal","volume":"26"},"label":"note","suppress-author":1,"uris":["http://www.mendeley.com/documents/?uuid=609dbb47-b299-4598-8eab-f3f480f0433b"]}],"mendeley":{"formattedCitation":"(1971)","plainTextFormattedCitation":"(1971)","previouslyFormattedCitation":"(1971)"},"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2D0393">
              <w:rPr>
                <w:rFonts w:asciiTheme="minorHAnsi" w:hAnsiTheme="minorHAnsi" w:cstheme="minorHAnsi"/>
                <w:bCs/>
                <w:noProof/>
                <w:szCs w:val="20"/>
              </w:rPr>
              <w:t>(1971)</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66E8C8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A65D6A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2-methylfuran</w:t>
            </w:r>
          </w:p>
        </w:tc>
        <w:tc>
          <w:tcPr>
            <w:tcW w:w="3402" w:type="dxa"/>
            <w:gridSpan w:val="2"/>
            <w:tcBorders>
              <w:top w:val="nil"/>
              <w:left w:val="nil"/>
              <w:bottom w:val="nil"/>
              <w:right w:val="nil"/>
            </w:tcBorders>
          </w:tcPr>
          <w:p w14:paraId="2FE9E7B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c1coc(C)c1</w:t>
            </w:r>
          </w:p>
        </w:tc>
        <w:tc>
          <w:tcPr>
            <w:tcW w:w="4536" w:type="dxa"/>
            <w:tcBorders>
              <w:top w:val="nil"/>
              <w:left w:val="nil"/>
              <w:bottom w:val="nil"/>
              <w:right w:val="nil"/>
            </w:tcBorders>
          </w:tcPr>
          <w:p w14:paraId="3B6C3A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-O1-CdH=CdHCdH=Cd1CH3</w:t>
            </w:r>
          </w:p>
        </w:tc>
        <w:tc>
          <w:tcPr>
            <w:tcW w:w="1418" w:type="dxa"/>
            <w:tcBorders>
              <w:top w:val="nil"/>
              <w:left w:val="nil"/>
              <w:bottom w:val="nil"/>
              <w:right w:val="nil"/>
            </w:tcBorders>
          </w:tcPr>
          <w:p w14:paraId="42155E6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8D2E8F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E40F06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C53659F" w14:textId="3D0B8ACE" w:rsidR="00CC4DCB" w:rsidRPr="00EC0DE6" w:rsidRDefault="001F0770" w:rsidP="00356FAE">
            <w:pPr>
              <w:spacing w:line="240" w:lineRule="auto"/>
              <w:rPr>
                <w:rFonts w:asciiTheme="minorHAnsi" w:hAnsiTheme="minorHAnsi" w:cstheme="minorHAnsi"/>
                <w:bCs/>
                <w:szCs w:val="20"/>
              </w:rPr>
            </w:pPr>
            <w:r w:rsidRPr="001F0770">
              <w:rPr>
                <w:rFonts w:asciiTheme="minorHAnsi" w:hAnsiTheme="minorHAnsi" w:cstheme="minorHAnsi"/>
                <w:bCs/>
                <w:noProof/>
                <w:szCs w:val="20"/>
              </w:rPr>
              <w:t>Vysotskaya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F0770">
              <w:rPr>
                <w:rFonts w:asciiTheme="minorHAnsi" w:hAnsiTheme="minorHAnsi" w:cstheme="minorHAnsi"/>
                <w:bCs/>
                <w:noProof/>
                <w:szCs w:val="20"/>
              </w:rPr>
              <w:t>(1983)</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A0EFB2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A121C5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Furfuryl alcohol</w:t>
            </w:r>
          </w:p>
        </w:tc>
        <w:tc>
          <w:tcPr>
            <w:tcW w:w="3402" w:type="dxa"/>
            <w:gridSpan w:val="2"/>
            <w:tcBorders>
              <w:top w:val="nil"/>
              <w:left w:val="nil"/>
              <w:bottom w:val="nil"/>
              <w:right w:val="nil"/>
            </w:tcBorders>
          </w:tcPr>
          <w:p w14:paraId="23D614C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c1coc(CO)c1</w:t>
            </w:r>
          </w:p>
        </w:tc>
        <w:tc>
          <w:tcPr>
            <w:tcW w:w="4536" w:type="dxa"/>
            <w:tcBorders>
              <w:top w:val="nil"/>
              <w:left w:val="nil"/>
              <w:bottom w:val="nil"/>
              <w:right w:val="nil"/>
            </w:tcBorders>
          </w:tcPr>
          <w:p w14:paraId="66E7710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-O1-CdH=CdHCdH=Cd1CH2(OH)</w:t>
            </w:r>
          </w:p>
        </w:tc>
        <w:tc>
          <w:tcPr>
            <w:tcW w:w="1418" w:type="dxa"/>
            <w:tcBorders>
              <w:top w:val="nil"/>
              <w:left w:val="nil"/>
              <w:bottom w:val="nil"/>
              <w:right w:val="nil"/>
            </w:tcBorders>
          </w:tcPr>
          <w:p w14:paraId="57E8F55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F19AB0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6C2246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0FA36A3" w14:textId="37294195" w:rsidR="00CC4DCB" w:rsidRPr="00EC0DE6" w:rsidRDefault="001F0770" w:rsidP="00356FAE">
            <w:pPr>
              <w:spacing w:line="240" w:lineRule="auto"/>
              <w:rPr>
                <w:rFonts w:asciiTheme="minorHAnsi" w:hAnsiTheme="minorHAnsi" w:cstheme="minorHAnsi"/>
                <w:bCs/>
                <w:szCs w:val="20"/>
              </w:rPr>
            </w:pPr>
            <w:r w:rsidRPr="001F0770">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Saveleva","given":"O.S.","non-dropping-particle":"","parse-names":false,"suffix":""},{"dropping-particle":"","family":"Shevchuk","given":"L.G.","non-dropping-particle":"","parse-names":false,"suffix":""},{"dropping-particle":"","family":"Vysotskaya","given":"N.A.","non-dropping-particle":"","parse-names":false,"suffix":""}],"container-title":"Zhurnal Organicheskoi Khimii","id":"ITEM-1","issue":"4","issued":{"date-parts":[["1973"]]},"page":"737-739","title":"Reactivity of substituted benzene, furan and pyridine in relation to hydroxyl radicals","type":"article-journal","volume":"9"},"label":"note","suppress-author":1,"uris":["http://www.mendeley.com/documents/?uuid=711e1fb7-c2aa-44a0-ae61-713ef5be7a73"]}],"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1F0770">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rPr>
              <w:t xml:space="preserve">; </w:t>
            </w:r>
            <w:r w:rsidRPr="001F0770">
              <w:rPr>
                <w:rFonts w:asciiTheme="minorHAnsi" w:hAnsiTheme="minorHAnsi" w:cstheme="minorHAnsi"/>
                <w:bCs/>
                <w:noProof/>
                <w:szCs w:val="20"/>
              </w:rPr>
              <w:t>Vysotskaya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F0770">
              <w:rPr>
                <w:rFonts w:asciiTheme="minorHAnsi" w:hAnsiTheme="minorHAnsi" w:cstheme="minorHAnsi"/>
                <w:bCs/>
                <w:noProof/>
                <w:szCs w:val="20"/>
              </w:rPr>
              <w:t>(1983)</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5997709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BC6159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Furfural</w:t>
            </w:r>
          </w:p>
        </w:tc>
        <w:tc>
          <w:tcPr>
            <w:tcW w:w="3402" w:type="dxa"/>
            <w:gridSpan w:val="2"/>
            <w:tcBorders>
              <w:top w:val="nil"/>
              <w:left w:val="nil"/>
              <w:bottom w:val="nil"/>
              <w:right w:val="nil"/>
            </w:tcBorders>
          </w:tcPr>
          <w:p w14:paraId="1937C09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c1coc(C=O)c1</w:t>
            </w:r>
          </w:p>
        </w:tc>
        <w:tc>
          <w:tcPr>
            <w:tcW w:w="4536" w:type="dxa"/>
            <w:tcBorders>
              <w:top w:val="nil"/>
              <w:left w:val="nil"/>
              <w:bottom w:val="nil"/>
              <w:right w:val="nil"/>
            </w:tcBorders>
          </w:tcPr>
          <w:p w14:paraId="0AE510B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-O1-CdH=CdHCdH=Cd1CHO</w:t>
            </w:r>
          </w:p>
        </w:tc>
        <w:tc>
          <w:tcPr>
            <w:tcW w:w="1418" w:type="dxa"/>
            <w:tcBorders>
              <w:top w:val="nil"/>
              <w:left w:val="nil"/>
              <w:bottom w:val="nil"/>
              <w:right w:val="nil"/>
            </w:tcBorders>
          </w:tcPr>
          <w:p w14:paraId="10BE1EF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6.3∙10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8B7645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E92342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9E88DDF" w14:textId="7F25217F"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1F0770" w:rsidRPr="001F0770">
              <w:rPr>
                <w:rFonts w:asciiTheme="minorHAnsi" w:hAnsiTheme="minorHAnsi" w:cstheme="minorHAnsi"/>
                <w:bCs/>
                <w:noProof/>
                <w:szCs w:val="20"/>
              </w:rPr>
              <w:t>Vysotskaya et al.</w:t>
            </w:r>
            <w:r w:rsidR="001F0770">
              <w:rPr>
                <w:rFonts w:asciiTheme="minorHAnsi" w:hAnsiTheme="minorHAnsi" w:cstheme="minorHAnsi"/>
                <w:bCs/>
                <w:noProof/>
                <w:szCs w:val="20"/>
              </w:rPr>
              <w:t xml:space="preserve"> </w:t>
            </w:r>
            <w:r w:rsidR="001F0770">
              <w:rPr>
                <w:rFonts w:asciiTheme="minorHAnsi" w:hAnsiTheme="minorHAnsi" w:cstheme="minorHAnsi"/>
                <w:bCs/>
                <w:szCs w:val="20"/>
                <w:vertAlign w:val="superscript"/>
              </w:rPr>
              <w:fldChar w:fldCharType="begin" w:fldLock="1"/>
            </w:r>
            <w:r w:rsidR="001F0770">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001F0770">
              <w:rPr>
                <w:rFonts w:asciiTheme="minorHAnsi" w:hAnsiTheme="minorHAnsi" w:cstheme="minorHAnsi"/>
                <w:bCs/>
                <w:szCs w:val="20"/>
                <w:vertAlign w:val="superscript"/>
              </w:rPr>
              <w:fldChar w:fldCharType="separate"/>
            </w:r>
            <w:r w:rsidR="001F0770" w:rsidRPr="001F0770">
              <w:rPr>
                <w:rFonts w:asciiTheme="minorHAnsi" w:hAnsiTheme="minorHAnsi" w:cstheme="minorHAnsi"/>
                <w:bCs/>
                <w:noProof/>
                <w:szCs w:val="20"/>
              </w:rPr>
              <w:t>(1983)</w:t>
            </w:r>
            <w:r w:rsidR="001F0770">
              <w:rPr>
                <w:rFonts w:asciiTheme="minorHAnsi" w:hAnsiTheme="minorHAnsi" w:cstheme="minorHAnsi"/>
                <w:bCs/>
                <w:szCs w:val="20"/>
                <w:vertAlign w:val="superscript"/>
              </w:rPr>
              <w:fldChar w:fldCharType="end"/>
            </w:r>
            <w:r w:rsidR="001F0770" w:rsidRPr="00EC0DE6">
              <w:rPr>
                <w:rFonts w:asciiTheme="minorHAnsi" w:hAnsiTheme="minorHAnsi" w:cstheme="minorHAnsi"/>
                <w:bCs/>
                <w:szCs w:val="20"/>
                <w:vertAlign w:val="superscript"/>
              </w:rPr>
              <w:t>2</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rPr>
              <w:t xml:space="preserve">and </w:t>
            </w:r>
            <w:r w:rsidR="001F0770" w:rsidRPr="001F0770">
              <w:rPr>
                <w:rFonts w:asciiTheme="minorHAnsi" w:hAnsiTheme="minorHAnsi" w:cstheme="minorHAnsi"/>
                <w:bCs/>
                <w:noProof/>
                <w:szCs w:val="20"/>
              </w:rPr>
              <w:t>D’Angelantonio et al.</w:t>
            </w:r>
            <w:r w:rsidR="001F0770">
              <w:rPr>
                <w:rFonts w:asciiTheme="minorHAnsi" w:hAnsiTheme="minorHAnsi" w:cstheme="minorHAnsi"/>
                <w:bCs/>
                <w:noProof/>
                <w:szCs w:val="20"/>
              </w:rPr>
              <w:t xml:space="preserve"> </w:t>
            </w:r>
            <w:r w:rsidR="001F0770">
              <w:rPr>
                <w:rFonts w:asciiTheme="minorHAnsi" w:hAnsiTheme="minorHAnsi" w:cstheme="minorHAnsi"/>
                <w:bCs/>
                <w:szCs w:val="20"/>
              </w:rPr>
              <w:fldChar w:fldCharType="begin" w:fldLock="1"/>
            </w:r>
            <w:r w:rsidR="00516289">
              <w:rPr>
                <w:rFonts w:asciiTheme="minorHAnsi" w:hAnsiTheme="minorHAnsi" w:cstheme="minorHAnsi"/>
                <w:bCs/>
                <w:szCs w:val="20"/>
              </w:rPr>
              <w:instrText>ADDIN CSL_CITATION {"citationItems":[{"id":"ITEM-1","itemData":{"DOI":"10.1021/jp983883d","ISSN":"1089-5639","author":[{"dropping-particle":"","family":"D'Angelantonio","given":"Mila","non-dropping-particle":"","parse-names":false,"suffix":""},{"dropping-particle":"","family":"Emmi","given":"Salvatore S","non-dropping-particle":"","parse-names":false,"suffix":""},{"dropping-particle":"","family":"Poggi","given":"Gabriella","non-dropping-particle":"","parse-names":false,"suffix":""},{"dropping-particle":"","family":"Beggiato","given":"Giancarlo","non-dropping-particle":"","parse-names":false,"suffix":""}],"container-title":"The Journal of Physical Chemistry A","id":"ITEM-1","issue":"7","issued":{"date-parts":[["1999","2","1"]]},"note":"doi: 10.1021/jp983883d","page":"858-864","publisher":"American Chemical Society","title":"Reaction of the OH Radical with Furfural. Spectral and Kinetic Investigation by Pulse Radiolysis and by ab Initio and Semiempirical Methods","type":"article-journal","volume":"103"},"label":"note","suppress-author":1,"uris":["http://www.mendeley.com/documents/?uuid=25a80ea3-04a4-4727-9c16-ee2949948216"]}],"mendeley":{"formattedCitation":"(1999)","plainTextFormattedCitation":"(1999)","previouslyFormattedCitation":"(1999)"},"properties":{"noteIndex":0},"schema":"https://github.com/citation-style-language/schema/raw/master/csl-citation.json"}</w:instrText>
            </w:r>
            <w:r w:rsidR="001F0770">
              <w:rPr>
                <w:rFonts w:asciiTheme="minorHAnsi" w:hAnsiTheme="minorHAnsi" w:cstheme="minorHAnsi"/>
                <w:bCs/>
                <w:szCs w:val="20"/>
              </w:rPr>
              <w:fldChar w:fldCharType="separate"/>
            </w:r>
            <w:r w:rsidR="001F0770" w:rsidRPr="001F0770">
              <w:rPr>
                <w:rFonts w:asciiTheme="minorHAnsi" w:hAnsiTheme="minorHAnsi" w:cstheme="minorHAnsi"/>
                <w:bCs/>
                <w:noProof/>
                <w:szCs w:val="20"/>
              </w:rPr>
              <w:t>(1999)</w:t>
            </w:r>
            <w:r w:rsidR="001F0770">
              <w:rPr>
                <w:rFonts w:asciiTheme="minorHAnsi" w:hAnsiTheme="minorHAnsi" w:cstheme="minorHAnsi"/>
                <w:bCs/>
                <w:szCs w:val="20"/>
              </w:rPr>
              <w:fldChar w:fldCharType="end"/>
            </w:r>
          </w:p>
        </w:tc>
      </w:tr>
      <w:tr w:rsidR="001F0770" w:rsidRPr="00EC0DE6" w14:paraId="6DB0CFA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1C71CC3" w14:textId="77777777" w:rsidR="001F0770" w:rsidRPr="00EC0DE6" w:rsidRDefault="001F0770" w:rsidP="001F0770">
            <w:pPr>
              <w:spacing w:line="240" w:lineRule="auto"/>
              <w:rPr>
                <w:rFonts w:asciiTheme="minorHAnsi" w:hAnsiTheme="minorHAnsi" w:cstheme="minorHAnsi"/>
                <w:bCs/>
                <w:szCs w:val="20"/>
              </w:rPr>
            </w:pPr>
            <w:r w:rsidRPr="00EC0DE6">
              <w:rPr>
                <w:rFonts w:asciiTheme="minorHAnsi" w:hAnsiTheme="minorHAnsi" w:cstheme="minorHAnsi"/>
                <w:bCs/>
                <w:szCs w:val="20"/>
              </w:rPr>
              <w:t>5-methyl furfural</w:t>
            </w:r>
          </w:p>
        </w:tc>
        <w:tc>
          <w:tcPr>
            <w:tcW w:w="3402" w:type="dxa"/>
            <w:gridSpan w:val="2"/>
            <w:tcBorders>
              <w:top w:val="nil"/>
              <w:left w:val="nil"/>
              <w:bottom w:val="nil"/>
              <w:right w:val="nil"/>
            </w:tcBorders>
          </w:tcPr>
          <w:p w14:paraId="6EA71863"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c1c(C)oc(C=O)c1</w:t>
            </w:r>
          </w:p>
        </w:tc>
        <w:tc>
          <w:tcPr>
            <w:tcW w:w="4536" w:type="dxa"/>
            <w:tcBorders>
              <w:top w:val="nil"/>
              <w:left w:val="nil"/>
              <w:bottom w:val="nil"/>
              <w:right w:val="nil"/>
            </w:tcBorders>
          </w:tcPr>
          <w:p w14:paraId="1B5F8CF9"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CH3Cd1=CdHCdH=Cd(-O1-)CHO</w:t>
            </w:r>
          </w:p>
        </w:tc>
        <w:tc>
          <w:tcPr>
            <w:tcW w:w="1418" w:type="dxa"/>
            <w:tcBorders>
              <w:top w:val="nil"/>
              <w:left w:val="nil"/>
              <w:bottom w:val="nil"/>
              <w:right w:val="nil"/>
            </w:tcBorders>
          </w:tcPr>
          <w:p w14:paraId="3BAFDB70" w14:textId="77777777" w:rsidR="001F0770" w:rsidRPr="00EC0DE6" w:rsidRDefault="001F0770" w:rsidP="001F0770">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4822D41" w14:textId="77777777" w:rsidR="001F0770" w:rsidRPr="00EC0DE6" w:rsidRDefault="001F0770" w:rsidP="001F077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10F0115" w14:textId="77777777" w:rsidR="001F0770" w:rsidRPr="00EC0DE6" w:rsidRDefault="001F0770" w:rsidP="001F077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7A9871A" w14:textId="20D70237" w:rsidR="001F0770" w:rsidRPr="00EC0DE6" w:rsidRDefault="001F0770" w:rsidP="001F0770">
            <w:pPr>
              <w:spacing w:line="240" w:lineRule="auto"/>
              <w:rPr>
                <w:rFonts w:asciiTheme="minorHAnsi" w:hAnsiTheme="minorHAnsi" w:cstheme="minorHAnsi"/>
                <w:bCs/>
                <w:szCs w:val="20"/>
              </w:rPr>
            </w:pPr>
            <w:r w:rsidRPr="00C734A5">
              <w:rPr>
                <w:rFonts w:asciiTheme="minorHAnsi" w:hAnsiTheme="minorHAnsi" w:cstheme="minorHAnsi"/>
                <w:bCs/>
                <w:noProof/>
                <w:szCs w:val="20"/>
              </w:rPr>
              <w:t xml:space="preserve">Vysotskaya et al. </w:t>
            </w:r>
            <w:r w:rsidRPr="00C734A5">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C734A5">
              <w:rPr>
                <w:rFonts w:asciiTheme="minorHAnsi" w:hAnsiTheme="minorHAnsi" w:cstheme="minorHAnsi"/>
                <w:bCs/>
                <w:szCs w:val="20"/>
                <w:vertAlign w:val="superscript"/>
              </w:rPr>
              <w:fldChar w:fldCharType="separate"/>
            </w:r>
            <w:r w:rsidRPr="00C734A5">
              <w:rPr>
                <w:rFonts w:asciiTheme="minorHAnsi" w:hAnsiTheme="minorHAnsi" w:cstheme="minorHAnsi"/>
                <w:bCs/>
                <w:noProof/>
                <w:szCs w:val="20"/>
              </w:rPr>
              <w:t>(1983)</w:t>
            </w:r>
            <w:r w:rsidRPr="00C734A5">
              <w:rPr>
                <w:rFonts w:asciiTheme="minorHAnsi" w:hAnsiTheme="minorHAnsi" w:cstheme="minorHAnsi"/>
                <w:bCs/>
                <w:szCs w:val="20"/>
                <w:vertAlign w:val="superscript"/>
              </w:rPr>
              <w:fldChar w:fldCharType="end"/>
            </w:r>
            <w:r w:rsidRPr="00C734A5">
              <w:rPr>
                <w:rFonts w:asciiTheme="minorHAnsi" w:hAnsiTheme="minorHAnsi" w:cstheme="minorHAnsi"/>
                <w:bCs/>
                <w:szCs w:val="20"/>
                <w:vertAlign w:val="superscript"/>
              </w:rPr>
              <w:t>2</w:t>
            </w:r>
          </w:p>
        </w:tc>
      </w:tr>
      <w:tr w:rsidR="001F0770" w:rsidRPr="00EC0DE6" w14:paraId="0F92B63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1C1AE2" w14:textId="77777777" w:rsidR="001F0770" w:rsidRPr="00EC0DE6" w:rsidRDefault="001F0770" w:rsidP="001F0770">
            <w:pPr>
              <w:spacing w:line="240" w:lineRule="auto"/>
              <w:rPr>
                <w:rFonts w:asciiTheme="minorHAnsi" w:hAnsiTheme="minorHAnsi" w:cstheme="minorHAnsi"/>
                <w:bCs/>
                <w:szCs w:val="20"/>
              </w:rPr>
            </w:pPr>
            <w:r w:rsidRPr="00EC0DE6">
              <w:rPr>
                <w:rFonts w:asciiTheme="minorHAnsi" w:hAnsiTheme="minorHAnsi" w:cstheme="minorHAnsi"/>
                <w:bCs/>
                <w:szCs w:val="20"/>
              </w:rPr>
              <w:t>5-hydroxymethylfurfural</w:t>
            </w:r>
          </w:p>
        </w:tc>
        <w:tc>
          <w:tcPr>
            <w:tcW w:w="3402" w:type="dxa"/>
            <w:gridSpan w:val="2"/>
            <w:tcBorders>
              <w:top w:val="nil"/>
              <w:left w:val="nil"/>
              <w:bottom w:val="nil"/>
              <w:right w:val="nil"/>
            </w:tcBorders>
          </w:tcPr>
          <w:p w14:paraId="58400D77"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c1c(CO)oc(C=O)c1</w:t>
            </w:r>
          </w:p>
        </w:tc>
        <w:tc>
          <w:tcPr>
            <w:tcW w:w="4536" w:type="dxa"/>
            <w:tcBorders>
              <w:top w:val="nil"/>
              <w:left w:val="nil"/>
              <w:bottom w:val="nil"/>
              <w:right w:val="nil"/>
            </w:tcBorders>
          </w:tcPr>
          <w:p w14:paraId="2C51855E"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CH2(OH)Cd1=CdHCdH=Cd(-O1-)CHO</w:t>
            </w:r>
          </w:p>
        </w:tc>
        <w:tc>
          <w:tcPr>
            <w:tcW w:w="1418" w:type="dxa"/>
            <w:tcBorders>
              <w:top w:val="nil"/>
              <w:left w:val="nil"/>
              <w:bottom w:val="nil"/>
              <w:right w:val="nil"/>
            </w:tcBorders>
          </w:tcPr>
          <w:p w14:paraId="4E7639A5" w14:textId="77777777" w:rsidR="001F0770" w:rsidRPr="00EC0DE6" w:rsidRDefault="001F0770" w:rsidP="001F0770">
            <w:pPr>
              <w:spacing w:line="240" w:lineRule="auto"/>
              <w:jc w:val="center"/>
              <w:rPr>
                <w:rFonts w:asciiTheme="minorHAnsi" w:hAnsiTheme="minorHAnsi" w:cstheme="minorHAnsi"/>
                <w:szCs w:val="20"/>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88E4842" w14:textId="77777777" w:rsidR="001F0770" w:rsidRPr="00EC0DE6" w:rsidRDefault="001F0770" w:rsidP="001F077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576D33B" w14:textId="77777777" w:rsidR="001F0770" w:rsidRPr="00EC0DE6" w:rsidRDefault="001F0770" w:rsidP="001F077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A9274AB" w14:textId="10F66A11" w:rsidR="001F0770" w:rsidRPr="00EC0DE6" w:rsidRDefault="001F0770" w:rsidP="001F0770">
            <w:pPr>
              <w:spacing w:line="240" w:lineRule="auto"/>
              <w:rPr>
                <w:rFonts w:asciiTheme="minorHAnsi" w:hAnsiTheme="minorHAnsi" w:cstheme="minorHAnsi"/>
                <w:bCs/>
                <w:szCs w:val="20"/>
              </w:rPr>
            </w:pPr>
            <w:r w:rsidRPr="00C734A5">
              <w:rPr>
                <w:rFonts w:asciiTheme="minorHAnsi" w:hAnsiTheme="minorHAnsi" w:cstheme="minorHAnsi"/>
                <w:bCs/>
                <w:noProof/>
                <w:szCs w:val="20"/>
              </w:rPr>
              <w:t xml:space="preserve">Vysotskaya et al. </w:t>
            </w:r>
            <w:r w:rsidRPr="00C734A5">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C734A5">
              <w:rPr>
                <w:rFonts w:asciiTheme="minorHAnsi" w:hAnsiTheme="minorHAnsi" w:cstheme="minorHAnsi"/>
                <w:bCs/>
                <w:szCs w:val="20"/>
                <w:vertAlign w:val="superscript"/>
              </w:rPr>
              <w:fldChar w:fldCharType="separate"/>
            </w:r>
            <w:r w:rsidRPr="00C734A5">
              <w:rPr>
                <w:rFonts w:asciiTheme="minorHAnsi" w:hAnsiTheme="minorHAnsi" w:cstheme="minorHAnsi"/>
                <w:bCs/>
                <w:noProof/>
                <w:szCs w:val="20"/>
              </w:rPr>
              <w:t>(1983)</w:t>
            </w:r>
            <w:r w:rsidRPr="00C734A5">
              <w:rPr>
                <w:rFonts w:asciiTheme="minorHAnsi" w:hAnsiTheme="minorHAnsi" w:cstheme="minorHAnsi"/>
                <w:bCs/>
                <w:szCs w:val="20"/>
                <w:vertAlign w:val="superscript"/>
              </w:rPr>
              <w:fldChar w:fldCharType="end"/>
            </w:r>
            <w:r w:rsidRPr="00C734A5">
              <w:rPr>
                <w:rFonts w:asciiTheme="minorHAnsi" w:hAnsiTheme="minorHAnsi" w:cstheme="minorHAnsi"/>
                <w:bCs/>
                <w:szCs w:val="20"/>
                <w:vertAlign w:val="superscript"/>
              </w:rPr>
              <w:t>2</w:t>
            </w:r>
          </w:p>
        </w:tc>
      </w:tr>
      <w:tr w:rsidR="00CC4DCB" w:rsidRPr="00EC0DE6" w14:paraId="7C12FAE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A660E2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5-nitro furfural</w:t>
            </w:r>
          </w:p>
        </w:tc>
        <w:tc>
          <w:tcPr>
            <w:tcW w:w="3402" w:type="dxa"/>
            <w:gridSpan w:val="2"/>
            <w:tcBorders>
              <w:top w:val="nil"/>
              <w:left w:val="nil"/>
              <w:bottom w:val="nil"/>
              <w:right w:val="nil"/>
            </w:tcBorders>
          </w:tcPr>
          <w:p w14:paraId="0839359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c1c(N(=O)=O)oc(C=O)c1</w:t>
            </w:r>
          </w:p>
        </w:tc>
        <w:tc>
          <w:tcPr>
            <w:tcW w:w="4536" w:type="dxa"/>
            <w:tcBorders>
              <w:top w:val="nil"/>
              <w:left w:val="nil"/>
              <w:bottom w:val="nil"/>
              <w:right w:val="nil"/>
            </w:tcBorders>
          </w:tcPr>
          <w:p w14:paraId="15CA031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-O1-Cd(NO2)=CdHCdH=Cd1CHO</w:t>
            </w:r>
          </w:p>
        </w:tc>
        <w:tc>
          <w:tcPr>
            <w:tcW w:w="1418" w:type="dxa"/>
            <w:tcBorders>
              <w:top w:val="nil"/>
              <w:left w:val="nil"/>
              <w:bottom w:val="nil"/>
              <w:right w:val="nil"/>
            </w:tcBorders>
          </w:tcPr>
          <w:p w14:paraId="01E5D21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8B9876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08D875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08CFEAD" w14:textId="3DCEF2F2" w:rsidR="00CC4DCB" w:rsidRPr="00EC0DE6" w:rsidRDefault="00516289" w:rsidP="00356FAE">
            <w:pPr>
              <w:spacing w:line="240" w:lineRule="auto"/>
              <w:rPr>
                <w:rFonts w:asciiTheme="minorHAnsi" w:hAnsiTheme="minorHAnsi" w:cstheme="minorHAnsi"/>
                <w:bCs/>
                <w:szCs w:val="20"/>
                <w:vertAlign w:val="superscript"/>
              </w:rPr>
            </w:pPr>
            <w:r w:rsidRPr="00516289">
              <w:rPr>
                <w:rFonts w:asciiTheme="minorHAnsi" w:hAnsiTheme="minorHAnsi" w:cstheme="minorHAnsi"/>
                <w:bCs/>
                <w:noProof/>
                <w:szCs w:val="20"/>
              </w:rPr>
              <w:t>Greenstock and Dunlop</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100634a600","ISSN":"0022-3654","author":[{"dropping-particle":"","family":"Greenstock","given":"C","non-dropping-particle":"","parse-names":false,"suffix":""},{"dropping-particle":"","family":"Dunlop","given":"I","non-dropping-particle":"","parse-names":false,"suffix":""}],"container-title":"The Journal of Physical Chemistry","id":"ITEM-1","issue":"15","issued":{"date-parts":[["1973","7","1"]]},"note":"doi: 10.1021/j100634a600","page":"1834-1838","publisher":"American Chemical Society","title":"Pulse Radiolysis Studies of Nitrofurans. Radiation Chemistry of Nifuroxime","type":"article-journal","volume":"77"},"label":"note","suppress-author":1,"uris":["http://www.mendeley.com/documents/?uuid=32255721-9d64-4b29-b197-6c34dbd36bb7"]}],"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516289">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rPr>
              <w:t xml:space="preserve">; </w:t>
            </w:r>
            <w:r w:rsidRPr="00516289">
              <w:rPr>
                <w:rFonts w:asciiTheme="minorHAnsi" w:hAnsiTheme="minorHAnsi" w:cstheme="minorHAnsi"/>
                <w:bCs/>
                <w:noProof/>
                <w:szCs w:val="20"/>
              </w:rPr>
              <w:t>Chapman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{"citationItems":[{"id":"ITEM-1","itemData":{"DOI":"10.2307/3573524","ISSN":"00337587, 19385404","abstract":"[The reaction rate constants for &lt;tex-math&gt;${\\rm e}{}_{aq}{}^{-}$&lt;/tex-math&gt; and OH with nitrofurazone have been experimentally measured as &lt;tex-math&gt;$2.8\\times 10^{10}\\ M^{-1}\\ {\\rm s}^{-1}$&lt;/tex-math&gt; and &lt;tex-math&gt;$10.6\\times 10^{9}\\ M^{-1}\\ {\\rm s}^{-1}$&lt;/tex-math&gt; respectively by pulse radiolysis techniques. Electron transfer from various substrate radicals to nitrofurazone has been observed and rate constants determined. From steady-state yields of \"destroyed nitrofurazone\", G values have been determined for the destruction of this sensitizer by separate radical species. Radiation-induced binding of nitrofurazone to DNA has been measured and the importance of this reaction is discussed in relation to various radiosensitizing mechanisms. Of the various substrate radicals tested, those generated by OH reactions with pyrimidines were found to react most efficiently with nitrofurazone. These data suggest that an important part of the radiosensitizing mechanism of nitrofurazone results from irreversible binding of the sensitizer to radicals in DNA. In this respect nitrofurazone may radiosensitize hypoxic cells by a radiation chemical mechanism similar to that of molecular oxygen and other electron-affinic compounds.]","author":[{"dropping-particle":"","family":"Chapman","given":"J D","non-dropping-particle":"","parse-names":false,"suffix":""},{"dropping-particle":"","family":"Greenstock","given":"C L","non-dropping-particle":"","parse-names":false,"suffix":""},{"dropping-particle":"","family":"Reuvers","given":"A P","non-dropping-particle":"","parse-names":false,"suffix":""},{"dropping-particle":"","family":"McDonald","given":"E","non-dropping-particle":"","parse-names":false,"suffix":""},{"dropping-particle":"","family":"Dunlop","given":"I","non-dropping-particle":"","parse-names":false,"suffix":""}],"container-title":"Radiation Research","id":"ITEM-1","issue":"2","issued":{"date-parts":[["1973"]]},"page":"190-203","publisher":"Radiation Research Society","title":"Radiation Chemical Studies with Nitrofurazone as Related to Its Mechanism of Radiosensitization","type":"article-journal","volume":"53"},"label":"note","suppress-author":1,"uris":["http://www.mendeley.com/documents/?uuid=a9141bfc-3454-442f-9f5f-32398dda7d1a"]}],"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516289">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776A43D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F314C4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Acetylfuran</w:t>
            </w:r>
          </w:p>
        </w:tc>
        <w:tc>
          <w:tcPr>
            <w:tcW w:w="3402" w:type="dxa"/>
            <w:gridSpan w:val="2"/>
            <w:tcBorders>
              <w:top w:val="nil"/>
              <w:left w:val="nil"/>
              <w:bottom w:val="nil"/>
              <w:right w:val="nil"/>
            </w:tcBorders>
          </w:tcPr>
          <w:p w14:paraId="21476B0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c1coc(C(=O)C)c1</w:t>
            </w:r>
          </w:p>
        </w:tc>
        <w:tc>
          <w:tcPr>
            <w:tcW w:w="4536" w:type="dxa"/>
            <w:tcBorders>
              <w:top w:val="nil"/>
              <w:left w:val="nil"/>
              <w:bottom w:val="nil"/>
              <w:right w:val="nil"/>
            </w:tcBorders>
          </w:tcPr>
          <w:p w14:paraId="4BE29AE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-O1-CdH=CdHCdH=Cd1COCH3</w:t>
            </w:r>
          </w:p>
        </w:tc>
        <w:tc>
          <w:tcPr>
            <w:tcW w:w="1418" w:type="dxa"/>
            <w:tcBorders>
              <w:top w:val="nil"/>
              <w:left w:val="nil"/>
              <w:bottom w:val="nil"/>
              <w:right w:val="nil"/>
            </w:tcBorders>
          </w:tcPr>
          <w:p w14:paraId="4F5E61B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2D6BD3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25886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1EE8B7E" w14:textId="2E3E6BE3" w:rsidR="00CC4DCB" w:rsidRPr="00EC0DE6" w:rsidRDefault="001F0770" w:rsidP="00356FAE">
            <w:pPr>
              <w:spacing w:line="240" w:lineRule="auto"/>
              <w:rPr>
                <w:rFonts w:asciiTheme="minorHAnsi" w:hAnsiTheme="minorHAnsi" w:cstheme="minorHAnsi"/>
                <w:bCs/>
                <w:szCs w:val="20"/>
                <w:vertAlign w:val="superscript"/>
              </w:rPr>
            </w:pPr>
            <w:r w:rsidRPr="001F0770">
              <w:rPr>
                <w:rFonts w:asciiTheme="minorHAnsi" w:hAnsiTheme="minorHAnsi" w:cstheme="minorHAnsi"/>
                <w:bCs/>
                <w:noProof/>
                <w:szCs w:val="20"/>
              </w:rPr>
              <w:t>Vysotskaya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F0770">
              <w:rPr>
                <w:rFonts w:asciiTheme="minorHAnsi" w:hAnsiTheme="minorHAnsi" w:cstheme="minorHAnsi"/>
                <w:bCs/>
                <w:noProof/>
                <w:szCs w:val="20"/>
              </w:rPr>
              <w:t>(1983)</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3C9D2252"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2B8FAC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Furan-2-carboxylate</w:t>
            </w:r>
          </w:p>
        </w:tc>
        <w:tc>
          <w:tcPr>
            <w:tcW w:w="3402" w:type="dxa"/>
            <w:gridSpan w:val="2"/>
            <w:tcBorders>
              <w:top w:val="nil"/>
              <w:left w:val="nil"/>
              <w:bottom w:val="single" w:sz="4" w:space="0" w:color="4F81BD" w:themeColor="accent1"/>
              <w:right w:val="nil"/>
            </w:tcBorders>
          </w:tcPr>
          <w:p w14:paraId="4D7A5BC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c1coc(C(=O)[O-])c1</w:t>
            </w:r>
          </w:p>
        </w:tc>
        <w:tc>
          <w:tcPr>
            <w:tcW w:w="4536" w:type="dxa"/>
            <w:tcBorders>
              <w:top w:val="nil"/>
              <w:left w:val="nil"/>
              <w:bottom w:val="single" w:sz="4" w:space="0" w:color="4F81BD" w:themeColor="accent1"/>
              <w:right w:val="nil"/>
            </w:tcBorders>
          </w:tcPr>
          <w:p w14:paraId="6A1F717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C1HcHcH-O-c1CO(Om)</w:t>
            </w:r>
          </w:p>
        </w:tc>
        <w:tc>
          <w:tcPr>
            <w:tcW w:w="1418" w:type="dxa"/>
            <w:tcBorders>
              <w:top w:val="nil"/>
              <w:left w:val="nil"/>
              <w:bottom w:val="single" w:sz="4" w:space="0" w:color="4F81BD" w:themeColor="accent1"/>
              <w:right w:val="nil"/>
            </w:tcBorders>
          </w:tcPr>
          <w:p w14:paraId="5351382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6DE3FA0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5DFC7BF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3A2BC7CF" w14:textId="6985F626" w:rsidR="00CC4DCB" w:rsidRPr="00EC0DE6" w:rsidRDefault="001F0770" w:rsidP="00356FAE">
            <w:pPr>
              <w:spacing w:line="240" w:lineRule="auto"/>
              <w:rPr>
                <w:rFonts w:asciiTheme="minorHAnsi" w:hAnsiTheme="minorHAnsi" w:cstheme="minorHAnsi"/>
                <w:bCs/>
                <w:szCs w:val="20"/>
                <w:vertAlign w:val="superscript"/>
              </w:rPr>
            </w:pPr>
            <w:r w:rsidRPr="001F0770">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Saveleva","given":"O.S.","non-dropping-particle":"","parse-names":false,"suffix":""},{"dropping-particle":"","family":"Shevchuk","given":"L.G.","non-dropping-particle":"","parse-names":false,"suffix":""},{"dropping-particle":"","family":"Vysotskaya","given":"N.A.","non-dropping-particle":"","parse-names":false,"suffix":""}],"container-title":"Zhurnal Organicheskoi Khimii","id":"ITEM-1","issue":"4","issued":{"date-parts":[["1973"]]},"page":"737-739","title":"Reactivity of substituted benzene, furan and pyridine in relation to hydroxyl radicals","type":"article-journal","volume":"9"},"label":"note","suppress-author":1,"uris":["http://www.mendeley.com/documents/?uuid=711e1fb7-c2aa-44a0-ae61-713ef5be7a73"]}],"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1F0770">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3F40B55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33A809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5-carboxylate furfural</w:t>
            </w:r>
          </w:p>
        </w:tc>
        <w:tc>
          <w:tcPr>
            <w:tcW w:w="3402" w:type="dxa"/>
            <w:gridSpan w:val="2"/>
            <w:tcBorders>
              <w:top w:val="single" w:sz="4" w:space="0" w:color="4F81BD" w:themeColor="accent1"/>
              <w:left w:val="nil"/>
              <w:bottom w:val="nil"/>
              <w:right w:val="nil"/>
            </w:tcBorders>
          </w:tcPr>
          <w:p w14:paraId="266555F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c1c(C=O)oc(C(=O)[O-])c1</w:t>
            </w:r>
          </w:p>
        </w:tc>
        <w:tc>
          <w:tcPr>
            <w:tcW w:w="4536" w:type="dxa"/>
            <w:tcBorders>
              <w:top w:val="single" w:sz="4" w:space="0" w:color="4F81BD" w:themeColor="accent1"/>
              <w:left w:val="nil"/>
              <w:bottom w:val="nil"/>
              <w:right w:val="nil"/>
            </w:tcBorders>
          </w:tcPr>
          <w:p w14:paraId="18A0991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CO(Om)c1-O-c(CHO)cHc1H</w:t>
            </w:r>
          </w:p>
        </w:tc>
        <w:tc>
          <w:tcPr>
            <w:tcW w:w="1418" w:type="dxa"/>
            <w:tcBorders>
              <w:top w:val="single" w:sz="4" w:space="0" w:color="4F81BD" w:themeColor="accent1"/>
              <w:left w:val="nil"/>
              <w:bottom w:val="nil"/>
              <w:right w:val="nil"/>
            </w:tcBorders>
          </w:tcPr>
          <w:p w14:paraId="641CBF98"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3.8∙10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3DEF20A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19C593B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4BC0D1E2" w14:textId="1D8B6264" w:rsidR="00CC4DCB" w:rsidRPr="00EC0DE6" w:rsidRDefault="001F0770" w:rsidP="00356FAE">
            <w:pPr>
              <w:spacing w:line="240" w:lineRule="auto"/>
              <w:rPr>
                <w:rFonts w:asciiTheme="minorHAnsi" w:hAnsiTheme="minorHAnsi" w:cstheme="minorHAnsi"/>
                <w:bCs/>
                <w:szCs w:val="20"/>
              </w:rPr>
            </w:pPr>
            <w:r w:rsidRPr="001F0770">
              <w:rPr>
                <w:rFonts w:asciiTheme="minorHAnsi" w:hAnsiTheme="minorHAnsi" w:cstheme="minorHAnsi"/>
                <w:bCs/>
                <w:noProof/>
                <w:szCs w:val="20"/>
              </w:rPr>
              <w:t>Vysotskaya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F0770">
              <w:rPr>
                <w:rFonts w:asciiTheme="minorHAnsi" w:hAnsiTheme="minorHAnsi" w:cstheme="minorHAnsi"/>
                <w:bCs/>
                <w:noProof/>
                <w:szCs w:val="20"/>
              </w:rPr>
              <w:t>(1983)</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1F1F6DB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07A06E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2-carboxylate-5-nitro-furan</w:t>
            </w:r>
          </w:p>
        </w:tc>
        <w:tc>
          <w:tcPr>
            <w:tcW w:w="3402" w:type="dxa"/>
            <w:gridSpan w:val="2"/>
            <w:tcBorders>
              <w:top w:val="nil"/>
              <w:left w:val="nil"/>
              <w:bottom w:val="single" w:sz="4" w:space="0" w:color="4F81BD"/>
              <w:right w:val="nil"/>
            </w:tcBorders>
          </w:tcPr>
          <w:p w14:paraId="5467912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c1c(N(=O)=O)oc(C(=O)[O-])c1</w:t>
            </w:r>
          </w:p>
        </w:tc>
        <w:tc>
          <w:tcPr>
            <w:tcW w:w="4536" w:type="dxa"/>
            <w:tcBorders>
              <w:top w:val="nil"/>
              <w:left w:val="nil"/>
              <w:bottom w:val="single" w:sz="4" w:space="0" w:color="4F81BD"/>
              <w:right w:val="nil"/>
            </w:tcBorders>
          </w:tcPr>
          <w:p w14:paraId="243858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C1HcHc(NO2)-O-c1CO(Om)</w:t>
            </w:r>
          </w:p>
        </w:tc>
        <w:tc>
          <w:tcPr>
            <w:tcW w:w="1418" w:type="dxa"/>
            <w:tcBorders>
              <w:top w:val="nil"/>
              <w:left w:val="nil"/>
              <w:bottom w:val="single" w:sz="4" w:space="0" w:color="4F81BD"/>
              <w:right w:val="nil"/>
            </w:tcBorders>
          </w:tcPr>
          <w:p w14:paraId="20B02C44"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19EE0A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71C559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450D0256" w14:textId="2CA7AF97" w:rsidR="00CC4DCB" w:rsidRPr="00EC0DE6" w:rsidRDefault="00516289" w:rsidP="00356FAE">
            <w:pPr>
              <w:spacing w:line="240" w:lineRule="auto"/>
              <w:rPr>
                <w:rFonts w:asciiTheme="minorHAnsi" w:hAnsiTheme="minorHAnsi" w:cstheme="minorHAnsi"/>
                <w:bCs/>
                <w:szCs w:val="20"/>
                <w:vertAlign w:val="superscript"/>
              </w:rPr>
            </w:pPr>
            <w:r w:rsidRPr="00516289">
              <w:rPr>
                <w:rFonts w:asciiTheme="minorHAnsi" w:hAnsiTheme="minorHAnsi" w:cstheme="minorHAnsi"/>
                <w:bCs/>
                <w:noProof/>
                <w:szCs w:val="20"/>
              </w:rPr>
              <w:t>Greenstock and Dunlop</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100634a600","ISSN":"0022-3654","author":[{"dropping-particle":"","family":"Greenstock","given":"C","non-dropping-particle":"","parse-names":false,"suffix":""},{"dropping-particle":"","family":"Dunlop","given":"I","non-dropping-particle":"","parse-names":false,"suffix":""}],"container-title":"The Journal of Physical Chemistry","id":"ITEM-1","issue":"15","issued":{"date-parts":[["1973","7","1"]]},"note":"doi: 10.1021/j100634a600","page":"1834-1838","publisher":"American Chemical Society","title":"Pulse Radiolysis Studies of Nitrofurans. Radiation Chemistry of Nifuroxime","type":"article-journal","volume":"77"},"label":"note","suppress-author":1,"uris":["http://www.mendeley.com/documents/?uuid=32255721-9d64-4b29-b197-6c34dbd36bb7"]}],"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516289">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rPr>
              <w:t xml:space="preserve">; </w:t>
            </w:r>
            <w:r w:rsidRPr="00516289">
              <w:rPr>
                <w:rFonts w:asciiTheme="minorHAnsi" w:hAnsiTheme="minorHAnsi" w:cstheme="minorHAnsi"/>
                <w:bCs/>
                <w:noProof/>
                <w:szCs w:val="20"/>
              </w:rPr>
              <w:t>Chapman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{"citationItems":[{"id":"ITEM-1","itemData":{"DOI":"10.2307/3573524","ISSN":"00337587, 19385404","abstract":"[The reaction rate constants for &lt;tex-math&gt;${\\rm e}{}_{aq}{}^{-}$&lt;/tex-math&gt; and OH with nitrofurazone have been experimentally measured as &lt;tex-math&gt;$2.8\\times 10^{10}\\ M^{-1}\\ {\\rm s}^{-1}$&lt;/tex-math&gt; and &lt;tex-math&gt;$10.6\\times 10^{9}\\ M^{-1}\\ {\\rm s}^{-1}$&lt;/tex-math&gt; respectively by pulse radiolysis techniques. Electron transfer from various substrate radicals to nitrofurazone has been observed and rate constants determined. From steady-state yields of \"destroyed nitrofurazone\", G values have been determined for the destruction of this sensitizer by separate radical species. Radiation-induced binding of nitrofurazone to DNA has been measured and the importance of this reaction is discussed in relation to various radiosensitizing mechanisms. Of the various substrate radicals tested, those generated by OH reactions with pyrimidines were found to react most efficiently with nitrofurazone. These data suggest that an important part of the radiosensitizing mechanism of nitrofurazone results from irreversible binding of the sensitizer to radicals in DNA. In this respect nitrofurazone may radiosensitize hypoxic cells by a radiation chemical mechanism similar to that of molecular oxygen and other electron-affinic compounds.]","author":[{"dropping-particle":"","family":"Chapman","given":"J D","non-dropping-particle":"","parse-names":false,"suffix":""},{"dropping-particle":"","family":"Greenstock","given":"C L","non-dropping-particle":"","parse-names":false,"suffix":""},{"dropping-particle":"","family":"Reuvers","given":"A P","non-dropping-particle":"","parse-names":false,"suffix":""},{"dropping-particle":"","family":"McDonald","given":"E","non-dropping-particle":"","parse-names":false,"suffix":""},{"dropping-particle":"","family":"Dunlop","given":"I","non-dropping-particle":"","parse-names":false,"suffix":""}],"container-title":"Radiation Research","id":"ITEM-1","issue":"2","issued":{"date-parts":[["1973"]]},"page":"190-203","publisher":"Radiation Research Society","title":"Radiation Chemical Studies with Nitrofurazone as Related to Its Mechanism of Radiosensitization","type":"article-journal","volume":"53"},"label":"note","suppress-author":1,"uris":["http://www.mendeley.com/documents/?uuid=a9141bfc-3454-442f-9f5f-32398dda7d1a"]}],"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rPr>
              <w:fldChar w:fldCharType="separate"/>
            </w:r>
            <w:r w:rsidRPr="00516289">
              <w:rPr>
                <w:rFonts w:asciiTheme="minorHAnsi" w:hAnsiTheme="minorHAnsi" w:cstheme="minorHAnsi"/>
                <w:bCs/>
                <w:noProof/>
                <w:szCs w:val="20"/>
              </w:rPr>
              <w:t>(1973)</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193F2BE8"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3C0E27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Tetronate</w:t>
            </w:r>
          </w:p>
        </w:tc>
        <w:tc>
          <w:tcPr>
            <w:tcW w:w="3402" w:type="dxa"/>
            <w:gridSpan w:val="2"/>
            <w:tcBorders>
              <w:top w:val="single" w:sz="4" w:space="0" w:color="4F81BD"/>
              <w:left w:val="nil"/>
              <w:bottom w:val="nil"/>
              <w:right w:val="nil"/>
            </w:tcBorders>
          </w:tcPr>
          <w:p w14:paraId="69BCD90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O=C1C=C([O-])CO1</w:t>
            </w:r>
          </w:p>
        </w:tc>
        <w:tc>
          <w:tcPr>
            <w:tcW w:w="4536" w:type="dxa"/>
            <w:tcBorders>
              <w:top w:val="single" w:sz="4" w:space="0" w:color="4F81BD"/>
              <w:left w:val="nil"/>
              <w:bottom w:val="nil"/>
              <w:right w:val="nil"/>
            </w:tcBorders>
          </w:tcPr>
          <w:p w14:paraId="0CDECDAB"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5A84D0B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9.2∙10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447F42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76DE5F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E1CFDBD" w14:textId="13FA69FF" w:rsidR="00CC4DCB" w:rsidRPr="00EC0DE6" w:rsidRDefault="00516289" w:rsidP="00356FAE">
            <w:pPr>
              <w:spacing w:line="240" w:lineRule="auto"/>
              <w:rPr>
                <w:rFonts w:asciiTheme="minorHAnsi" w:hAnsiTheme="minorHAnsi" w:cstheme="minorHAnsi"/>
                <w:bCs/>
                <w:szCs w:val="20"/>
              </w:rPr>
            </w:pPr>
            <w:r w:rsidRPr="00516289">
              <w:rPr>
                <w:rFonts w:asciiTheme="minorHAnsi" w:hAnsiTheme="minorHAnsi" w:cstheme="minorHAnsi"/>
                <w:bCs/>
                <w:noProof/>
                <w:szCs w:val="20"/>
              </w:rPr>
              <w:t>Schuler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Schuler","given":"M.H.","non-dropping-particle":"","parse-names":false,"suffix":""},{"dropping-particle":"","family":"Bhatia","given":"K.","non-dropping-particle":"","parse-names":false,"suffix":""},{"dropping-particle":"","family":"Schuler","given":"Robert H.","non-dropping-particle":"","parse-names":false,"suffix":""}],"container-title":"Abstracts of Papers of the American Chemical Society","id":"ITEM-1","issued":{"date-parts":[["1974"]]},"page":"15","title":"Radiation chemical studies on systems related to ascorbic acid. Radiolysis of aqueous solutions of alpha-bromotetronic acid","type":"article-journal"},"label":"note","suppress-author":1,"uris":["http://www.mendeley.com/documents/?uuid=021127e5-204b-4ea5-b6c0-5b56c603025a"]}],"mendeley":{"formattedCitation":"(1974)","plainTextFormattedCitation":"(1974)","previouslyFormattedCitation":"(1974)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516289">
              <w:rPr>
                <w:rFonts w:asciiTheme="minorHAnsi" w:hAnsiTheme="minorHAnsi" w:cstheme="minorHAnsi"/>
                <w:bCs/>
                <w:noProof/>
                <w:szCs w:val="20"/>
              </w:rPr>
              <w:t>(1974)</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76DBAF79"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7841A8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α-Hydroxytetronate</w:t>
            </w:r>
          </w:p>
        </w:tc>
        <w:tc>
          <w:tcPr>
            <w:tcW w:w="3402" w:type="dxa"/>
            <w:gridSpan w:val="2"/>
            <w:tcBorders>
              <w:top w:val="nil"/>
              <w:left w:val="nil"/>
              <w:bottom w:val="single" w:sz="4" w:space="0" w:color="4F81BD"/>
              <w:right w:val="nil"/>
            </w:tcBorders>
          </w:tcPr>
          <w:p w14:paraId="11F99BA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O=C1C([O-])=C(O)CO1</w:t>
            </w:r>
          </w:p>
        </w:tc>
        <w:tc>
          <w:tcPr>
            <w:tcW w:w="4536" w:type="dxa"/>
            <w:tcBorders>
              <w:top w:val="nil"/>
              <w:left w:val="nil"/>
              <w:bottom w:val="single" w:sz="4" w:space="0" w:color="4F81BD"/>
              <w:right w:val="nil"/>
            </w:tcBorders>
          </w:tcPr>
          <w:p w14:paraId="2FD653BB"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4C56E78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CFD018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1308FE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4F0E68EA" w14:textId="1332620F" w:rsidR="00CC4DCB" w:rsidRPr="00EC0DE6" w:rsidRDefault="00516289" w:rsidP="00356FAE">
            <w:pPr>
              <w:spacing w:line="240" w:lineRule="auto"/>
              <w:rPr>
                <w:rFonts w:asciiTheme="minorHAnsi" w:hAnsiTheme="minorHAnsi" w:cstheme="minorHAnsi"/>
                <w:bCs/>
                <w:szCs w:val="20"/>
              </w:rPr>
            </w:pPr>
            <w:r w:rsidRPr="00516289">
              <w:rPr>
                <w:rFonts w:asciiTheme="minorHAnsi" w:hAnsiTheme="minorHAnsi" w:cstheme="minorHAnsi"/>
                <w:bCs/>
                <w:noProof/>
                <w:szCs w:val="20"/>
              </w:rPr>
              <w:t>Schuler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Schuler","given":"M.H.","non-dropping-particle":"","parse-names":false,"suffix":""},{"dropping-particle":"","family":"Bhatia","given":"K.","non-dropping-particle":"","parse-names":false,"suffix":""},{"dropping-particle":"","family":"Schuler","given":"Robert H.","non-dropping-particle":"","parse-names":false,"suffix":""}],"container-title":"Abstracts of Papers of the American Chemical Society","id":"ITEM-1","issued":{"date-parts":[["1974"]]},"page":"15","title":"Radiation chemical studies on systems related to ascorbic acid. Radiolysis of aqueous solutions of alpha-bromotetronic acid","type":"article-journal"},"label":"note","suppress-author":1,"uris":["http://www.mendeley.com/documents/?uuid=021127e5-204b-4ea5-b6c0-5b56c603025a"]}],"mendeley":{"formattedCitation":"(1974)","plainTextFormattedCitation":"(1974)","previouslyFormattedCitation":"(1974)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516289">
              <w:rPr>
                <w:rFonts w:asciiTheme="minorHAnsi" w:hAnsiTheme="minorHAnsi" w:cstheme="minorHAnsi"/>
                <w:bCs/>
                <w:noProof/>
                <w:szCs w:val="20"/>
              </w:rPr>
              <w:t>(1974)</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10DB85F0"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64E7A65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Ascorbic acid</w:t>
            </w:r>
          </w:p>
        </w:tc>
        <w:tc>
          <w:tcPr>
            <w:tcW w:w="3402" w:type="dxa"/>
            <w:gridSpan w:val="2"/>
            <w:tcBorders>
              <w:top w:val="single" w:sz="4" w:space="0" w:color="4F81BD"/>
              <w:left w:val="nil"/>
              <w:bottom w:val="single" w:sz="4" w:space="0" w:color="4F81BD" w:themeColor="accent1"/>
              <w:right w:val="nil"/>
            </w:tcBorders>
          </w:tcPr>
          <w:p w14:paraId="25E4914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O1C(=O)C(O)=C(O)C1C(O)CO</w:t>
            </w:r>
          </w:p>
        </w:tc>
        <w:tc>
          <w:tcPr>
            <w:tcW w:w="4536" w:type="dxa"/>
            <w:tcBorders>
              <w:top w:val="single" w:sz="4" w:space="0" w:color="4F81BD"/>
              <w:left w:val="nil"/>
              <w:bottom w:val="single" w:sz="4" w:space="0" w:color="4F81BD" w:themeColor="accent1"/>
              <w:right w:val="nil"/>
            </w:tcBorders>
          </w:tcPr>
          <w:p w14:paraId="4CA508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-O1-COCd(OH)=Cd(OH)C1HCH(OH)CH2(OH)</w:t>
            </w:r>
          </w:p>
        </w:tc>
        <w:tc>
          <w:tcPr>
            <w:tcW w:w="1418" w:type="dxa"/>
            <w:tcBorders>
              <w:top w:val="single" w:sz="4" w:space="0" w:color="4F81BD"/>
              <w:left w:val="nil"/>
              <w:bottom w:val="single" w:sz="4" w:space="0" w:color="4F81BD" w:themeColor="accent1"/>
              <w:right w:val="nil"/>
            </w:tcBorders>
          </w:tcPr>
          <w:p w14:paraId="72472F2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themeColor="accent1"/>
              <w:right w:val="nil"/>
            </w:tcBorders>
          </w:tcPr>
          <w:p w14:paraId="2FE8715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034FE00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2A516D5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0D48147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50ADF39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Ascorbate</w:t>
            </w:r>
          </w:p>
        </w:tc>
        <w:tc>
          <w:tcPr>
            <w:tcW w:w="3402" w:type="dxa"/>
            <w:gridSpan w:val="2"/>
            <w:tcBorders>
              <w:top w:val="single" w:sz="4" w:space="0" w:color="4F81BD" w:themeColor="accent1"/>
              <w:left w:val="nil"/>
              <w:bottom w:val="nil"/>
              <w:right w:val="nil"/>
            </w:tcBorders>
          </w:tcPr>
          <w:p w14:paraId="3C66086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O1C(=O)C([O-])=C(O)C1C(O)CO</w:t>
            </w:r>
          </w:p>
        </w:tc>
        <w:tc>
          <w:tcPr>
            <w:tcW w:w="4536" w:type="dxa"/>
            <w:tcBorders>
              <w:top w:val="single" w:sz="4" w:space="0" w:color="4F81BD" w:themeColor="accent1"/>
              <w:left w:val="nil"/>
              <w:bottom w:val="nil"/>
              <w:right w:val="nil"/>
            </w:tcBorders>
          </w:tcPr>
          <w:p w14:paraId="315CFB29"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571C200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3.4∙10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6D054EA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FA68F7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33DBAB51" w14:textId="61F3E7C5"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516289" w:rsidRPr="00516289">
              <w:rPr>
                <w:rFonts w:asciiTheme="minorHAnsi" w:hAnsiTheme="minorHAnsi" w:cstheme="minorHAnsi"/>
                <w:bCs/>
                <w:noProof/>
                <w:szCs w:val="20"/>
              </w:rPr>
              <w:t>Schuler</w:t>
            </w:r>
            <w:r w:rsidR="00516289">
              <w:rPr>
                <w:rFonts w:asciiTheme="minorHAnsi" w:hAnsiTheme="minorHAnsi" w:cstheme="minorHAnsi"/>
                <w:bCs/>
                <w:szCs w:val="20"/>
              </w:rPr>
              <w:t xml:space="preserve"> </w:t>
            </w:r>
            <w:r w:rsidR="00516289">
              <w:rPr>
                <w:rFonts w:asciiTheme="minorHAnsi" w:hAnsiTheme="minorHAnsi" w:cstheme="minorHAnsi"/>
                <w:bCs/>
                <w:szCs w:val="20"/>
              </w:rPr>
              <w:fldChar w:fldCharType="begin" w:fldLock="1"/>
            </w:r>
            <w:r w:rsidR="00516289">
              <w:rPr>
                <w:rFonts w:asciiTheme="minorHAnsi" w:hAnsiTheme="minorHAnsi" w:cstheme="minorHAnsi"/>
                <w:bCs/>
                <w:szCs w:val="20"/>
              </w:rPr>
              <w:instrText>ADDIN CSL_CITATION {"citationItems":[{"id":"ITEM-1","itemData":{"DOI":"10.2307/3574655","ISSN":"00337587, 19385404","abstract":"[Most phenoxyl radicals rapidly oxidize ascorbate anion (rate constants from 4 to &lt;tex-math&gt;$20\\times 10^{8}\\ M^{-1}\\ {\\rm sec}^{-1}$&lt;/tex-math&gt;) by a simple electron transfer process. The product radical anion is relatively unreactive and has a well-characterized absorption at 360 nm where it has an extinction coefficient of &lt;tex-math&gt;$3300\\ M^{-1}\\ {\\rm cm}^{-1}$&lt;/tex-math&gt;. In the case of a phenoxyl radical produced by OH attack on phenol, oxidation appears to be quantitative. Ascorbate is oxidized only slowly or not at all by less reactive radicals such as the alcohol radicals, para-semiquinones, or the phenyl radical. Ascorbate can, therefore, be used to selectively remove phenoxyl radicals from many mixed radical systems. Because ascorbate radical anion absorbs only weakly above 390 nm, where phenoxyl and para-semiquinone radicals absorb more strongly, ascorbate can be used to examine the oxidation of substrates in cases where phenoxyl and semiquinone radicals are produced simultaneously. This application is illustrated by a study of the attack of OH at the fluorine position of para-fluorophenol. A second illustrative example is provided by a study of the tertiary oxidation of ascorbate following reduction of the bromophenols by &lt;tex-math&gt;$e{}_{{\\rm aq}}{}^{-}$&lt;/tex-math&gt;. It is shown, in agreement with previous optical and ESR studies, that phenoxyl radicals are produced by rapid protonation of the hydroxyphenyl radical anion in the case of the ortho- and para-isomers but not in the case of the meta-isomer.]","author":[{"dropping-particle":"","family":"Schuler","given":"Robert H.","non-dropping-particle":"","parse-names":false,"suffix":""}],"container-title":"Radiation Research","id":"ITEM-1","issue":"3","issued":{"date-parts":[["1977"]]},"page":"417-433","publisher":"Radiation Research Society","title":"Oxidation of Ascorbate Anion by Electron Transfer to Phenoxyl Radicals","type":"article-journal","volume":"69"},"label":"note","suppress-author":1,"uris":["http://www.mendeley.com/documents/?uuid=742132c9-3376-4171-bb1b-93894dac7e72"]}],"mendeley":{"formattedCitation":"(1977)","plainTextFormattedCitation":"(1977)","previouslyFormattedCitation":"(1977)"},"properties":{"noteIndex":0},"schema":"https://github.com/citation-style-language/schema/raw/master/csl-citation.json"}</w:instrText>
            </w:r>
            <w:r w:rsidR="00516289">
              <w:rPr>
                <w:rFonts w:asciiTheme="minorHAnsi" w:hAnsiTheme="minorHAnsi" w:cstheme="minorHAnsi"/>
                <w:bCs/>
                <w:szCs w:val="20"/>
              </w:rPr>
              <w:fldChar w:fldCharType="separate"/>
            </w:r>
            <w:r w:rsidR="00516289" w:rsidRPr="00516289">
              <w:rPr>
                <w:rFonts w:asciiTheme="minorHAnsi" w:hAnsiTheme="minorHAnsi" w:cstheme="minorHAnsi"/>
                <w:bCs/>
                <w:noProof/>
                <w:szCs w:val="20"/>
              </w:rPr>
              <w:t>(1977)</w:t>
            </w:r>
            <w:r w:rsidR="00516289">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00162533" w:rsidRPr="00516289">
              <w:rPr>
                <w:rFonts w:asciiTheme="minorHAnsi" w:hAnsiTheme="minorHAnsi" w:cstheme="minorHAnsi"/>
                <w:bCs/>
                <w:noProof/>
                <w:szCs w:val="20"/>
              </w:rPr>
              <w:t>Redpath and Willson</w:t>
            </w:r>
            <w:r w:rsidR="00162533">
              <w:rPr>
                <w:rFonts w:asciiTheme="minorHAnsi" w:hAnsiTheme="minorHAnsi" w:cstheme="minorHAnsi"/>
                <w:bCs/>
                <w:szCs w:val="20"/>
              </w:rPr>
              <w:t xml:space="preserve"> </w:t>
            </w:r>
            <w:r w:rsidR="00516289">
              <w:rPr>
                <w:rFonts w:asciiTheme="minorHAnsi" w:hAnsiTheme="minorHAnsi" w:cstheme="minorHAnsi"/>
                <w:bCs/>
                <w:szCs w:val="20"/>
              </w:rPr>
              <w:fldChar w:fldCharType="begin" w:fldLock="1"/>
            </w:r>
            <w:r w:rsidR="00162533">
              <w:rPr>
                <w:rFonts w:asciiTheme="minorHAnsi" w:hAnsiTheme="minorHAnsi" w:cstheme="minorHAnsi"/>
                <w:bCs/>
                <w:szCs w:val="20"/>
              </w:rPr>
              <w:instrText>ADDIN CSL_CITATION {"citationItems":[{"id":"ITEM-1","itemData":{"DOI":"10.1080/09553007314550051","ISSN":"0020-7616","author":[{"dropping-particle":"","family":"Redpath","given":"J L","non-dropping-particle":"","parse-names":false,"suffix":""},{"dropping-particle":"","family":"Willson","given":"R L","non-dropping-particle":"","parse-names":false,"suffix":""}],"container-title":"International Journal of Radiation Biology and Related Studies in Physics, Chemistry and Medicine","id":"ITEM-1","issue":"1","issued":{"date-parts":[["1973","1","1"]]},"note":"doi: 10.1080/09553007314550051","page":"51-65","publisher":"Taylor &amp; Francis","title":"Reducing Compounds in Radioprotection and Radio-sensitization: Model Experiments Using Ascorbic Acid","type":"article-journal","volume":"23"},"label":"note","suppress-author":1,"uris":["http://www.mendeley.com/documents/?uuid=647fe7e8-cd44-44b7-b0f7-53c7792a5b11"]}],"mendeley":{"formattedCitation":"(1973)","plainTextFormattedCitation":"(1973)","previouslyFormattedCitation":"(1973)"},"properties":{"noteIndex":0},"schema":"https://github.com/citation-style-language/schema/raw/master/csl-citation.json"}</w:instrText>
            </w:r>
            <w:r w:rsidR="00516289">
              <w:rPr>
                <w:rFonts w:asciiTheme="minorHAnsi" w:hAnsiTheme="minorHAnsi" w:cstheme="minorHAnsi"/>
                <w:bCs/>
                <w:szCs w:val="20"/>
              </w:rPr>
              <w:fldChar w:fldCharType="separate"/>
            </w:r>
            <w:r w:rsidR="00162533" w:rsidRPr="00162533">
              <w:rPr>
                <w:rFonts w:asciiTheme="minorHAnsi" w:hAnsiTheme="minorHAnsi" w:cstheme="minorHAnsi"/>
                <w:bCs/>
                <w:noProof/>
                <w:szCs w:val="20"/>
              </w:rPr>
              <w:t>(1973)</w:t>
            </w:r>
            <w:r w:rsidR="00516289">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00162533" w:rsidRPr="00162533">
              <w:rPr>
                <w:rFonts w:asciiTheme="minorHAnsi" w:hAnsiTheme="minorHAnsi" w:cstheme="minorHAnsi"/>
                <w:bCs/>
                <w:noProof/>
                <w:szCs w:val="20"/>
              </w:rPr>
              <w:t>Schöneshöfer</w:t>
            </w:r>
            <w:r w:rsidR="00162533">
              <w:rPr>
                <w:rFonts w:asciiTheme="minorHAnsi" w:hAnsiTheme="minorHAnsi" w:cstheme="minorHAnsi"/>
                <w:bCs/>
                <w:szCs w:val="20"/>
              </w:rPr>
              <w:t xml:space="preserve"> </w:t>
            </w:r>
            <w:r w:rsidR="00162533">
              <w:rPr>
                <w:rFonts w:asciiTheme="minorHAnsi" w:hAnsiTheme="minorHAnsi" w:cstheme="minorHAnsi"/>
                <w:bCs/>
                <w:szCs w:val="20"/>
              </w:rPr>
              <w:fldChar w:fldCharType="begin" w:fldLock="1"/>
            </w:r>
            <w:r w:rsidR="00162533">
              <w:rPr>
                <w:rFonts w:asciiTheme="minorHAnsi" w:hAnsiTheme="minorHAnsi" w:cstheme="minorHAnsi"/>
                <w:bCs/>
                <w:szCs w:val="20"/>
              </w:rPr>
              <w:instrText>ADDIN CSL_CITATION {"citationItems":[{"id":"ITEM-1","itemData":{"author":[{"dropping-particle":"","family":"Schöneshöfer","given":"M.","non-dropping-particle":"","parse-names":false,"suffix":""}],"container-title":"Zeitschrift für Naturforschung Part B","id":"ITEM-1","issue":"6","issued":{"date-parts":[["1972"]]},"page":"649","title":"Pulse radiolysis studies of oxidation of ascorbic acid by OH radicals and halide radical anion complexes in aqueous solution","type":"article-journal","volume":"27"},"label":"note","suppress-author":1,"uris":["http://www.mendeley.com/documents/?uuid=906066c2-14c6-42d2-9156-192268847466"]}],"mendeley":{"formattedCitation":"(1972)","plainTextFormattedCitation":"(1972)","previouslyFormattedCitation":"(1972)"},"properties":{"noteIndex":0},"schema":"https://github.com/citation-style-language/schema/raw/master/csl-citation.json"}</w:instrText>
            </w:r>
            <w:r w:rsidR="00162533">
              <w:rPr>
                <w:rFonts w:asciiTheme="minorHAnsi" w:hAnsiTheme="minorHAnsi" w:cstheme="minorHAnsi"/>
                <w:bCs/>
                <w:szCs w:val="20"/>
              </w:rPr>
              <w:fldChar w:fldCharType="separate"/>
            </w:r>
            <w:r w:rsidR="00162533" w:rsidRPr="00162533">
              <w:rPr>
                <w:rFonts w:asciiTheme="minorHAnsi" w:hAnsiTheme="minorHAnsi" w:cstheme="minorHAnsi"/>
                <w:bCs/>
                <w:noProof/>
                <w:szCs w:val="20"/>
              </w:rPr>
              <w:t>(1972)</w:t>
            </w:r>
            <w:r w:rsidR="00162533">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00162533" w:rsidRPr="00162533">
              <w:rPr>
                <w:rFonts w:asciiTheme="minorHAnsi" w:hAnsiTheme="minorHAnsi" w:cstheme="minorHAnsi"/>
                <w:bCs/>
                <w:noProof/>
                <w:szCs w:val="20"/>
              </w:rPr>
              <w:t>Bonifačić et al.</w:t>
            </w:r>
            <w:r w:rsidR="00162533">
              <w:rPr>
                <w:rFonts w:asciiTheme="minorHAnsi" w:hAnsiTheme="minorHAnsi" w:cstheme="minorHAnsi"/>
                <w:bCs/>
                <w:noProof/>
                <w:szCs w:val="20"/>
              </w:rPr>
              <w:t xml:space="preserve"> </w:t>
            </w:r>
            <w:r w:rsidR="00162533">
              <w:rPr>
                <w:rFonts w:asciiTheme="minorHAnsi" w:hAnsiTheme="minorHAnsi" w:cstheme="minorHAnsi"/>
                <w:bCs/>
                <w:szCs w:val="20"/>
              </w:rPr>
              <w:fldChar w:fldCharType="begin" w:fldLock="1"/>
            </w:r>
            <w:r w:rsidR="00162533">
              <w:rPr>
                <w:rFonts w:asciiTheme="minorHAnsi" w:hAnsiTheme="minorHAnsi" w:cstheme="minorHAnsi"/>
                <w:bCs/>
                <w:szCs w:val="20"/>
              </w:rPr>
              <w:instrText>ADDIN CSL_CITATION {"citationItems":[{"id":"ITEM-1","itemData":{"DOI":"10.1080/09553009414551021","ISSN":"0955-3002","author":[{"dropping-particle":"","family":"Bonifačić","given":"M.","non-dropping-particle":"","parse-names":false,"suffix":""},{"dropping-particle":"","family":"Ljubenkov","given":"I.","non-dropping-particle":"","parse-names":false,"suffix":""},{"dropping-particle":"","family":"Eckert-Maksić","given":"M.","non-dropping-particle":"","parse-names":false,"suffix":""}],"container-title":"International Journal of Radiation Biology","id":"ITEM-1","issue":"2","issued":{"date-parts":[["1994","1","1"]]},"page":"123-131","publisher":"Taylor &amp; Francis","title":"One-electron Oxidation and Reduction Reactions of Vitamin C Derivatives: 6-bromo- and 6-chloro-6-deoxy-ascorbic Acid","type":"article-journal","volume":"66"},"label":"note","suppress-author":1,"uris":["http://www.mendeley.com/documents/?uuid=d1df8221-b9ab-4d07-a74f-2cc3c438b0b0"]}],"mendeley":{"formattedCitation":"(1994)","plainTextFormattedCitation":"(1994)","previouslyFormattedCitation":"(1994)"},"properties":{"noteIndex":0},"schema":"https://github.com/citation-style-language/schema/raw/master/csl-citation.json"}</w:instrText>
            </w:r>
            <w:r w:rsidR="00162533">
              <w:rPr>
                <w:rFonts w:asciiTheme="minorHAnsi" w:hAnsiTheme="minorHAnsi" w:cstheme="minorHAnsi"/>
                <w:bCs/>
                <w:szCs w:val="20"/>
              </w:rPr>
              <w:fldChar w:fldCharType="separate"/>
            </w:r>
            <w:r w:rsidR="00162533" w:rsidRPr="00162533">
              <w:rPr>
                <w:rFonts w:asciiTheme="minorHAnsi" w:hAnsiTheme="minorHAnsi" w:cstheme="minorHAnsi"/>
                <w:bCs/>
                <w:noProof/>
                <w:szCs w:val="20"/>
              </w:rPr>
              <w:t>(1994)</w:t>
            </w:r>
            <w:r w:rsidR="00162533">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w:t>
            </w:r>
            <w:r w:rsidR="00162533" w:rsidRPr="00162533">
              <w:rPr>
                <w:rFonts w:asciiTheme="minorHAnsi" w:hAnsiTheme="minorHAnsi" w:cstheme="minorHAnsi"/>
                <w:bCs/>
                <w:noProof/>
                <w:szCs w:val="20"/>
              </w:rPr>
              <w:t>Bonifačić et al.</w:t>
            </w:r>
            <w:r w:rsidR="00162533">
              <w:rPr>
                <w:rFonts w:asciiTheme="minorHAnsi" w:hAnsiTheme="minorHAnsi" w:cstheme="minorHAnsi"/>
                <w:bCs/>
                <w:noProof/>
                <w:szCs w:val="20"/>
              </w:rPr>
              <w:t xml:space="preserve"> </w:t>
            </w:r>
            <w:r w:rsidR="00162533">
              <w:rPr>
                <w:rFonts w:asciiTheme="minorHAnsi" w:hAnsiTheme="minorHAnsi" w:cstheme="minorHAnsi"/>
                <w:bCs/>
                <w:szCs w:val="20"/>
              </w:rPr>
              <w:fldChar w:fldCharType="begin" w:fldLock="1"/>
            </w:r>
            <w:r w:rsidR="00162533">
              <w:rPr>
                <w:rFonts w:asciiTheme="minorHAnsi" w:hAnsiTheme="minorHAnsi" w:cstheme="minorHAnsi"/>
                <w:bCs/>
                <w:szCs w:val="20"/>
              </w:rPr>
              <w:instrText>ADDIN CSL_CITATION {"citationItems":[{"id":"ITEM-1","itemData":{"DOI":"10.1080/09553009414551021","ISSN":"0955-3002","author":[{"dropping-particle":"","family":"Bonifačić","given":"M.","non-dropping-particle":"","parse-names":false,"suffix":""},{"dropping-particle":"","family":"Ljubenkov","given":"I.","non-dropping-particle":"","parse-names":false,"suffix":""},{"dropping-particle":"","family":"Eckert-Maksić","given":"M.","non-dropping-particle":"","parse-names":false,"suffix":""}],"container-title":"International Journal of Radiation Biology","id":"ITEM-1","issue":"2","issued":{"date-parts":[["1994","1","1"]]},"page":"123-131","publisher":"Taylor &amp; Francis","title":"One-electron Oxidation and Reduction Reactions of Vitamin C Derivatives: 6-bromo- and 6-chloro-6-deoxy-ascorbic Acid","type":"article-journal","volume":"66"},"label":"note","suppress-author":1,"uris":["http://www.mendeley.com/documents/?uuid=d1df8221-b9ab-4d07-a74f-2cc3c438b0b0"]}],"mendeley":{"formattedCitation":"(1994)","plainTextFormattedCitation":"(1994)","previouslyFormattedCitation":"(1994)"},"properties":{"noteIndex":0},"schema":"https://github.com/citation-style-language/schema/raw/master/csl-citation.json"}</w:instrText>
            </w:r>
            <w:r w:rsidR="00162533">
              <w:rPr>
                <w:rFonts w:asciiTheme="minorHAnsi" w:hAnsiTheme="minorHAnsi" w:cstheme="minorHAnsi"/>
                <w:bCs/>
                <w:szCs w:val="20"/>
              </w:rPr>
              <w:fldChar w:fldCharType="separate"/>
            </w:r>
            <w:r w:rsidR="00162533" w:rsidRPr="00162533">
              <w:rPr>
                <w:rFonts w:asciiTheme="minorHAnsi" w:hAnsiTheme="minorHAnsi" w:cstheme="minorHAnsi"/>
                <w:bCs/>
                <w:noProof/>
                <w:szCs w:val="20"/>
              </w:rPr>
              <w:t>(1994)</w:t>
            </w:r>
            <w:r w:rsidR="00162533">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and </w:t>
            </w:r>
            <w:r w:rsidR="00162533" w:rsidRPr="00162533">
              <w:rPr>
                <w:rFonts w:asciiTheme="minorHAnsi" w:hAnsiTheme="minorHAnsi" w:cstheme="minorHAnsi"/>
                <w:bCs/>
                <w:noProof/>
                <w:szCs w:val="20"/>
              </w:rPr>
              <w:t>Ye and Schuler</w:t>
            </w:r>
            <w:r w:rsidR="00162533">
              <w:rPr>
                <w:rFonts w:asciiTheme="minorHAnsi" w:hAnsiTheme="minorHAnsi" w:cstheme="minorHAnsi"/>
                <w:bCs/>
                <w:szCs w:val="20"/>
              </w:rPr>
              <w:t xml:space="preserve"> </w:t>
            </w:r>
            <w:r w:rsidR="00162533">
              <w:rPr>
                <w:rFonts w:asciiTheme="minorHAnsi" w:hAnsiTheme="minorHAnsi" w:cstheme="minorHAnsi"/>
                <w:bCs/>
                <w:szCs w:val="20"/>
              </w:rPr>
              <w:fldChar w:fldCharType="begin" w:fldLock="1"/>
            </w:r>
            <w:r w:rsidR="00162533">
              <w:rPr>
                <w:rFonts w:asciiTheme="minorHAnsi" w:hAnsiTheme="minorHAnsi" w:cstheme="minorHAnsi"/>
                <w:bCs/>
                <w:szCs w:val="20"/>
              </w:rPr>
              <w:instrText>ADDIN CSL_CITATION {"citationItems":[{"id":"ITEM-1","itemData":{"DOI":"10.1080/01483919008049108","ISSN":"0148-3919","author":[{"dropping-particle":"","family":"Ye","given":"Mingyu","non-dropping-particle":"","parse-names":false,"suffix":""},{"dropping-particle":"","family":"Schuler","given":"Robert H","non-dropping-particle":"","parse-names":false,"suffix":""}],"container-title":"Journal of Liquid Chromatography","id":"ITEM-1","issue":"17","issued":{"date-parts":[["1990","11","1"]]},"note":"doi: 10.1080/01483919008049108","page":"3369-3387","publisher":"Taylor &amp; Francis","title":"Determination of Oxidation Products in Radiolysis of Halophenols with Pulse Radiolysis, HPLC, And Ion Chromatography","type":"article-journal","volume":"13"},"label":"note","suppress-author":1,"uris":["http://www.mendeley.com/documents/?uuid=0c4d53e2-7803-44af-bdd3-d0f637b8b054"]}],"mendeley":{"formattedCitation":"(1990)","plainTextFormattedCitation":"(1990)","previouslyFormattedCitation":"(1990)"},"properties":{"noteIndex":0},"schema":"https://github.com/citation-style-language/schema/raw/master/csl-citation.json"}</w:instrText>
            </w:r>
            <w:r w:rsidR="00162533">
              <w:rPr>
                <w:rFonts w:asciiTheme="minorHAnsi" w:hAnsiTheme="minorHAnsi" w:cstheme="minorHAnsi"/>
                <w:bCs/>
                <w:szCs w:val="20"/>
              </w:rPr>
              <w:fldChar w:fldCharType="separate"/>
            </w:r>
            <w:r w:rsidR="00162533" w:rsidRPr="00162533">
              <w:rPr>
                <w:rFonts w:asciiTheme="minorHAnsi" w:hAnsiTheme="minorHAnsi" w:cstheme="minorHAnsi"/>
                <w:bCs/>
                <w:noProof/>
                <w:szCs w:val="20"/>
              </w:rPr>
              <w:t>(1990)</w:t>
            </w:r>
            <w:r w:rsidR="00162533">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77BD706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1463BD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mallCaps/>
                <w:szCs w:val="20"/>
              </w:rPr>
              <w:t>l</w:t>
            </w:r>
            <w:r w:rsidRPr="00EC0DE6">
              <w:rPr>
                <w:rFonts w:asciiTheme="minorHAnsi" w:hAnsiTheme="minorHAnsi" w:cstheme="minorHAnsi"/>
                <w:bCs/>
                <w:szCs w:val="20"/>
              </w:rPr>
              <w:t>-ascorbate-2-sulfate</w:t>
            </w:r>
          </w:p>
        </w:tc>
        <w:tc>
          <w:tcPr>
            <w:tcW w:w="3402" w:type="dxa"/>
            <w:gridSpan w:val="2"/>
            <w:tcBorders>
              <w:top w:val="nil"/>
              <w:left w:val="nil"/>
              <w:bottom w:val="nil"/>
              <w:right w:val="nil"/>
            </w:tcBorders>
          </w:tcPr>
          <w:p w14:paraId="1E71EDA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O1C(=O)...</w:t>
            </w:r>
          </w:p>
          <w:p w14:paraId="13B653D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...C(OS(=O)(=O)[O-])=C(O)C1C(O)CO</w:t>
            </w:r>
          </w:p>
        </w:tc>
        <w:tc>
          <w:tcPr>
            <w:tcW w:w="4536" w:type="dxa"/>
            <w:tcBorders>
              <w:top w:val="nil"/>
              <w:left w:val="nil"/>
              <w:bottom w:val="nil"/>
              <w:right w:val="nil"/>
            </w:tcBorders>
          </w:tcPr>
          <w:p w14:paraId="54BB3FD6"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2E8CE1B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DBAFAD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9353AF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A249037" w14:textId="5DB35028" w:rsidR="00CC4DCB" w:rsidRPr="00EC0DE6" w:rsidRDefault="00162533" w:rsidP="00356FAE">
            <w:pPr>
              <w:spacing w:line="240" w:lineRule="auto"/>
              <w:rPr>
                <w:rFonts w:asciiTheme="minorHAnsi" w:hAnsiTheme="minorHAnsi" w:cstheme="minorHAnsi"/>
                <w:bCs/>
                <w:szCs w:val="20"/>
              </w:rPr>
            </w:pPr>
            <w:r w:rsidRPr="00162533">
              <w:rPr>
                <w:rFonts w:asciiTheme="minorHAnsi" w:hAnsiTheme="minorHAnsi" w:cstheme="minorHAnsi"/>
                <w:bCs/>
                <w:noProof/>
                <w:szCs w:val="20"/>
              </w:rPr>
              <w:t>Cabelli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62533">
              <w:rPr>
                <w:rFonts w:asciiTheme="minorHAnsi" w:hAnsiTheme="minorHAnsi" w:cstheme="minorHAnsi"/>
                <w:bCs/>
                <w:noProof/>
                <w:szCs w:val="20"/>
              </w:rPr>
              <w:t>(1983)</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162533" w:rsidRPr="00EC0DE6" w14:paraId="7E943A6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98F4617" w14:textId="77777777" w:rsidR="00162533" w:rsidRPr="00EC0DE6" w:rsidRDefault="00162533" w:rsidP="00162533">
            <w:pPr>
              <w:spacing w:line="240" w:lineRule="auto"/>
              <w:rPr>
                <w:rFonts w:asciiTheme="minorHAnsi" w:hAnsiTheme="minorHAnsi" w:cstheme="minorHAnsi"/>
                <w:bCs/>
                <w:szCs w:val="20"/>
              </w:rPr>
            </w:pPr>
            <w:r w:rsidRPr="00EC0DE6">
              <w:rPr>
                <w:rFonts w:asciiTheme="minorHAnsi" w:hAnsiTheme="minorHAnsi" w:cstheme="minorHAnsi"/>
                <w:bCs/>
                <w:szCs w:val="20"/>
              </w:rPr>
              <w:t>1-O-methyl ascorbic acid</w:t>
            </w:r>
          </w:p>
        </w:tc>
        <w:tc>
          <w:tcPr>
            <w:tcW w:w="3402" w:type="dxa"/>
            <w:gridSpan w:val="2"/>
            <w:tcBorders>
              <w:top w:val="nil"/>
              <w:left w:val="nil"/>
              <w:bottom w:val="nil"/>
              <w:right w:val="nil"/>
            </w:tcBorders>
          </w:tcPr>
          <w:p w14:paraId="4880AC42"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O1C(=O)C(OC)=C(O)C1C(O)CO</w:t>
            </w:r>
          </w:p>
        </w:tc>
        <w:tc>
          <w:tcPr>
            <w:tcW w:w="4536" w:type="dxa"/>
            <w:tcBorders>
              <w:top w:val="nil"/>
              <w:left w:val="nil"/>
              <w:bottom w:val="nil"/>
              <w:right w:val="nil"/>
            </w:tcBorders>
          </w:tcPr>
          <w:p w14:paraId="0B5D39E5"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-O1-COCd(-O-CH3)=Cd(OH)C1HCH(OH)CH2(OH)</w:t>
            </w:r>
          </w:p>
        </w:tc>
        <w:tc>
          <w:tcPr>
            <w:tcW w:w="1418" w:type="dxa"/>
            <w:tcBorders>
              <w:top w:val="nil"/>
              <w:left w:val="nil"/>
              <w:bottom w:val="nil"/>
              <w:right w:val="nil"/>
            </w:tcBorders>
          </w:tcPr>
          <w:p w14:paraId="1282B879" w14:textId="77777777" w:rsidR="00162533" w:rsidRPr="00EC0DE6" w:rsidRDefault="00162533" w:rsidP="00162533">
            <w:pPr>
              <w:spacing w:line="240" w:lineRule="auto"/>
              <w:jc w:val="center"/>
              <w:rPr>
                <w:rFonts w:asciiTheme="minorHAnsi" w:hAnsiTheme="minorHAnsi" w:cstheme="minorHAnsi"/>
                <w:szCs w:val="20"/>
              </w:rPr>
            </w:pPr>
            <w:r w:rsidRPr="00EC0DE6">
              <w:rPr>
                <w:rFonts w:asciiTheme="minorHAnsi" w:hAnsiTheme="minorHAnsi" w:cstheme="minorHAnsi"/>
                <w:szCs w:val="20"/>
              </w:rPr>
              <w:t>2.5∙10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BEBA8DD" w14:textId="77777777" w:rsidR="00162533" w:rsidRPr="00EC0DE6" w:rsidRDefault="00162533" w:rsidP="0016253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AB9F4E2" w14:textId="77777777" w:rsidR="00162533" w:rsidRPr="00EC0DE6" w:rsidRDefault="00162533" w:rsidP="0016253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AF470B3" w14:textId="2AFB8737" w:rsidR="00162533" w:rsidRPr="00EC0DE6" w:rsidRDefault="00162533" w:rsidP="00162533">
            <w:pPr>
              <w:spacing w:line="240" w:lineRule="auto"/>
              <w:rPr>
                <w:rFonts w:asciiTheme="minorHAnsi" w:hAnsiTheme="minorHAnsi" w:cstheme="minorHAnsi"/>
                <w:bCs/>
                <w:szCs w:val="20"/>
              </w:rPr>
            </w:pPr>
            <w:r w:rsidRPr="00366EEE">
              <w:rPr>
                <w:rFonts w:asciiTheme="minorHAnsi" w:hAnsiTheme="minorHAnsi" w:cstheme="minorHAnsi"/>
                <w:bCs/>
                <w:noProof/>
                <w:szCs w:val="20"/>
              </w:rPr>
              <w:t xml:space="preserve">Cabelli et al. </w:t>
            </w:r>
            <w:r w:rsidRPr="00366EE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366EEE">
              <w:rPr>
                <w:rFonts w:asciiTheme="minorHAnsi" w:hAnsiTheme="minorHAnsi" w:cstheme="minorHAnsi"/>
                <w:bCs/>
                <w:szCs w:val="20"/>
                <w:vertAlign w:val="superscript"/>
              </w:rPr>
              <w:fldChar w:fldCharType="separate"/>
            </w:r>
            <w:r w:rsidRPr="00366EEE">
              <w:rPr>
                <w:rFonts w:asciiTheme="minorHAnsi" w:hAnsiTheme="minorHAnsi" w:cstheme="minorHAnsi"/>
                <w:bCs/>
                <w:noProof/>
                <w:szCs w:val="20"/>
              </w:rPr>
              <w:t>(1983)</w:t>
            </w:r>
            <w:r w:rsidRPr="00366EEE">
              <w:rPr>
                <w:rFonts w:asciiTheme="minorHAnsi" w:hAnsiTheme="minorHAnsi" w:cstheme="minorHAnsi"/>
                <w:bCs/>
                <w:szCs w:val="20"/>
                <w:vertAlign w:val="superscript"/>
              </w:rPr>
              <w:fldChar w:fldCharType="end"/>
            </w:r>
            <w:r w:rsidRPr="00366EEE">
              <w:rPr>
                <w:rFonts w:asciiTheme="minorHAnsi" w:hAnsiTheme="minorHAnsi" w:cstheme="minorHAnsi"/>
                <w:bCs/>
                <w:szCs w:val="20"/>
                <w:vertAlign w:val="superscript"/>
              </w:rPr>
              <w:t>2</w:t>
            </w:r>
          </w:p>
        </w:tc>
      </w:tr>
      <w:tr w:rsidR="00162533" w:rsidRPr="00EC0DE6" w14:paraId="1221F13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7913DD0" w14:textId="77777777" w:rsidR="00162533" w:rsidRPr="00EC0DE6" w:rsidRDefault="00162533" w:rsidP="00162533">
            <w:pPr>
              <w:spacing w:line="240" w:lineRule="auto"/>
              <w:rPr>
                <w:rFonts w:asciiTheme="minorHAnsi" w:hAnsiTheme="minorHAnsi" w:cstheme="minorHAnsi"/>
                <w:bCs/>
                <w:szCs w:val="20"/>
              </w:rPr>
            </w:pPr>
            <w:r w:rsidRPr="00EC0DE6">
              <w:rPr>
                <w:rFonts w:asciiTheme="minorHAnsi" w:hAnsiTheme="minorHAnsi" w:cstheme="minorHAnsi"/>
                <w:bCs/>
                <w:szCs w:val="20"/>
              </w:rPr>
              <w:t>2-O-methyl ascorbic acid</w:t>
            </w:r>
          </w:p>
        </w:tc>
        <w:tc>
          <w:tcPr>
            <w:tcW w:w="3402" w:type="dxa"/>
            <w:gridSpan w:val="2"/>
            <w:tcBorders>
              <w:top w:val="nil"/>
              <w:left w:val="nil"/>
              <w:bottom w:val="nil"/>
              <w:right w:val="nil"/>
            </w:tcBorders>
          </w:tcPr>
          <w:p w14:paraId="39FD17A0"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O1C(=O)C(O)=C(OC)C1C(O)CO</w:t>
            </w:r>
          </w:p>
        </w:tc>
        <w:tc>
          <w:tcPr>
            <w:tcW w:w="4536" w:type="dxa"/>
            <w:tcBorders>
              <w:top w:val="nil"/>
              <w:left w:val="nil"/>
              <w:bottom w:val="nil"/>
              <w:right w:val="nil"/>
            </w:tcBorders>
          </w:tcPr>
          <w:p w14:paraId="3D801E68"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CH3-O-Cd1=Cd(OH)CO-O-C1HCH(OH)CH2(OH)</w:t>
            </w:r>
          </w:p>
        </w:tc>
        <w:tc>
          <w:tcPr>
            <w:tcW w:w="1418" w:type="dxa"/>
            <w:tcBorders>
              <w:top w:val="nil"/>
              <w:left w:val="nil"/>
              <w:bottom w:val="nil"/>
              <w:right w:val="nil"/>
            </w:tcBorders>
          </w:tcPr>
          <w:p w14:paraId="771B47FB" w14:textId="77777777" w:rsidR="00162533" w:rsidRPr="00EC0DE6" w:rsidRDefault="00162533" w:rsidP="00162533">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CA55DF8" w14:textId="77777777" w:rsidR="00162533" w:rsidRPr="00EC0DE6" w:rsidRDefault="00162533" w:rsidP="0016253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F12E19E" w14:textId="77777777" w:rsidR="00162533" w:rsidRPr="00EC0DE6" w:rsidRDefault="00162533" w:rsidP="0016253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2661AE1" w14:textId="0476D4E8" w:rsidR="00162533" w:rsidRPr="00EC0DE6" w:rsidRDefault="00162533" w:rsidP="00162533">
            <w:pPr>
              <w:spacing w:line="240" w:lineRule="auto"/>
              <w:rPr>
                <w:rFonts w:asciiTheme="minorHAnsi" w:hAnsiTheme="minorHAnsi" w:cstheme="minorHAnsi"/>
                <w:bCs/>
                <w:szCs w:val="20"/>
              </w:rPr>
            </w:pPr>
            <w:r w:rsidRPr="00366EEE">
              <w:rPr>
                <w:rFonts w:asciiTheme="minorHAnsi" w:hAnsiTheme="minorHAnsi" w:cstheme="minorHAnsi"/>
                <w:bCs/>
                <w:noProof/>
                <w:szCs w:val="20"/>
              </w:rPr>
              <w:t xml:space="preserve">Cabelli et al. </w:t>
            </w:r>
            <w:r w:rsidRPr="00366EE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366EEE">
              <w:rPr>
                <w:rFonts w:asciiTheme="minorHAnsi" w:hAnsiTheme="minorHAnsi" w:cstheme="minorHAnsi"/>
                <w:bCs/>
                <w:szCs w:val="20"/>
                <w:vertAlign w:val="superscript"/>
              </w:rPr>
              <w:fldChar w:fldCharType="separate"/>
            </w:r>
            <w:r w:rsidRPr="00366EEE">
              <w:rPr>
                <w:rFonts w:asciiTheme="minorHAnsi" w:hAnsiTheme="minorHAnsi" w:cstheme="minorHAnsi"/>
                <w:bCs/>
                <w:noProof/>
                <w:szCs w:val="20"/>
              </w:rPr>
              <w:t>(1983)</w:t>
            </w:r>
            <w:r w:rsidRPr="00366EEE">
              <w:rPr>
                <w:rFonts w:asciiTheme="minorHAnsi" w:hAnsiTheme="minorHAnsi" w:cstheme="minorHAnsi"/>
                <w:bCs/>
                <w:szCs w:val="20"/>
                <w:vertAlign w:val="superscript"/>
              </w:rPr>
              <w:fldChar w:fldCharType="end"/>
            </w:r>
            <w:r w:rsidRPr="00366EEE">
              <w:rPr>
                <w:rFonts w:asciiTheme="minorHAnsi" w:hAnsiTheme="minorHAnsi" w:cstheme="minorHAnsi"/>
                <w:bCs/>
                <w:szCs w:val="20"/>
                <w:vertAlign w:val="superscript"/>
              </w:rPr>
              <w:t>2</w:t>
            </w:r>
          </w:p>
        </w:tc>
      </w:tr>
      <w:tr w:rsidR="00162533" w:rsidRPr="00EC0DE6" w14:paraId="6898987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B2FD61F" w14:textId="77777777" w:rsidR="00162533" w:rsidRPr="00EC0DE6" w:rsidRDefault="00162533" w:rsidP="00162533">
            <w:pPr>
              <w:spacing w:line="240" w:lineRule="auto"/>
              <w:rPr>
                <w:rFonts w:asciiTheme="minorHAnsi" w:hAnsiTheme="minorHAnsi" w:cstheme="minorHAnsi"/>
                <w:bCs/>
                <w:szCs w:val="20"/>
              </w:rPr>
            </w:pPr>
            <w:r w:rsidRPr="00EC0DE6">
              <w:rPr>
                <w:rFonts w:asciiTheme="minorHAnsi" w:hAnsiTheme="minorHAnsi" w:cstheme="minorHAnsi"/>
                <w:bCs/>
                <w:szCs w:val="20"/>
              </w:rPr>
              <w:t>3-O-methyl ascorbic acid</w:t>
            </w:r>
          </w:p>
        </w:tc>
        <w:tc>
          <w:tcPr>
            <w:tcW w:w="3402" w:type="dxa"/>
            <w:gridSpan w:val="2"/>
            <w:tcBorders>
              <w:top w:val="nil"/>
              <w:left w:val="nil"/>
              <w:bottom w:val="nil"/>
              <w:right w:val="nil"/>
            </w:tcBorders>
          </w:tcPr>
          <w:p w14:paraId="353648DE"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O1C(=O)C(O)=C(O)C1C(OC)CO</w:t>
            </w:r>
          </w:p>
        </w:tc>
        <w:tc>
          <w:tcPr>
            <w:tcW w:w="4536" w:type="dxa"/>
            <w:tcBorders>
              <w:top w:val="nil"/>
              <w:left w:val="nil"/>
              <w:bottom w:val="nil"/>
              <w:right w:val="nil"/>
            </w:tcBorders>
          </w:tcPr>
          <w:p w14:paraId="7E962BCF"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-O1-COCd(OH)=Cd(OH)C1HCH(CH2(OH))-O-CH3</w:t>
            </w:r>
          </w:p>
        </w:tc>
        <w:tc>
          <w:tcPr>
            <w:tcW w:w="1418" w:type="dxa"/>
            <w:tcBorders>
              <w:top w:val="nil"/>
              <w:left w:val="nil"/>
              <w:bottom w:val="nil"/>
              <w:right w:val="nil"/>
            </w:tcBorders>
          </w:tcPr>
          <w:p w14:paraId="621BA91F" w14:textId="77777777" w:rsidR="00162533" w:rsidRPr="00EC0DE6" w:rsidRDefault="00162533" w:rsidP="00162533">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A33ED17" w14:textId="77777777" w:rsidR="00162533" w:rsidRPr="00EC0DE6" w:rsidRDefault="00162533" w:rsidP="0016253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51B7B9A" w14:textId="77777777" w:rsidR="00162533" w:rsidRPr="00EC0DE6" w:rsidRDefault="00162533" w:rsidP="0016253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A617A2B" w14:textId="5A51F020" w:rsidR="00162533" w:rsidRPr="00EC0DE6" w:rsidRDefault="00162533" w:rsidP="00162533">
            <w:pPr>
              <w:spacing w:line="240" w:lineRule="auto"/>
              <w:rPr>
                <w:rFonts w:asciiTheme="minorHAnsi" w:hAnsiTheme="minorHAnsi" w:cstheme="minorHAnsi"/>
                <w:bCs/>
                <w:szCs w:val="20"/>
              </w:rPr>
            </w:pPr>
            <w:r w:rsidRPr="00366EEE">
              <w:rPr>
                <w:rFonts w:asciiTheme="minorHAnsi" w:hAnsiTheme="minorHAnsi" w:cstheme="minorHAnsi"/>
                <w:bCs/>
                <w:noProof/>
                <w:szCs w:val="20"/>
              </w:rPr>
              <w:t xml:space="preserve">Cabelli et al. </w:t>
            </w:r>
            <w:r w:rsidRPr="00366EE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366EEE">
              <w:rPr>
                <w:rFonts w:asciiTheme="minorHAnsi" w:hAnsiTheme="minorHAnsi" w:cstheme="minorHAnsi"/>
                <w:bCs/>
                <w:szCs w:val="20"/>
                <w:vertAlign w:val="superscript"/>
              </w:rPr>
              <w:fldChar w:fldCharType="separate"/>
            </w:r>
            <w:r w:rsidRPr="00366EEE">
              <w:rPr>
                <w:rFonts w:asciiTheme="minorHAnsi" w:hAnsiTheme="minorHAnsi" w:cstheme="minorHAnsi"/>
                <w:bCs/>
                <w:noProof/>
                <w:szCs w:val="20"/>
              </w:rPr>
              <w:t>(1983)</w:t>
            </w:r>
            <w:r w:rsidRPr="00366EEE">
              <w:rPr>
                <w:rFonts w:asciiTheme="minorHAnsi" w:hAnsiTheme="minorHAnsi" w:cstheme="minorHAnsi"/>
                <w:bCs/>
                <w:szCs w:val="20"/>
                <w:vertAlign w:val="superscript"/>
              </w:rPr>
              <w:fldChar w:fldCharType="end"/>
            </w:r>
            <w:r w:rsidRPr="00366EEE">
              <w:rPr>
                <w:rFonts w:asciiTheme="minorHAnsi" w:hAnsiTheme="minorHAnsi" w:cstheme="minorHAnsi"/>
                <w:bCs/>
                <w:szCs w:val="20"/>
                <w:vertAlign w:val="superscript"/>
              </w:rPr>
              <w:t>2</w:t>
            </w:r>
          </w:p>
        </w:tc>
      </w:tr>
      <w:tr w:rsidR="00162533" w:rsidRPr="00EC0DE6" w14:paraId="2297372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11CF234" w14:textId="77777777" w:rsidR="00162533" w:rsidRPr="00EC0DE6" w:rsidRDefault="00162533" w:rsidP="00162533">
            <w:pPr>
              <w:spacing w:line="240" w:lineRule="auto"/>
              <w:rPr>
                <w:rFonts w:asciiTheme="minorHAnsi" w:hAnsiTheme="minorHAnsi" w:cstheme="minorHAnsi"/>
                <w:bCs/>
                <w:szCs w:val="20"/>
              </w:rPr>
            </w:pPr>
            <w:r w:rsidRPr="00EC0DE6">
              <w:rPr>
                <w:rFonts w:asciiTheme="minorHAnsi" w:hAnsiTheme="minorHAnsi" w:cstheme="minorHAnsi"/>
                <w:bCs/>
                <w:szCs w:val="20"/>
              </w:rPr>
              <w:t>3-O-methyl ascorbate</w:t>
            </w:r>
          </w:p>
        </w:tc>
        <w:tc>
          <w:tcPr>
            <w:tcW w:w="3402" w:type="dxa"/>
            <w:gridSpan w:val="2"/>
            <w:tcBorders>
              <w:top w:val="nil"/>
              <w:left w:val="nil"/>
              <w:bottom w:val="single" w:sz="4" w:space="0" w:color="4F81BD" w:themeColor="accent1"/>
              <w:right w:val="nil"/>
            </w:tcBorders>
          </w:tcPr>
          <w:p w14:paraId="0E8495DA"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O1C(=O)C([O-])=C(O)C1C(OC)CO</w:t>
            </w:r>
          </w:p>
        </w:tc>
        <w:tc>
          <w:tcPr>
            <w:tcW w:w="4536" w:type="dxa"/>
            <w:tcBorders>
              <w:top w:val="nil"/>
              <w:left w:val="nil"/>
              <w:bottom w:val="single" w:sz="4" w:space="0" w:color="4F81BD" w:themeColor="accent1"/>
              <w:right w:val="nil"/>
            </w:tcBorders>
          </w:tcPr>
          <w:p w14:paraId="0F758153" w14:textId="77777777" w:rsidR="00162533" w:rsidRPr="00EC0DE6" w:rsidRDefault="00162533" w:rsidP="00162533">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29EEF850" w14:textId="77777777" w:rsidR="00162533" w:rsidRPr="00EC0DE6" w:rsidRDefault="00162533" w:rsidP="00162533">
            <w:pPr>
              <w:spacing w:line="240" w:lineRule="auto"/>
              <w:jc w:val="center"/>
              <w:rPr>
                <w:rFonts w:asciiTheme="minorHAnsi" w:hAnsiTheme="minorHAnsi" w:cstheme="minorHAnsi"/>
                <w:szCs w:val="20"/>
              </w:rPr>
            </w:pPr>
            <w:r w:rsidRPr="00EC0DE6">
              <w:rPr>
                <w:rFonts w:asciiTheme="minorHAnsi" w:hAnsiTheme="minorHAnsi" w:cstheme="minorHAnsi"/>
                <w:szCs w:val="20"/>
              </w:rPr>
              <w:t>4.8∙10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4FB8E084" w14:textId="77777777" w:rsidR="00162533" w:rsidRPr="00EC0DE6" w:rsidRDefault="00162533" w:rsidP="00162533">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0289FE6D" w14:textId="77777777" w:rsidR="00162533" w:rsidRPr="00EC0DE6" w:rsidRDefault="00162533" w:rsidP="00162533">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02F2403E" w14:textId="28488EB7" w:rsidR="00162533" w:rsidRPr="00EC0DE6" w:rsidRDefault="00162533" w:rsidP="00162533">
            <w:pPr>
              <w:spacing w:line="240" w:lineRule="auto"/>
              <w:rPr>
                <w:rFonts w:asciiTheme="minorHAnsi" w:hAnsiTheme="minorHAnsi" w:cstheme="minorHAnsi"/>
                <w:bCs/>
                <w:szCs w:val="20"/>
              </w:rPr>
            </w:pPr>
            <w:r w:rsidRPr="00366EEE">
              <w:rPr>
                <w:rFonts w:asciiTheme="minorHAnsi" w:hAnsiTheme="minorHAnsi" w:cstheme="minorHAnsi"/>
                <w:bCs/>
                <w:noProof/>
                <w:szCs w:val="20"/>
              </w:rPr>
              <w:t xml:space="preserve">Cabelli et al. </w:t>
            </w:r>
            <w:r w:rsidRPr="00366EE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366EEE">
              <w:rPr>
                <w:rFonts w:asciiTheme="minorHAnsi" w:hAnsiTheme="minorHAnsi" w:cstheme="minorHAnsi"/>
                <w:bCs/>
                <w:szCs w:val="20"/>
                <w:vertAlign w:val="superscript"/>
              </w:rPr>
              <w:fldChar w:fldCharType="separate"/>
            </w:r>
            <w:r w:rsidRPr="00366EEE">
              <w:rPr>
                <w:rFonts w:asciiTheme="minorHAnsi" w:hAnsiTheme="minorHAnsi" w:cstheme="minorHAnsi"/>
                <w:bCs/>
                <w:noProof/>
                <w:szCs w:val="20"/>
              </w:rPr>
              <w:t>(1983)</w:t>
            </w:r>
            <w:r w:rsidRPr="00366EEE">
              <w:rPr>
                <w:rFonts w:asciiTheme="minorHAnsi" w:hAnsiTheme="minorHAnsi" w:cstheme="minorHAnsi"/>
                <w:bCs/>
                <w:szCs w:val="20"/>
                <w:vertAlign w:val="superscript"/>
              </w:rPr>
              <w:fldChar w:fldCharType="end"/>
            </w:r>
            <w:r w:rsidRPr="00366EEE">
              <w:rPr>
                <w:rFonts w:asciiTheme="minorHAnsi" w:hAnsiTheme="minorHAnsi" w:cstheme="minorHAnsi"/>
                <w:bCs/>
                <w:szCs w:val="20"/>
                <w:vertAlign w:val="superscript"/>
              </w:rPr>
              <w:t>2</w:t>
            </w:r>
          </w:p>
        </w:tc>
      </w:tr>
      <w:tr w:rsidR="00162533" w:rsidRPr="00EC0DE6" w14:paraId="007A936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1E2CDA71" w14:textId="77777777" w:rsidR="00162533" w:rsidRPr="00EC0DE6" w:rsidRDefault="00162533" w:rsidP="00162533">
            <w:pPr>
              <w:spacing w:line="240" w:lineRule="auto"/>
              <w:rPr>
                <w:rFonts w:asciiTheme="minorHAnsi" w:hAnsiTheme="minorHAnsi" w:cstheme="minorHAnsi"/>
                <w:bCs/>
                <w:szCs w:val="20"/>
              </w:rPr>
            </w:pPr>
            <w:r w:rsidRPr="00EC0DE6">
              <w:rPr>
                <w:rFonts w:asciiTheme="minorHAnsi" w:hAnsiTheme="minorHAnsi" w:cstheme="minorHAnsi"/>
                <w:bCs/>
                <w:szCs w:val="20"/>
              </w:rPr>
              <w:t>O-dimethyl ascorbic acid</w:t>
            </w:r>
          </w:p>
        </w:tc>
        <w:tc>
          <w:tcPr>
            <w:tcW w:w="3402" w:type="dxa"/>
            <w:gridSpan w:val="2"/>
            <w:tcBorders>
              <w:top w:val="single" w:sz="4" w:space="0" w:color="4F81BD" w:themeColor="accent1"/>
              <w:left w:val="nil"/>
              <w:bottom w:val="single" w:sz="4" w:space="0" w:color="4F81BD"/>
              <w:right w:val="nil"/>
            </w:tcBorders>
          </w:tcPr>
          <w:p w14:paraId="39C4E11D"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O1C(=O)C(OC)=C(OC)C1C(O)CO</w:t>
            </w:r>
          </w:p>
        </w:tc>
        <w:tc>
          <w:tcPr>
            <w:tcW w:w="4536" w:type="dxa"/>
            <w:tcBorders>
              <w:top w:val="single" w:sz="4" w:space="0" w:color="4F81BD" w:themeColor="accent1"/>
              <w:left w:val="nil"/>
              <w:bottom w:val="single" w:sz="4" w:space="0" w:color="4F81BD"/>
              <w:right w:val="nil"/>
            </w:tcBorders>
          </w:tcPr>
          <w:p w14:paraId="50FCFAFD" w14:textId="77777777" w:rsidR="00162533" w:rsidRPr="00EC0DE6" w:rsidRDefault="00162533" w:rsidP="00162533">
            <w:pPr>
              <w:spacing w:line="240" w:lineRule="auto"/>
              <w:rPr>
                <w:rFonts w:asciiTheme="minorHAnsi" w:hAnsiTheme="minorHAnsi" w:cstheme="minorHAnsi"/>
                <w:szCs w:val="20"/>
              </w:rPr>
            </w:pPr>
            <w:r w:rsidRPr="00EC0DE6">
              <w:rPr>
                <w:rFonts w:asciiTheme="minorHAnsi" w:hAnsiTheme="minorHAnsi" w:cstheme="minorHAnsi"/>
                <w:szCs w:val="20"/>
              </w:rPr>
              <w:t>CH3-O-Cd1=Cd(-O-CH3)CO-O-C1HCH(OH)CH2(OH)</w:t>
            </w:r>
          </w:p>
        </w:tc>
        <w:tc>
          <w:tcPr>
            <w:tcW w:w="1418" w:type="dxa"/>
            <w:tcBorders>
              <w:top w:val="single" w:sz="4" w:space="0" w:color="4F81BD" w:themeColor="accent1"/>
              <w:left w:val="nil"/>
              <w:bottom w:val="single" w:sz="4" w:space="0" w:color="4F81BD"/>
              <w:right w:val="nil"/>
            </w:tcBorders>
          </w:tcPr>
          <w:p w14:paraId="14359381" w14:textId="77777777" w:rsidR="00162533" w:rsidRPr="00EC0DE6" w:rsidRDefault="00162533" w:rsidP="00162533">
            <w:pPr>
              <w:spacing w:line="240" w:lineRule="auto"/>
              <w:jc w:val="center"/>
              <w:rPr>
                <w:rFonts w:asciiTheme="minorHAnsi" w:hAnsiTheme="minorHAnsi" w:cstheme="minorHAnsi"/>
                <w:szCs w:val="20"/>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66687C4D" w14:textId="77777777" w:rsidR="00162533" w:rsidRPr="00EC0DE6" w:rsidRDefault="00162533" w:rsidP="00162533">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517577E7" w14:textId="77777777" w:rsidR="00162533" w:rsidRPr="00EC0DE6" w:rsidRDefault="00162533" w:rsidP="00162533">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2285C245" w14:textId="122CBD30" w:rsidR="00162533" w:rsidRPr="00EC0DE6" w:rsidRDefault="00162533" w:rsidP="00162533">
            <w:pPr>
              <w:spacing w:line="240" w:lineRule="auto"/>
              <w:rPr>
                <w:rFonts w:asciiTheme="minorHAnsi" w:hAnsiTheme="minorHAnsi" w:cstheme="minorHAnsi"/>
                <w:bCs/>
                <w:szCs w:val="20"/>
              </w:rPr>
            </w:pPr>
            <w:r w:rsidRPr="00366EEE">
              <w:rPr>
                <w:rFonts w:asciiTheme="minorHAnsi" w:hAnsiTheme="minorHAnsi" w:cstheme="minorHAnsi"/>
                <w:bCs/>
                <w:noProof/>
                <w:szCs w:val="20"/>
              </w:rPr>
              <w:t xml:space="preserve">Cabelli et al. </w:t>
            </w:r>
            <w:r w:rsidRPr="00366EE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Pr>
                <w:rFonts w:ascii="Cambria Math" w:hAnsi="Cambria Math" w:cs="Cambria Math"/>
                <w:bCs/>
                <w:szCs w:val="20"/>
                <w:vertAlign w:val="superscript"/>
              </w:rPr>
              <w:instrText>∼</w:instrText>
            </w:r>
            <w:r>
              <w:rPr>
                <w:rFonts w:asciiTheme="minorHAnsi" w:hAnsiTheme="minorHAnsi" w:cstheme="minorHAnsi"/>
                <w:bCs/>
                <w:szCs w:val="20"/>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366EEE">
              <w:rPr>
                <w:rFonts w:asciiTheme="minorHAnsi" w:hAnsiTheme="minorHAnsi" w:cstheme="minorHAnsi"/>
                <w:bCs/>
                <w:szCs w:val="20"/>
                <w:vertAlign w:val="superscript"/>
              </w:rPr>
              <w:fldChar w:fldCharType="separate"/>
            </w:r>
            <w:r w:rsidRPr="00366EEE">
              <w:rPr>
                <w:rFonts w:asciiTheme="minorHAnsi" w:hAnsiTheme="minorHAnsi" w:cstheme="minorHAnsi"/>
                <w:bCs/>
                <w:noProof/>
                <w:szCs w:val="20"/>
              </w:rPr>
              <w:t>(1983)</w:t>
            </w:r>
            <w:r w:rsidRPr="00366EEE">
              <w:rPr>
                <w:rFonts w:asciiTheme="minorHAnsi" w:hAnsiTheme="minorHAnsi" w:cstheme="minorHAnsi"/>
                <w:bCs/>
                <w:szCs w:val="20"/>
                <w:vertAlign w:val="superscript"/>
              </w:rPr>
              <w:fldChar w:fldCharType="end"/>
            </w:r>
            <w:r w:rsidRPr="00366EEE">
              <w:rPr>
                <w:rFonts w:asciiTheme="minorHAnsi" w:hAnsiTheme="minorHAnsi" w:cstheme="minorHAnsi"/>
                <w:bCs/>
                <w:szCs w:val="20"/>
                <w:vertAlign w:val="superscript"/>
              </w:rPr>
              <w:t>2</w:t>
            </w:r>
          </w:p>
        </w:tc>
      </w:tr>
      <w:tr w:rsidR="00CC4DCB" w:rsidRPr="00EC0DE6" w14:paraId="320A660E"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7974C08F"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0F0C235E"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FB57E13"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50B2903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D529A3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4F317D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4CE616ED"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246CF8B7"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53F9E666"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Benzols</w:t>
            </w:r>
          </w:p>
        </w:tc>
        <w:tc>
          <w:tcPr>
            <w:tcW w:w="4536" w:type="dxa"/>
            <w:tcBorders>
              <w:top w:val="single" w:sz="4" w:space="0" w:color="4F81BD"/>
              <w:left w:val="nil"/>
              <w:bottom w:val="single" w:sz="4" w:space="0" w:color="4F81BD" w:themeColor="accent1"/>
              <w:right w:val="nil"/>
            </w:tcBorders>
            <w:shd w:val="clear" w:color="auto" w:fill="8DB3E2"/>
          </w:tcPr>
          <w:p w14:paraId="3508C38D"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themeColor="accent1"/>
              <w:right w:val="nil"/>
            </w:tcBorders>
            <w:shd w:val="clear" w:color="auto" w:fill="8DB3E2"/>
          </w:tcPr>
          <w:p w14:paraId="2C42D2A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1A98807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67849A8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shd w:val="clear" w:color="auto" w:fill="8DB3E2"/>
          </w:tcPr>
          <w:p w14:paraId="652A5788"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17</w:t>
            </w:r>
          </w:p>
        </w:tc>
      </w:tr>
      <w:tr w:rsidR="00CC4DCB" w:rsidRPr="00EC0DE6" w14:paraId="0F16950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38E451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Benzol</w:t>
            </w:r>
          </w:p>
        </w:tc>
        <w:tc>
          <w:tcPr>
            <w:tcW w:w="3402" w:type="dxa"/>
            <w:gridSpan w:val="2"/>
            <w:tcBorders>
              <w:top w:val="single" w:sz="4" w:space="0" w:color="4F81BD" w:themeColor="accent1"/>
              <w:left w:val="nil"/>
              <w:bottom w:val="nil"/>
              <w:right w:val="nil"/>
            </w:tcBorders>
          </w:tcPr>
          <w:p w14:paraId="03FC8D0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w:t>
            </w:r>
          </w:p>
        </w:tc>
        <w:tc>
          <w:tcPr>
            <w:tcW w:w="4536" w:type="dxa"/>
            <w:tcBorders>
              <w:top w:val="single" w:sz="4" w:space="0" w:color="4F81BD" w:themeColor="accent1"/>
              <w:left w:val="nil"/>
              <w:bottom w:val="nil"/>
              <w:right w:val="nil"/>
            </w:tcBorders>
          </w:tcPr>
          <w:p w14:paraId="0ABBC01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c1HcHcHcHcHc1H</w:t>
            </w:r>
          </w:p>
        </w:tc>
        <w:tc>
          <w:tcPr>
            <w:tcW w:w="1418" w:type="dxa"/>
            <w:tcBorders>
              <w:top w:val="single" w:sz="4" w:space="0" w:color="4F81BD" w:themeColor="accent1"/>
              <w:left w:val="nil"/>
              <w:bottom w:val="nil"/>
              <w:right w:val="nil"/>
            </w:tcBorders>
          </w:tcPr>
          <w:p w14:paraId="5FC58ED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7.8∙10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3906CA4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548B6B7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03A5EA3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76C2926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060C42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Toluol</w:t>
            </w:r>
          </w:p>
        </w:tc>
        <w:tc>
          <w:tcPr>
            <w:tcW w:w="3402" w:type="dxa"/>
            <w:gridSpan w:val="2"/>
            <w:tcBorders>
              <w:top w:val="nil"/>
              <w:left w:val="nil"/>
              <w:bottom w:val="nil"/>
              <w:right w:val="nil"/>
            </w:tcBorders>
          </w:tcPr>
          <w:p w14:paraId="4B50E68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w:t>
            </w:r>
          </w:p>
        </w:tc>
        <w:tc>
          <w:tcPr>
            <w:tcW w:w="4536" w:type="dxa"/>
            <w:tcBorders>
              <w:top w:val="nil"/>
              <w:left w:val="nil"/>
              <w:bottom w:val="nil"/>
              <w:right w:val="nil"/>
            </w:tcBorders>
          </w:tcPr>
          <w:p w14:paraId="79A7A57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c1HcHcHcHcHc1CH3</w:t>
            </w:r>
          </w:p>
        </w:tc>
        <w:tc>
          <w:tcPr>
            <w:tcW w:w="1418" w:type="dxa"/>
            <w:tcBorders>
              <w:top w:val="nil"/>
              <w:left w:val="nil"/>
              <w:bottom w:val="nil"/>
              <w:right w:val="nil"/>
            </w:tcBorders>
          </w:tcPr>
          <w:p w14:paraId="2F83FF2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5E0601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BD36C4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8ECFD6A" w14:textId="2E6F6E45" w:rsidR="00CC4DCB" w:rsidRPr="00EC0DE6" w:rsidRDefault="00162533" w:rsidP="00356FAE">
            <w:pPr>
              <w:spacing w:line="240" w:lineRule="auto"/>
              <w:rPr>
                <w:rFonts w:asciiTheme="minorHAnsi" w:hAnsiTheme="minorHAnsi" w:cstheme="minorHAnsi"/>
                <w:bCs/>
                <w:szCs w:val="20"/>
              </w:rPr>
            </w:pPr>
            <w:r w:rsidRPr="00162533">
              <w:rPr>
                <w:rFonts w:asciiTheme="minorHAnsi" w:hAnsiTheme="minorHAnsi" w:cstheme="minorHAnsi"/>
                <w:bCs/>
                <w:noProof/>
                <w:szCs w:val="20"/>
              </w:rPr>
              <w:t>Albarran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p030550u","ISSN":"1089-5639","author":[{"dropping-particle":"","family":"Albarran","given":"Guadalupe","non-dropping-particle":"","parse-names":false,"suffix":""},{"dropping-particle":"","family":"Bentley","given":"J.","non-dropping-particle":"","parse-names":false,"suffix":""},{"dropping-particle":"","family":"Schuler","given":"Robert. H.","non-dropping-particle":"","parse-names":false,"suffix":""}],"container-title":"The Journal of Physical Chemistry A","id":"ITEM-1","issue":"39","issued":{"date-parts":[["2003","10","1"]]},"note":"doi: 10.1021/jp030550u","page":"7770-7774","publisher":"American Chemical Society","title":"Substituent Effects in the Reaction of OH Radicals with Aromatics: Toluene","type":"article-journal","volume":"107"},"label":"note","suppress-author":1,"uris":["http://www.mendeley.com/documents/?uuid=9b1d679d-939d-4e00-a212-7fd373d97a06"]}],"mendeley":{"formattedCitation":"(2003)","plainTextFormattedCitation":"(2003)","previouslyFormattedCitation":"(2003)"},"properties":{"noteIndex":0},"schema":"https://github.com/citation-style-language/schema/raw/master/csl-citation.json"}</w:instrText>
            </w:r>
            <w:r>
              <w:rPr>
                <w:rFonts w:asciiTheme="minorHAnsi" w:hAnsiTheme="minorHAnsi" w:cstheme="minorHAnsi"/>
                <w:bCs/>
                <w:szCs w:val="20"/>
              </w:rPr>
              <w:fldChar w:fldCharType="separate"/>
            </w:r>
            <w:r w:rsidRPr="00162533">
              <w:rPr>
                <w:rFonts w:asciiTheme="minorHAnsi" w:hAnsiTheme="minorHAnsi" w:cstheme="minorHAnsi"/>
                <w:bCs/>
                <w:noProof/>
                <w:szCs w:val="20"/>
              </w:rPr>
              <w:t>(2003)</w:t>
            </w:r>
            <w:r>
              <w:rPr>
                <w:rFonts w:asciiTheme="minorHAnsi" w:hAnsiTheme="minorHAnsi" w:cstheme="minorHAnsi"/>
                <w:bCs/>
                <w:szCs w:val="20"/>
              </w:rPr>
              <w:fldChar w:fldCharType="end"/>
            </w:r>
            <w:r w:rsidR="00CC4DCB" w:rsidRPr="00EC0DE6">
              <w:rPr>
                <w:rFonts w:asciiTheme="minorHAnsi" w:hAnsiTheme="minorHAnsi" w:cstheme="minorHAnsi"/>
                <w:bCs/>
                <w:szCs w:val="20"/>
              </w:rPr>
              <w:t>; branching rations o:m:p = 0.84:0.41:1 (i&lt;0.2)</w:t>
            </w:r>
          </w:p>
        </w:tc>
      </w:tr>
      <w:tr w:rsidR="00CC4DCB" w:rsidRPr="00EC0DE6" w14:paraId="75C138C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176D9B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Ethyl benzol</w:t>
            </w:r>
          </w:p>
        </w:tc>
        <w:tc>
          <w:tcPr>
            <w:tcW w:w="3402" w:type="dxa"/>
            <w:gridSpan w:val="2"/>
            <w:tcBorders>
              <w:top w:val="nil"/>
              <w:left w:val="nil"/>
              <w:bottom w:val="single" w:sz="4" w:space="0" w:color="4F81BD"/>
              <w:right w:val="nil"/>
            </w:tcBorders>
          </w:tcPr>
          <w:p w14:paraId="678B6E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w:t>
            </w:r>
          </w:p>
        </w:tc>
        <w:tc>
          <w:tcPr>
            <w:tcW w:w="4536" w:type="dxa"/>
            <w:tcBorders>
              <w:top w:val="nil"/>
              <w:left w:val="nil"/>
              <w:bottom w:val="single" w:sz="4" w:space="0" w:color="4F81BD"/>
              <w:right w:val="nil"/>
            </w:tcBorders>
          </w:tcPr>
          <w:p w14:paraId="6B1A9AE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c1HcHcHcHcHc1CH2CH3</w:t>
            </w:r>
          </w:p>
        </w:tc>
        <w:tc>
          <w:tcPr>
            <w:tcW w:w="1418" w:type="dxa"/>
            <w:tcBorders>
              <w:top w:val="nil"/>
              <w:left w:val="nil"/>
              <w:bottom w:val="single" w:sz="4" w:space="0" w:color="4F81BD"/>
              <w:right w:val="nil"/>
            </w:tcBorders>
          </w:tcPr>
          <w:p w14:paraId="76B5ACE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7.5∙10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2B6955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18C4E2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E9FDBD5" w14:textId="44C4D185" w:rsidR="00CC4DCB" w:rsidRPr="00EC0DE6" w:rsidRDefault="00162533" w:rsidP="00356FAE">
            <w:pPr>
              <w:spacing w:line="240" w:lineRule="auto"/>
              <w:rPr>
                <w:rFonts w:asciiTheme="minorHAnsi" w:hAnsiTheme="minorHAnsi" w:cstheme="minorHAnsi"/>
                <w:bCs/>
                <w:szCs w:val="20"/>
                <w:vertAlign w:val="superscript"/>
              </w:rPr>
            </w:pPr>
            <w:r w:rsidRPr="00162533">
              <w:rPr>
                <w:rFonts w:asciiTheme="minorHAnsi" w:hAnsiTheme="minorHAnsi" w:cstheme="minorHAnsi"/>
                <w:bCs/>
                <w:noProof/>
                <w:szCs w:val="20"/>
              </w:rPr>
              <w:t>Sehested and Holcman</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D8286A">
              <w:rPr>
                <w:rFonts w:asciiTheme="minorHAnsi" w:hAnsiTheme="minorHAnsi" w:cstheme="minorHAnsi"/>
                <w:bCs/>
                <w:szCs w:val="20"/>
                <w:vertAlign w:val="superscript"/>
              </w:rPr>
              <w:instrText>ADDIN CSL_CITATION {"citationItems":[{"id":"ITEM-1","itemData":{"ISSN":"0029-5922","author":[{"dropping-particle":"","family":"Sehested","given":"Knud","non-dropping-particle":"","parse-names":false,"suffix":""},{"dropping-particle":"","family":"Holcman","given":"Jerzy","non-dropping-particle":"","parse-names":false,"suffix":""}],"container-title":"Nukleonika","id":"ITEM-1","issue":"9","issued":{"date-parts":[["1979"]]},"page":"941-950","title":"Radical Cations of Ethyl-, Isopropyl-, and Tert-Butylbenzene in Aqueous Solution","type":"article-journal","volume":"24"},"label":"note","suppress-author":1,"uris":["http://www.mendeley.com/documents/?uuid=0cfdb065-33df-4505-bd32-72a9be831934"]}],"mendeley":{"formattedCitation":"(1979)","plainTextFormattedCitation":"(1979)","previouslyFormattedCitation":"(1979)"},"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62533">
              <w:rPr>
                <w:rFonts w:asciiTheme="minorHAnsi" w:hAnsiTheme="minorHAnsi" w:cstheme="minorHAnsi"/>
                <w:bCs/>
                <w:noProof/>
                <w:szCs w:val="20"/>
              </w:rPr>
              <w:t>(1979)</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47EA2BBB"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0ACA95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o-xylene</w:t>
            </w:r>
          </w:p>
        </w:tc>
        <w:tc>
          <w:tcPr>
            <w:tcW w:w="3402" w:type="dxa"/>
            <w:gridSpan w:val="2"/>
            <w:tcBorders>
              <w:top w:val="single" w:sz="4" w:space="0" w:color="4F81BD"/>
              <w:left w:val="nil"/>
              <w:bottom w:val="nil"/>
              <w:right w:val="nil"/>
            </w:tcBorders>
          </w:tcPr>
          <w:p w14:paraId="4AE9A0D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Cc1ccccc1C</w:t>
            </w:r>
          </w:p>
        </w:tc>
        <w:tc>
          <w:tcPr>
            <w:tcW w:w="4536" w:type="dxa"/>
            <w:tcBorders>
              <w:top w:val="single" w:sz="4" w:space="0" w:color="4F81BD"/>
              <w:left w:val="nil"/>
              <w:bottom w:val="nil"/>
              <w:right w:val="nil"/>
            </w:tcBorders>
          </w:tcPr>
          <w:p w14:paraId="7FCCF67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CH3c1cHcHcHcHc1CH3</w:t>
            </w:r>
          </w:p>
        </w:tc>
        <w:tc>
          <w:tcPr>
            <w:tcW w:w="1418" w:type="dxa"/>
            <w:tcBorders>
              <w:top w:val="single" w:sz="4" w:space="0" w:color="4F81BD"/>
              <w:left w:val="nil"/>
              <w:bottom w:val="nil"/>
              <w:right w:val="nil"/>
            </w:tcBorders>
          </w:tcPr>
          <w:p w14:paraId="7518AF5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F0C652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991E92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DA96DE7" w14:textId="3D2E56DA" w:rsidR="00CC4DCB" w:rsidRPr="00EC0DE6" w:rsidRDefault="00D8286A" w:rsidP="00356FAE">
            <w:pPr>
              <w:spacing w:line="240" w:lineRule="auto"/>
              <w:rPr>
                <w:rFonts w:asciiTheme="minorHAnsi" w:hAnsiTheme="minorHAnsi" w:cstheme="minorHAnsi"/>
                <w:bCs/>
                <w:szCs w:val="20"/>
              </w:rPr>
            </w:pPr>
            <w:r w:rsidRPr="00C67759">
              <w:rPr>
                <w:noProof/>
              </w:rPr>
              <w:t>Sehested et al.</w:t>
            </w:r>
            <w:r>
              <w:rPr>
                <w:noProof/>
              </w:rPr>
              <w:t xml:space="preserve"> </w:t>
            </w:r>
            <w:r>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Pr>
                <w:vertAlign w:val="superscript"/>
              </w:rPr>
              <w:fldChar w:fldCharType="separate"/>
            </w:r>
            <w:r w:rsidRPr="00D8286A">
              <w:rPr>
                <w:noProof/>
              </w:rPr>
              <w:t>(1975)</w:t>
            </w:r>
            <w:r>
              <w:rPr>
                <w:vertAlign w:val="superscript"/>
              </w:rPr>
              <w:fldChar w:fldCharType="end"/>
            </w:r>
            <w:r w:rsidR="00CC4DCB" w:rsidRPr="00EC0DE6">
              <w:rPr>
                <w:rFonts w:asciiTheme="minorHAnsi" w:hAnsiTheme="minorHAnsi" w:cstheme="minorHAnsi"/>
                <w:bCs/>
                <w:szCs w:val="20"/>
                <w:vertAlign w:val="superscript"/>
              </w:rPr>
              <w:t>2</w:t>
            </w:r>
          </w:p>
        </w:tc>
      </w:tr>
      <w:tr w:rsidR="00D8286A" w:rsidRPr="00EC0DE6" w14:paraId="097F3FE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D9C8596"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m-xylene</w:t>
            </w:r>
          </w:p>
        </w:tc>
        <w:tc>
          <w:tcPr>
            <w:tcW w:w="3402" w:type="dxa"/>
            <w:gridSpan w:val="2"/>
            <w:tcBorders>
              <w:top w:val="nil"/>
              <w:left w:val="nil"/>
              <w:bottom w:val="nil"/>
              <w:right w:val="nil"/>
            </w:tcBorders>
          </w:tcPr>
          <w:p w14:paraId="78BDD7D4"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c1c(C)cccc1C</w:t>
            </w:r>
          </w:p>
        </w:tc>
        <w:tc>
          <w:tcPr>
            <w:tcW w:w="4536" w:type="dxa"/>
            <w:tcBorders>
              <w:top w:val="nil"/>
              <w:left w:val="nil"/>
              <w:bottom w:val="nil"/>
              <w:right w:val="nil"/>
            </w:tcBorders>
          </w:tcPr>
          <w:p w14:paraId="260DE876"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c1Hc(CH3)cHcHcHc1CH3</w:t>
            </w:r>
          </w:p>
        </w:tc>
        <w:tc>
          <w:tcPr>
            <w:tcW w:w="1418" w:type="dxa"/>
            <w:tcBorders>
              <w:top w:val="nil"/>
              <w:left w:val="nil"/>
              <w:bottom w:val="nil"/>
              <w:right w:val="nil"/>
            </w:tcBorders>
          </w:tcPr>
          <w:p w14:paraId="7E9BC7DC"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94F50B0"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2D73CE4"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647BF36" w14:textId="6616F876"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D8286A" w:rsidRPr="00EC0DE6" w14:paraId="1306E86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1C4419C"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p-xylene</w:t>
            </w:r>
          </w:p>
        </w:tc>
        <w:tc>
          <w:tcPr>
            <w:tcW w:w="3402" w:type="dxa"/>
            <w:gridSpan w:val="2"/>
            <w:tcBorders>
              <w:top w:val="nil"/>
              <w:left w:val="nil"/>
              <w:bottom w:val="single" w:sz="4" w:space="0" w:color="4F81BD"/>
              <w:right w:val="nil"/>
            </w:tcBorders>
          </w:tcPr>
          <w:p w14:paraId="1115E7B3"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c1cc(C)ccc1C</w:t>
            </w:r>
          </w:p>
        </w:tc>
        <w:tc>
          <w:tcPr>
            <w:tcW w:w="4536" w:type="dxa"/>
            <w:tcBorders>
              <w:top w:val="nil"/>
              <w:left w:val="nil"/>
              <w:bottom w:val="single" w:sz="4" w:space="0" w:color="4F81BD"/>
              <w:right w:val="nil"/>
            </w:tcBorders>
          </w:tcPr>
          <w:p w14:paraId="10667268"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c1HcHc(CH3)cHcHc1CH3</w:t>
            </w:r>
          </w:p>
        </w:tc>
        <w:tc>
          <w:tcPr>
            <w:tcW w:w="1418" w:type="dxa"/>
            <w:tcBorders>
              <w:top w:val="nil"/>
              <w:left w:val="nil"/>
              <w:bottom w:val="single" w:sz="4" w:space="0" w:color="4F81BD"/>
              <w:right w:val="nil"/>
            </w:tcBorders>
          </w:tcPr>
          <w:p w14:paraId="453FB1FC"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79BDED9"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1C0FD8D"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3CBF872" w14:textId="7D0F567D"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D8286A" w:rsidRPr="00EC0DE6" w14:paraId="5F392B6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B0DCF92"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1,2,3-trimethyl benzol</w:t>
            </w:r>
          </w:p>
        </w:tc>
        <w:tc>
          <w:tcPr>
            <w:tcW w:w="3402" w:type="dxa"/>
            <w:gridSpan w:val="2"/>
            <w:tcBorders>
              <w:top w:val="single" w:sz="4" w:space="0" w:color="4F81BD"/>
              <w:left w:val="nil"/>
              <w:bottom w:val="nil"/>
              <w:right w:val="nil"/>
            </w:tcBorders>
          </w:tcPr>
          <w:p w14:paraId="2BE0D0F5"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Cc1cccc(C)c1C</w:t>
            </w:r>
          </w:p>
        </w:tc>
        <w:tc>
          <w:tcPr>
            <w:tcW w:w="4536" w:type="dxa"/>
            <w:tcBorders>
              <w:top w:val="single" w:sz="4" w:space="0" w:color="4F81BD"/>
              <w:left w:val="nil"/>
              <w:bottom w:val="nil"/>
              <w:right w:val="nil"/>
            </w:tcBorders>
          </w:tcPr>
          <w:p w14:paraId="6ABD1454"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CH3c1cHcHcHc(CH3)c1CH3</w:t>
            </w:r>
          </w:p>
        </w:tc>
        <w:tc>
          <w:tcPr>
            <w:tcW w:w="1418" w:type="dxa"/>
            <w:tcBorders>
              <w:top w:val="single" w:sz="4" w:space="0" w:color="4F81BD"/>
              <w:left w:val="nil"/>
              <w:bottom w:val="nil"/>
              <w:right w:val="nil"/>
            </w:tcBorders>
          </w:tcPr>
          <w:p w14:paraId="72C1C5BC"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ECBBABB"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8C74E1C"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10C4829" w14:textId="2C0BD526"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D8286A" w:rsidRPr="00EC0DE6" w14:paraId="2B86682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4203F4"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1,2,4-trimethyl benzol</w:t>
            </w:r>
          </w:p>
        </w:tc>
        <w:tc>
          <w:tcPr>
            <w:tcW w:w="3402" w:type="dxa"/>
            <w:gridSpan w:val="2"/>
            <w:tcBorders>
              <w:top w:val="nil"/>
              <w:left w:val="nil"/>
              <w:bottom w:val="nil"/>
              <w:right w:val="nil"/>
            </w:tcBorders>
          </w:tcPr>
          <w:p w14:paraId="129E67B5"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Cc1ccc(C)cc1C</w:t>
            </w:r>
          </w:p>
        </w:tc>
        <w:tc>
          <w:tcPr>
            <w:tcW w:w="4536" w:type="dxa"/>
            <w:tcBorders>
              <w:top w:val="nil"/>
              <w:left w:val="nil"/>
              <w:bottom w:val="nil"/>
              <w:right w:val="nil"/>
            </w:tcBorders>
          </w:tcPr>
          <w:p w14:paraId="61FD49D7"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CH3c1cHcHc(CH3)cHc1CH3</w:t>
            </w:r>
          </w:p>
        </w:tc>
        <w:tc>
          <w:tcPr>
            <w:tcW w:w="1418" w:type="dxa"/>
            <w:tcBorders>
              <w:top w:val="nil"/>
              <w:left w:val="nil"/>
              <w:bottom w:val="nil"/>
              <w:right w:val="nil"/>
            </w:tcBorders>
          </w:tcPr>
          <w:p w14:paraId="4D06BB0F"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6.2∙10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6431541"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6931A2F"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460400F" w14:textId="22A84840"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D8286A" w:rsidRPr="00EC0DE6" w14:paraId="4C82C4D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E556406"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Mesitylene</w:t>
            </w:r>
          </w:p>
        </w:tc>
        <w:tc>
          <w:tcPr>
            <w:tcW w:w="3402" w:type="dxa"/>
            <w:gridSpan w:val="2"/>
            <w:tcBorders>
              <w:top w:val="nil"/>
              <w:left w:val="nil"/>
              <w:bottom w:val="single" w:sz="4" w:space="0" w:color="4F81BD"/>
              <w:right w:val="nil"/>
            </w:tcBorders>
          </w:tcPr>
          <w:p w14:paraId="0CEB1033"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c1c(C)cc(C)cc1C</w:t>
            </w:r>
          </w:p>
        </w:tc>
        <w:tc>
          <w:tcPr>
            <w:tcW w:w="4536" w:type="dxa"/>
            <w:tcBorders>
              <w:top w:val="nil"/>
              <w:left w:val="nil"/>
              <w:bottom w:val="single" w:sz="4" w:space="0" w:color="4F81BD"/>
              <w:right w:val="nil"/>
            </w:tcBorders>
          </w:tcPr>
          <w:p w14:paraId="30D93C16"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c1Hc(CH3)cHc(CH3)cHc1CH3</w:t>
            </w:r>
          </w:p>
        </w:tc>
        <w:tc>
          <w:tcPr>
            <w:tcW w:w="1418" w:type="dxa"/>
            <w:tcBorders>
              <w:top w:val="nil"/>
              <w:left w:val="nil"/>
              <w:bottom w:val="single" w:sz="4" w:space="0" w:color="4F81BD"/>
              <w:right w:val="nil"/>
            </w:tcBorders>
          </w:tcPr>
          <w:p w14:paraId="18E2DD61"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6.4∙10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2538D5B"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A62C1F5"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9B7D567" w14:textId="089FD0E5"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CC4DCB" w:rsidRPr="00EC0DE6" w14:paraId="31EA9C0E"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4FC6E9B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1,2,3,4-tetramethyl benzol</w:t>
            </w:r>
          </w:p>
        </w:tc>
        <w:tc>
          <w:tcPr>
            <w:tcW w:w="3402" w:type="dxa"/>
            <w:gridSpan w:val="2"/>
            <w:tcBorders>
              <w:top w:val="single" w:sz="4" w:space="0" w:color="4F81BD"/>
              <w:left w:val="nil"/>
              <w:bottom w:val="single" w:sz="4" w:space="0" w:color="4F81BD" w:themeColor="accent1"/>
              <w:right w:val="nil"/>
            </w:tcBorders>
          </w:tcPr>
          <w:p w14:paraId="1D01CBE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Cc1ccc(C)c(C)c1C</w:t>
            </w:r>
          </w:p>
        </w:tc>
        <w:tc>
          <w:tcPr>
            <w:tcW w:w="4536" w:type="dxa"/>
            <w:tcBorders>
              <w:top w:val="single" w:sz="4" w:space="0" w:color="4F81BD"/>
              <w:left w:val="nil"/>
              <w:bottom w:val="single" w:sz="4" w:space="0" w:color="4F81BD" w:themeColor="accent1"/>
              <w:right w:val="nil"/>
            </w:tcBorders>
          </w:tcPr>
          <w:p w14:paraId="68F756D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CH3c1c(CH3)cHcHc(CH3)c1CH3</w:t>
            </w:r>
          </w:p>
        </w:tc>
        <w:tc>
          <w:tcPr>
            <w:tcW w:w="1418" w:type="dxa"/>
            <w:tcBorders>
              <w:top w:val="single" w:sz="4" w:space="0" w:color="4F81BD"/>
              <w:left w:val="nil"/>
              <w:bottom w:val="single" w:sz="4" w:space="0" w:color="4F81BD" w:themeColor="accent1"/>
              <w:right w:val="nil"/>
            </w:tcBorders>
          </w:tcPr>
          <w:p w14:paraId="73CC849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 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0806D3E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08FBBF9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3CF22E65" w14:textId="0D3B89FE" w:rsidR="00CC4DCB" w:rsidRPr="00EC0DE6" w:rsidRDefault="00D8286A" w:rsidP="00356FAE">
            <w:pPr>
              <w:spacing w:line="240" w:lineRule="auto"/>
              <w:rPr>
                <w:rFonts w:asciiTheme="minorHAnsi" w:hAnsiTheme="minorHAnsi" w:cstheme="minorHAnsi"/>
                <w:bCs/>
                <w:szCs w:val="20"/>
              </w:rPr>
            </w:pPr>
            <w:r w:rsidRPr="00C67759">
              <w:rPr>
                <w:noProof/>
              </w:rPr>
              <w:t>Sehested et al.</w:t>
            </w:r>
            <w:r>
              <w:rPr>
                <w:noProof/>
              </w:rPr>
              <w:t xml:space="preserve"> </w:t>
            </w:r>
            <w:r>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Pr>
                <w:vertAlign w:val="superscript"/>
              </w:rPr>
              <w:fldChar w:fldCharType="separate"/>
            </w:r>
            <w:r w:rsidRPr="00D8286A">
              <w:rPr>
                <w:noProof/>
              </w:rPr>
              <w:t>(1975)</w:t>
            </w:r>
            <w:r>
              <w:rPr>
                <w:vertAlign w:val="superscript"/>
              </w:rPr>
              <w:fldChar w:fldCharType="end"/>
            </w:r>
            <w:r w:rsidR="00CC4DCB" w:rsidRPr="00EC0DE6">
              <w:rPr>
                <w:rFonts w:asciiTheme="minorHAnsi" w:hAnsiTheme="minorHAnsi" w:cstheme="minorHAnsi"/>
                <w:bCs/>
                <w:szCs w:val="20"/>
                <w:vertAlign w:val="superscript"/>
              </w:rPr>
              <w:t>1</w:t>
            </w:r>
          </w:p>
        </w:tc>
      </w:tr>
      <w:tr w:rsidR="00D8286A" w:rsidRPr="00EC0DE6" w14:paraId="55B5607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07183E1"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1,2,3,5-tetramethyl benzol</w:t>
            </w:r>
          </w:p>
        </w:tc>
        <w:tc>
          <w:tcPr>
            <w:tcW w:w="3402" w:type="dxa"/>
            <w:gridSpan w:val="2"/>
            <w:tcBorders>
              <w:top w:val="single" w:sz="4" w:space="0" w:color="4F81BD" w:themeColor="accent1"/>
              <w:left w:val="nil"/>
              <w:bottom w:val="nil"/>
              <w:right w:val="nil"/>
            </w:tcBorders>
          </w:tcPr>
          <w:p w14:paraId="6DDD0A74"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Cc1cc(C)cc(C)c1C</w:t>
            </w:r>
          </w:p>
        </w:tc>
        <w:tc>
          <w:tcPr>
            <w:tcW w:w="4536" w:type="dxa"/>
            <w:tcBorders>
              <w:top w:val="single" w:sz="4" w:space="0" w:color="4F81BD" w:themeColor="accent1"/>
              <w:left w:val="nil"/>
              <w:bottom w:val="nil"/>
              <w:right w:val="nil"/>
            </w:tcBorders>
          </w:tcPr>
          <w:p w14:paraId="53E6FB6D"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CH3c1cHc(CH3)cHc(CH3)c1CH3</w:t>
            </w:r>
          </w:p>
        </w:tc>
        <w:tc>
          <w:tcPr>
            <w:tcW w:w="1418" w:type="dxa"/>
            <w:tcBorders>
              <w:top w:val="single" w:sz="4" w:space="0" w:color="4F81BD" w:themeColor="accent1"/>
              <w:left w:val="nil"/>
              <w:bottom w:val="nil"/>
              <w:right w:val="nil"/>
            </w:tcBorders>
          </w:tcPr>
          <w:p w14:paraId="5F486507"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 1∙10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7758B4FA"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2123C931"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74EA25B4" w14:textId="5A9F712E" w:rsidR="00D8286A" w:rsidRPr="00EC0DE6" w:rsidRDefault="00D8286A" w:rsidP="00D8286A">
            <w:pPr>
              <w:spacing w:line="240" w:lineRule="auto"/>
              <w:rPr>
                <w:rFonts w:asciiTheme="minorHAnsi" w:hAnsiTheme="minorHAnsi" w:cstheme="minorHAnsi"/>
                <w:bCs/>
                <w:szCs w:val="20"/>
              </w:rPr>
            </w:pPr>
            <w:r w:rsidRPr="008057BA">
              <w:rPr>
                <w:noProof/>
              </w:rPr>
              <w:t xml:space="preserve">Sehested et al. </w:t>
            </w:r>
            <w:r w:rsidRPr="008057BA">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057BA">
              <w:rPr>
                <w:vertAlign w:val="superscript"/>
              </w:rPr>
              <w:fldChar w:fldCharType="separate"/>
            </w:r>
            <w:r w:rsidRPr="00D8286A">
              <w:rPr>
                <w:noProof/>
              </w:rPr>
              <w:t>(1975)</w:t>
            </w:r>
            <w:r w:rsidRPr="008057BA">
              <w:rPr>
                <w:vertAlign w:val="superscript"/>
              </w:rPr>
              <w:fldChar w:fldCharType="end"/>
            </w:r>
            <w:r w:rsidRPr="008057BA">
              <w:rPr>
                <w:rFonts w:asciiTheme="minorHAnsi" w:hAnsiTheme="minorHAnsi" w:cstheme="minorHAnsi"/>
                <w:bCs/>
                <w:szCs w:val="20"/>
                <w:vertAlign w:val="superscript"/>
              </w:rPr>
              <w:t>1</w:t>
            </w:r>
          </w:p>
        </w:tc>
      </w:tr>
      <w:tr w:rsidR="00D8286A" w:rsidRPr="00EC0DE6" w14:paraId="7334493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A430C5A"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1,2,4,5-tetramethyl benzol</w:t>
            </w:r>
          </w:p>
        </w:tc>
        <w:tc>
          <w:tcPr>
            <w:tcW w:w="3402" w:type="dxa"/>
            <w:gridSpan w:val="2"/>
            <w:tcBorders>
              <w:top w:val="nil"/>
              <w:left w:val="nil"/>
              <w:bottom w:val="single" w:sz="4" w:space="0" w:color="4F81BD"/>
              <w:right w:val="nil"/>
            </w:tcBorders>
          </w:tcPr>
          <w:p w14:paraId="693D9EFA"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Cc1cc(C)c(C)cc1C</w:t>
            </w:r>
          </w:p>
        </w:tc>
        <w:tc>
          <w:tcPr>
            <w:tcW w:w="4536" w:type="dxa"/>
            <w:tcBorders>
              <w:top w:val="nil"/>
              <w:left w:val="nil"/>
              <w:bottom w:val="single" w:sz="4" w:space="0" w:color="4F81BD"/>
              <w:right w:val="nil"/>
            </w:tcBorders>
          </w:tcPr>
          <w:p w14:paraId="7C08C531"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CH3c1cHc(CH3)c(CH3)cHc1CH3</w:t>
            </w:r>
          </w:p>
        </w:tc>
        <w:tc>
          <w:tcPr>
            <w:tcW w:w="1418" w:type="dxa"/>
            <w:tcBorders>
              <w:top w:val="nil"/>
              <w:left w:val="nil"/>
              <w:bottom w:val="single" w:sz="4" w:space="0" w:color="4F81BD"/>
              <w:right w:val="nil"/>
            </w:tcBorders>
          </w:tcPr>
          <w:p w14:paraId="7781E9F9"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 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DF9FB5A"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A2C9C51"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C758320" w14:textId="006BCBE3" w:rsidR="00D8286A" w:rsidRPr="00EC0DE6" w:rsidRDefault="00D8286A" w:rsidP="00D8286A">
            <w:pPr>
              <w:spacing w:line="240" w:lineRule="auto"/>
              <w:rPr>
                <w:rFonts w:asciiTheme="minorHAnsi" w:hAnsiTheme="minorHAnsi" w:cstheme="minorHAnsi"/>
                <w:bCs/>
                <w:szCs w:val="20"/>
              </w:rPr>
            </w:pPr>
            <w:r w:rsidRPr="008057BA">
              <w:rPr>
                <w:noProof/>
              </w:rPr>
              <w:t xml:space="preserve">Sehested et al. </w:t>
            </w:r>
            <w:r w:rsidRPr="008057BA">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057BA">
              <w:rPr>
                <w:vertAlign w:val="superscript"/>
              </w:rPr>
              <w:fldChar w:fldCharType="separate"/>
            </w:r>
            <w:r w:rsidRPr="00D8286A">
              <w:rPr>
                <w:noProof/>
              </w:rPr>
              <w:t>(1975)</w:t>
            </w:r>
            <w:r w:rsidRPr="008057BA">
              <w:rPr>
                <w:vertAlign w:val="superscript"/>
              </w:rPr>
              <w:fldChar w:fldCharType="end"/>
            </w:r>
            <w:r w:rsidRPr="008057BA">
              <w:rPr>
                <w:rFonts w:asciiTheme="minorHAnsi" w:hAnsiTheme="minorHAnsi" w:cstheme="minorHAnsi"/>
                <w:bCs/>
                <w:szCs w:val="20"/>
                <w:vertAlign w:val="superscript"/>
              </w:rPr>
              <w:t>1</w:t>
            </w:r>
          </w:p>
        </w:tc>
      </w:tr>
      <w:tr w:rsidR="00D8286A" w:rsidRPr="00EC0DE6" w14:paraId="48AFF411"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37E91CFE"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Pentamethyl benzol</w:t>
            </w:r>
          </w:p>
        </w:tc>
        <w:tc>
          <w:tcPr>
            <w:tcW w:w="3402" w:type="dxa"/>
            <w:gridSpan w:val="2"/>
            <w:tcBorders>
              <w:top w:val="single" w:sz="4" w:space="0" w:color="4F81BD"/>
              <w:left w:val="nil"/>
              <w:bottom w:val="single" w:sz="4" w:space="0" w:color="4F81BD"/>
              <w:right w:val="nil"/>
            </w:tcBorders>
          </w:tcPr>
          <w:p w14:paraId="050A12AB"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Cc1cc(C)c(C)c(C)c1C</w:t>
            </w:r>
          </w:p>
        </w:tc>
        <w:tc>
          <w:tcPr>
            <w:tcW w:w="4536" w:type="dxa"/>
            <w:tcBorders>
              <w:top w:val="single" w:sz="4" w:space="0" w:color="4F81BD"/>
              <w:left w:val="nil"/>
              <w:bottom w:val="single" w:sz="4" w:space="0" w:color="4F81BD"/>
              <w:right w:val="nil"/>
            </w:tcBorders>
          </w:tcPr>
          <w:p w14:paraId="6E7AEE27"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CH3c1c(CH3)cHc(CH3)c(CH3)c1CH3</w:t>
            </w:r>
          </w:p>
        </w:tc>
        <w:tc>
          <w:tcPr>
            <w:tcW w:w="1418" w:type="dxa"/>
            <w:tcBorders>
              <w:top w:val="single" w:sz="4" w:space="0" w:color="4F81BD"/>
              <w:left w:val="nil"/>
              <w:bottom w:val="single" w:sz="4" w:space="0" w:color="4F81BD"/>
              <w:right w:val="nil"/>
            </w:tcBorders>
          </w:tcPr>
          <w:p w14:paraId="7D0F4BAB"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 5∙10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4ED6E8EA"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5B23459"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408EFDEB" w14:textId="77DD093B"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D8286A" w:rsidRPr="00EC0DE6" w14:paraId="5C25652A"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213305E5" w14:textId="77777777" w:rsidR="00D8286A" w:rsidRPr="00EC0DE6" w:rsidRDefault="00D8286A" w:rsidP="00D8286A">
            <w:pPr>
              <w:spacing w:line="240" w:lineRule="auto"/>
              <w:rPr>
                <w:rFonts w:asciiTheme="minorHAnsi" w:hAnsiTheme="minorHAnsi" w:cstheme="minorHAnsi"/>
                <w:bCs/>
                <w:szCs w:val="20"/>
              </w:rPr>
            </w:pPr>
            <w:r w:rsidRPr="00EC0DE6">
              <w:rPr>
                <w:rFonts w:asciiTheme="minorHAnsi" w:hAnsiTheme="minorHAnsi" w:cstheme="minorHAnsi"/>
                <w:bCs/>
                <w:szCs w:val="20"/>
              </w:rPr>
              <w:t>Hexamethyl benzol</w:t>
            </w:r>
          </w:p>
        </w:tc>
        <w:tc>
          <w:tcPr>
            <w:tcW w:w="3402" w:type="dxa"/>
            <w:gridSpan w:val="2"/>
            <w:tcBorders>
              <w:top w:val="single" w:sz="4" w:space="0" w:color="4F81BD"/>
              <w:left w:val="nil"/>
              <w:bottom w:val="single" w:sz="4" w:space="0" w:color="4F81BD"/>
              <w:right w:val="nil"/>
            </w:tcBorders>
          </w:tcPr>
          <w:p w14:paraId="3D75F43D"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Cc1c(C)c(C)c(C)c(C)c1C</w:t>
            </w:r>
          </w:p>
        </w:tc>
        <w:tc>
          <w:tcPr>
            <w:tcW w:w="4536" w:type="dxa"/>
            <w:tcBorders>
              <w:top w:val="single" w:sz="4" w:space="0" w:color="4F81BD"/>
              <w:left w:val="nil"/>
              <w:bottom w:val="single" w:sz="4" w:space="0" w:color="4F81BD"/>
              <w:right w:val="nil"/>
            </w:tcBorders>
          </w:tcPr>
          <w:p w14:paraId="71279E06" w14:textId="77777777" w:rsidR="00D8286A" w:rsidRPr="00EC0DE6" w:rsidRDefault="00D8286A" w:rsidP="00D8286A">
            <w:pPr>
              <w:spacing w:line="240" w:lineRule="auto"/>
              <w:rPr>
                <w:rFonts w:asciiTheme="minorHAnsi" w:hAnsiTheme="minorHAnsi" w:cstheme="minorHAnsi"/>
                <w:szCs w:val="20"/>
              </w:rPr>
            </w:pPr>
            <w:r w:rsidRPr="00EC0DE6">
              <w:rPr>
                <w:rFonts w:asciiTheme="minorHAnsi" w:hAnsiTheme="minorHAnsi" w:cstheme="minorHAnsi"/>
                <w:szCs w:val="20"/>
              </w:rPr>
              <w:t>CH3c1c(CH3)c(CH3)c(CH3)c(CH3)c1CH3</w:t>
            </w:r>
          </w:p>
        </w:tc>
        <w:tc>
          <w:tcPr>
            <w:tcW w:w="1418" w:type="dxa"/>
            <w:tcBorders>
              <w:top w:val="single" w:sz="4" w:space="0" w:color="4F81BD"/>
              <w:left w:val="nil"/>
              <w:bottom w:val="single" w:sz="4" w:space="0" w:color="4F81BD"/>
              <w:right w:val="nil"/>
            </w:tcBorders>
          </w:tcPr>
          <w:p w14:paraId="17E65287" w14:textId="77777777" w:rsidR="00D8286A" w:rsidRPr="00EC0DE6" w:rsidRDefault="00D8286A" w:rsidP="00D8286A">
            <w:pPr>
              <w:spacing w:line="240" w:lineRule="auto"/>
              <w:jc w:val="center"/>
              <w:rPr>
                <w:rFonts w:asciiTheme="minorHAnsi" w:hAnsiTheme="minorHAnsi" w:cstheme="minorHAnsi"/>
                <w:szCs w:val="20"/>
              </w:rPr>
            </w:pPr>
            <w:r w:rsidRPr="00EC0DE6">
              <w:rPr>
                <w:rFonts w:asciiTheme="minorHAnsi" w:hAnsiTheme="minorHAnsi" w:cstheme="minorHAnsi"/>
                <w:szCs w:val="20"/>
              </w:rPr>
              <w:t>7. 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9F8D2BE" w14:textId="77777777" w:rsidR="00D8286A" w:rsidRPr="00EC0DE6" w:rsidRDefault="00D8286A" w:rsidP="00D8286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9B9AAB9" w14:textId="77777777" w:rsidR="00D8286A" w:rsidRPr="00EC0DE6" w:rsidRDefault="00D8286A" w:rsidP="00D8286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42D76408" w14:textId="5B132808" w:rsidR="00D8286A" w:rsidRPr="00EC0DE6" w:rsidRDefault="00D8286A" w:rsidP="00D8286A">
            <w:pPr>
              <w:spacing w:line="240" w:lineRule="auto"/>
              <w:rPr>
                <w:rFonts w:asciiTheme="minorHAnsi" w:hAnsiTheme="minorHAnsi" w:cstheme="minorHAnsi"/>
                <w:bCs/>
                <w:szCs w:val="20"/>
              </w:rPr>
            </w:pPr>
            <w:r w:rsidRPr="000838FF">
              <w:rPr>
                <w:noProof/>
              </w:rPr>
              <w:t xml:space="preserve">Sehested et al. </w:t>
            </w:r>
            <w:r w:rsidRPr="000838FF">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0838FF">
              <w:rPr>
                <w:vertAlign w:val="superscript"/>
              </w:rPr>
              <w:fldChar w:fldCharType="separate"/>
            </w:r>
            <w:r w:rsidRPr="00D8286A">
              <w:rPr>
                <w:noProof/>
              </w:rPr>
              <w:t>(1975)</w:t>
            </w:r>
            <w:r w:rsidRPr="000838FF">
              <w:rPr>
                <w:vertAlign w:val="superscript"/>
              </w:rPr>
              <w:fldChar w:fldCharType="end"/>
            </w:r>
            <w:r w:rsidRPr="000838FF">
              <w:rPr>
                <w:rFonts w:asciiTheme="minorHAnsi" w:hAnsiTheme="minorHAnsi" w:cstheme="minorHAnsi"/>
                <w:bCs/>
                <w:szCs w:val="20"/>
                <w:vertAlign w:val="superscript"/>
              </w:rPr>
              <w:t>2</w:t>
            </w:r>
          </w:p>
        </w:tc>
      </w:tr>
      <w:tr w:rsidR="00CC4DCB" w:rsidRPr="00EC0DE6" w14:paraId="4BFDBA9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1A6E96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Cumene</w:t>
            </w:r>
          </w:p>
        </w:tc>
        <w:tc>
          <w:tcPr>
            <w:tcW w:w="3402" w:type="dxa"/>
            <w:gridSpan w:val="2"/>
            <w:tcBorders>
              <w:top w:val="single" w:sz="4" w:space="0" w:color="4F81BD"/>
              <w:left w:val="nil"/>
              <w:bottom w:val="nil"/>
              <w:right w:val="nil"/>
            </w:tcBorders>
          </w:tcPr>
          <w:p w14:paraId="1B55ED6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w:t>
            </w:r>
          </w:p>
        </w:tc>
        <w:tc>
          <w:tcPr>
            <w:tcW w:w="4536" w:type="dxa"/>
            <w:tcBorders>
              <w:top w:val="single" w:sz="4" w:space="0" w:color="4F81BD"/>
              <w:left w:val="nil"/>
              <w:bottom w:val="nil"/>
              <w:right w:val="nil"/>
            </w:tcBorders>
          </w:tcPr>
          <w:p w14:paraId="4A80D34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c1HcHcHcHcHc1CH(CH3)CH3</w:t>
            </w:r>
          </w:p>
        </w:tc>
        <w:tc>
          <w:tcPr>
            <w:tcW w:w="1418" w:type="dxa"/>
            <w:tcBorders>
              <w:top w:val="single" w:sz="4" w:space="0" w:color="4F81BD"/>
              <w:left w:val="nil"/>
              <w:bottom w:val="nil"/>
              <w:right w:val="nil"/>
            </w:tcBorders>
          </w:tcPr>
          <w:p w14:paraId="4B36C66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7.5∙10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F66355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F17F40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4F8E88A" w14:textId="0E42FFDB" w:rsidR="00CC4DCB" w:rsidRPr="00EC0DE6" w:rsidRDefault="00162533" w:rsidP="00356FAE">
            <w:pPr>
              <w:spacing w:line="240" w:lineRule="auto"/>
              <w:rPr>
                <w:rFonts w:asciiTheme="minorHAnsi" w:hAnsiTheme="minorHAnsi" w:cstheme="minorHAnsi"/>
                <w:bCs/>
                <w:szCs w:val="20"/>
                <w:vertAlign w:val="superscript"/>
              </w:rPr>
            </w:pPr>
            <w:r w:rsidRPr="00162533">
              <w:rPr>
                <w:rFonts w:asciiTheme="minorHAnsi" w:hAnsiTheme="minorHAnsi" w:cstheme="minorHAnsi"/>
                <w:bCs/>
                <w:noProof/>
                <w:szCs w:val="20"/>
              </w:rPr>
              <w:t>Sehested and Holcman</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D8286A">
              <w:rPr>
                <w:rFonts w:asciiTheme="minorHAnsi" w:hAnsiTheme="minorHAnsi" w:cstheme="minorHAnsi"/>
                <w:bCs/>
                <w:szCs w:val="20"/>
                <w:vertAlign w:val="superscript"/>
              </w:rPr>
              <w:instrText>ADDIN CSL_CITATION {"citationItems":[{"id":"ITEM-1","itemData":{"ISSN":"0029-5922","author":[{"dropping-particle":"","family":"Sehested","given":"Knud","non-dropping-particle":"","parse-names":false,"suffix":""},{"dropping-particle":"","family":"Holcman","given":"Jerzy","non-dropping-particle":"","parse-names":false,"suffix":""}],"container-title":"Nukleonika","id":"ITEM-1","issue":"9","issued":{"date-parts":[["1979"]]},"page":"941-950","title":"Radical Cations of Ethyl-, Isopropyl-, and Tert-Butylbenzene in Aqueous Solution","type":"article-journal","volume":"24"},"label":"note","suppress-author":1,"uris":["http://www.mendeley.com/documents/?uuid=0cfdb065-33df-4505-bd32-72a9be831934"]}],"mendeley":{"formattedCitation":"(1979)","plainTextFormattedCitation":"(1979)","previouslyFormattedCitation":"(1979)"},"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62533">
              <w:rPr>
                <w:rFonts w:asciiTheme="minorHAnsi" w:hAnsiTheme="minorHAnsi" w:cstheme="minorHAnsi"/>
                <w:bCs/>
                <w:noProof/>
                <w:szCs w:val="20"/>
              </w:rPr>
              <w:t>(1979)</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3549D3A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ED19F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Styrene</w:t>
            </w:r>
          </w:p>
        </w:tc>
        <w:tc>
          <w:tcPr>
            <w:tcW w:w="3402" w:type="dxa"/>
            <w:gridSpan w:val="2"/>
            <w:tcBorders>
              <w:top w:val="nil"/>
              <w:left w:val="nil"/>
              <w:bottom w:val="nil"/>
              <w:right w:val="nil"/>
            </w:tcBorders>
          </w:tcPr>
          <w:p w14:paraId="260AC98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w:t>
            </w:r>
          </w:p>
        </w:tc>
        <w:tc>
          <w:tcPr>
            <w:tcW w:w="4536" w:type="dxa"/>
            <w:tcBorders>
              <w:top w:val="nil"/>
              <w:left w:val="nil"/>
              <w:bottom w:val="nil"/>
              <w:right w:val="nil"/>
            </w:tcBorders>
          </w:tcPr>
          <w:p w14:paraId="06E289A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c1HcHcHcHcHc1CdH=CdH2</w:t>
            </w:r>
          </w:p>
        </w:tc>
        <w:tc>
          <w:tcPr>
            <w:tcW w:w="1418" w:type="dxa"/>
            <w:tcBorders>
              <w:top w:val="nil"/>
              <w:left w:val="nil"/>
              <w:bottom w:val="nil"/>
              <w:right w:val="nil"/>
            </w:tcBorders>
          </w:tcPr>
          <w:p w14:paraId="3BC883D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675DE3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2D9BB8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5FC90C0" w14:textId="714A420D" w:rsidR="00CC4DCB" w:rsidRPr="00EC0DE6" w:rsidRDefault="00A7200A" w:rsidP="00356FAE">
            <w:pPr>
              <w:spacing w:line="240" w:lineRule="auto"/>
              <w:rPr>
                <w:rFonts w:asciiTheme="minorHAnsi" w:hAnsiTheme="minorHAnsi" w:cstheme="minorHAnsi"/>
                <w:bCs/>
                <w:szCs w:val="20"/>
              </w:rPr>
            </w:pPr>
            <w:r w:rsidRPr="00A7200A">
              <w:rPr>
                <w:rFonts w:asciiTheme="minorHAnsi" w:hAnsiTheme="minorHAnsi" w:cstheme="minorHAnsi"/>
                <w:bCs/>
                <w:noProof/>
                <w:szCs w:val="20"/>
              </w:rPr>
              <w:t>Brede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Brede","given":"O.","non-dropping-particle":"","parse-names":false,"suffix":""},{"dropping-particle":"","family":"Bos","given":"J.","non-dropping-particle":"","parse-names":false,"suffix":""},{"dropping-particle":"","family":"Helmstreit","given":"W.","non-dropping-particle":"","parse-names":false,"suffix":""},{"dropping-particle":"","family":"Mehnert","given":"R.","non-dropping-particle":"","parse-names":false,"suffix":""}],"container-title":"Zeitschrift für Chemie","id":"ITEM-1","issue":"12","issued":{"date-parts":[["1977"]]},"page":"447-448","title":"Nanosecond pulse-radiolysis of 1-methylstyrene and 1,1'-diphenylethylene in aqueous solution","type":"article-journal","volume":"17"},"label":"note","suppress-author":1,"uris":["http://www.mendeley.com/documents/?uuid=195ef35c-4403-4fab-8800-c061b9eceec3"]}],"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A7200A">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68D607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C4915C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α-methylstyrene</w:t>
            </w:r>
          </w:p>
        </w:tc>
        <w:tc>
          <w:tcPr>
            <w:tcW w:w="3402" w:type="dxa"/>
            <w:gridSpan w:val="2"/>
            <w:tcBorders>
              <w:top w:val="nil"/>
              <w:left w:val="nil"/>
              <w:bottom w:val="nil"/>
              <w:right w:val="nil"/>
            </w:tcBorders>
          </w:tcPr>
          <w:p w14:paraId="4AD4DC3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w:t>
            </w:r>
          </w:p>
        </w:tc>
        <w:tc>
          <w:tcPr>
            <w:tcW w:w="4536" w:type="dxa"/>
            <w:tcBorders>
              <w:top w:val="nil"/>
              <w:left w:val="nil"/>
              <w:bottom w:val="nil"/>
              <w:right w:val="nil"/>
            </w:tcBorders>
          </w:tcPr>
          <w:p w14:paraId="631105E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c1HcHcHcHcHc1Cd(CH3)=CdH2</w:t>
            </w:r>
          </w:p>
        </w:tc>
        <w:tc>
          <w:tcPr>
            <w:tcW w:w="1418" w:type="dxa"/>
            <w:tcBorders>
              <w:top w:val="nil"/>
              <w:left w:val="nil"/>
              <w:bottom w:val="nil"/>
              <w:right w:val="nil"/>
            </w:tcBorders>
          </w:tcPr>
          <w:p w14:paraId="1F1CDD58"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1642BB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AED246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699797A" w14:textId="7EC0E9CB" w:rsidR="00CC4DCB" w:rsidRPr="00EC0DE6" w:rsidRDefault="00A7200A" w:rsidP="00356FAE">
            <w:pPr>
              <w:spacing w:line="240" w:lineRule="auto"/>
              <w:rPr>
                <w:rFonts w:asciiTheme="minorHAnsi" w:hAnsiTheme="minorHAnsi" w:cstheme="minorHAnsi"/>
                <w:bCs/>
                <w:szCs w:val="20"/>
              </w:rPr>
            </w:pPr>
            <w:r w:rsidRPr="00A7200A">
              <w:rPr>
                <w:rFonts w:asciiTheme="minorHAnsi" w:hAnsiTheme="minorHAnsi" w:cstheme="minorHAnsi"/>
                <w:bCs/>
                <w:noProof/>
                <w:szCs w:val="20"/>
              </w:rPr>
              <w:t>Brede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Brede","given":"O.","non-dropping-particle":"","parse-names":false,"suffix":""},{"dropping-particle":"","family":"Bos","given":"J.","non-dropping-particle":"","parse-names":false,"suffix":""},{"dropping-particle":"","family":"Helmstreit","given":"W.","non-dropping-particle":"","parse-names":false,"suffix":""},{"dropping-particle":"","family":"Mehnert","given":"R.","non-dropping-particle":"","parse-names":false,"suffix":""}],"container-title":"Zeitschrift für Chemie","id":"ITEM-1","issue":"12","issued":{"date-parts":[["1977"]]},"page":"447-448","title":"Nanosecond pulse-radiolysis of 1-methylstyrene and 1,1'-diphenylethylene in aqueous solution","type":"article-journal","volume":"17"},"label":"note","suppress-author":1,"uris":["http://www.mendeley.com/documents/?uuid=195ef35c-4403-4fab-8800-c061b9eceec3"]}],"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A7200A">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62DA116F"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75F8EBF2"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69809F5E"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066ECE1E"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3E5F6C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8389AF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E9CCBF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6048C5D3"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403E70AA"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62DBAABC"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N/S-substituted benzols</w:t>
            </w:r>
          </w:p>
        </w:tc>
        <w:tc>
          <w:tcPr>
            <w:tcW w:w="4536" w:type="dxa"/>
            <w:tcBorders>
              <w:top w:val="single" w:sz="4" w:space="0" w:color="4F81BD"/>
              <w:left w:val="nil"/>
              <w:bottom w:val="single" w:sz="4" w:space="0" w:color="4F81BD"/>
              <w:right w:val="nil"/>
            </w:tcBorders>
            <w:shd w:val="clear" w:color="auto" w:fill="8DB3E2"/>
          </w:tcPr>
          <w:p w14:paraId="2031DF37"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44D108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B80EDA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C2AFAB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47E1E5EC"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7</w:t>
            </w:r>
          </w:p>
        </w:tc>
      </w:tr>
      <w:tr w:rsidR="00CC4DCB" w:rsidRPr="00EC0DE6" w14:paraId="6CD2830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675131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Nitrosobenzol</w:t>
            </w:r>
          </w:p>
        </w:tc>
        <w:tc>
          <w:tcPr>
            <w:tcW w:w="3402" w:type="dxa"/>
            <w:gridSpan w:val="2"/>
            <w:tcBorders>
              <w:top w:val="single" w:sz="4" w:space="0" w:color="4F81BD"/>
              <w:left w:val="nil"/>
              <w:bottom w:val="nil"/>
              <w:right w:val="nil"/>
            </w:tcBorders>
          </w:tcPr>
          <w:p w14:paraId="446ADB7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c1ccccc1N=O</w:t>
            </w:r>
          </w:p>
        </w:tc>
        <w:tc>
          <w:tcPr>
            <w:tcW w:w="4536" w:type="dxa"/>
            <w:tcBorders>
              <w:top w:val="single" w:sz="4" w:space="0" w:color="4F81BD"/>
              <w:left w:val="nil"/>
              <w:bottom w:val="nil"/>
              <w:right w:val="nil"/>
            </w:tcBorders>
          </w:tcPr>
          <w:p w14:paraId="5272F45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c1HcHcHc(NO)cHc1H</w:t>
            </w:r>
          </w:p>
        </w:tc>
        <w:tc>
          <w:tcPr>
            <w:tcW w:w="1418" w:type="dxa"/>
            <w:tcBorders>
              <w:top w:val="single" w:sz="4" w:space="0" w:color="4F81BD"/>
              <w:left w:val="nil"/>
              <w:bottom w:val="nil"/>
              <w:right w:val="nil"/>
            </w:tcBorders>
          </w:tcPr>
          <w:p w14:paraId="1F15AF9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1DFCF2F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C02BF4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0711228" w14:textId="636AE5B4" w:rsidR="00CC4DCB" w:rsidRPr="00EC0DE6" w:rsidRDefault="00A7200A" w:rsidP="00356FAE">
            <w:pPr>
              <w:spacing w:line="240" w:lineRule="auto"/>
              <w:rPr>
                <w:rFonts w:asciiTheme="minorHAnsi" w:hAnsiTheme="minorHAnsi" w:cstheme="minorHAnsi"/>
                <w:bCs/>
                <w:szCs w:val="20"/>
              </w:rPr>
            </w:pPr>
            <w:r w:rsidRPr="00A7200A">
              <w:rPr>
                <w:rFonts w:asciiTheme="minorHAnsi" w:hAnsiTheme="minorHAnsi" w:cstheme="minorHAnsi"/>
                <w:bCs/>
                <w:noProof/>
                <w:szCs w:val="20"/>
              </w:rPr>
              <w:t>Asmus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Asmus","given":"K.-D.","non-dropping-particle":"","parse-names":false,"suffix":""},{"dropping-particle":"","family":"Beck","given":"G.","non-dropping-particle":"","parse-names":false,"suffix":""},{"dropping-particle":"","family":"Henglein","given":"A.","non-dropping-particle":"","parse-names":false,"suffix":""},{"dropping-particle":"","family":"Wigger","given":"A.","non-dropping-particle":"","parse-names":false,"suffix":""}],"container-title":"Berichte der Bunsen-Gesellschaft für physikalische Chemie","id":"ITEM-1","issue":"8","issued":{"date-parts":[["1966"]]},"page":"869","title":"Pulsradiolytische Untersuchung der Oxydation und Reduktion des Nitrobenzols in wässriger Lösung","type":"article-journal","volume":"70"},"label":"note","suppress-author":1,"uris":["http://www.mendeley.com/documents/?uuid=6c0ebbaa-b83d-465e-9941-7aaa0d27a2f2"]}],"mendeley":{"formattedCitation":"(1966)","plainTextFormattedCitation":"(1966)","previouslyFormattedCitation":"(1966)"},"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A7200A">
              <w:rPr>
                <w:rFonts w:asciiTheme="minorHAnsi" w:hAnsiTheme="minorHAnsi" w:cstheme="minorHAnsi"/>
                <w:bCs/>
                <w:noProof/>
                <w:szCs w:val="20"/>
              </w:rPr>
              <w:t>(1966)</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0D0EFA8A"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2F9EFC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Nitrobenzol</w:t>
            </w:r>
          </w:p>
        </w:tc>
        <w:tc>
          <w:tcPr>
            <w:tcW w:w="3402" w:type="dxa"/>
            <w:gridSpan w:val="2"/>
            <w:tcBorders>
              <w:top w:val="nil"/>
              <w:left w:val="nil"/>
              <w:bottom w:val="single" w:sz="4" w:space="0" w:color="4F81BD"/>
              <w:right w:val="nil"/>
            </w:tcBorders>
          </w:tcPr>
          <w:p w14:paraId="297144F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c1ccccc1N(=O)=O</w:t>
            </w:r>
          </w:p>
        </w:tc>
        <w:tc>
          <w:tcPr>
            <w:tcW w:w="4536" w:type="dxa"/>
            <w:tcBorders>
              <w:top w:val="nil"/>
              <w:left w:val="nil"/>
              <w:bottom w:val="single" w:sz="4" w:space="0" w:color="4F81BD"/>
              <w:right w:val="nil"/>
            </w:tcBorders>
          </w:tcPr>
          <w:p w14:paraId="796EB79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c1HcHcHc(NO2)cHc1H</w:t>
            </w:r>
          </w:p>
        </w:tc>
        <w:tc>
          <w:tcPr>
            <w:tcW w:w="1418" w:type="dxa"/>
            <w:tcBorders>
              <w:top w:val="nil"/>
              <w:left w:val="nil"/>
              <w:bottom w:val="single" w:sz="4" w:space="0" w:color="4F81BD"/>
              <w:right w:val="nil"/>
            </w:tcBorders>
          </w:tcPr>
          <w:p w14:paraId="278677E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CB35EA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842A57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FD3025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2750EF5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2AE35B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Benzolsulfonic acid</w:t>
            </w:r>
          </w:p>
        </w:tc>
        <w:tc>
          <w:tcPr>
            <w:tcW w:w="3402" w:type="dxa"/>
            <w:gridSpan w:val="2"/>
            <w:tcBorders>
              <w:top w:val="single" w:sz="4" w:space="0" w:color="4F81BD"/>
              <w:left w:val="nil"/>
              <w:bottom w:val="nil"/>
              <w:right w:val="nil"/>
            </w:tcBorders>
          </w:tcPr>
          <w:p w14:paraId="404F35B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c1ccccc1S(=O)(=O)O</w:t>
            </w:r>
          </w:p>
        </w:tc>
        <w:tc>
          <w:tcPr>
            <w:tcW w:w="4536" w:type="dxa"/>
            <w:tcBorders>
              <w:top w:val="single" w:sz="4" w:space="0" w:color="4F81BD"/>
              <w:left w:val="nil"/>
              <w:bottom w:val="nil"/>
              <w:right w:val="nil"/>
            </w:tcBorders>
          </w:tcPr>
          <w:p w14:paraId="39CCD34C"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01D2E35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267C36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1BF9DC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F15EDC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Merz and Waters</w:t>
            </w:r>
            <w:r w:rsidRPr="00EC0DE6">
              <w:rPr>
                <w:rFonts w:asciiTheme="minorHAnsi" w:hAnsiTheme="minorHAnsi" w:cstheme="minorHAnsi"/>
                <w:bCs/>
                <w:szCs w:val="20"/>
                <w:vertAlign w:val="superscript"/>
              </w:rPr>
              <w:t xml:space="preserve">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(1949)</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60A1122A"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6FAF84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Phenyl sulfonate</w:t>
            </w:r>
          </w:p>
        </w:tc>
        <w:tc>
          <w:tcPr>
            <w:tcW w:w="3402" w:type="dxa"/>
            <w:gridSpan w:val="2"/>
            <w:tcBorders>
              <w:top w:val="nil"/>
              <w:left w:val="nil"/>
              <w:bottom w:val="single" w:sz="4" w:space="0" w:color="4F81BD"/>
              <w:right w:val="nil"/>
            </w:tcBorders>
          </w:tcPr>
          <w:p w14:paraId="4514B36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c1ccccc1S(=O)(=O)[O-]</w:t>
            </w:r>
          </w:p>
        </w:tc>
        <w:tc>
          <w:tcPr>
            <w:tcW w:w="4536" w:type="dxa"/>
            <w:tcBorders>
              <w:top w:val="nil"/>
              <w:left w:val="nil"/>
              <w:bottom w:val="single" w:sz="4" w:space="0" w:color="4F81BD"/>
              <w:right w:val="nil"/>
            </w:tcBorders>
          </w:tcPr>
          <w:p w14:paraId="46338C46"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42993E0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BEE9D1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C0E4F4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C054126" w14:textId="5132A476"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Average of</w:t>
            </w:r>
            <w:r w:rsidR="00A7200A">
              <w:rPr>
                <w:rFonts w:asciiTheme="minorHAnsi" w:hAnsiTheme="minorHAnsi" w:cstheme="minorHAnsi"/>
                <w:bCs/>
                <w:szCs w:val="20"/>
              </w:rPr>
              <w:t xml:space="preserve"> </w:t>
            </w:r>
            <w:r w:rsidR="00A7200A" w:rsidRPr="00A7200A">
              <w:rPr>
                <w:rFonts w:asciiTheme="minorHAnsi" w:hAnsiTheme="minorHAnsi" w:cstheme="minorHAnsi"/>
                <w:bCs/>
                <w:noProof/>
                <w:szCs w:val="20"/>
              </w:rPr>
              <w:t>Anbar et al.</w:t>
            </w:r>
            <w:r w:rsidRPr="00EC0DE6">
              <w:rPr>
                <w:rFonts w:asciiTheme="minorHAnsi" w:hAnsiTheme="minorHAnsi" w:cstheme="minorHAnsi"/>
                <w:bCs/>
                <w:szCs w:val="20"/>
              </w:rPr>
              <w:t xml:space="preserve"> </w:t>
            </w:r>
            <w:r w:rsidR="00A7200A">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(1966b)</w:t>
            </w:r>
            <w:r w:rsidR="00A7200A">
              <w:rPr>
                <w:rFonts w:asciiTheme="minorHAnsi" w:hAnsiTheme="minorHAnsi" w:cstheme="minorHAnsi"/>
                <w:bCs/>
                <w:szCs w:val="20"/>
              </w:rPr>
              <w:fldChar w:fldCharType="end"/>
            </w:r>
            <w:r w:rsidR="00A7200A">
              <w:rPr>
                <w:rFonts w:asciiTheme="minorHAnsi" w:hAnsiTheme="minorHAnsi" w:cstheme="minorHAnsi"/>
                <w:bCs/>
                <w:szCs w:val="20"/>
              </w:rPr>
              <w:t xml:space="preserve"> </w:t>
            </w:r>
            <w:r w:rsidRPr="00EC0DE6">
              <w:rPr>
                <w:rFonts w:asciiTheme="minorHAnsi" w:hAnsiTheme="minorHAnsi" w:cstheme="minorHAnsi"/>
                <w:bCs/>
                <w:szCs w:val="20"/>
              </w:rPr>
              <w:t xml:space="preserve">and </w:t>
            </w:r>
            <w:r w:rsidR="00000A6F" w:rsidRPr="00000A6F">
              <w:rPr>
                <w:rFonts w:asciiTheme="minorHAnsi" w:hAnsiTheme="minorHAnsi" w:cstheme="minorHAnsi"/>
                <w:bCs/>
                <w:noProof/>
                <w:szCs w:val="20"/>
              </w:rPr>
              <w:t>Neta and Dorfman</w:t>
            </w:r>
            <w:r w:rsidR="00000A6F">
              <w:rPr>
                <w:rFonts w:asciiTheme="minorHAnsi" w:hAnsiTheme="minorHAnsi" w:cstheme="minorHAnsi"/>
                <w:bCs/>
                <w:szCs w:val="20"/>
              </w:rPr>
              <w:t xml:space="preserve"> </w:t>
            </w:r>
            <w:r w:rsidR="00000A6F">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Pr>
                <w:rFonts w:asciiTheme="minorHAnsi" w:hAnsiTheme="minorHAnsi" w:cstheme="minorHAnsi"/>
                <w:bCs/>
                <w:szCs w:val="20"/>
              </w:rPr>
              <w:fldChar w:fldCharType="separate"/>
            </w:r>
            <w:r w:rsidR="00000A6F" w:rsidRPr="00000A6F">
              <w:rPr>
                <w:rFonts w:asciiTheme="minorHAnsi" w:hAnsiTheme="minorHAnsi" w:cstheme="minorHAnsi"/>
                <w:bCs/>
                <w:noProof/>
                <w:szCs w:val="20"/>
              </w:rPr>
              <w:t>(1968)</w:t>
            </w:r>
            <w:r w:rsidR="00000A6F">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2AAB3A2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42BA6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2,4-dinitro-toluol</w:t>
            </w:r>
          </w:p>
        </w:tc>
        <w:tc>
          <w:tcPr>
            <w:tcW w:w="3402" w:type="dxa"/>
            <w:gridSpan w:val="2"/>
            <w:tcBorders>
              <w:top w:val="nil"/>
              <w:left w:val="nil"/>
              <w:bottom w:val="nil"/>
              <w:right w:val="nil"/>
            </w:tcBorders>
          </w:tcPr>
          <w:p w14:paraId="00F6303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c1c(N(=O)=O)cc(N(=O)=O)cc1C</w:t>
            </w:r>
          </w:p>
        </w:tc>
        <w:tc>
          <w:tcPr>
            <w:tcW w:w="4536" w:type="dxa"/>
            <w:tcBorders>
              <w:top w:val="nil"/>
              <w:left w:val="nil"/>
              <w:bottom w:val="nil"/>
              <w:right w:val="nil"/>
            </w:tcBorders>
          </w:tcPr>
          <w:p w14:paraId="7FA4F1F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c1Hc(NO2)cHc(NO2)cHc1CH3</w:t>
            </w:r>
          </w:p>
        </w:tc>
        <w:tc>
          <w:tcPr>
            <w:tcW w:w="1418" w:type="dxa"/>
            <w:tcBorders>
              <w:top w:val="nil"/>
              <w:left w:val="nil"/>
              <w:bottom w:val="nil"/>
              <w:right w:val="nil"/>
            </w:tcBorders>
          </w:tcPr>
          <w:p w14:paraId="75E47DB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9.0∙10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59B7657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BBB6E0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079C5F0" w14:textId="50A54640" w:rsidR="00CC4DCB" w:rsidRPr="00EC0DE6" w:rsidRDefault="00E42342" w:rsidP="00356FAE">
            <w:pPr>
              <w:spacing w:line="240" w:lineRule="auto"/>
              <w:rPr>
                <w:rFonts w:asciiTheme="minorHAnsi" w:hAnsiTheme="minorHAnsi" w:cstheme="minorHAnsi"/>
                <w:bCs/>
                <w:szCs w:val="20"/>
              </w:rPr>
            </w:pPr>
            <w:r w:rsidRPr="00000A6F">
              <w:rPr>
                <w:rFonts w:asciiTheme="minorHAnsi" w:hAnsiTheme="minorHAnsi" w:cstheme="minorHAnsi"/>
                <w:bCs/>
                <w:noProof/>
                <w:szCs w:val="20"/>
              </w:rPr>
              <w:t>Makarov et al.</w:t>
            </w:r>
            <w:r>
              <w:rPr>
                <w:rFonts w:asciiTheme="minorHAnsi" w:hAnsiTheme="minorHAnsi" w:cstheme="minorHAnsi"/>
                <w:bCs/>
                <w:noProof/>
                <w:szCs w:val="20"/>
              </w:rPr>
              <w:t xml:space="preserve"> </w:t>
            </w:r>
            <w:r w:rsidR="00000A6F">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{"citationItems":[{"id":"ITEM-1","itemData":{"DOI":"10.1134/S0036024408110083","ISSN":"1531-863X","abstract":"Pulsed radiolysis and computer simulation of gamma radiolytic decomposition of organic nitrates in aqueous solutions were performed to determine the rate constants for reactions with the participation of intermediates determining the mechanism of the process. 2,4,6-Trinitrotoluene, 2,4-dinitrotoluene, and cyclic nitramine, cyclotrimethylene-trinitramine, were used as substrates. The bimolecular rate constants for the reactions of hydrated electrons (eaq−) and hydroxyl radicals (•OH) with the substrates and constants for the recombination of electron adducts and carbon-centered radicals (the products of the detachment of the H atom from the nitro compound molecule by the OH radical) were determined by direct measurements with the use of high-speed spectrophotometry. Computer simulation of the reaction scheme was used to estimate the rate constant for significant reactions, monomolecular forward and back reactions of electron adducts and electron transfer to molecular oxygen, and refine the rate constant for the reaction of eaq−with tert-butanol.","author":[{"dropping-particle":"","family":"Makarov","given":"I E","non-dropping-particle":"","parse-names":false,"suffix":""},{"dropping-particle":"","family":"Protasova","given":"E L","non-dropping-particle":"","parse-names":false,"suffix":""},{"dropping-particle":"","family":"Khaikin","given":"G I","non-dropping-particle":"","parse-names":false,"suffix":""}],"container-title":"Russian Journal of Physical Chemistry A, Focus on Chemistry","id":"ITEM-1","issue":"11","issued":{"date-parts":[["2008"]]},"page":"1833-1837","title":"The kinetics of radical reactions in the radiolysis of aqueous solutions of organic nitro compounds","type":"article-journal","volume":"82"},"label":"note","suppress-author":1,"uris":["http://www.mendeley.com/documents/?uuid=d9660b8a-83ec-42b5-99dc-d78a7e8df5f1"]}],"mendeley":{"formattedCitation":"(2008)","plainTextFormattedCitation":"(2008)","previouslyFormattedCitation":"(2008)"},"properties":{"noteIndex":0},"schema":"https://github.com/citation-style-language/schema/raw/master/csl-citation.json"}</w:instrText>
            </w:r>
            <w:r w:rsidR="00000A6F">
              <w:rPr>
                <w:rFonts w:asciiTheme="minorHAnsi" w:hAnsiTheme="minorHAnsi" w:cstheme="minorHAnsi"/>
                <w:bCs/>
                <w:szCs w:val="20"/>
              </w:rPr>
              <w:fldChar w:fldCharType="separate"/>
            </w:r>
            <w:r w:rsidR="00000A6F" w:rsidRPr="00000A6F">
              <w:rPr>
                <w:rFonts w:asciiTheme="minorHAnsi" w:hAnsiTheme="minorHAnsi" w:cstheme="minorHAnsi"/>
                <w:bCs/>
                <w:noProof/>
                <w:szCs w:val="20"/>
              </w:rPr>
              <w:t>(2008)</w:t>
            </w:r>
            <w:r w:rsidR="00000A6F">
              <w:rPr>
                <w:rFonts w:asciiTheme="minorHAnsi" w:hAnsiTheme="minorHAnsi" w:cstheme="minorHAnsi"/>
                <w:bCs/>
                <w:szCs w:val="20"/>
              </w:rPr>
              <w:fldChar w:fldCharType="end"/>
            </w:r>
          </w:p>
        </w:tc>
      </w:tr>
      <w:tr w:rsidR="00CC4DCB" w:rsidRPr="00EC0DE6" w14:paraId="0BC96D2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5E33D0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2,4,6-trinitro-toluol</w:t>
            </w:r>
          </w:p>
        </w:tc>
        <w:tc>
          <w:tcPr>
            <w:tcW w:w="3402" w:type="dxa"/>
            <w:gridSpan w:val="2"/>
            <w:tcBorders>
              <w:top w:val="nil"/>
              <w:left w:val="nil"/>
              <w:bottom w:val="nil"/>
              <w:right w:val="nil"/>
            </w:tcBorders>
          </w:tcPr>
          <w:p w14:paraId="79A8A18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c1c(N(=O)=O)cc(N(=O)=O)cc1 ...</w:t>
            </w:r>
          </w:p>
          <w:p w14:paraId="5549F1D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...(N(=O)=O)</w:t>
            </w:r>
          </w:p>
        </w:tc>
        <w:tc>
          <w:tcPr>
            <w:tcW w:w="4536" w:type="dxa"/>
            <w:tcBorders>
              <w:top w:val="nil"/>
              <w:left w:val="nil"/>
              <w:bottom w:val="nil"/>
              <w:right w:val="nil"/>
            </w:tcBorders>
          </w:tcPr>
          <w:p w14:paraId="10D0971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c1Hc(NO2)cHc(NO2)cHc1(NO2)</w:t>
            </w:r>
          </w:p>
        </w:tc>
        <w:tc>
          <w:tcPr>
            <w:tcW w:w="1418" w:type="dxa"/>
            <w:tcBorders>
              <w:top w:val="nil"/>
              <w:left w:val="nil"/>
              <w:bottom w:val="nil"/>
              <w:right w:val="nil"/>
            </w:tcBorders>
          </w:tcPr>
          <w:p w14:paraId="2D41CF4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7.4∙10</w:t>
            </w:r>
            <w:r w:rsidRPr="00EC0DE6">
              <w:rPr>
                <w:rFonts w:asciiTheme="minorHAnsi" w:hAnsiTheme="minorHAnsi" w:cstheme="minorHAnsi"/>
                <w:szCs w:val="20"/>
                <w:vertAlign w:val="superscript"/>
              </w:rPr>
              <w:t>8</w:t>
            </w:r>
          </w:p>
        </w:tc>
        <w:tc>
          <w:tcPr>
            <w:tcW w:w="1134" w:type="dxa"/>
            <w:tcBorders>
              <w:top w:val="nil"/>
              <w:left w:val="nil"/>
              <w:bottom w:val="nil"/>
              <w:right w:val="nil"/>
            </w:tcBorders>
          </w:tcPr>
          <w:p w14:paraId="50B8F8C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32C05E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AEAC662" w14:textId="78D394FD" w:rsidR="00CC4DCB" w:rsidRPr="00EC0DE6" w:rsidRDefault="00E42342" w:rsidP="00356FAE">
            <w:pPr>
              <w:spacing w:line="240" w:lineRule="auto"/>
              <w:rPr>
                <w:rFonts w:asciiTheme="minorHAnsi" w:hAnsiTheme="minorHAnsi" w:cstheme="minorHAnsi"/>
                <w:bCs/>
                <w:szCs w:val="20"/>
              </w:rPr>
            </w:pPr>
            <w:r w:rsidRPr="00000A6F">
              <w:rPr>
                <w:rFonts w:asciiTheme="minorHAnsi" w:hAnsiTheme="minorHAnsi" w:cstheme="minorHAnsi"/>
                <w:bCs/>
                <w:noProof/>
                <w:szCs w:val="20"/>
              </w:rPr>
              <w:t>Makarov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{"citationItems":[{"id":"ITEM-1","itemData":{"DOI":"10.1134/S0036024408110083","ISSN":"1531-863X","abstract":"Pulsed radiolysis and computer simulation of gamma radiolytic decomposition of organic nitrates in aqueous solutions were performed to determine the rate constants for reactions with the participation of intermediates determining the mechanism of the process. 2,4,6-Trinitrotoluene, 2,4-dinitrotoluene, and cyclic nitramine, cyclotrimethylene-trinitramine, were used as substrates. The bimolecular rate constants for the reactions of hydrated electrons (eaq−) and hydroxyl radicals (•OH) with the substrates and constants for the recombination of electron adducts and carbon-centered radicals (the products of the detachment of the H atom from the nitro compound molecule by the OH radical) were determined by direct measurements with the use of high-speed spectrophotometry. Computer simulation of the reaction scheme was used to estimate the rate constant for significant reactions, monomolecular forward and back reactions of electron adducts and electron transfer to molecular oxygen, and refine the rate constant for the reaction of eaq−with tert-butanol.","author":[{"dropping-particle":"","family":"Makarov","given":"I E","non-dropping-particle":"","parse-names":false,"suffix":""},{"dropping-particle":"","family":"Protasova","given":"E L","non-dropping-particle":"","parse-names":false,"suffix":""},{"dropping-particle":"","family":"Khaikin","given":"G I","non-dropping-particle":"","parse-names":false,"suffix":""}],"container-title":"Russian Journal of Physical Chemistry A, Focus on Chemistry","id":"ITEM-1","issue":"11","issued":{"date-parts":[["2008"]]},"page":"1833-1837","title":"The kinetics of radical reactions in the radiolysis of aqueous solutions of organic nitro compounds","type":"article-journal","volume":"82"},"label":"note","suppress-author":1,"uris":["http://www.mendeley.com/documents/?uuid=d9660b8a-83ec-42b5-99dc-d78a7e8df5f1"]}],"mendeley":{"formattedCitation":"(2008)","plainTextFormattedCitation":"(2008)","previouslyFormattedCitation":"(2008)"},"properties":{"noteIndex":0},"schema":"https://github.com/citation-style-language/schema/raw/master/csl-citation.json"}</w:instrText>
            </w:r>
            <w:r>
              <w:rPr>
                <w:rFonts w:asciiTheme="minorHAnsi" w:hAnsiTheme="minorHAnsi" w:cstheme="minorHAnsi"/>
                <w:bCs/>
                <w:szCs w:val="20"/>
              </w:rPr>
              <w:fldChar w:fldCharType="separate"/>
            </w:r>
            <w:r w:rsidRPr="00000A6F">
              <w:rPr>
                <w:rFonts w:asciiTheme="minorHAnsi" w:hAnsiTheme="minorHAnsi" w:cstheme="minorHAnsi"/>
                <w:bCs/>
                <w:noProof/>
                <w:szCs w:val="20"/>
              </w:rPr>
              <w:t>(2008)</w:t>
            </w:r>
            <w:r>
              <w:rPr>
                <w:rFonts w:asciiTheme="minorHAnsi" w:hAnsiTheme="minorHAnsi" w:cstheme="minorHAnsi"/>
                <w:bCs/>
                <w:szCs w:val="20"/>
              </w:rPr>
              <w:fldChar w:fldCharType="end"/>
            </w:r>
          </w:p>
        </w:tc>
      </w:tr>
      <w:tr w:rsidR="00CC4DCB" w:rsidRPr="00EC0DE6" w14:paraId="0868ACD0"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96E2D7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1-methyl-3-nitro phenyl sulfonate</w:t>
            </w:r>
          </w:p>
        </w:tc>
        <w:tc>
          <w:tcPr>
            <w:tcW w:w="3402" w:type="dxa"/>
            <w:gridSpan w:val="2"/>
            <w:tcBorders>
              <w:top w:val="single" w:sz="4" w:space="0" w:color="4F81BD"/>
              <w:left w:val="nil"/>
              <w:bottom w:val="single" w:sz="4" w:space="0" w:color="4F81BD"/>
              <w:right w:val="nil"/>
            </w:tcBorders>
          </w:tcPr>
          <w:p w14:paraId="22D2169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c1(C)cc(N(=O)=O)ccc1S(=O)(=O)[O-]</w:t>
            </w:r>
          </w:p>
        </w:tc>
        <w:tc>
          <w:tcPr>
            <w:tcW w:w="4536" w:type="dxa"/>
            <w:tcBorders>
              <w:top w:val="single" w:sz="4" w:space="0" w:color="4F81BD"/>
              <w:left w:val="nil"/>
              <w:bottom w:val="single" w:sz="4" w:space="0" w:color="4F81BD"/>
              <w:right w:val="nil"/>
            </w:tcBorders>
          </w:tcPr>
          <w:p w14:paraId="70B8ED07"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016A076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5BAAB69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3F2B6CD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7FFC2D74" w14:textId="2F415958" w:rsidR="00CC4DCB" w:rsidRPr="00EC0DE6" w:rsidRDefault="00E42342" w:rsidP="00356FAE">
            <w:pPr>
              <w:spacing w:line="240" w:lineRule="auto"/>
              <w:rPr>
                <w:rFonts w:asciiTheme="minorHAnsi" w:hAnsiTheme="minorHAnsi" w:cstheme="minorHAnsi"/>
                <w:bCs/>
                <w:szCs w:val="20"/>
              </w:rPr>
            </w:pPr>
            <w:r w:rsidRPr="00E42342">
              <w:rPr>
                <w:rFonts w:asciiTheme="minorHAnsi" w:hAnsiTheme="minorHAnsi" w:cstheme="minorHAnsi"/>
                <w:bCs/>
                <w:noProof/>
                <w:szCs w:val="20"/>
              </w:rPr>
              <w:t>Basinski and Lerke</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Basinski","given":"A.","non-dropping-particle":"","parse-names":false,"suffix":""},{"dropping-particle":"","family":"Lerke","given":"G.","non-dropping-particle":"","parse-names":false,"suffix":""}],"container-title":"Bulletin de l Academie Polonaise des Sciences – Serie des Sciences Chimiques","id":"ITEM-1","issue":"4","issued":{"date-parts":[["1972"]]},"page":"319","title":"Reactivity of certain aromatic compounds with respect to OH radical","type":"article-journal","volume":"20"},"label":"note","suppress-author":1,"uris":["http://www.mendeley.com/documents/?uuid=6a7e1b2c-1de3-49b1-91a6-989cc2b7a518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E42342">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282C8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2BA49CE" w14:textId="77777777" w:rsidR="00CC4DCB" w:rsidRPr="00EC0DE6" w:rsidRDefault="00CC4DCB" w:rsidP="00356FAE">
            <w:pPr>
              <w:spacing w:line="240" w:lineRule="auto"/>
              <w:rPr>
                <w:rFonts w:asciiTheme="minorHAnsi" w:hAnsiTheme="minorHAnsi" w:cstheme="minorHAnsi"/>
                <w:bCs/>
                <w:szCs w:val="20"/>
              </w:rPr>
            </w:pPr>
          </w:p>
        </w:tc>
        <w:tc>
          <w:tcPr>
            <w:tcW w:w="3402" w:type="dxa"/>
            <w:gridSpan w:val="2"/>
            <w:tcBorders>
              <w:top w:val="single" w:sz="4" w:space="0" w:color="4F81BD"/>
              <w:left w:val="nil"/>
              <w:bottom w:val="nil"/>
              <w:right w:val="nil"/>
            </w:tcBorders>
          </w:tcPr>
          <w:p w14:paraId="2FAE3E0D"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4F81BD"/>
              <w:left w:val="nil"/>
              <w:bottom w:val="nil"/>
              <w:right w:val="nil"/>
            </w:tcBorders>
          </w:tcPr>
          <w:p w14:paraId="4A8F46DF"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759EC42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6D828F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DA978D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98E4892"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02E127A1"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themeColor="accent1"/>
              <w:right w:val="nil"/>
            </w:tcBorders>
            <w:shd w:val="clear" w:color="auto" w:fill="8DB3E2"/>
          </w:tcPr>
          <w:p w14:paraId="0E5E506B"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Phenols and other aromatic alcohols</w:t>
            </w:r>
          </w:p>
        </w:tc>
        <w:tc>
          <w:tcPr>
            <w:tcW w:w="4536" w:type="dxa"/>
            <w:tcBorders>
              <w:top w:val="nil"/>
              <w:left w:val="nil"/>
              <w:bottom w:val="single" w:sz="4" w:space="0" w:color="4F81BD" w:themeColor="accent1"/>
              <w:right w:val="nil"/>
            </w:tcBorders>
            <w:shd w:val="clear" w:color="auto" w:fill="8DB3E2"/>
          </w:tcPr>
          <w:p w14:paraId="533FDA95"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shd w:val="clear" w:color="auto" w:fill="8DB3E2"/>
          </w:tcPr>
          <w:p w14:paraId="53B16B6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shd w:val="clear" w:color="auto" w:fill="8DB3E2"/>
          </w:tcPr>
          <w:p w14:paraId="58734AF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shd w:val="clear" w:color="auto" w:fill="8DB3E2"/>
          </w:tcPr>
          <w:p w14:paraId="5A1047D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shd w:val="clear" w:color="auto" w:fill="8DB3E2"/>
          </w:tcPr>
          <w:p w14:paraId="3DA1CA78"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25</w:t>
            </w:r>
          </w:p>
        </w:tc>
      </w:tr>
      <w:tr w:rsidR="00CC4DCB" w:rsidRPr="00EC0DE6" w14:paraId="4E4A309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2B9EA4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Phenol</w:t>
            </w:r>
          </w:p>
        </w:tc>
        <w:tc>
          <w:tcPr>
            <w:tcW w:w="3402" w:type="dxa"/>
            <w:gridSpan w:val="2"/>
            <w:tcBorders>
              <w:top w:val="single" w:sz="4" w:space="0" w:color="4F81BD" w:themeColor="accent1"/>
              <w:left w:val="nil"/>
              <w:bottom w:val="nil"/>
              <w:right w:val="nil"/>
            </w:tcBorders>
          </w:tcPr>
          <w:p w14:paraId="015DBF1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w:t>
            </w:r>
          </w:p>
        </w:tc>
        <w:tc>
          <w:tcPr>
            <w:tcW w:w="4536" w:type="dxa"/>
            <w:tcBorders>
              <w:top w:val="single" w:sz="4" w:space="0" w:color="4F81BD" w:themeColor="accent1"/>
              <w:left w:val="nil"/>
              <w:bottom w:val="nil"/>
              <w:right w:val="nil"/>
            </w:tcBorders>
          </w:tcPr>
          <w:p w14:paraId="047904F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c1HcHcHc(OH)cHc1H</w:t>
            </w:r>
          </w:p>
        </w:tc>
        <w:tc>
          <w:tcPr>
            <w:tcW w:w="1418" w:type="dxa"/>
            <w:tcBorders>
              <w:top w:val="single" w:sz="4" w:space="0" w:color="4F81BD" w:themeColor="accent1"/>
              <w:left w:val="nil"/>
              <w:bottom w:val="nil"/>
              <w:right w:val="nil"/>
            </w:tcBorders>
          </w:tcPr>
          <w:p w14:paraId="31C12EC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5B2BAD7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35A97DE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424F47AE" w14:textId="08FEDB33" w:rsidR="00CC4DCB" w:rsidRPr="00EC0DE6" w:rsidRDefault="00E42342" w:rsidP="00356FAE">
            <w:pPr>
              <w:spacing w:line="240" w:lineRule="auto"/>
              <w:rPr>
                <w:rFonts w:asciiTheme="minorHAnsi" w:hAnsiTheme="minorHAnsi" w:cstheme="minorHAnsi"/>
                <w:bCs/>
                <w:szCs w:val="20"/>
              </w:rPr>
            </w:pPr>
            <w:r w:rsidRPr="00E42342">
              <w:rPr>
                <w:rFonts w:asciiTheme="minorHAnsi" w:hAnsiTheme="minorHAnsi" w:cstheme="minorHAnsi"/>
                <w:bCs/>
                <w:noProof/>
                <w:szCs w:val="20"/>
              </w:rPr>
              <w:t>Chen and Schuler</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{"citationItems":[{"id":"ITEM-1","itemData":{"DOI":"10.1021/j100104a025","ISSN":"0022-3654","author":[{"dropping-particle":"","family":"Chen","given":"Xiaofeng","non-dropping-particle":"","parse-names":false,"suffix":""},{"dropping-particle":"","family":"Schuler","given":"Robert H","non-dropping-particle":"","parse-names":false,"suffix":""}],"container-title":"The Journal of Physical Chemistry","id":"ITEM-1","issue":"2","issued":{"date-parts":[["1993","1","1"]]},"note":"doi: 10.1021/j100104a025","page":"421-425","publisher":"American Chemical Society","title":"Directing effects of phenyl substitution in the reaction of hydroxyl radical with aromatics: the radiolytic hydroxylation of biphenyl","type":"article-journal","volume":"97"},"label":"note","suppress-author":1,"uris":["http://www.mendeley.com/documents/?uuid=b4da513b-f60f-4b2d-9e36-5b661cef7c25"]}],"mendeley":{"formattedCitation":"(1993)","plainTextFormattedCitation":"(1993)","previouslyFormattedCitation":"(1993)"},"properties":{"noteIndex":0},"schema":"https://github.com/citation-style-language/schema/raw/master/csl-citation.json"}</w:instrText>
            </w:r>
            <w:r>
              <w:rPr>
                <w:rFonts w:asciiTheme="minorHAnsi" w:hAnsiTheme="minorHAnsi" w:cstheme="minorHAnsi"/>
                <w:bCs/>
                <w:szCs w:val="20"/>
              </w:rPr>
              <w:fldChar w:fldCharType="separate"/>
            </w:r>
            <w:r w:rsidRPr="00E42342">
              <w:rPr>
                <w:rFonts w:asciiTheme="minorHAnsi" w:hAnsiTheme="minorHAnsi" w:cstheme="minorHAnsi"/>
                <w:bCs/>
                <w:noProof/>
                <w:szCs w:val="20"/>
              </w:rPr>
              <w:t>(1993)</w:t>
            </w:r>
            <w:r>
              <w:rPr>
                <w:rFonts w:asciiTheme="minorHAnsi" w:hAnsiTheme="minorHAnsi" w:cstheme="minorHAnsi"/>
                <w:bCs/>
                <w:szCs w:val="20"/>
              </w:rPr>
              <w:fldChar w:fldCharType="end"/>
            </w:r>
            <w:r w:rsidR="00CC4DCB" w:rsidRPr="00EC0DE6">
              <w:rPr>
                <w:rFonts w:asciiTheme="minorHAnsi" w:hAnsiTheme="minorHAnsi" w:cstheme="minorHAnsi"/>
                <w:bCs/>
                <w:szCs w:val="20"/>
              </w:rPr>
              <w:t xml:space="preserve">; partial </w:t>
            </w:r>
            <w:r w:rsidR="00CC4DCB" w:rsidRPr="00EC0DE6">
              <w:rPr>
                <w:rFonts w:asciiTheme="minorHAnsi" w:hAnsiTheme="minorHAnsi" w:cstheme="minorHAnsi"/>
                <w:bCs/>
                <w:i/>
                <w:szCs w:val="20"/>
              </w:rPr>
              <w:t>k</w:t>
            </w:r>
            <w:r w:rsidR="00CC4DCB" w:rsidRPr="00EC0DE6">
              <w:rPr>
                <w:rFonts w:asciiTheme="minorHAnsi" w:hAnsiTheme="minorHAnsi" w:cstheme="minorHAnsi"/>
                <w:bCs/>
                <w:szCs w:val="20"/>
              </w:rPr>
              <w:t xml:space="preserve"> @ o/m/p position:</w:t>
            </w:r>
          </w:p>
          <w:p w14:paraId="767DAC5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2.37∙10</w:t>
            </w:r>
            <w:r w:rsidRPr="00EC0DE6">
              <w:rPr>
                <w:rFonts w:asciiTheme="minorHAnsi" w:hAnsiTheme="minorHAnsi" w:cstheme="minorHAnsi"/>
                <w:bCs/>
                <w:szCs w:val="20"/>
                <w:vertAlign w:val="superscript"/>
              </w:rPr>
              <w:t>9</w:t>
            </w:r>
            <w:r w:rsidRPr="00EC0DE6">
              <w:rPr>
                <w:rFonts w:asciiTheme="minorHAnsi" w:hAnsiTheme="minorHAnsi" w:cstheme="minorHAnsi"/>
                <w:bCs/>
                <w:szCs w:val="20"/>
              </w:rPr>
              <w:t>/1.3∙10</w:t>
            </w:r>
            <w:r w:rsidRPr="00EC0DE6">
              <w:rPr>
                <w:rFonts w:asciiTheme="minorHAnsi" w:hAnsiTheme="minorHAnsi" w:cstheme="minorHAnsi"/>
                <w:bCs/>
                <w:szCs w:val="20"/>
                <w:vertAlign w:val="superscript"/>
              </w:rPr>
              <w:t>8</w:t>
            </w:r>
            <w:r w:rsidRPr="00EC0DE6">
              <w:rPr>
                <w:rFonts w:asciiTheme="minorHAnsi" w:hAnsiTheme="minorHAnsi" w:cstheme="minorHAnsi"/>
                <w:bCs/>
                <w:szCs w:val="20"/>
              </w:rPr>
              <w:t>/3.56∙10</w:t>
            </w:r>
            <w:r w:rsidRPr="00EC0DE6">
              <w:rPr>
                <w:rFonts w:asciiTheme="minorHAnsi" w:hAnsiTheme="minorHAnsi" w:cstheme="minorHAnsi"/>
                <w:bCs/>
                <w:szCs w:val="20"/>
                <w:vertAlign w:val="superscript"/>
              </w:rPr>
              <w:t>9</w:t>
            </w:r>
          </w:p>
        </w:tc>
      </w:tr>
      <w:tr w:rsidR="00CC4DCB" w:rsidRPr="00EC0DE6" w14:paraId="424C6A7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F36214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Phenolate</w:t>
            </w:r>
          </w:p>
        </w:tc>
        <w:tc>
          <w:tcPr>
            <w:tcW w:w="3402" w:type="dxa"/>
            <w:gridSpan w:val="2"/>
            <w:tcBorders>
              <w:top w:val="nil"/>
              <w:left w:val="nil"/>
              <w:bottom w:val="single" w:sz="4" w:space="0" w:color="4F81BD"/>
              <w:right w:val="nil"/>
            </w:tcBorders>
          </w:tcPr>
          <w:p w14:paraId="2AA7DBF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w:t>
            </w:r>
          </w:p>
        </w:tc>
        <w:tc>
          <w:tcPr>
            <w:tcW w:w="4536" w:type="dxa"/>
            <w:tcBorders>
              <w:top w:val="nil"/>
              <w:left w:val="nil"/>
              <w:bottom w:val="single" w:sz="4" w:space="0" w:color="4F81BD"/>
              <w:right w:val="nil"/>
            </w:tcBorders>
          </w:tcPr>
          <w:p w14:paraId="04AE6288"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3106C00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B02282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CCB6F4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378F499" w14:textId="4D274466" w:rsidR="00CC4DCB" w:rsidRPr="00EC0DE6" w:rsidRDefault="000C581E" w:rsidP="00356FAE">
            <w:pPr>
              <w:spacing w:line="240" w:lineRule="auto"/>
              <w:rPr>
                <w:rFonts w:asciiTheme="minorHAnsi" w:hAnsiTheme="minorHAnsi" w:cstheme="minorHAnsi"/>
                <w:bCs/>
                <w:szCs w:val="20"/>
              </w:rPr>
            </w:pPr>
            <w:r w:rsidRPr="00E42342">
              <w:rPr>
                <w:rFonts w:asciiTheme="minorHAnsi" w:hAnsiTheme="minorHAnsi" w:cstheme="minorHAnsi"/>
                <w:bCs/>
                <w:noProof/>
                <w:szCs w:val="20"/>
              </w:rPr>
              <w:t>Bonin et al.</w:t>
            </w:r>
            <w:r>
              <w:rPr>
                <w:rFonts w:asciiTheme="minorHAnsi" w:hAnsiTheme="minorHAnsi" w:cstheme="minorHAnsi"/>
                <w:bCs/>
                <w:noProof/>
                <w:szCs w:val="20"/>
              </w:rPr>
              <w:t xml:space="preserve"> </w:t>
            </w:r>
            <w:r w:rsidR="00E42342">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p0665325","ISSN":"1089-5639","author":[{"dropping-particle":"","family":"Bonin","given":"Julien","non-dropping-particle":"","parse-names":false,"suffix":""},{"dropping-particle":"","family":"Janik","given":"Ireneusz","non-dropping-particle":"","parse-names":false,"suffix":""},{"dropping-particle":"","family":"Janik","given":"Dorota","non-dropping-particle":"","parse-names":false,"suffix":""},{"dropping-particle":"","family":"Bartels","given":"David M.","non-dropping-particle":"","parse-names":false,"suffix":""}],"container-title":"The Journal of Physical Chemistry A","id":"ITEM-1","issue":"10","issued":{"date-parts":[["2007","3","1"]]},"note":"doi: 10.1021/jp0665325","page":"1869-1878","publisher":"American Chemical Society","title":"Reaction of the Hydroxyl Radical with Phenol in Water Up to Supercritical Conditions","type":"article-journal","volume":"111"},"label":"note","suppress-author":1,"uris":["http://www.mendeley.com/documents/?uuid=4c020caa-3d6a-4da7-a58f-010f31b265f1"]}],"mendeley":{"formattedCitation":"(2007)","plainTextFormattedCitation":"(2007)","previouslyFormattedCitation":"(2007)"},"properties":{"noteIndex":0},"schema":"https://github.com/citation-style-language/schema/raw/master/csl-citation.json"}</w:instrText>
            </w:r>
            <w:r w:rsidR="00E42342">
              <w:rPr>
                <w:rFonts w:asciiTheme="minorHAnsi" w:hAnsiTheme="minorHAnsi" w:cstheme="minorHAnsi"/>
                <w:bCs/>
                <w:szCs w:val="20"/>
              </w:rPr>
              <w:fldChar w:fldCharType="separate"/>
            </w:r>
            <w:r w:rsidRPr="000C581E">
              <w:rPr>
                <w:rFonts w:asciiTheme="minorHAnsi" w:hAnsiTheme="minorHAnsi" w:cstheme="minorHAnsi"/>
                <w:bCs/>
                <w:noProof/>
                <w:szCs w:val="20"/>
              </w:rPr>
              <w:t>(2007)</w:t>
            </w:r>
            <w:r w:rsidR="00E42342">
              <w:rPr>
                <w:rFonts w:asciiTheme="minorHAnsi" w:hAnsiTheme="minorHAnsi" w:cstheme="minorHAnsi"/>
                <w:bCs/>
                <w:szCs w:val="20"/>
              </w:rPr>
              <w:fldChar w:fldCharType="end"/>
            </w:r>
          </w:p>
        </w:tc>
      </w:tr>
      <w:tr w:rsidR="00CC4DCB" w:rsidRPr="00EC0DE6" w14:paraId="2DBF732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89C819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Catechol</w:t>
            </w:r>
          </w:p>
        </w:tc>
        <w:tc>
          <w:tcPr>
            <w:tcW w:w="3402" w:type="dxa"/>
            <w:gridSpan w:val="2"/>
            <w:tcBorders>
              <w:top w:val="nil"/>
              <w:left w:val="nil"/>
              <w:bottom w:val="nil"/>
              <w:right w:val="nil"/>
            </w:tcBorders>
          </w:tcPr>
          <w:p w14:paraId="7724401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c1cccc(O)c1O</w:t>
            </w:r>
          </w:p>
        </w:tc>
        <w:tc>
          <w:tcPr>
            <w:tcW w:w="4536" w:type="dxa"/>
            <w:tcBorders>
              <w:top w:val="nil"/>
              <w:left w:val="nil"/>
              <w:bottom w:val="nil"/>
              <w:right w:val="nil"/>
            </w:tcBorders>
          </w:tcPr>
          <w:p w14:paraId="44BBA21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c1HcHc(OH)c(OH)cHc1H</w:t>
            </w:r>
          </w:p>
        </w:tc>
        <w:tc>
          <w:tcPr>
            <w:tcW w:w="1418" w:type="dxa"/>
            <w:tcBorders>
              <w:top w:val="nil"/>
              <w:left w:val="nil"/>
              <w:bottom w:val="nil"/>
              <w:right w:val="nil"/>
            </w:tcBorders>
          </w:tcPr>
          <w:p w14:paraId="6D45862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F38321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9E5EDD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4E19936" w14:textId="4522481B"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901540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4B0698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Resorcinol</w:t>
            </w:r>
          </w:p>
        </w:tc>
        <w:tc>
          <w:tcPr>
            <w:tcW w:w="3402" w:type="dxa"/>
            <w:gridSpan w:val="2"/>
            <w:tcBorders>
              <w:top w:val="nil"/>
              <w:left w:val="nil"/>
              <w:bottom w:val="nil"/>
              <w:right w:val="nil"/>
            </w:tcBorders>
          </w:tcPr>
          <w:p w14:paraId="1ECDC7F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c1ccc(O)cc1O</w:t>
            </w:r>
          </w:p>
        </w:tc>
        <w:tc>
          <w:tcPr>
            <w:tcW w:w="4536" w:type="dxa"/>
            <w:tcBorders>
              <w:top w:val="nil"/>
              <w:left w:val="nil"/>
              <w:bottom w:val="nil"/>
              <w:right w:val="nil"/>
            </w:tcBorders>
          </w:tcPr>
          <w:p w14:paraId="577C6F9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c1HcHc(OH)cHc(OH)c1H</w:t>
            </w:r>
          </w:p>
        </w:tc>
        <w:tc>
          <w:tcPr>
            <w:tcW w:w="1418" w:type="dxa"/>
            <w:tcBorders>
              <w:top w:val="nil"/>
              <w:left w:val="nil"/>
              <w:bottom w:val="nil"/>
              <w:right w:val="nil"/>
            </w:tcBorders>
          </w:tcPr>
          <w:p w14:paraId="5BD11A0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FDFED7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CA591D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6D809EC" w14:textId="6CCA65D1"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18DF844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01CB0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Hydroquinone</w:t>
            </w:r>
          </w:p>
        </w:tc>
        <w:tc>
          <w:tcPr>
            <w:tcW w:w="3402" w:type="dxa"/>
            <w:gridSpan w:val="2"/>
            <w:tcBorders>
              <w:top w:val="nil"/>
              <w:left w:val="nil"/>
              <w:bottom w:val="nil"/>
              <w:right w:val="nil"/>
            </w:tcBorders>
          </w:tcPr>
          <w:p w14:paraId="66D71C7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c1cc(O)ccc1O</w:t>
            </w:r>
          </w:p>
        </w:tc>
        <w:tc>
          <w:tcPr>
            <w:tcW w:w="4536" w:type="dxa"/>
            <w:tcBorders>
              <w:top w:val="nil"/>
              <w:left w:val="nil"/>
              <w:bottom w:val="nil"/>
              <w:right w:val="nil"/>
            </w:tcBorders>
          </w:tcPr>
          <w:p w14:paraId="656B04C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c1Hc(OH)cHcHc(OH)c1H</w:t>
            </w:r>
          </w:p>
        </w:tc>
        <w:tc>
          <w:tcPr>
            <w:tcW w:w="1418" w:type="dxa"/>
            <w:tcBorders>
              <w:top w:val="nil"/>
              <w:left w:val="nil"/>
              <w:bottom w:val="nil"/>
              <w:right w:val="nil"/>
            </w:tcBorders>
          </w:tcPr>
          <w:p w14:paraId="55A3051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A06D8B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3B48F0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0E0531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Pr="00EC0DE6">
              <w:rPr>
                <w:rFonts w:asciiTheme="minorHAnsi" w:hAnsiTheme="minorHAnsi" w:cstheme="minorHAnsi"/>
                <w:bCs/>
                <w:noProof/>
                <w:szCs w:val="20"/>
              </w:rPr>
              <w:t>Adams et al.</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(1965a)</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r>
            <w:r w:rsidRPr="00EC0DE6">
              <w:rPr>
                <w:rFonts w:asciiTheme="minorHAnsi" w:hAnsiTheme="minorHAnsi" w:cstheme="minorHAnsi"/>
                <w:bCs/>
                <w:szCs w:val="20"/>
              </w:rPr>
              <w:instrText xml:space="preserve"> ADDIN EN.CITE &lt;EndNote&gt;&lt;Cite&gt;&lt;Author&gt;Al-Suhybani&lt;/Author&gt;&lt;Year&gt;1986&lt;/Year&gt;&lt;RecNum&gt;348&lt;/RecNum&gt;&lt;record&gt;&lt;rec-number&gt;348&lt;/rec-number&gt;&lt;foreign-keys&gt;&lt;key app="EN" db-id="9wfp5p9tfvxxp1e95fcpwdrvaxerzdfwvdes"&gt;348&lt;/key&gt;&lt;/foreign-keys&gt;&lt;ref-type name="Journal Article"&gt;17&lt;/ref-type&gt;&lt;contributors&gt;&lt;authors&gt;&lt;author&gt;Al-Suhybani, A. A.&lt;/author&gt;&lt;author&gt;Hughes, G.&lt;/author&gt;&lt;/authors&gt;&lt;/contributors&gt;&lt;auth-address&gt;Alsuhybani, Aa&amp;#xD;King Saud Univ,Dept Chem,Riyadh,Saudi Arabia&amp;#xD;Univ Liverpool,Dept Chem,Liverpool L69 3bx,England&lt;/auth-address&gt;&lt;titles&gt;&lt;title&gt;Pulse-Radiolysis of Deaerated Hydroquinone Solutions&lt;/title&gt;&lt;secondary-title&gt;Journal of the Chemical Society of Pakistan&lt;/secondary-title&gt;&lt;/titles&gt;&lt;periodical&gt;&lt;full-title&gt;Journal of the Chemical Society of Pakistan&lt;/full-title&gt;&lt;/periodical&gt;&lt;pages&gt;107-115&lt;/pages&gt;&lt;volume&gt;8&lt;/volume&gt;&lt;number&gt;2&lt;/number&gt;&lt;dates&gt;&lt;year&gt;1986&lt;/year&gt;&lt;pub-dates&gt;&lt;date&gt;Jun&lt;/date&gt;&lt;/pub-dates&gt;&lt;/dates&gt;&lt;isbn&gt;0253-5106&lt;/isbn&gt;&lt;accession-num&gt;ISI:A1986D300100003&lt;/accession-num&gt;&lt;urls&gt;&lt;related-urls&gt;&lt;url&gt;&amp;lt;Go to ISI&amp;gt;://A1986D300100003&lt;/url&gt;&lt;/related-urls&gt;&lt;/urls&gt;&lt;language&gt;English&lt;/language&gt;&lt;/record&gt;&lt;/Cite&gt;&lt;/EndNote&gt;</w:instrText>
            </w:r>
            <w:r w:rsidRPr="00EC0DE6">
              <w:rPr>
                <w:rFonts w:asciiTheme="minorHAnsi" w:hAnsiTheme="minorHAnsi" w:cstheme="minorHAnsi"/>
                <w:bCs/>
                <w:szCs w:val="20"/>
              </w:rPr>
              <w:fldChar w:fldCharType="separate"/>
            </w:r>
            <w:r w:rsidRPr="00EC0DE6">
              <w:rPr>
                <w:rFonts w:asciiTheme="minorHAnsi" w:hAnsiTheme="minorHAnsi" w:cstheme="minorHAnsi"/>
                <w:bCs/>
                <w:i/>
                <w:szCs w:val="20"/>
              </w:rPr>
              <w:t>Al-Suhybani and Hughes,</w:t>
            </w:r>
            <w:r w:rsidRPr="00EC0DE6">
              <w:rPr>
                <w:rFonts w:asciiTheme="minorHAnsi" w:hAnsiTheme="minorHAnsi" w:cstheme="minorHAnsi"/>
                <w:bCs/>
                <w:szCs w:val="20"/>
              </w:rPr>
              <w:t xml:space="preserve"> 1986</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and </w:t>
            </w:r>
            <w:r w:rsidRPr="00EC0DE6">
              <w:rPr>
                <w:rFonts w:asciiTheme="minorHAnsi" w:hAnsiTheme="minorHAnsi" w:cstheme="minorHAnsi"/>
                <w:bCs/>
                <w:szCs w:val="20"/>
              </w:rPr>
              <w:fldChar w:fldCharType="begin"/>
            </w:r>
            <w:r w:rsidRPr="00EC0DE6">
              <w:rPr>
                <w:rFonts w:asciiTheme="minorHAnsi" w:hAnsiTheme="minorHAnsi" w:cstheme="minorHAnsi"/>
                <w:bCs/>
                <w:szCs w:val="20"/>
              </w:rPr>
              <w:instrText xml:space="preserve"> ADDIN EN.CITE &lt;EndNote&gt;&lt;Cite&gt;&lt;Author&gt;Heckel&lt;/Author&gt;&lt;Year&gt;1966&lt;/Year&gt;&lt;RecNum&gt;263&lt;/RecNum&gt;&lt;record&gt;&lt;rec-number&gt;263&lt;/rec-number&gt;&lt;foreign-keys&gt;&lt;key app="EN" db-id="9wfp5p9tfvxxp1e95fcpwdrvaxerzdfwvdes"&gt;263&lt;/key&gt;&lt;/foreign-keys&gt;&lt;ref-type name="Journal Article"&gt;17&lt;/ref-type&gt;&lt;contributors&gt;&lt;authors&gt;&lt;author&gt;Heckel, E.&lt;/author&gt;&lt;author&gt;Henglein, A.&lt;/author&gt;&lt;author&gt;Beck, G.&lt;/author&gt;&lt;/authors&gt;&lt;/contributors&gt;&lt;titles&gt;&lt;title&gt;PULSRADIOLYTISCHE UNTERSUCHUNG DES RADIKALANIONS SO-4&lt;/title&gt;&lt;secondary-title&gt;Berichte Der Bunsen-Gesellschaft Fur Physikalische Chemie&lt;/secondary-title&gt;&lt;/titles&gt;&lt;periodical&gt;&lt;full-title&gt;Berichte Der Bunsen-Gesellschaft Fur Physikalische Chemie&lt;/full-title&gt;&lt;/periodical&gt;&lt;pages&gt;149-&amp;amp;&lt;/pages&gt;&lt;volume&gt;70&lt;/volume&gt;&lt;number&gt;2&lt;/number&gt;&lt;dates&gt;&lt;year&gt;1966&lt;/year&gt;&lt;/dates&gt;&lt;accession-num&gt;ISI:A19667636000008&lt;/accession-num&gt;&lt;urls&gt;&lt;related-urls&gt;&lt;url&gt;&amp;lt;Go to ISI&amp;gt;://A19667636000008&lt;/url&gt;&lt;/related-urls&gt;&lt;/urls&gt;&lt;/record&gt;&lt;/Cite&gt;&lt;/EndNote&gt;</w:instrText>
            </w:r>
            <w:r w:rsidRPr="00EC0DE6">
              <w:rPr>
                <w:rFonts w:asciiTheme="minorHAnsi" w:hAnsiTheme="minorHAnsi" w:cstheme="minorHAnsi"/>
                <w:bCs/>
                <w:szCs w:val="20"/>
              </w:rPr>
              <w:fldChar w:fldCharType="separate"/>
            </w:r>
            <w:r w:rsidRPr="00EC0DE6">
              <w:rPr>
                <w:rFonts w:asciiTheme="minorHAnsi" w:hAnsiTheme="minorHAnsi" w:cstheme="minorHAnsi"/>
                <w:bCs/>
                <w:i/>
                <w:szCs w:val="20"/>
              </w:rPr>
              <w:t>Heckel et al.,</w:t>
            </w:r>
            <w:r w:rsidRPr="00EC0DE6">
              <w:rPr>
                <w:rFonts w:asciiTheme="minorHAnsi" w:hAnsiTheme="minorHAnsi" w:cstheme="minorHAnsi"/>
                <w:bCs/>
                <w:szCs w:val="20"/>
              </w:rPr>
              <w:t xml:space="preserve"> 1966</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118CCDA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1E1534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phloroglucinol</w:t>
            </w:r>
          </w:p>
        </w:tc>
        <w:tc>
          <w:tcPr>
            <w:tcW w:w="3402" w:type="dxa"/>
            <w:gridSpan w:val="2"/>
            <w:tcBorders>
              <w:top w:val="nil"/>
              <w:left w:val="nil"/>
              <w:bottom w:val="single" w:sz="4" w:space="0" w:color="4F81BD"/>
              <w:right w:val="nil"/>
            </w:tcBorders>
          </w:tcPr>
          <w:p w14:paraId="4C43D3C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c1c(O)cc(O)cc1O</w:t>
            </w:r>
          </w:p>
        </w:tc>
        <w:tc>
          <w:tcPr>
            <w:tcW w:w="4536" w:type="dxa"/>
            <w:tcBorders>
              <w:top w:val="nil"/>
              <w:left w:val="nil"/>
              <w:bottom w:val="single" w:sz="4" w:space="0" w:color="4F81BD"/>
              <w:right w:val="nil"/>
            </w:tcBorders>
          </w:tcPr>
          <w:p w14:paraId="612174F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c1Hc(OH)cHc(OH)cHc1(OH)</w:t>
            </w:r>
          </w:p>
        </w:tc>
        <w:tc>
          <w:tcPr>
            <w:tcW w:w="1418" w:type="dxa"/>
            <w:tcBorders>
              <w:top w:val="nil"/>
              <w:left w:val="nil"/>
              <w:bottom w:val="single" w:sz="4" w:space="0" w:color="4F81BD"/>
              <w:right w:val="nil"/>
            </w:tcBorders>
          </w:tcPr>
          <w:p w14:paraId="5B909CC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55DBDDA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ED33B9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8A0F2B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fldChar w:fldCharType="begin"/>
            </w:r>
            <w:r w:rsidRPr="00EC0DE6">
              <w:rPr>
                <w:rFonts w:asciiTheme="minorHAnsi" w:hAnsiTheme="minorHAnsi" w:cstheme="minorHAnsi"/>
                <w:bCs/>
                <w:szCs w:val="20"/>
              </w:rPr>
              <w:instrText xml:space="preserve"> ADDIN EN.CITE &lt;EndNote&gt;&lt;Cite&gt;&lt;Author&gt;Wang&lt;/Author&gt;&lt;Year&gt;1994&lt;/Year&gt;&lt;RecNum&gt;481&lt;/RecNum&gt;&lt;record&gt;&lt;rec-number&gt;481&lt;/rec-number&gt;&lt;foreign-keys&gt;&lt;key app="EN" db-id="9wfp5p9tfvxxp1e95fcpwdrvaxerzdfwvdes"&gt;481&lt;/key&gt;&lt;/foreign-keys&gt;&lt;ref-type name="Journal Article"&gt;17&lt;/ref-type&gt;&lt;contributors&gt;&lt;authors&gt;&lt;author&gt;Wang, D.&lt;/author&gt;&lt;author&gt;Gyöergy, I.&lt;/author&gt;&lt;author&gt;Hildenbrand, K.&lt;/author&gt;&lt;author&gt;Von Sonntag, C.&lt;/author&gt;&lt;/authors&gt;&lt;/contributors&gt;&lt;titles&gt;&lt;title&gt;Free radical induced oxidation of phloroglucinol. A pulse radiolysis and EPR study&lt;/title&gt;&lt;secondary-title&gt;Journal of the chemical Society - Perkin Transactions 2&lt;/secondary-title&gt;&lt;/titles&gt;&lt;periodical&gt;&lt;full-title&gt;Journal of the chemical Society - Perkin Transactions 2&lt;/full-title&gt;&lt;/periodical&gt;&lt;pages&gt;45 - 55&lt;/pages&gt;&lt;dates&gt;&lt;year&gt;1994&lt;/year&gt;&lt;/dates&gt;&lt;urls&gt;&lt;/urls&gt;&lt;/record&gt;&lt;/Cite&gt;&lt;/EndNote&gt;</w:instrText>
            </w:r>
            <w:r w:rsidRPr="00EC0DE6">
              <w:rPr>
                <w:rFonts w:asciiTheme="minorHAnsi" w:hAnsiTheme="minorHAnsi" w:cstheme="minorHAnsi"/>
                <w:bCs/>
                <w:szCs w:val="20"/>
              </w:rPr>
              <w:fldChar w:fldCharType="separate"/>
            </w:r>
            <w:r w:rsidRPr="00EC0DE6">
              <w:rPr>
                <w:rFonts w:asciiTheme="minorHAnsi" w:hAnsiTheme="minorHAnsi" w:cstheme="minorHAnsi"/>
                <w:bCs/>
                <w:i/>
                <w:szCs w:val="20"/>
              </w:rPr>
              <w:t>Wang et al.,</w:t>
            </w:r>
            <w:r w:rsidRPr="00EC0DE6">
              <w:rPr>
                <w:rFonts w:asciiTheme="minorHAnsi" w:hAnsiTheme="minorHAnsi" w:cstheme="minorHAnsi"/>
                <w:bCs/>
                <w:szCs w:val="20"/>
              </w:rPr>
              <w:t xml:space="preserve"> 1994</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57D5B7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1BAFBE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p-tert-butyl phenol</w:t>
            </w:r>
          </w:p>
        </w:tc>
        <w:tc>
          <w:tcPr>
            <w:tcW w:w="3402" w:type="dxa"/>
            <w:gridSpan w:val="2"/>
            <w:tcBorders>
              <w:top w:val="nil"/>
              <w:left w:val="nil"/>
              <w:bottom w:val="nil"/>
              <w:right w:val="nil"/>
            </w:tcBorders>
          </w:tcPr>
          <w:p w14:paraId="5D5DA9A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c1cc(O)ccc1C(C)(C)C</w:t>
            </w:r>
          </w:p>
        </w:tc>
        <w:tc>
          <w:tcPr>
            <w:tcW w:w="4536" w:type="dxa"/>
            <w:tcBorders>
              <w:top w:val="nil"/>
              <w:left w:val="nil"/>
              <w:bottom w:val="nil"/>
              <w:right w:val="nil"/>
            </w:tcBorders>
          </w:tcPr>
          <w:p w14:paraId="6D42270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c1HcHc(OH)cHcHc1C(CH3)(CH3)CH3</w:t>
            </w:r>
          </w:p>
        </w:tc>
        <w:tc>
          <w:tcPr>
            <w:tcW w:w="1418" w:type="dxa"/>
            <w:tcBorders>
              <w:top w:val="nil"/>
              <w:left w:val="nil"/>
              <w:bottom w:val="nil"/>
              <w:right w:val="nil"/>
            </w:tcBorders>
          </w:tcPr>
          <w:p w14:paraId="1DDF728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039C08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29B847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3365E8B" w14:textId="14FDE054"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p>
        </w:tc>
      </w:tr>
      <w:tr w:rsidR="00CC4DCB" w:rsidRPr="00EC0DE6" w14:paraId="56076C2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CF2CA7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4-tert-butyl catechol</w:t>
            </w:r>
          </w:p>
        </w:tc>
        <w:tc>
          <w:tcPr>
            <w:tcW w:w="3402" w:type="dxa"/>
            <w:gridSpan w:val="2"/>
            <w:tcBorders>
              <w:top w:val="nil"/>
              <w:left w:val="nil"/>
              <w:bottom w:val="single" w:sz="4" w:space="0" w:color="4F81BD"/>
              <w:right w:val="nil"/>
            </w:tcBorders>
          </w:tcPr>
          <w:p w14:paraId="494D6D4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c1c(O)c(O)ccc1C(C)(C)C</w:t>
            </w:r>
          </w:p>
        </w:tc>
        <w:tc>
          <w:tcPr>
            <w:tcW w:w="4536" w:type="dxa"/>
            <w:tcBorders>
              <w:top w:val="nil"/>
              <w:left w:val="nil"/>
              <w:bottom w:val="single" w:sz="4" w:space="0" w:color="4F81BD"/>
              <w:right w:val="nil"/>
            </w:tcBorders>
          </w:tcPr>
          <w:p w14:paraId="3A660BE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c1HcHc(OH)c(OH)cHc1C(CH3)(CH3)CH3</w:t>
            </w:r>
          </w:p>
        </w:tc>
        <w:tc>
          <w:tcPr>
            <w:tcW w:w="1418" w:type="dxa"/>
            <w:tcBorders>
              <w:top w:val="nil"/>
              <w:left w:val="nil"/>
              <w:bottom w:val="single" w:sz="4" w:space="0" w:color="4F81BD"/>
              <w:right w:val="nil"/>
            </w:tcBorders>
          </w:tcPr>
          <w:p w14:paraId="77E4090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23AC5B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3BF6FE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23568F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fldChar w:fldCharType="begin"/>
            </w:r>
            <w:r w:rsidRPr="00EC0DE6">
              <w:rPr>
                <w:rFonts w:asciiTheme="minorHAnsi" w:hAnsiTheme="minorHAnsi" w:cstheme="minorHAnsi"/>
                <w:bCs/>
                <w:szCs w:val="20"/>
              </w:rPr>
              <w:instrText xml:space="preserve"> ADDIN EN.CITE &lt;EndNote&gt;&lt;Cite&gt;&lt;Author&gt;Richter&lt;/Author&gt;&lt;Year&gt;1979&lt;/Year&gt;&lt;RecNum&gt;311&lt;/RecNum&gt;&lt;record&gt;&lt;rec-number&gt;311&lt;/rec-number&gt;&lt;foreign-keys&gt;&lt;key app="EN" db-id="9wfp5p9tfvxxp1e95fcpwdrvaxerzdfwvdes"&gt;311&lt;/key&gt;&lt;/foreign-keys&gt;&lt;ref-type name="Journal Article"&gt;17&lt;/ref-type&gt;&lt;contributors&gt;&lt;authors&gt;&lt;author&gt;Richter, H. W.&lt;/author&gt;&lt;/authors&gt;&lt;/contributors&gt;&lt;titles&gt;&lt;title&gt;PULSE-RADIOLYSIS OF 4-TERT-BUTYL-1,2-DIHYDROXYBENZENE AND 4-TERT-BUTYL-1,2-QUINONE&lt;/title&gt;&lt;secondary-title&gt;Journal of Physical Chemistry&lt;/secondary-title&gt;&lt;/titles&gt;&lt;periodical&gt;&lt;full-title&gt;Journal of Physical Chemistry&lt;/full-title&gt;&lt;/periodical&gt;&lt;pages&gt;1123-1129&lt;/pages&gt;&lt;volume&gt;83&lt;/volume&gt;&lt;number&gt;9&lt;/number&gt;&lt;dates&gt;&lt;year&gt;1979&lt;/year&gt;&lt;/dates&gt;&lt;isbn&gt;0022-3654&lt;/isbn&gt;&lt;accession-num&gt;ISI:A1979GU19200003&lt;/accession-num&gt;&lt;urls&gt;&lt;related-urls&gt;&lt;url&gt;&amp;lt;Go to ISI&amp;gt;://A1979GU19200003&lt;/url&gt;&lt;/related-urls&gt;&lt;/urls&gt;&lt;/record&gt;&lt;/Cite&gt;&lt;/EndNote&gt;</w:instrText>
            </w:r>
            <w:r w:rsidRPr="00EC0DE6">
              <w:rPr>
                <w:rFonts w:asciiTheme="minorHAnsi" w:hAnsiTheme="minorHAnsi" w:cstheme="minorHAnsi"/>
                <w:bCs/>
                <w:szCs w:val="20"/>
              </w:rPr>
              <w:fldChar w:fldCharType="separate"/>
            </w:r>
            <w:r w:rsidRPr="00EC0DE6">
              <w:rPr>
                <w:rFonts w:asciiTheme="minorHAnsi" w:hAnsiTheme="minorHAnsi" w:cstheme="minorHAnsi"/>
                <w:bCs/>
                <w:i/>
                <w:szCs w:val="20"/>
              </w:rPr>
              <w:t>Richter,</w:t>
            </w:r>
            <w:r w:rsidRPr="00EC0DE6">
              <w:rPr>
                <w:rFonts w:asciiTheme="minorHAnsi" w:hAnsiTheme="minorHAnsi" w:cstheme="minorHAnsi"/>
                <w:bCs/>
                <w:szCs w:val="20"/>
              </w:rPr>
              <w:t xml:space="preserve"> 1979</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4D90552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5CCA0A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4-(1,2-dihydroxyethyl)-catechol</w:t>
            </w:r>
          </w:p>
        </w:tc>
        <w:tc>
          <w:tcPr>
            <w:tcW w:w="3402" w:type="dxa"/>
            <w:gridSpan w:val="2"/>
            <w:tcBorders>
              <w:top w:val="single" w:sz="4" w:space="0" w:color="4F81BD"/>
              <w:left w:val="nil"/>
              <w:bottom w:val="nil"/>
              <w:right w:val="nil"/>
            </w:tcBorders>
          </w:tcPr>
          <w:p w14:paraId="463D30D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c1c(O)c(O)ccc1C(O)CO</w:t>
            </w:r>
          </w:p>
        </w:tc>
        <w:tc>
          <w:tcPr>
            <w:tcW w:w="4536" w:type="dxa"/>
            <w:tcBorders>
              <w:top w:val="single" w:sz="4" w:space="0" w:color="4F81BD"/>
              <w:left w:val="nil"/>
              <w:bottom w:val="nil"/>
              <w:right w:val="nil"/>
            </w:tcBorders>
          </w:tcPr>
          <w:p w14:paraId="34887FA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c1HcHc(OH)c(OH)cHc1CH(OH)CH2(OH)</w:t>
            </w:r>
          </w:p>
        </w:tc>
        <w:tc>
          <w:tcPr>
            <w:tcW w:w="1418" w:type="dxa"/>
            <w:tcBorders>
              <w:top w:val="single" w:sz="4" w:space="0" w:color="4F81BD"/>
              <w:left w:val="nil"/>
              <w:bottom w:val="nil"/>
              <w:right w:val="nil"/>
            </w:tcBorders>
          </w:tcPr>
          <w:p w14:paraId="7395FCB0"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C0BCFA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C2AA3F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AE13A9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different measurements of </w:t>
            </w:r>
            <w:r w:rsidRPr="00EC0DE6">
              <w:rPr>
                <w:rFonts w:asciiTheme="minorHAnsi" w:hAnsiTheme="minorHAnsi" w:cstheme="minorHAnsi"/>
                <w:bCs/>
                <w:szCs w:val="20"/>
              </w:rPr>
              <w:fldChar w:fldCharType="begin"/>
            </w:r>
            <w:r w:rsidRPr="00EC0DE6">
              <w:rPr>
                <w:rFonts w:asciiTheme="minorHAnsi" w:hAnsiTheme="minorHAnsi" w:cstheme="minorHAnsi"/>
                <w:bCs/>
                <w:szCs w:val="20"/>
              </w:rPr>
              <w:instrText xml:space="preserve"> ADDIN EN.CITE &lt;EndNote&gt;&lt;Cite&gt;&lt;Author&gt;Ek&lt;/Author&gt;&lt;Year&gt;1989&lt;/Year&gt;&lt;RecNum&gt;484&lt;/RecNum&gt;&lt;record&gt;&lt;rec-number&gt;484&lt;/rec-number&gt;&lt;foreign-keys&gt;&lt;key app="EN" db-id="9wfp5p9tfvxxp1e95fcpwdrvaxerzdfwvdes"&gt;484&lt;/key&gt;&lt;/foreign-keys&gt;&lt;ref-type name="Journal Article"&gt;17&lt;/ref-type&gt;&lt;contributors&gt;&lt;authors&gt;&lt;author&gt;Ek, M.&lt;/author&gt;&lt;author&gt;Gierer, J.&lt;/author&gt;&lt;author&gt;Jansbo, K.&lt;/author&gt;&lt;/authors&gt;&lt;/contributors&gt;&lt;titles&gt;&lt;title&gt;STUDY ON THE SELECTIVITY OF BLEACHING WITH OXYGEN-CONTAINING SPECIES&lt;/title&gt;&lt;secondary-title&gt;Holzforschung&lt;/secondary-title&gt;&lt;/titles&gt;&lt;periodical&gt;&lt;full-title&gt;Holzforschung&lt;/full-title&gt;&lt;/periodical&gt;&lt;pages&gt;391-396&lt;/pages&gt;&lt;volume&gt;43&lt;/volume&gt;&lt;number&gt;6&lt;/number&gt;&lt;dates&gt;&lt;year&gt;1989&lt;/year&gt;&lt;pub-dates&gt;&lt;date&gt;Dec&lt;/date&gt;&lt;/pub-dates&gt;&lt;/dates&gt;&lt;isbn&gt;0018-3830&lt;/isbn&gt;&lt;accession-num&gt;ISI:A1989CE18400006&lt;/accession-num&gt;&lt;urls&gt;&lt;related-urls&gt;&lt;url&gt;&amp;lt;Go to ISI&amp;gt;://A1989CE18400006&lt;/url&gt;&lt;/related-urls&gt;&lt;/urls&gt;&lt;/record&gt;&lt;/Cite&gt;&lt;/EndNote&gt;</w:instrText>
            </w:r>
            <w:r w:rsidRPr="00EC0DE6">
              <w:rPr>
                <w:rFonts w:asciiTheme="minorHAnsi" w:hAnsiTheme="minorHAnsi" w:cstheme="minorHAnsi"/>
                <w:bCs/>
                <w:szCs w:val="20"/>
              </w:rPr>
              <w:fldChar w:fldCharType="separate"/>
            </w:r>
            <w:r w:rsidRPr="00EC0DE6">
              <w:rPr>
                <w:rFonts w:asciiTheme="minorHAnsi" w:hAnsiTheme="minorHAnsi" w:cstheme="minorHAnsi"/>
                <w:bCs/>
                <w:i/>
                <w:szCs w:val="20"/>
              </w:rPr>
              <w:t>Ek et al.,</w:t>
            </w:r>
            <w:r w:rsidRPr="00EC0DE6">
              <w:rPr>
                <w:rFonts w:asciiTheme="minorHAnsi" w:hAnsiTheme="minorHAnsi" w:cstheme="minorHAnsi"/>
                <w:bCs/>
                <w:szCs w:val="20"/>
              </w:rPr>
              <w:t xml:space="preserve"> 1989</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(8)</w:t>
            </w:r>
          </w:p>
        </w:tc>
      </w:tr>
      <w:tr w:rsidR="00CC4DCB" w:rsidRPr="00EC0DE6" w14:paraId="4852E4D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51F341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Benzyl alcohol</w:t>
            </w:r>
          </w:p>
        </w:tc>
        <w:tc>
          <w:tcPr>
            <w:tcW w:w="3402" w:type="dxa"/>
            <w:gridSpan w:val="2"/>
            <w:tcBorders>
              <w:top w:val="single" w:sz="4" w:space="0" w:color="4F81BD"/>
              <w:left w:val="nil"/>
              <w:bottom w:val="nil"/>
              <w:right w:val="nil"/>
            </w:tcBorders>
          </w:tcPr>
          <w:p w14:paraId="091D894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w:t>
            </w:r>
          </w:p>
        </w:tc>
        <w:tc>
          <w:tcPr>
            <w:tcW w:w="4536" w:type="dxa"/>
            <w:tcBorders>
              <w:top w:val="single" w:sz="4" w:space="0" w:color="4F81BD"/>
              <w:left w:val="nil"/>
              <w:bottom w:val="nil"/>
              <w:right w:val="nil"/>
            </w:tcBorders>
          </w:tcPr>
          <w:p w14:paraId="4D275FF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c1HcHcHcHcHc1CH2(OH)</w:t>
            </w:r>
          </w:p>
        </w:tc>
        <w:tc>
          <w:tcPr>
            <w:tcW w:w="1418" w:type="dxa"/>
            <w:tcBorders>
              <w:top w:val="single" w:sz="4" w:space="0" w:color="4F81BD"/>
              <w:left w:val="nil"/>
              <w:bottom w:val="nil"/>
              <w:right w:val="nil"/>
            </w:tcBorders>
          </w:tcPr>
          <w:p w14:paraId="7A99B9B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8.4∙10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67738C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6CB636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3B0FFD1" w14:textId="414BE0BB" w:rsidR="00CC4DCB" w:rsidRPr="00EC0DE6" w:rsidRDefault="00000A6F" w:rsidP="00356FAE">
            <w:pPr>
              <w:spacing w:line="240" w:lineRule="auto"/>
              <w:rPr>
                <w:rFonts w:asciiTheme="minorHAnsi" w:hAnsiTheme="minorHAnsi" w:cstheme="minorHAnsi"/>
                <w:bCs/>
                <w:szCs w:val="20"/>
              </w:rPr>
            </w:pPr>
            <w:r w:rsidRPr="00000A6F">
              <w:rPr>
                <w:rFonts w:asciiTheme="minorHAnsi" w:hAnsiTheme="minorHAnsi" w:cstheme="minorHAnsi"/>
                <w:bCs/>
                <w:noProof/>
                <w:szCs w:val="20"/>
              </w:rPr>
              <w:t>Neta and Dorfman</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Pr>
                <w:rFonts w:asciiTheme="minorHAnsi" w:hAnsiTheme="minorHAnsi" w:cstheme="minorHAnsi"/>
                <w:bCs/>
                <w:szCs w:val="20"/>
              </w:rPr>
              <w:fldChar w:fldCharType="separate"/>
            </w:r>
            <w:r w:rsidRPr="00000A6F">
              <w:rPr>
                <w:rFonts w:asciiTheme="minorHAnsi" w:hAnsiTheme="minorHAnsi" w:cstheme="minorHAnsi"/>
                <w:bCs/>
                <w:noProof/>
                <w:szCs w:val="20"/>
              </w:rPr>
              <w:t>(1968)</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0065D36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2300B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Phenetyl alcohol</w:t>
            </w:r>
          </w:p>
        </w:tc>
        <w:tc>
          <w:tcPr>
            <w:tcW w:w="3402" w:type="dxa"/>
            <w:gridSpan w:val="2"/>
            <w:tcBorders>
              <w:top w:val="nil"/>
              <w:left w:val="nil"/>
              <w:bottom w:val="nil"/>
              <w:right w:val="nil"/>
            </w:tcBorders>
          </w:tcPr>
          <w:p w14:paraId="6CDF9E8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c1ccccc1CCO</w:t>
            </w:r>
          </w:p>
        </w:tc>
        <w:tc>
          <w:tcPr>
            <w:tcW w:w="4536" w:type="dxa"/>
            <w:tcBorders>
              <w:top w:val="nil"/>
              <w:left w:val="nil"/>
              <w:bottom w:val="nil"/>
              <w:right w:val="nil"/>
            </w:tcBorders>
          </w:tcPr>
          <w:p w14:paraId="59D0D13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c1HcHcHcHcHc1CH2CH2(OH)</w:t>
            </w:r>
          </w:p>
        </w:tc>
        <w:tc>
          <w:tcPr>
            <w:tcW w:w="1418" w:type="dxa"/>
            <w:tcBorders>
              <w:top w:val="nil"/>
              <w:left w:val="nil"/>
              <w:bottom w:val="nil"/>
              <w:right w:val="nil"/>
            </w:tcBorders>
          </w:tcPr>
          <w:p w14:paraId="3AF826A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CEF49B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2EC50D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EE6340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4284473"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D6C8D8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o-cresol</w:t>
            </w:r>
          </w:p>
        </w:tc>
        <w:tc>
          <w:tcPr>
            <w:tcW w:w="3402" w:type="dxa"/>
            <w:gridSpan w:val="2"/>
            <w:tcBorders>
              <w:top w:val="single" w:sz="4" w:space="0" w:color="4F81BD"/>
              <w:left w:val="nil"/>
              <w:bottom w:val="nil"/>
              <w:right w:val="nil"/>
            </w:tcBorders>
          </w:tcPr>
          <w:p w14:paraId="287E763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c1(O)ccccc1C</w:t>
            </w:r>
          </w:p>
        </w:tc>
        <w:tc>
          <w:tcPr>
            <w:tcW w:w="4536" w:type="dxa"/>
            <w:tcBorders>
              <w:top w:val="single" w:sz="4" w:space="0" w:color="4F81BD"/>
              <w:left w:val="nil"/>
              <w:bottom w:val="nil"/>
              <w:right w:val="nil"/>
            </w:tcBorders>
          </w:tcPr>
          <w:p w14:paraId="168931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c1HcHcHcHc(OH)c1CH3</w:t>
            </w:r>
          </w:p>
        </w:tc>
        <w:tc>
          <w:tcPr>
            <w:tcW w:w="1418" w:type="dxa"/>
            <w:tcBorders>
              <w:top w:val="single" w:sz="4" w:space="0" w:color="4F81BD"/>
              <w:left w:val="nil"/>
              <w:bottom w:val="nil"/>
              <w:right w:val="nil"/>
            </w:tcBorders>
          </w:tcPr>
          <w:p w14:paraId="283FFDA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39F3491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54895A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CA229BF" w14:textId="129F254B"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42D1003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7D6D53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p-cresol</w:t>
            </w:r>
          </w:p>
        </w:tc>
        <w:tc>
          <w:tcPr>
            <w:tcW w:w="3402" w:type="dxa"/>
            <w:gridSpan w:val="2"/>
            <w:tcBorders>
              <w:top w:val="nil"/>
              <w:left w:val="nil"/>
              <w:bottom w:val="nil"/>
              <w:right w:val="nil"/>
            </w:tcBorders>
          </w:tcPr>
          <w:p w14:paraId="67BF100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w:t>
            </w:r>
          </w:p>
        </w:tc>
        <w:tc>
          <w:tcPr>
            <w:tcW w:w="4536" w:type="dxa"/>
            <w:tcBorders>
              <w:top w:val="nil"/>
              <w:left w:val="nil"/>
              <w:bottom w:val="nil"/>
              <w:right w:val="nil"/>
            </w:tcBorders>
          </w:tcPr>
          <w:p w14:paraId="27D69CF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c1HcHc(OH)cHcHc1CH3</w:t>
            </w:r>
          </w:p>
        </w:tc>
        <w:tc>
          <w:tcPr>
            <w:tcW w:w="1418" w:type="dxa"/>
            <w:tcBorders>
              <w:top w:val="nil"/>
              <w:left w:val="nil"/>
              <w:bottom w:val="nil"/>
              <w:right w:val="nil"/>
            </w:tcBorders>
          </w:tcPr>
          <w:p w14:paraId="6F512B1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7EFE0E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89326E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049305B" w14:textId="42D97DA5" w:rsidR="00CC4DCB" w:rsidRPr="00EC0DE6" w:rsidRDefault="001D53B2" w:rsidP="00356FAE">
            <w:pPr>
              <w:spacing w:line="240" w:lineRule="auto"/>
              <w:rPr>
                <w:rFonts w:asciiTheme="minorHAnsi" w:hAnsiTheme="minorHAnsi" w:cstheme="minorHAnsi"/>
                <w:bCs/>
                <w:szCs w:val="20"/>
                <w:vertAlign w:val="superscript"/>
              </w:rPr>
            </w:pPr>
            <w:r w:rsidRPr="001D53B2">
              <w:rPr>
                <w:rFonts w:asciiTheme="minorHAnsi" w:hAnsiTheme="minorHAnsi" w:cstheme="minorHAnsi"/>
                <w:bCs/>
                <w:noProof/>
                <w:szCs w:val="20"/>
              </w:rPr>
              <w:t>Fisher and Hamill</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{"citationItems":[{"id":"ITEM-1","itemData":{"DOI":"10.1021/j100621a006","ISSN":"0022-3654","author":[{"dropping-particle":"","family":"Fisher","given":"Michael M","non-dropping-particle":"","parse-names":false,"suffix":""},{"dropping-particle":"","family":"Hamill","given":"William H","non-dropping-particle":"","parse-names":false,"suffix":""}],"container-title":"The Journal of Physical Chemistry","id":"ITEM-1","issue":"2","issued":{"date-parts":[["1973","1","1"]]},"note":"doi: 10.1021/j100621a006","page":"171-177","publisher":"American Chemical Society","title":"Electronic processes in pulse-irradiated aqueous and alcoholic systems","type":"article-journal","volume":"77"},"label":"note","suppress-author":1,"uris":["http://www.mendeley.com/documents/?uuid=f7459afa-b67e-43a8-99f4-bf545285b8e9"]}],"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D53B2">
              <w:rPr>
                <w:rFonts w:asciiTheme="minorHAnsi" w:hAnsiTheme="minorHAnsi" w:cstheme="minorHAnsi"/>
                <w:bCs/>
                <w:noProof/>
                <w:szCs w:val="20"/>
              </w:rPr>
              <w:t>(1973)</w:t>
            </w:r>
            <w:r>
              <w:rPr>
                <w:rFonts w:asciiTheme="minorHAnsi" w:hAnsiTheme="minorHAnsi" w:cstheme="minorHAnsi"/>
                <w:bCs/>
                <w:szCs w:val="20"/>
                <w:vertAlign w:val="superscript"/>
              </w:rPr>
              <w:fldChar w:fldCharType="end"/>
            </w:r>
          </w:p>
        </w:tc>
      </w:tr>
      <w:tr w:rsidR="00CC4DCB" w:rsidRPr="00EC0DE6" w14:paraId="5097ED3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702A3E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2,3-dihydroxy toluol</w:t>
            </w:r>
          </w:p>
        </w:tc>
        <w:tc>
          <w:tcPr>
            <w:tcW w:w="3402" w:type="dxa"/>
            <w:gridSpan w:val="2"/>
            <w:tcBorders>
              <w:top w:val="nil"/>
              <w:left w:val="nil"/>
              <w:bottom w:val="nil"/>
              <w:right w:val="nil"/>
            </w:tcBorders>
          </w:tcPr>
          <w:p w14:paraId="6B57F31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c1(O)c(O)cccc1C</w:t>
            </w:r>
          </w:p>
        </w:tc>
        <w:tc>
          <w:tcPr>
            <w:tcW w:w="4536" w:type="dxa"/>
            <w:tcBorders>
              <w:top w:val="nil"/>
              <w:left w:val="nil"/>
              <w:bottom w:val="nil"/>
              <w:right w:val="nil"/>
            </w:tcBorders>
          </w:tcPr>
          <w:p w14:paraId="2816CA4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c1HcHcHc(OH)c(OH)c1CH3</w:t>
            </w:r>
          </w:p>
        </w:tc>
        <w:tc>
          <w:tcPr>
            <w:tcW w:w="1418" w:type="dxa"/>
            <w:tcBorders>
              <w:top w:val="nil"/>
              <w:left w:val="nil"/>
              <w:bottom w:val="nil"/>
              <w:right w:val="nil"/>
            </w:tcBorders>
          </w:tcPr>
          <w:p w14:paraId="0D5B9DF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EC7530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FC95F5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B5BECCB" w14:textId="6FCD3D49" w:rsidR="00CC4DCB" w:rsidRPr="00EC0DE6" w:rsidRDefault="001D53B2" w:rsidP="00356FAE">
            <w:pPr>
              <w:spacing w:line="240" w:lineRule="auto"/>
              <w:rPr>
                <w:rFonts w:asciiTheme="minorHAnsi" w:hAnsiTheme="minorHAnsi" w:cstheme="minorHAnsi"/>
                <w:bCs/>
                <w:szCs w:val="20"/>
              </w:rPr>
            </w:pPr>
            <w:r w:rsidRPr="001D53B2">
              <w:rPr>
                <w:rFonts w:asciiTheme="minorHAnsi" w:hAnsiTheme="minorHAnsi" w:cstheme="minorHAnsi"/>
                <w:bCs/>
                <w:noProof/>
                <w:szCs w:val="20"/>
              </w:rPr>
              <w:t>Gohn and Getoff</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F324C8">
              <w:rPr>
                <w:rFonts w:asciiTheme="minorHAnsi" w:hAnsiTheme="minorHAnsi" w:cstheme="minorHAnsi"/>
                <w:bCs/>
                <w:szCs w:val="20"/>
                <w:vertAlign w:val="superscript"/>
              </w:rPr>
              <w:instrText>ADDIN CSL_CITATION {"citationItems":[{"id":"ITEM-1","itemData":{"DOI":"10.1039/F19777301207","ISSN":"0300-9599","abstract":"Pulse radiolysis experiments of 3,4-dihydroxytoluene (DHT) were performed in aqueous solutions over a wide pH range (2–12). The rate constants for the reaction of DHT with the primary products of water radiolysis were determined: (e+ DHT)=(2 ± 0.2)× 10 dm mol s at pH = 7 and (1 ± 0.1)× 10 dm mol s at pH = 12; (H + DHT)=(1.5 ± 0.2)× 10 dm mol s at pH = 2; (OH + DHT)=(1.6 ± 0.1)× 10 dm mol s(pH = 2–7). The absorption spectrum of the H-adduct possesses two maxima (Îµ= 290 m mol and Îµ= 300 m mol) and disappears according to a second order reaction (= 1.8 × 10 dm mol s). By reaction of OH with DHT, an OH-adduct is formed, which is subsequently converted into the corresponding semiquinone radical by splitting water (= 3.7 × 10 s at pH = 6.5). The species produced by reaction of DHT with electrons has also two absorption maxima (Îµ= 300 m mol and Îµ= 120 m mol). A second order decay (= 9 × 10 dm mol s) was established. Probable reaction mechanisms a","author":[{"dropping-particle":"","family":"Gohn","given":"Michael","non-dropping-particle":"","parse-names":false,"suffix":""},{"dropping-particle":"","family":"Getoff","given":"Nikola","non-dropping-particle":"","parse-names":false,"suffix":""}],"container-title":"Journal of the Chemical Society, Faraday Transactions 1: Physical Chemistry in Condensed Phases","id":"ITEM-1","issued":{"date-parts":[["1977"]]},"page":"1207-1215","publisher":"The Royal Society of Chemistry","title":"Pulse radiolysis of 3,4-dihydroxytoluene","type":"article-journal","volume":"73"},"label":"note","suppress-author":1,"uris":["http://www.mendeley.com/documents/?uuid=e3257622-012a-461c-bd09-ce8bc5ff0b4e"]}],"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D53B2">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7BD26DA7"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F73CC5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3,4-dihydroxy toluol</w:t>
            </w:r>
          </w:p>
        </w:tc>
        <w:tc>
          <w:tcPr>
            <w:tcW w:w="3402" w:type="dxa"/>
            <w:gridSpan w:val="2"/>
            <w:tcBorders>
              <w:top w:val="nil"/>
              <w:left w:val="nil"/>
              <w:bottom w:val="single" w:sz="4" w:space="0" w:color="4F81BD"/>
              <w:right w:val="nil"/>
            </w:tcBorders>
          </w:tcPr>
          <w:p w14:paraId="4873076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w:t>
            </w:r>
          </w:p>
        </w:tc>
        <w:tc>
          <w:tcPr>
            <w:tcW w:w="4536" w:type="dxa"/>
            <w:tcBorders>
              <w:top w:val="nil"/>
              <w:left w:val="nil"/>
              <w:bottom w:val="single" w:sz="4" w:space="0" w:color="4F81BD"/>
              <w:right w:val="nil"/>
            </w:tcBorders>
          </w:tcPr>
          <w:p w14:paraId="7FEF3C7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c1HcHc(OH)c(OH)cHc1CH3</w:t>
            </w:r>
          </w:p>
        </w:tc>
        <w:tc>
          <w:tcPr>
            <w:tcW w:w="1418" w:type="dxa"/>
            <w:tcBorders>
              <w:top w:val="nil"/>
              <w:left w:val="nil"/>
              <w:bottom w:val="single" w:sz="4" w:space="0" w:color="4F81BD"/>
              <w:right w:val="nil"/>
            </w:tcBorders>
          </w:tcPr>
          <w:p w14:paraId="17EEFFA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46D2E83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423361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5DEB4FE" w14:textId="58595E81" w:rsidR="00CC4DCB" w:rsidRPr="00EC0DE6" w:rsidRDefault="001D53B2" w:rsidP="00356FAE">
            <w:pPr>
              <w:spacing w:line="240" w:lineRule="auto"/>
              <w:rPr>
                <w:rFonts w:asciiTheme="minorHAnsi" w:hAnsiTheme="minorHAnsi" w:cstheme="minorHAnsi"/>
                <w:bCs/>
                <w:szCs w:val="20"/>
              </w:rPr>
            </w:pPr>
            <w:r w:rsidRPr="001D53B2">
              <w:rPr>
                <w:rFonts w:asciiTheme="minorHAnsi" w:hAnsiTheme="minorHAnsi" w:cstheme="minorHAnsi"/>
                <w:bCs/>
                <w:noProof/>
                <w:szCs w:val="20"/>
              </w:rPr>
              <w:t>Gohn and Getoff</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F324C8">
              <w:rPr>
                <w:rFonts w:asciiTheme="minorHAnsi" w:hAnsiTheme="minorHAnsi" w:cstheme="minorHAnsi"/>
                <w:bCs/>
                <w:szCs w:val="20"/>
                <w:vertAlign w:val="superscript"/>
              </w:rPr>
              <w:instrText>ADDIN CSL_CITATION {"citationItems":[{"id":"ITEM-1","itemData":{"DOI":"10.1039/F19777301207","ISSN":"0300-9599","abstract":"Pulse radiolysis experiments of 3,4-dihydroxytoluene (DHT) were performed in aqueous solutions over a wide pH range (2–12). The rate constants for the reaction of DHT with the primary products of water radiolysis were determined: (e+ DHT)=(2 ± 0.2)× 10 dm mol s at pH = 7 and (1 ± 0.1)× 10 dm mol s at pH = 12; (H + DHT)=(1.5 ± 0.2)× 10 dm mol s at pH = 2; (OH + DHT)=(1.6 ± 0.1)× 10 dm mol s(pH = 2–7). The absorption spectrum of the H-adduct possesses two maxima (Îµ= 290 m mol and Îµ= 300 m mol) and disappears according to a second order reaction (= 1.8 × 10 dm mol s). By reaction of OH with DHT, an OH-adduct is formed, which is subsequently converted into the corresponding semiquinone radical by splitting water (= 3.7 × 10 s at pH = 6.5). The species produced by reaction of DHT with electrons has also two absorption maxima (Îµ= 300 m mol and Îµ= 120 m mol). A second order decay (= 9 × 10 dm mol s) was established. Probable reaction mechanisms a","author":[{"dropping-particle":"","family":"Gohn","given":"Michael","non-dropping-particle":"","parse-names":false,"suffix":""},{"dropping-particle":"","family":"Getoff","given":"Nikola","non-dropping-particle":"","parse-names":false,"suffix":""}],"container-title":"Journal of the Chemical Society, Faraday Transactions 1: Physical Chemistry in Condensed Phases","id":"ITEM-1","issued":{"date-parts":[["1977"]]},"page":"1207-1215","publisher":"The Royal Society of Chemistry","title":"Pulse radiolysis of 3,4-dihydroxytoluene","type":"article-journal","volume":"73"},"label":"note","suppress-author":1,"uris":["http://www.mendeley.com/documents/?uuid=e3257622-012a-461c-bd09-ce8bc5ff0b4e"]}],"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D53B2">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7628E59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2C5A9C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1-phenylethanol</w:t>
            </w:r>
          </w:p>
        </w:tc>
        <w:tc>
          <w:tcPr>
            <w:tcW w:w="3402" w:type="dxa"/>
            <w:gridSpan w:val="2"/>
            <w:tcBorders>
              <w:top w:val="nil"/>
              <w:left w:val="nil"/>
              <w:bottom w:val="nil"/>
              <w:right w:val="nil"/>
            </w:tcBorders>
          </w:tcPr>
          <w:p w14:paraId="040E6EB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w:t>
            </w:r>
          </w:p>
        </w:tc>
        <w:tc>
          <w:tcPr>
            <w:tcW w:w="4536" w:type="dxa"/>
            <w:tcBorders>
              <w:top w:val="nil"/>
              <w:left w:val="nil"/>
              <w:bottom w:val="nil"/>
              <w:right w:val="nil"/>
            </w:tcBorders>
          </w:tcPr>
          <w:p w14:paraId="38B92F6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c1HcHcHcHcHc1CH(OH)CH3</w:t>
            </w:r>
          </w:p>
        </w:tc>
        <w:tc>
          <w:tcPr>
            <w:tcW w:w="1418" w:type="dxa"/>
            <w:tcBorders>
              <w:top w:val="nil"/>
              <w:left w:val="nil"/>
              <w:bottom w:val="nil"/>
              <w:right w:val="nil"/>
            </w:tcBorders>
          </w:tcPr>
          <w:p w14:paraId="335C579D"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899E9A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3A6117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4F92C6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160F774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9FC0BC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1-(p-ethylphenyl)ethanol</w:t>
            </w:r>
          </w:p>
        </w:tc>
        <w:tc>
          <w:tcPr>
            <w:tcW w:w="3402" w:type="dxa"/>
            <w:gridSpan w:val="2"/>
            <w:tcBorders>
              <w:top w:val="nil"/>
              <w:left w:val="nil"/>
              <w:bottom w:val="nil"/>
              <w:right w:val="nil"/>
            </w:tcBorders>
          </w:tcPr>
          <w:p w14:paraId="755D716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c1cc(CC)ccc1C(O)C</w:t>
            </w:r>
          </w:p>
        </w:tc>
        <w:tc>
          <w:tcPr>
            <w:tcW w:w="4536" w:type="dxa"/>
            <w:tcBorders>
              <w:top w:val="nil"/>
              <w:left w:val="nil"/>
              <w:bottom w:val="nil"/>
              <w:right w:val="nil"/>
            </w:tcBorders>
          </w:tcPr>
          <w:p w14:paraId="1CD3F2D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c1HcHc(CH(OH)CH3)cHcHc1CH2CH3</w:t>
            </w:r>
          </w:p>
        </w:tc>
        <w:tc>
          <w:tcPr>
            <w:tcW w:w="1418" w:type="dxa"/>
            <w:tcBorders>
              <w:top w:val="nil"/>
              <w:left w:val="nil"/>
              <w:bottom w:val="nil"/>
              <w:right w:val="nil"/>
            </w:tcBorders>
          </w:tcPr>
          <w:p w14:paraId="0A177F4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27A1BC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188BDD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5E6E5E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1D35611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A5F07B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1-phenyl propanol</w:t>
            </w:r>
          </w:p>
        </w:tc>
        <w:tc>
          <w:tcPr>
            <w:tcW w:w="3402" w:type="dxa"/>
            <w:gridSpan w:val="2"/>
            <w:tcBorders>
              <w:top w:val="nil"/>
              <w:left w:val="nil"/>
              <w:bottom w:val="nil"/>
              <w:right w:val="nil"/>
            </w:tcBorders>
          </w:tcPr>
          <w:p w14:paraId="5AB841D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c1ccccc1C(O)CC</w:t>
            </w:r>
          </w:p>
        </w:tc>
        <w:tc>
          <w:tcPr>
            <w:tcW w:w="4536" w:type="dxa"/>
            <w:tcBorders>
              <w:top w:val="nil"/>
              <w:left w:val="nil"/>
              <w:bottom w:val="nil"/>
              <w:right w:val="nil"/>
            </w:tcBorders>
          </w:tcPr>
          <w:p w14:paraId="69C3863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c1HcHcHcHcHc1CH(OH)CH2CH3</w:t>
            </w:r>
          </w:p>
        </w:tc>
        <w:tc>
          <w:tcPr>
            <w:tcW w:w="1418" w:type="dxa"/>
            <w:tcBorders>
              <w:top w:val="nil"/>
              <w:left w:val="nil"/>
              <w:bottom w:val="nil"/>
              <w:right w:val="nil"/>
            </w:tcBorders>
          </w:tcPr>
          <w:p w14:paraId="0D00B80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FA0F2C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C8DCCE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6F9837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24ED12C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3DBA38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1-phenyl-2-methyl propanol</w:t>
            </w:r>
          </w:p>
        </w:tc>
        <w:tc>
          <w:tcPr>
            <w:tcW w:w="3402" w:type="dxa"/>
            <w:gridSpan w:val="2"/>
            <w:tcBorders>
              <w:top w:val="nil"/>
              <w:left w:val="nil"/>
              <w:bottom w:val="nil"/>
              <w:right w:val="nil"/>
            </w:tcBorders>
          </w:tcPr>
          <w:p w14:paraId="3C1D2D8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c1ccccc1C(O)C(C)C</w:t>
            </w:r>
          </w:p>
        </w:tc>
        <w:tc>
          <w:tcPr>
            <w:tcW w:w="4536" w:type="dxa"/>
            <w:tcBorders>
              <w:top w:val="nil"/>
              <w:left w:val="nil"/>
              <w:bottom w:val="nil"/>
              <w:right w:val="nil"/>
            </w:tcBorders>
          </w:tcPr>
          <w:p w14:paraId="4668C32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c1HcHcHcHcHc1CH(OH)CH(CH3)CH3</w:t>
            </w:r>
          </w:p>
        </w:tc>
        <w:tc>
          <w:tcPr>
            <w:tcW w:w="1418" w:type="dxa"/>
            <w:tcBorders>
              <w:top w:val="nil"/>
              <w:left w:val="nil"/>
              <w:bottom w:val="nil"/>
              <w:right w:val="nil"/>
            </w:tcBorders>
          </w:tcPr>
          <w:p w14:paraId="3C13759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9.5∙10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19364E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E9277C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409541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2DE28D4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5F5931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1-phenyl-2,2-dimethyl propanol</w:t>
            </w:r>
          </w:p>
        </w:tc>
        <w:tc>
          <w:tcPr>
            <w:tcW w:w="3402" w:type="dxa"/>
            <w:gridSpan w:val="2"/>
            <w:tcBorders>
              <w:top w:val="nil"/>
              <w:left w:val="nil"/>
              <w:bottom w:val="nil"/>
              <w:right w:val="nil"/>
            </w:tcBorders>
          </w:tcPr>
          <w:p w14:paraId="2918A17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c1ccccc1C(O)C(C)(C)C</w:t>
            </w:r>
          </w:p>
        </w:tc>
        <w:tc>
          <w:tcPr>
            <w:tcW w:w="4536" w:type="dxa"/>
            <w:tcBorders>
              <w:top w:val="nil"/>
              <w:left w:val="nil"/>
              <w:bottom w:val="nil"/>
              <w:right w:val="nil"/>
            </w:tcBorders>
          </w:tcPr>
          <w:p w14:paraId="30F615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c1HcHcHcHcHc1CH(OH)C(CH3)(CH3)CH3</w:t>
            </w:r>
          </w:p>
        </w:tc>
        <w:tc>
          <w:tcPr>
            <w:tcW w:w="1418" w:type="dxa"/>
            <w:tcBorders>
              <w:top w:val="nil"/>
              <w:left w:val="nil"/>
              <w:bottom w:val="nil"/>
              <w:right w:val="nil"/>
            </w:tcBorders>
          </w:tcPr>
          <w:p w14:paraId="6BA3210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C378B8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9F0562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25816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46159F5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752F1D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1-phenyl-2-propanol</w:t>
            </w:r>
          </w:p>
        </w:tc>
        <w:tc>
          <w:tcPr>
            <w:tcW w:w="3402" w:type="dxa"/>
            <w:gridSpan w:val="2"/>
            <w:tcBorders>
              <w:top w:val="nil"/>
              <w:left w:val="nil"/>
              <w:bottom w:val="nil"/>
              <w:right w:val="nil"/>
            </w:tcBorders>
          </w:tcPr>
          <w:p w14:paraId="7414105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c1ccccc1CC(O)C</w:t>
            </w:r>
          </w:p>
        </w:tc>
        <w:tc>
          <w:tcPr>
            <w:tcW w:w="4536" w:type="dxa"/>
            <w:tcBorders>
              <w:top w:val="nil"/>
              <w:left w:val="nil"/>
              <w:bottom w:val="nil"/>
              <w:right w:val="nil"/>
            </w:tcBorders>
          </w:tcPr>
          <w:p w14:paraId="40C451B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c1HcHcHcHcHc1CH2CH(OH)CH3</w:t>
            </w:r>
          </w:p>
        </w:tc>
        <w:tc>
          <w:tcPr>
            <w:tcW w:w="1418" w:type="dxa"/>
            <w:tcBorders>
              <w:top w:val="nil"/>
              <w:left w:val="nil"/>
              <w:bottom w:val="nil"/>
              <w:right w:val="nil"/>
            </w:tcBorders>
          </w:tcPr>
          <w:p w14:paraId="467EDD0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BF2145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102E2F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6C9C84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19BBE6F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68DB78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2-phenyl-2-propanol</w:t>
            </w:r>
          </w:p>
        </w:tc>
        <w:tc>
          <w:tcPr>
            <w:tcW w:w="3402" w:type="dxa"/>
            <w:gridSpan w:val="2"/>
            <w:tcBorders>
              <w:top w:val="nil"/>
              <w:left w:val="nil"/>
              <w:bottom w:val="nil"/>
              <w:right w:val="nil"/>
            </w:tcBorders>
          </w:tcPr>
          <w:p w14:paraId="45C5718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c1ccccc1C(C)(O)C</w:t>
            </w:r>
          </w:p>
        </w:tc>
        <w:tc>
          <w:tcPr>
            <w:tcW w:w="4536" w:type="dxa"/>
            <w:tcBorders>
              <w:top w:val="nil"/>
              <w:left w:val="nil"/>
              <w:bottom w:val="nil"/>
              <w:right w:val="nil"/>
            </w:tcBorders>
          </w:tcPr>
          <w:p w14:paraId="42A0510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c1HcHcHcHcHc1C(OH)(CH3)CH3</w:t>
            </w:r>
          </w:p>
        </w:tc>
        <w:tc>
          <w:tcPr>
            <w:tcW w:w="1418" w:type="dxa"/>
            <w:tcBorders>
              <w:top w:val="nil"/>
              <w:left w:val="nil"/>
              <w:bottom w:val="nil"/>
              <w:right w:val="nil"/>
            </w:tcBorders>
          </w:tcPr>
          <w:p w14:paraId="1B52753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567340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3444FE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EBA3CD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38AE123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89908D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Phenyl tert-butyl alcohol</w:t>
            </w:r>
          </w:p>
        </w:tc>
        <w:tc>
          <w:tcPr>
            <w:tcW w:w="3402" w:type="dxa"/>
            <w:gridSpan w:val="2"/>
            <w:tcBorders>
              <w:top w:val="nil"/>
              <w:left w:val="nil"/>
              <w:bottom w:val="nil"/>
              <w:right w:val="nil"/>
            </w:tcBorders>
          </w:tcPr>
          <w:p w14:paraId="01F5224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c1ccccc1CC(C)(O)C</w:t>
            </w:r>
          </w:p>
        </w:tc>
        <w:tc>
          <w:tcPr>
            <w:tcW w:w="4536" w:type="dxa"/>
            <w:tcBorders>
              <w:top w:val="nil"/>
              <w:left w:val="nil"/>
              <w:bottom w:val="nil"/>
              <w:right w:val="nil"/>
            </w:tcBorders>
          </w:tcPr>
          <w:p w14:paraId="3430050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c1HcHcHcHcHc1CH2C(OH)(CH3)CH3</w:t>
            </w:r>
          </w:p>
        </w:tc>
        <w:tc>
          <w:tcPr>
            <w:tcW w:w="1418" w:type="dxa"/>
            <w:tcBorders>
              <w:top w:val="nil"/>
              <w:left w:val="nil"/>
              <w:bottom w:val="nil"/>
              <w:right w:val="nil"/>
            </w:tcBorders>
          </w:tcPr>
          <w:p w14:paraId="313CFF1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C11D16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29BD01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E8AAA2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150C656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8FE0B2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4-phenyl-2-butanol</w:t>
            </w:r>
          </w:p>
        </w:tc>
        <w:tc>
          <w:tcPr>
            <w:tcW w:w="3402" w:type="dxa"/>
            <w:gridSpan w:val="2"/>
            <w:tcBorders>
              <w:top w:val="nil"/>
              <w:left w:val="nil"/>
              <w:bottom w:val="nil"/>
              <w:right w:val="nil"/>
            </w:tcBorders>
          </w:tcPr>
          <w:p w14:paraId="14FF512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c1ccccc1CCC(O)C</w:t>
            </w:r>
          </w:p>
        </w:tc>
        <w:tc>
          <w:tcPr>
            <w:tcW w:w="4536" w:type="dxa"/>
            <w:tcBorders>
              <w:top w:val="nil"/>
              <w:left w:val="nil"/>
              <w:bottom w:val="nil"/>
              <w:right w:val="nil"/>
            </w:tcBorders>
          </w:tcPr>
          <w:p w14:paraId="21D8370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c1HcHcHcHcHc1CH2CH2CH(OH)CH3</w:t>
            </w:r>
          </w:p>
        </w:tc>
        <w:tc>
          <w:tcPr>
            <w:tcW w:w="1418" w:type="dxa"/>
            <w:tcBorders>
              <w:top w:val="nil"/>
              <w:left w:val="nil"/>
              <w:bottom w:val="nil"/>
              <w:right w:val="nil"/>
            </w:tcBorders>
          </w:tcPr>
          <w:p w14:paraId="7EC3F1C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E1FC1F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36072F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626AEC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05742D63"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179B217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1,1-dimethyl-3-phenyl butanol</w:t>
            </w:r>
          </w:p>
        </w:tc>
        <w:tc>
          <w:tcPr>
            <w:tcW w:w="3402" w:type="dxa"/>
            <w:gridSpan w:val="2"/>
            <w:tcBorders>
              <w:top w:val="nil"/>
              <w:left w:val="nil"/>
              <w:bottom w:val="single" w:sz="4" w:space="0" w:color="548DD4"/>
              <w:right w:val="nil"/>
            </w:tcBorders>
          </w:tcPr>
          <w:p w14:paraId="355EE40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c1ccccc1CCC(C)(O)C</w:t>
            </w:r>
          </w:p>
        </w:tc>
        <w:tc>
          <w:tcPr>
            <w:tcW w:w="4536" w:type="dxa"/>
            <w:tcBorders>
              <w:top w:val="nil"/>
              <w:left w:val="nil"/>
              <w:bottom w:val="single" w:sz="4" w:space="0" w:color="548DD4"/>
              <w:right w:val="nil"/>
            </w:tcBorders>
          </w:tcPr>
          <w:p w14:paraId="145E19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c1HcHcHcHcHc1CH2CH2C(OH)(CH3)CH3</w:t>
            </w:r>
          </w:p>
        </w:tc>
        <w:tc>
          <w:tcPr>
            <w:tcW w:w="1418" w:type="dxa"/>
            <w:tcBorders>
              <w:top w:val="nil"/>
              <w:left w:val="nil"/>
              <w:bottom w:val="single" w:sz="4" w:space="0" w:color="548DD4"/>
              <w:right w:val="nil"/>
            </w:tcBorders>
          </w:tcPr>
          <w:p w14:paraId="790588E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single" w:sz="4" w:space="0" w:color="548DD4"/>
              <w:right w:val="nil"/>
            </w:tcBorders>
          </w:tcPr>
          <w:p w14:paraId="64632A9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4B64CC5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74FF693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1ADC4057" w14:textId="77777777" w:rsidTr="00356FAE">
        <w:tblPrEx>
          <w:tblLook w:val="01A0" w:firstRow="1" w:lastRow="0" w:firstColumn="1" w:lastColumn="1" w:noHBand="0" w:noVBand="0"/>
        </w:tblPrEx>
        <w:trPr>
          <w:cantSplit/>
        </w:trPr>
        <w:tc>
          <w:tcPr>
            <w:tcW w:w="3085" w:type="dxa"/>
            <w:tcBorders>
              <w:top w:val="single" w:sz="4" w:space="0" w:color="548DD4"/>
              <w:left w:val="nil"/>
              <w:bottom w:val="nil"/>
              <w:right w:val="nil"/>
            </w:tcBorders>
          </w:tcPr>
          <w:p w14:paraId="54FDF0AD"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nil"/>
              <w:right w:val="nil"/>
            </w:tcBorders>
          </w:tcPr>
          <w:p w14:paraId="2D070227"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nil"/>
              <w:right w:val="nil"/>
            </w:tcBorders>
          </w:tcPr>
          <w:p w14:paraId="00EA5BD4"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nil"/>
              <w:right w:val="nil"/>
            </w:tcBorders>
          </w:tcPr>
          <w:p w14:paraId="39D1765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nil"/>
              <w:right w:val="nil"/>
            </w:tcBorders>
          </w:tcPr>
          <w:p w14:paraId="33B57C1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nil"/>
              <w:right w:val="nil"/>
            </w:tcBorders>
          </w:tcPr>
          <w:p w14:paraId="5465474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nil"/>
              <w:right w:val="nil"/>
            </w:tcBorders>
          </w:tcPr>
          <w:p w14:paraId="4C6D5ED7"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152019A6"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right w:val="nil"/>
            </w:tcBorders>
            <w:shd w:val="clear" w:color="auto" w:fill="8DB3E2"/>
          </w:tcPr>
          <w:p w14:paraId="0E9D021B"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Aromatic carbonyls, acids and diacids</w:t>
            </w:r>
          </w:p>
        </w:tc>
        <w:tc>
          <w:tcPr>
            <w:tcW w:w="4536" w:type="dxa"/>
            <w:tcBorders>
              <w:top w:val="nil"/>
              <w:left w:val="nil"/>
              <w:bottom w:val="single" w:sz="4" w:space="0" w:color="4F81BD"/>
              <w:right w:val="nil"/>
            </w:tcBorders>
            <w:shd w:val="clear" w:color="auto" w:fill="8DB3E2"/>
          </w:tcPr>
          <w:p w14:paraId="386677A3"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shd w:val="clear" w:color="auto" w:fill="8DB3E2"/>
          </w:tcPr>
          <w:p w14:paraId="4E087A0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363E929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8DB3E2"/>
          </w:tcPr>
          <w:p w14:paraId="198ABD9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8DB3E2"/>
          </w:tcPr>
          <w:p w14:paraId="7A97302D"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8</w:t>
            </w:r>
          </w:p>
        </w:tc>
      </w:tr>
      <w:tr w:rsidR="00CC4DCB" w:rsidRPr="00EC0DE6" w14:paraId="19F668E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B84ACF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Benzaldehyde</w:t>
            </w:r>
          </w:p>
        </w:tc>
        <w:tc>
          <w:tcPr>
            <w:tcW w:w="3402" w:type="dxa"/>
            <w:gridSpan w:val="2"/>
            <w:tcBorders>
              <w:top w:val="single" w:sz="4" w:space="0" w:color="4F81BD"/>
              <w:left w:val="nil"/>
              <w:bottom w:val="nil"/>
              <w:right w:val="nil"/>
            </w:tcBorders>
          </w:tcPr>
          <w:p w14:paraId="7BECCB1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w:t>
            </w:r>
          </w:p>
        </w:tc>
        <w:tc>
          <w:tcPr>
            <w:tcW w:w="4536" w:type="dxa"/>
            <w:tcBorders>
              <w:top w:val="single" w:sz="4" w:space="0" w:color="4F81BD"/>
              <w:left w:val="nil"/>
              <w:bottom w:val="nil"/>
              <w:right w:val="nil"/>
            </w:tcBorders>
          </w:tcPr>
          <w:p w14:paraId="4637E3C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w:t>
            </w:r>
          </w:p>
        </w:tc>
        <w:tc>
          <w:tcPr>
            <w:tcW w:w="1418" w:type="dxa"/>
            <w:tcBorders>
              <w:top w:val="single" w:sz="4" w:space="0" w:color="4F81BD"/>
              <w:left w:val="nil"/>
              <w:bottom w:val="nil"/>
              <w:right w:val="nil"/>
            </w:tcBorders>
          </w:tcPr>
          <w:p w14:paraId="692A52E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3.5∙10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7BC8E8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7B422D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4A85CA2" w14:textId="13D638E0"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A958F3" w:rsidRPr="00A958F3">
              <w:rPr>
                <w:rFonts w:asciiTheme="minorHAnsi" w:hAnsiTheme="minorHAnsi" w:cstheme="minorHAnsi"/>
                <w:bCs/>
                <w:noProof/>
                <w:szCs w:val="20"/>
              </w:rPr>
              <w:t>Geeta et al.</w:t>
            </w:r>
            <w:r w:rsidR="00A958F3">
              <w:rPr>
                <w:rFonts w:asciiTheme="minorHAnsi" w:hAnsiTheme="minorHAnsi" w:cstheme="minorHAnsi"/>
                <w:bCs/>
                <w:noProof/>
                <w:szCs w:val="20"/>
              </w:rPr>
              <w:t xml:space="preserve"> </w:t>
            </w:r>
            <w:r w:rsidR="00A958F3">
              <w:rPr>
                <w:rFonts w:asciiTheme="minorHAnsi" w:hAnsiTheme="minorHAnsi" w:cstheme="minorHAnsi"/>
                <w:bCs/>
                <w:szCs w:val="20"/>
              </w:rPr>
              <w:fldChar w:fldCharType="begin" w:fldLock="1"/>
            </w:r>
            <w:r w:rsidR="00A958F3">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00A958F3">
              <w:rPr>
                <w:rFonts w:asciiTheme="minorHAnsi" w:hAnsiTheme="minorHAnsi" w:cstheme="minorHAnsi"/>
                <w:bCs/>
                <w:szCs w:val="20"/>
              </w:rPr>
              <w:fldChar w:fldCharType="separate"/>
            </w:r>
            <w:r w:rsidR="00A958F3" w:rsidRPr="00A958F3">
              <w:rPr>
                <w:rFonts w:asciiTheme="minorHAnsi" w:hAnsiTheme="minorHAnsi" w:cstheme="minorHAnsi"/>
                <w:bCs/>
                <w:noProof/>
                <w:szCs w:val="20"/>
              </w:rPr>
              <w:t>(2001)</w:t>
            </w:r>
            <w:r w:rsidR="00A958F3">
              <w:rPr>
                <w:rFonts w:asciiTheme="minorHAnsi" w:hAnsiTheme="minorHAnsi" w:cstheme="minorHAnsi"/>
                <w:bCs/>
                <w:szCs w:val="20"/>
              </w:rPr>
              <w:fldChar w:fldCharType="end"/>
            </w:r>
            <w:r w:rsidR="00A958F3">
              <w:rPr>
                <w:rFonts w:asciiTheme="minorHAnsi" w:hAnsiTheme="minorHAnsi" w:cstheme="minorHAnsi"/>
                <w:bCs/>
                <w:szCs w:val="20"/>
              </w:rPr>
              <w:t xml:space="preserve"> </w:t>
            </w:r>
            <w:r w:rsidRPr="00EC0DE6">
              <w:rPr>
                <w:rFonts w:asciiTheme="minorHAnsi" w:hAnsiTheme="minorHAnsi" w:cstheme="minorHAnsi"/>
                <w:bCs/>
                <w:szCs w:val="20"/>
              </w:rPr>
              <w:t xml:space="preserve">and </w:t>
            </w:r>
            <w:r w:rsidR="00A958F3" w:rsidRPr="00A958F3">
              <w:rPr>
                <w:rFonts w:asciiTheme="minorHAnsi" w:hAnsiTheme="minorHAnsi" w:cstheme="minorHAnsi"/>
                <w:bCs/>
                <w:noProof/>
                <w:szCs w:val="20"/>
              </w:rPr>
              <w:t>Shevchuk et al.</w:t>
            </w:r>
            <w:r w:rsidR="00A958F3">
              <w:rPr>
                <w:rFonts w:asciiTheme="minorHAnsi" w:hAnsiTheme="minorHAnsi" w:cstheme="minorHAnsi"/>
                <w:bCs/>
                <w:noProof/>
                <w:szCs w:val="20"/>
              </w:rPr>
              <w:t xml:space="preserve"> </w:t>
            </w:r>
            <w:r w:rsidR="00A958F3">
              <w:rPr>
                <w:rFonts w:asciiTheme="minorHAnsi" w:hAnsiTheme="minorHAnsi" w:cstheme="minorHAnsi"/>
                <w:bCs/>
                <w:szCs w:val="20"/>
              </w:rPr>
              <w:fldChar w:fldCharType="begin" w:fldLock="1"/>
            </w:r>
            <w:r w:rsidR="00A958F3">
              <w:rPr>
                <w:rFonts w:asciiTheme="minorHAnsi" w:hAnsiTheme="minorHAnsi" w:cstheme="minorHAnsi"/>
                <w:bCs/>
                <w:szCs w:val="20"/>
              </w:rPr>
              <w:instrText>ADDIN CSL_CITATION {"citationItems":[{"id":"ITEM-1","itemData":{"author":[{"dropping-particle":"","family":"Shevchuk","given":"L.G.","non-dropping-particle":"","parse-names":false,"suffix":""},{"dropping-particle":"","family":"Zhikharev","given":"V.S.","non-dropping-particle":"","parse-names":false,"suffix":""},{"dropping-particle":"","family":"Vysotskaya","given":"N.A.","non-dropping-particle":"","parse-names":false,"suffix":""}],"container-title":"Zhurnal Organicheskoi Khimii","id":"ITEM-1","issued":{"date-parts":[["1969"]]},"page":"1606-1608","title":"Kinetics of the reactions of hydroxyl radicals with benzene and pyridine derivates","type":"article-journal","volume":"5"},"label":"note","suppress-author":1,"uris":["http://www.mendeley.com/documents/?uuid=932ef2cf-264c-4ba3-bc31-1bb3668ebf43"]}],"mendeley":{"formattedCitation":"(1969)","plainTextFormattedCitation":"(1969)","previouslyFormattedCitation":"(1969)"},"properties":{"noteIndex":0},"schema":"https://github.com/citation-style-language/schema/raw/master/csl-citation.json"}</w:instrText>
            </w:r>
            <w:r w:rsidR="00A958F3">
              <w:rPr>
                <w:rFonts w:asciiTheme="minorHAnsi" w:hAnsiTheme="minorHAnsi" w:cstheme="minorHAnsi"/>
                <w:bCs/>
                <w:szCs w:val="20"/>
              </w:rPr>
              <w:fldChar w:fldCharType="separate"/>
            </w:r>
            <w:r w:rsidR="00A958F3" w:rsidRPr="00A958F3">
              <w:rPr>
                <w:rFonts w:asciiTheme="minorHAnsi" w:hAnsiTheme="minorHAnsi" w:cstheme="minorHAnsi"/>
                <w:bCs/>
                <w:noProof/>
                <w:szCs w:val="20"/>
              </w:rPr>
              <w:t>(1969)</w:t>
            </w:r>
            <w:r w:rsidR="00A958F3">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23E2846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D2231C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Phenyl acetone</w:t>
            </w:r>
          </w:p>
        </w:tc>
        <w:tc>
          <w:tcPr>
            <w:tcW w:w="3402" w:type="dxa"/>
            <w:gridSpan w:val="2"/>
            <w:tcBorders>
              <w:top w:val="nil"/>
              <w:left w:val="nil"/>
              <w:bottom w:val="single" w:sz="4" w:space="0" w:color="4F81BD"/>
              <w:right w:val="nil"/>
            </w:tcBorders>
          </w:tcPr>
          <w:p w14:paraId="43DCF91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w:t>
            </w:r>
          </w:p>
        </w:tc>
        <w:tc>
          <w:tcPr>
            <w:tcW w:w="4536" w:type="dxa"/>
            <w:tcBorders>
              <w:top w:val="nil"/>
              <w:left w:val="nil"/>
              <w:bottom w:val="single" w:sz="4" w:space="0" w:color="4F81BD"/>
              <w:right w:val="nil"/>
            </w:tcBorders>
          </w:tcPr>
          <w:p w14:paraId="0F4D822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c1HcHcHcHcHc1COCH3</w:t>
            </w:r>
          </w:p>
        </w:tc>
        <w:tc>
          <w:tcPr>
            <w:tcW w:w="1418" w:type="dxa"/>
            <w:tcBorders>
              <w:top w:val="nil"/>
              <w:left w:val="nil"/>
              <w:bottom w:val="single" w:sz="4" w:space="0" w:color="4F81BD"/>
              <w:right w:val="nil"/>
            </w:tcBorders>
          </w:tcPr>
          <w:p w14:paraId="2B863FD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84B439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A6CCBB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ACF75AF" w14:textId="75546CCD"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A958F3" w:rsidRPr="00A958F3">
              <w:rPr>
                <w:rFonts w:asciiTheme="minorHAnsi" w:hAnsiTheme="minorHAnsi" w:cstheme="minorHAnsi"/>
                <w:bCs/>
                <w:noProof/>
                <w:szCs w:val="20"/>
              </w:rPr>
              <w:t>Geeta et al.</w:t>
            </w:r>
            <w:r w:rsidR="00A958F3">
              <w:rPr>
                <w:rFonts w:asciiTheme="minorHAnsi" w:hAnsiTheme="minorHAnsi" w:cstheme="minorHAnsi"/>
                <w:bCs/>
                <w:noProof/>
                <w:szCs w:val="20"/>
              </w:rPr>
              <w:t xml:space="preserve"> </w:t>
            </w:r>
            <w:r w:rsidR="00A958F3">
              <w:rPr>
                <w:rFonts w:asciiTheme="minorHAnsi" w:hAnsiTheme="minorHAnsi" w:cstheme="minorHAnsi"/>
                <w:bCs/>
                <w:szCs w:val="20"/>
              </w:rPr>
              <w:fldChar w:fldCharType="begin" w:fldLock="1"/>
            </w:r>
            <w:r w:rsidR="00A958F3">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00A958F3">
              <w:rPr>
                <w:rFonts w:asciiTheme="minorHAnsi" w:hAnsiTheme="minorHAnsi" w:cstheme="minorHAnsi"/>
                <w:bCs/>
                <w:szCs w:val="20"/>
              </w:rPr>
              <w:fldChar w:fldCharType="separate"/>
            </w:r>
            <w:r w:rsidR="00A958F3" w:rsidRPr="00A958F3">
              <w:rPr>
                <w:rFonts w:asciiTheme="minorHAnsi" w:hAnsiTheme="minorHAnsi" w:cstheme="minorHAnsi"/>
                <w:bCs/>
                <w:noProof/>
                <w:szCs w:val="20"/>
              </w:rPr>
              <w:t>(2001)</w:t>
            </w:r>
            <w:r w:rsidR="00A958F3">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A7200A" w:rsidRPr="00A7200A">
              <w:rPr>
                <w:rFonts w:asciiTheme="minorHAnsi" w:hAnsiTheme="minorHAnsi" w:cstheme="minorHAnsi"/>
                <w:bCs/>
                <w:noProof/>
                <w:szCs w:val="20"/>
              </w:rPr>
              <w:t>Anbar et al.</w:t>
            </w:r>
            <w:r w:rsidR="00A7200A" w:rsidRPr="00EC0DE6">
              <w:rPr>
                <w:rFonts w:asciiTheme="minorHAnsi" w:hAnsiTheme="minorHAnsi" w:cstheme="minorHAnsi"/>
                <w:bCs/>
                <w:szCs w:val="20"/>
              </w:rPr>
              <w:t xml:space="preserve"> </w:t>
            </w:r>
            <w:r w:rsidR="00A7200A">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(1966b)</w:t>
            </w:r>
            <w:r w:rsidR="00A7200A">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00A958F3" w:rsidRPr="00A958F3">
              <w:rPr>
                <w:rFonts w:asciiTheme="minorHAnsi" w:hAnsiTheme="minorHAnsi" w:cstheme="minorHAnsi"/>
                <w:bCs/>
                <w:noProof/>
                <w:szCs w:val="20"/>
              </w:rPr>
              <w:t>Willson et al.</w:t>
            </w:r>
            <w:r w:rsidR="00A958F3">
              <w:rPr>
                <w:rFonts w:asciiTheme="minorHAnsi" w:hAnsiTheme="minorHAnsi" w:cstheme="minorHAnsi"/>
                <w:bCs/>
                <w:noProof/>
                <w:szCs w:val="20"/>
              </w:rPr>
              <w:t xml:space="preserve"> </w:t>
            </w:r>
            <w:r w:rsidR="00A958F3">
              <w:rPr>
                <w:rFonts w:asciiTheme="minorHAnsi" w:hAnsiTheme="minorHAnsi" w:cstheme="minorHAnsi"/>
                <w:bCs/>
                <w:szCs w:val="20"/>
              </w:rPr>
              <w:fldChar w:fldCharType="begin" w:fldLock="1"/>
            </w:r>
            <w:r w:rsidR="00B64F55">
              <w:rPr>
                <w:rFonts w:asciiTheme="minorHAnsi" w:hAnsiTheme="minorHAnsi" w:cstheme="minorHAnsi"/>
                <w:bCs/>
                <w:szCs w:val="20"/>
              </w:rPr>
              <w:instrText>ADDIN CSL_CITATION {"citationItems":[{"id":"ITEM-1","itemData":{"DOI":"10.1016/0020-7055(71)90023-4","abstract":"In the literature, numerous discrepancies occur in rate constant data for reactions of the hydroxyl radical with inorganic and organic compounds. Some of these have been redetermined, using a pulse radiolysis competition technique in which the ferrocyanide ion is used as a reference solute. The validity of the method has been established by comparison of the data with rate constants determined by direct measurement using pulse radiolysis. The results have been used to correct literature data obtained by other indirect competition methods using thymine, paranitrosodimethylaniline and thiocyanate ion as reference solutes. Satisfactory self-consistency has been achieved. On observe de nombreuses différences existant dans la bibliographie des constantes de vitesse pour les réactions du radical hydroxyle avec des composés inorganiques et organiques. Quelquesunes de ces données ont été déterminées à nouveau par radiolyse pulsée en utilisant une méthode de compétition dans laquelle l'ion ferrocyanure est utilisé comme soluté de référence. La validité de la méthode a été vérifiée par comparaison des données obtenues avec les constantes de vitesse déterminées par des mesures directes par radiolyse pulsée. On a utilisé ces résultats pour corriger les données bibliographiques obtenues par d'autres méthodes compétitives indirectes, qui utilisent la thymine, la paranitrosodiméthylaniline et l'ion sulfocyanure comme solutés de référence, et on obtient ainsi une cohérence satisfaisante. Mнoгo paзнopeчивыx дaнныx moжнo нaubити в нayчнoubи литepaтype o кoнcтaнтax cкopocтeubи peaкциubи гидpoкcильнoгo paдикaлa c opгaничecкиmи и нeopгaниaecкиmи coeдинeнийmи. нeкoтopттe из ниx бьтди oпpeдeлeнтa зaнoвo, иcпoлтзyй meтoд иmпyлнcнoгo paдиoлизa c иoнom пиaнидa лeлeзa в кaaecтвe peфepeнтa. пpиemлemocтн итoг meтoдa бтдa ycтaнoвлeнa пocpeдcтвom cpaвнeний пoлyaннтдx дaннтдx c кoнcтaнтamи cкopocтeд, oпpeдeлннтдx нeпocpeд- cтвннтдm изmepeниem иx пpи иmпyлтcнom paдиoлизe. ити peзyлтaттд бтдли иcпoлтзoвaнвд литepaтypнтдx, дaнн86cy;дx, пoлyaeннтдx дpyгиmи кocвeннтдmи meтoдamи c иcп0лзoвaниem тиmинa, п-нтpoзoдиmeтилaнилинa и иoнa тиoпиaнидa в кaaecтвe peфepeнтoв. дocтинyтa yдoвдeтopитeлтнaй coглacoвaннocтт. Die in der Literatur angegebenen Geschwindigkeitskonstanten für Reaktonen des Hydroxylradikals mit anorganischen und organischen Verbindungen sind oft untereinander uneinig. Einige dieser Daten wurden pulsradiolytisch neubestimmt mit Hilfe einer Konkurrenzmethode, bei welcher das Ferro…","author":[{"dropping-particle":"","family":"Willson","given":"R.L.","non-dropping-particle":"","parse-names":false,"suffix":""},{"dropping-particle":"","family":"Greenstock","given":"C.L.","non-dropping-particle":"","parse-names":false,"suffix":""},{"dropping-particle":"","family":"Adams","given":"G.E.","non-dropping-particle":"","parse-names":false,"suffix":""},{"dropping-particle":"","family":"Wageman","given":"R.","non-dropping-particle":"","parse-names":false,"suffix":""},{"dropping-particle":"","family":"Dorfman","given":"L.M.","non-dropping-particle":"","parse-names":false,"suffix":""}],"container-title":"International Journal for Radiation Physics and Chemistry","id":"ITEM-1","issue":"3","issued":{"date-parts":[["1971","9","1"]]},"page":"211-220","publisher":"Pergamon","title":"The standardization of hydroxyl radical rate data from radiation chemistry","type":"article-journal","volume":"3"},"label":"note","suppress-author":1,"uris":["http://www.mendeley.com/documents/?uuid=43aca3ef-dac3-39f8-a178-98465067361f"]}],"mendeley":{"formattedCitation":"(1971)","plainTextFormattedCitation":"(1971)","previouslyFormattedCitation":"(1971)"},"properties":{"noteIndex":0},"schema":"https://github.com/citation-style-language/schema/raw/master/csl-citation.json"}</w:instrText>
            </w:r>
            <w:r w:rsidR="00A958F3">
              <w:rPr>
                <w:rFonts w:asciiTheme="minorHAnsi" w:hAnsiTheme="minorHAnsi" w:cstheme="minorHAnsi"/>
                <w:bCs/>
                <w:szCs w:val="20"/>
              </w:rPr>
              <w:fldChar w:fldCharType="separate"/>
            </w:r>
            <w:r w:rsidR="00A958F3" w:rsidRPr="00A958F3">
              <w:rPr>
                <w:rFonts w:asciiTheme="minorHAnsi" w:hAnsiTheme="minorHAnsi" w:cstheme="minorHAnsi"/>
                <w:bCs/>
                <w:noProof/>
                <w:szCs w:val="20"/>
              </w:rPr>
              <w:t>(1971)</w:t>
            </w:r>
            <w:r w:rsidR="00A958F3">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and </w:t>
            </w:r>
            <w:r w:rsidR="00000A6F" w:rsidRPr="00000A6F">
              <w:rPr>
                <w:rFonts w:asciiTheme="minorHAnsi" w:hAnsiTheme="minorHAnsi" w:cstheme="minorHAnsi"/>
                <w:bCs/>
                <w:noProof/>
                <w:szCs w:val="20"/>
              </w:rPr>
              <w:t>Neta and Dorfman</w:t>
            </w:r>
            <w:r w:rsidR="00000A6F">
              <w:rPr>
                <w:rFonts w:asciiTheme="minorHAnsi" w:hAnsiTheme="minorHAnsi" w:cstheme="minorHAnsi"/>
                <w:bCs/>
                <w:szCs w:val="20"/>
              </w:rPr>
              <w:t xml:space="preserve"> </w:t>
            </w:r>
            <w:r w:rsidR="00000A6F">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Pr>
                <w:rFonts w:asciiTheme="minorHAnsi" w:hAnsiTheme="minorHAnsi" w:cstheme="minorHAnsi"/>
                <w:bCs/>
                <w:szCs w:val="20"/>
              </w:rPr>
              <w:fldChar w:fldCharType="separate"/>
            </w:r>
            <w:r w:rsidR="00000A6F" w:rsidRPr="00000A6F">
              <w:rPr>
                <w:rFonts w:asciiTheme="minorHAnsi" w:hAnsiTheme="minorHAnsi" w:cstheme="minorHAnsi"/>
                <w:bCs/>
                <w:noProof/>
                <w:szCs w:val="20"/>
              </w:rPr>
              <w:t>(1968)</w:t>
            </w:r>
            <w:r w:rsidR="00000A6F">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3DF5728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3FD53D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Benzoic acid</w:t>
            </w:r>
          </w:p>
        </w:tc>
        <w:tc>
          <w:tcPr>
            <w:tcW w:w="3402" w:type="dxa"/>
            <w:gridSpan w:val="2"/>
            <w:tcBorders>
              <w:top w:val="single" w:sz="4" w:space="0" w:color="4F81BD"/>
              <w:left w:val="nil"/>
              <w:bottom w:val="nil"/>
              <w:right w:val="nil"/>
            </w:tcBorders>
          </w:tcPr>
          <w:p w14:paraId="6886D17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c1ccccc1C(=O)O</w:t>
            </w:r>
          </w:p>
        </w:tc>
        <w:tc>
          <w:tcPr>
            <w:tcW w:w="4536" w:type="dxa"/>
            <w:tcBorders>
              <w:top w:val="single" w:sz="4" w:space="0" w:color="4F81BD"/>
              <w:left w:val="nil"/>
              <w:bottom w:val="nil"/>
              <w:right w:val="nil"/>
            </w:tcBorders>
          </w:tcPr>
          <w:p w14:paraId="171FE64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c1HcHcHcHcHc1CO(OH)</w:t>
            </w:r>
          </w:p>
        </w:tc>
        <w:tc>
          <w:tcPr>
            <w:tcW w:w="1418" w:type="dxa"/>
            <w:tcBorders>
              <w:top w:val="single" w:sz="4" w:space="0" w:color="4F81BD"/>
              <w:left w:val="nil"/>
              <w:bottom w:val="nil"/>
              <w:right w:val="nil"/>
            </w:tcBorders>
          </w:tcPr>
          <w:p w14:paraId="3DD2164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FAD452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543058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738828F" w14:textId="24865FE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szCs w:val="20"/>
              </w:rPr>
              <w:t xml:space="preserve">Average of </w:t>
            </w:r>
            <w:r w:rsidR="00B64F55" w:rsidRPr="00B64F55">
              <w:rPr>
                <w:rFonts w:asciiTheme="minorHAnsi" w:hAnsiTheme="minorHAnsi" w:cstheme="minorHAnsi"/>
                <w:bCs/>
                <w:noProof/>
                <w:szCs w:val="20"/>
              </w:rPr>
              <w:t>Wander et al.</w:t>
            </w:r>
            <w:r w:rsidR="00B64F55">
              <w:rPr>
                <w:rFonts w:asciiTheme="minorHAnsi" w:hAnsiTheme="minorHAnsi" w:cstheme="minorHAnsi"/>
                <w:bCs/>
                <w:noProof/>
                <w:szCs w:val="20"/>
              </w:rPr>
              <w:t xml:space="preserve"> </w:t>
            </w:r>
            <w:r w:rsidR="00B64F55">
              <w:rPr>
                <w:rFonts w:asciiTheme="minorHAnsi" w:hAnsiTheme="minorHAnsi" w:cstheme="minorHAnsi"/>
                <w:bCs/>
                <w:szCs w:val="20"/>
              </w:rPr>
              <w:fldChar w:fldCharType="begin" w:fldLock="1"/>
            </w:r>
            <w:r w:rsidR="00B64F55">
              <w:rPr>
                <w:rFonts w:asciiTheme="minorHAnsi" w:hAnsiTheme="minorHAnsi" w:cstheme="minorHAnsi"/>
                <w:bCs/>
                <w:szCs w:val="20"/>
              </w:rPr>
              <w:instrText>ADDIN CSL_CITATION {"citationItems":[{"id":"ITEM-1","itemData":{"DOI":"10.1021/j100854a044","ISSN":"0022-3654","author":[{"dropping-particle":"","family":"Wander","given":"R","non-dropping-particle":"","parse-names":false,"suffix":""},{"dropping-particle":"","family":"Neta","given":"P","non-dropping-particle":"","parse-names":false,"suffix":""},{"dropping-particle":"","family":"Dorfman","given":"Leon M","non-dropping-particle":"","parse-names":false,"suffix":""}],"container-title":"The Journal of Physical Chemistry","id":"ITEM-1","issue":"8","issued":{"date-parts":[["1968","8","1"]]},"note":"doi: 10.1021/j100854a044","page":"2946-2949","publisher":"American Chemical Society","title":"Pulse radiolysis studies. XII. Kinetics and spectra of the cyclohexadienyl radicals in aqueous benzoic acid solution","type":"article-journal","volume":"72"},"label":"note","suppress-author":1,"uris":["http://www.mendeley.com/documents/?uuid=962c6698-abfa-42a9-9117-ea14df99eede"]}],"mendeley":{"formattedCitation":"(1968)","plainTextFormattedCitation":"(1968)","previouslyFormattedCitation":"(1968)"},"properties":{"noteIndex":0},"schema":"https://github.com/citation-style-language/schema/raw/master/csl-citation.json"}</w:instrText>
            </w:r>
            <w:r w:rsidR="00B64F55">
              <w:rPr>
                <w:rFonts w:asciiTheme="minorHAnsi" w:hAnsiTheme="minorHAnsi" w:cstheme="minorHAnsi"/>
                <w:bCs/>
                <w:szCs w:val="20"/>
              </w:rPr>
              <w:fldChar w:fldCharType="separate"/>
            </w:r>
            <w:r w:rsidR="00B64F55" w:rsidRPr="00B64F55">
              <w:rPr>
                <w:rFonts w:asciiTheme="minorHAnsi" w:hAnsiTheme="minorHAnsi" w:cstheme="minorHAnsi"/>
                <w:bCs/>
                <w:noProof/>
                <w:szCs w:val="20"/>
              </w:rPr>
              <w:t>(1968)</w:t>
            </w:r>
            <w:r w:rsidR="00B64F55">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and </w:t>
            </w:r>
            <w:r w:rsidR="00B64F55" w:rsidRPr="00B64F55">
              <w:rPr>
                <w:rFonts w:asciiTheme="minorHAnsi" w:hAnsiTheme="minorHAnsi" w:cstheme="minorHAnsi"/>
                <w:bCs/>
                <w:noProof/>
                <w:szCs w:val="20"/>
              </w:rPr>
              <w:t>Ashton et al.</w:t>
            </w:r>
            <w:r w:rsidR="00B64F55">
              <w:rPr>
                <w:rFonts w:asciiTheme="minorHAnsi" w:hAnsiTheme="minorHAnsi" w:cstheme="minorHAnsi"/>
                <w:bCs/>
                <w:noProof/>
                <w:szCs w:val="20"/>
              </w:rPr>
              <w:t xml:space="preserve"> </w:t>
            </w:r>
            <w:r w:rsidR="00B64F55">
              <w:rPr>
                <w:rFonts w:asciiTheme="minorHAnsi" w:hAnsiTheme="minorHAnsi" w:cstheme="minorHAnsi"/>
                <w:bCs/>
                <w:szCs w:val="20"/>
              </w:rPr>
              <w:fldChar w:fldCharType="begin" w:fldLock="1"/>
            </w:r>
            <w:r w:rsidR="00B64F55">
              <w:rPr>
                <w:rFonts w:asciiTheme="minorHAnsi" w:hAnsiTheme="minorHAnsi" w:cstheme="minorHAnsi"/>
                <w:bCs/>
                <w:szCs w:val="20"/>
              </w:rPr>
              <w:instrText>ADDIN CSL_CITATION {"citationItems":[{"id":"ITEM-1","itemData":{"DOI":"10.1039/FT9959101631","ISSN":"0956-5000","abstract":"The rates of reaction of OH with benzene, chlorobenzene, nitrobenzene, ion and benzoic acid have been measured in aqueous solution up to 200 °C using pulse radiolysis to generate OH. The temperature dependence of the observed rate constant, , is essentially the same for each compound and changes by less than three-fold between 20 °C and 200 °C. The kinetic data are consistent with a mechanism whereby OH reversibly forms a -complex with the aromatic compound, irrespective of the substituent on the ring, which then transforms to a -bonded hydroxycyclohexadienyl radical. The values of were determined from the rate of formation of this radical. There is no evidence for dissociation of the -bonded radical nor for H atom abstraction from the ring which have been reported for the gas phase. The apparent mechanistic differences between the two phases may be due to the different timescales over which the kinetics measurements were made. ER","author":[{"dropping-particle":"","family":"Ashton","given":"Lorraine","non-dropping-particle":"","parse-names":false,"suffix":""},{"dropping-particle":"V","family":"Buxton","given":"George","non-dropping-particle":"","parse-names":false,"suffix":""},{"dropping-particle":"","family":"Stuart","given":"Craig R","non-dropping-particle":"","parse-names":false,"suffix":""}],"container-title":"Journal of the Chemical Society, Faraday Transactions","id":"ITEM-1","issue":"11","issued":{"date-parts":[["1995"]]},"page":"1631-1633","publisher":"The Royal Society of Chemistry","title":"Temperature dependence of the rate of reaction of OH with some aromatic compounds in aqueous solution. Evidence for the formation of a π-complex intermediate?","type":"article-journal","volume":"91"},"label":"note","suppress-author":1,"uris":["http://www.mendeley.com/documents/?uuid=95d14f95-856e-4420-a9f8-1491a6235d7b"]}],"mendeley":{"formattedCitation":"(1995)","plainTextFormattedCitation":"(1995)","previouslyFormattedCitation":"(1995)"},"properties":{"noteIndex":0},"schema":"https://github.com/citation-style-language/schema/raw/master/csl-citation.json"}</w:instrText>
            </w:r>
            <w:r w:rsidR="00B64F55">
              <w:rPr>
                <w:rFonts w:asciiTheme="minorHAnsi" w:hAnsiTheme="minorHAnsi" w:cstheme="minorHAnsi"/>
                <w:bCs/>
                <w:szCs w:val="20"/>
              </w:rPr>
              <w:fldChar w:fldCharType="separate"/>
            </w:r>
            <w:r w:rsidR="00B64F55" w:rsidRPr="00B64F55">
              <w:rPr>
                <w:rFonts w:asciiTheme="minorHAnsi" w:hAnsiTheme="minorHAnsi" w:cstheme="minorHAnsi"/>
                <w:bCs/>
                <w:noProof/>
                <w:szCs w:val="20"/>
              </w:rPr>
              <w:t>(1995)</w:t>
            </w:r>
            <w:r w:rsidR="00B64F55">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3626B5B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C368E7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Benzoate</w:t>
            </w:r>
          </w:p>
        </w:tc>
        <w:tc>
          <w:tcPr>
            <w:tcW w:w="3402" w:type="dxa"/>
            <w:gridSpan w:val="2"/>
            <w:tcBorders>
              <w:top w:val="nil"/>
              <w:left w:val="nil"/>
              <w:bottom w:val="single" w:sz="4" w:space="0" w:color="4F81BD"/>
              <w:right w:val="nil"/>
            </w:tcBorders>
          </w:tcPr>
          <w:p w14:paraId="240334C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c1ccccc1C(=O)[O-]</w:t>
            </w:r>
          </w:p>
        </w:tc>
        <w:tc>
          <w:tcPr>
            <w:tcW w:w="4536" w:type="dxa"/>
            <w:tcBorders>
              <w:top w:val="nil"/>
              <w:left w:val="nil"/>
              <w:bottom w:val="single" w:sz="4" w:space="0" w:color="4F81BD"/>
              <w:right w:val="nil"/>
            </w:tcBorders>
          </w:tcPr>
          <w:p w14:paraId="2A0CAB2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c1HcHcHcHcHc1CO(Om)</w:t>
            </w:r>
          </w:p>
        </w:tc>
        <w:tc>
          <w:tcPr>
            <w:tcW w:w="1418" w:type="dxa"/>
            <w:tcBorders>
              <w:top w:val="nil"/>
              <w:left w:val="nil"/>
              <w:bottom w:val="single" w:sz="4" w:space="0" w:color="4F81BD"/>
              <w:right w:val="nil"/>
            </w:tcBorders>
          </w:tcPr>
          <w:p w14:paraId="430FEB5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4C4241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3A9B57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0A35CA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15CDE55"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615B35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o-phthalate</w:t>
            </w:r>
          </w:p>
        </w:tc>
        <w:tc>
          <w:tcPr>
            <w:tcW w:w="3402" w:type="dxa"/>
            <w:gridSpan w:val="2"/>
            <w:tcBorders>
              <w:top w:val="single" w:sz="4" w:space="0" w:color="4F81BD"/>
              <w:left w:val="nil"/>
              <w:bottom w:val="nil"/>
              <w:right w:val="nil"/>
            </w:tcBorders>
          </w:tcPr>
          <w:p w14:paraId="098D577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c1(C(=O)[O-])ccccc1C(=O)[O-]</w:t>
            </w:r>
          </w:p>
        </w:tc>
        <w:tc>
          <w:tcPr>
            <w:tcW w:w="4536" w:type="dxa"/>
            <w:tcBorders>
              <w:top w:val="single" w:sz="4" w:space="0" w:color="4F81BD"/>
              <w:left w:val="nil"/>
              <w:bottom w:val="nil"/>
              <w:right w:val="nil"/>
            </w:tcBorders>
          </w:tcPr>
          <w:p w14:paraId="0E6026D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CO(Om)c1cHcHcHcHc1CO(Om)</w:t>
            </w:r>
          </w:p>
        </w:tc>
        <w:tc>
          <w:tcPr>
            <w:tcW w:w="1418" w:type="dxa"/>
            <w:tcBorders>
              <w:top w:val="single" w:sz="4" w:space="0" w:color="4F81BD"/>
              <w:left w:val="nil"/>
              <w:bottom w:val="nil"/>
              <w:right w:val="nil"/>
            </w:tcBorders>
          </w:tcPr>
          <w:p w14:paraId="19BE3CE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233320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111F9C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9A8F21B" w14:textId="74409545" w:rsidR="00CC4DCB" w:rsidRPr="00EC0DE6" w:rsidRDefault="00B64F55" w:rsidP="00356FAE">
            <w:pPr>
              <w:spacing w:line="240" w:lineRule="auto"/>
              <w:rPr>
                <w:rFonts w:asciiTheme="minorHAnsi" w:hAnsiTheme="minorHAnsi" w:cstheme="minorHAnsi"/>
                <w:bCs/>
                <w:szCs w:val="20"/>
              </w:rPr>
            </w:pPr>
            <w:r w:rsidRPr="00B64F55">
              <w:rPr>
                <w:rFonts w:asciiTheme="minorHAnsi" w:hAnsiTheme="minorHAnsi" w:cstheme="minorHAnsi"/>
                <w:bCs/>
                <w:noProof/>
                <w:szCs w:val="20"/>
              </w:rPr>
              <w:t>Simic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B64F55">
              <w:rPr>
                <w:rFonts w:asciiTheme="minorHAnsi" w:hAnsiTheme="minorHAnsi" w:cstheme="minorHAnsi"/>
                <w:bCs/>
                <w:noProof/>
                <w:szCs w:val="20"/>
              </w:rPr>
              <w:t>(1973a)</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4A735C3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2CA4BA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p-phthalate</w:t>
            </w:r>
          </w:p>
        </w:tc>
        <w:tc>
          <w:tcPr>
            <w:tcW w:w="3402" w:type="dxa"/>
            <w:gridSpan w:val="2"/>
            <w:tcBorders>
              <w:top w:val="nil"/>
              <w:left w:val="nil"/>
              <w:bottom w:val="single" w:sz="4" w:space="0" w:color="4F81BD"/>
              <w:right w:val="nil"/>
            </w:tcBorders>
          </w:tcPr>
          <w:p w14:paraId="45C436C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c1cc(C(=O)[O-])ccc1C(=O)[O-]</w:t>
            </w:r>
          </w:p>
        </w:tc>
        <w:tc>
          <w:tcPr>
            <w:tcW w:w="4536" w:type="dxa"/>
            <w:tcBorders>
              <w:top w:val="nil"/>
              <w:left w:val="nil"/>
              <w:bottom w:val="single" w:sz="4" w:space="0" w:color="4F81BD"/>
              <w:right w:val="nil"/>
            </w:tcBorders>
          </w:tcPr>
          <w:p w14:paraId="137661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c1HcHc(CO(Om))cHcHc1CO(Om)</w:t>
            </w:r>
          </w:p>
        </w:tc>
        <w:tc>
          <w:tcPr>
            <w:tcW w:w="1418" w:type="dxa"/>
            <w:tcBorders>
              <w:top w:val="nil"/>
              <w:left w:val="nil"/>
              <w:bottom w:val="single" w:sz="4" w:space="0" w:color="4F81BD"/>
              <w:right w:val="nil"/>
            </w:tcBorders>
          </w:tcPr>
          <w:p w14:paraId="3F8A838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FE5535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BBB4DB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BA1D4F4" w14:textId="7CBDFD59" w:rsidR="00CC4DCB" w:rsidRPr="00EC0DE6" w:rsidRDefault="00A7200A" w:rsidP="00356FAE">
            <w:pPr>
              <w:spacing w:line="240" w:lineRule="auto"/>
              <w:rPr>
                <w:rFonts w:asciiTheme="minorHAnsi" w:hAnsiTheme="minorHAnsi" w:cstheme="minorHAnsi"/>
                <w:bCs/>
                <w:szCs w:val="20"/>
              </w:rPr>
            </w:pPr>
            <w:r w:rsidRPr="00A7200A">
              <w:rPr>
                <w:rFonts w:asciiTheme="minorHAnsi" w:hAnsiTheme="minorHAnsi" w:cstheme="minorHAnsi"/>
                <w:bCs/>
                <w:noProof/>
                <w:szCs w:val="20"/>
              </w:rPr>
              <w:t>Anbar et al.</w:t>
            </w:r>
            <w:r w:rsidRPr="00EC0DE6">
              <w:rPr>
                <w:rFonts w:asciiTheme="minorHAnsi" w:hAnsiTheme="minorHAnsi" w:cstheme="minorHAnsi"/>
                <w:bCs/>
                <w:szCs w:val="20"/>
              </w:rPr>
              <w:t xml:space="preserve"> </w:t>
            </w:r>
            <w:r>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Pr>
                <w:rFonts w:asciiTheme="minorHAnsi" w:hAnsiTheme="minorHAnsi" w:cstheme="minorHAnsi"/>
                <w:bCs/>
                <w:szCs w:val="20"/>
              </w:rPr>
              <w:fldChar w:fldCharType="separate"/>
            </w:r>
            <w:r w:rsidRPr="00A7200A">
              <w:rPr>
                <w:rFonts w:asciiTheme="minorHAnsi" w:hAnsiTheme="minorHAnsi" w:cstheme="minorHAnsi"/>
                <w:bCs/>
                <w:noProof/>
                <w:szCs w:val="20"/>
              </w:rPr>
              <w:t>(1966b)</w:t>
            </w:r>
            <w:r>
              <w:rPr>
                <w:rFonts w:asciiTheme="minorHAnsi" w:hAnsiTheme="minorHAnsi" w:cstheme="minorHAnsi"/>
                <w:bCs/>
                <w:szCs w:val="20"/>
              </w:rPr>
              <w:fldChar w:fldCharType="end"/>
            </w:r>
          </w:p>
        </w:tc>
      </w:tr>
      <w:tr w:rsidR="00CC4DCB" w:rsidRPr="00EC0DE6" w14:paraId="3B13011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6A4D5E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Phenyl acetate</w:t>
            </w:r>
          </w:p>
        </w:tc>
        <w:tc>
          <w:tcPr>
            <w:tcW w:w="3402" w:type="dxa"/>
            <w:gridSpan w:val="2"/>
            <w:tcBorders>
              <w:top w:val="single" w:sz="4" w:space="0" w:color="4F81BD"/>
              <w:left w:val="nil"/>
              <w:bottom w:val="nil"/>
              <w:right w:val="nil"/>
            </w:tcBorders>
          </w:tcPr>
          <w:p w14:paraId="3CAF2D2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c1ccccc1CC(=O)[O-]</w:t>
            </w:r>
          </w:p>
        </w:tc>
        <w:tc>
          <w:tcPr>
            <w:tcW w:w="4536" w:type="dxa"/>
            <w:tcBorders>
              <w:top w:val="single" w:sz="4" w:space="0" w:color="4F81BD"/>
              <w:left w:val="nil"/>
              <w:bottom w:val="nil"/>
              <w:right w:val="nil"/>
            </w:tcBorders>
          </w:tcPr>
          <w:p w14:paraId="27630A8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c1HcHcHcHcHc1CH2CO(Om)</w:t>
            </w:r>
          </w:p>
        </w:tc>
        <w:tc>
          <w:tcPr>
            <w:tcW w:w="1418" w:type="dxa"/>
            <w:tcBorders>
              <w:top w:val="single" w:sz="4" w:space="0" w:color="4F81BD"/>
              <w:left w:val="nil"/>
              <w:bottom w:val="nil"/>
              <w:right w:val="nil"/>
            </w:tcBorders>
          </w:tcPr>
          <w:p w14:paraId="1D97B81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07DCBB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4FC9C9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A0F6141" w14:textId="2D9A4D01" w:rsidR="00CC4DCB" w:rsidRPr="00EC0DE6" w:rsidRDefault="00000A6F" w:rsidP="00356FAE">
            <w:pPr>
              <w:spacing w:line="240" w:lineRule="auto"/>
              <w:rPr>
                <w:rFonts w:asciiTheme="minorHAnsi" w:hAnsiTheme="minorHAnsi" w:cstheme="minorHAnsi"/>
                <w:bCs/>
                <w:szCs w:val="20"/>
              </w:rPr>
            </w:pPr>
            <w:r w:rsidRPr="00000A6F">
              <w:rPr>
                <w:rFonts w:asciiTheme="minorHAnsi" w:hAnsiTheme="minorHAnsi" w:cstheme="minorHAnsi"/>
                <w:bCs/>
                <w:noProof/>
                <w:szCs w:val="20"/>
              </w:rPr>
              <w:t>Neta and Dorfman</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Pr>
                <w:rFonts w:asciiTheme="minorHAnsi" w:hAnsiTheme="minorHAnsi" w:cstheme="minorHAnsi"/>
                <w:bCs/>
                <w:szCs w:val="20"/>
              </w:rPr>
              <w:fldChar w:fldCharType="separate"/>
            </w:r>
            <w:r w:rsidRPr="00000A6F">
              <w:rPr>
                <w:rFonts w:asciiTheme="minorHAnsi" w:hAnsiTheme="minorHAnsi" w:cstheme="minorHAnsi"/>
                <w:bCs/>
                <w:noProof/>
                <w:szCs w:val="20"/>
              </w:rPr>
              <w:t>(1968)</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p>
        </w:tc>
      </w:tr>
      <w:tr w:rsidR="00CC4DCB" w:rsidRPr="00EC0DE6" w14:paraId="63CEED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31E6AC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Cinnamate</w:t>
            </w:r>
          </w:p>
        </w:tc>
        <w:tc>
          <w:tcPr>
            <w:tcW w:w="3402" w:type="dxa"/>
            <w:gridSpan w:val="2"/>
            <w:tcBorders>
              <w:top w:val="single" w:sz="4" w:space="0" w:color="4F81BD"/>
              <w:left w:val="nil"/>
              <w:bottom w:val="nil"/>
              <w:right w:val="nil"/>
            </w:tcBorders>
          </w:tcPr>
          <w:p w14:paraId="20F466A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c1ccccc1C=CC(=O)[O-]</w:t>
            </w:r>
          </w:p>
        </w:tc>
        <w:tc>
          <w:tcPr>
            <w:tcW w:w="4536" w:type="dxa"/>
            <w:tcBorders>
              <w:top w:val="single" w:sz="4" w:space="0" w:color="4F81BD"/>
              <w:left w:val="nil"/>
              <w:bottom w:val="nil"/>
              <w:right w:val="nil"/>
            </w:tcBorders>
          </w:tcPr>
          <w:p w14:paraId="5B13249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c1HcHcHcHcHc1CdH=CdHCO(Om)</w:t>
            </w:r>
          </w:p>
        </w:tc>
        <w:tc>
          <w:tcPr>
            <w:tcW w:w="1418" w:type="dxa"/>
            <w:tcBorders>
              <w:top w:val="single" w:sz="4" w:space="0" w:color="4F81BD"/>
              <w:left w:val="nil"/>
              <w:bottom w:val="nil"/>
              <w:right w:val="nil"/>
            </w:tcBorders>
          </w:tcPr>
          <w:p w14:paraId="0870258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515C700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241A68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B9EBD40" w14:textId="06CCBDC0" w:rsidR="00CC4DCB" w:rsidRPr="00EC0DE6" w:rsidRDefault="00B64F55" w:rsidP="00356FAE">
            <w:pPr>
              <w:spacing w:line="240" w:lineRule="auto"/>
              <w:rPr>
                <w:rFonts w:asciiTheme="minorHAnsi" w:hAnsiTheme="minorHAnsi" w:cstheme="minorHAnsi"/>
                <w:bCs/>
                <w:szCs w:val="20"/>
              </w:rPr>
            </w:pPr>
            <w:r w:rsidRPr="00B64F55">
              <w:rPr>
                <w:rFonts w:asciiTheme="minorHAnsi" w:hAnsiTheme="minorHAnsi" w:cstheme="minorHAnsi"/>
                <w:bCs/>
                <w:noProof/>
                <w:szCs w:val="20"/>
              </w:rPr>
              <w:t>Bobrowski and Raghavan</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100219a033","ISSN":"0022-3654","author":[{"dropping-particle":"","family":"Bobrowski","given":"K.","non-dropping-particle":"","parse-names":false,"suffix":""},{"dropping-particle":"V.","family":"Raghavan","given":"N.","non-dropping-particle":"","parse-names":false,"suffix":""}],"container-title":"The Journal of Physical Chemistry","id":"ITEM-1","issue":"22","issued":{"date-parts":[["1982","10","1"]]},"note":"doi: 10.1021/j100219a033","page":"4432-4435","publisher":"American Chemical Society","title":"Pulse radiolytic and product analysis studies of the reaction of hydroxyl radicals with cinnamic acid. The relative extent of addition to the ring and side chain","type":"article-journal","volume":"86"},"label":"note","suppress-author":1,"uris":["http://www.mendeley.com/documents/?uuid=996f12b1-be97-415a-bf5d-71bd41eb573f"]}],"mendeley":{"formattedCitation":"(1982)","plainTextFormattedCitation":"(1982)","previouslyFormattedCitation":"(1982)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B64F55">
              <w:rPr>
                <w:rFonts w:asciiTheme="minorHAnsi" w:hAnsiTheme="minorHAnsi" w:cstheme="minorHAnsi"/>
                <w:bCs/>
                <w:noProof/>
                <w:szCs w:val="20"/>
              </w:rPr>
              <w:t>(1982)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1476E9B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1485E276" w14:textId="77777777" w:rsidR="00CC4DCB" w:rsidRPr="00EC0DE6" w:rsidRDefault="00CC4DCB" w:rsidP="00356FAE">
            <w:pPr>
              <w:spacing w:line="240" w:lineRule="auto"/>
              <w:rPr>
                <w:rFonts w:asciiTheme="minorHAnsi" w:hAnsiTheme="minorHAnsi" w:cstheme="minorHAnsi"/>
                <w:bCs/>
                <w:szCs w:val="20"/>
              </w:rPr>
            </w:pPr>
          </w:p>
        </w:tc>
        <w:tc>
          <w:tcPr>
            <w:tcW w:w="3402" w:type="dxa"/>
            <w:gridSpan w:val="2"/>
            <w:tcBorders>
              <w:top w:val="nil"/>
              <w:left w:val="nil"/>
              <w:bottom w:val="single" w:sz="4" w:space="0" w:color="4F81BD" w:themeColor="accent1"/>
              <w:right w:val="nil"/>
            </w:tcBorders>
          </w:tcPr>
          <w:p w14:paraId="6F4D8E8C"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nil"/>
              <w:left w:val="nil"/>
              <w:bottom w:val="single" w:sz="4" w:space="0" w:color="4F81BD" w:themeColor="accent1"/>
              <w:right w:val="nil"/>
            </w:tcBorders>
          </w:tcPr>
          <w:p w14:paraId="0D628E38"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18F6A97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49D06A7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5B91131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679684F0"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7CFC7C4C" w14:textId="77777777" w:rsidTr="00356FAE">
        <w:tblPrEx>
          <w:tblLook w:val="01A0" w:firstRow="1" w:lastRow="0" w:firstColumn="1" w:lastColumn="1" w:noHBand="0" w:noVBand="0"/>
        </w:tblPrEx>
        <w:trPr>
          <w:cantSplit/>
        </w:trPr>
        <w:tc>
          <w:tcPr>
            <w:tcW w:w="6487" w:type="dxa"/>
            <w:gridSpan w:val="3"/>
            <w:tcBorders>
              <w:top w:val="single" w:sz="4" w:space="0" w:color="4F81BD" w:themeColor="accent1"/>
              <w:left w:val="nil"/>
              <w:bottom w:val="single" w:sz="4" w:space="0" w:color="4F81BD"/>
              <w:right w:val="nil"/>
            </w:tcBorders>
            <w:shd w:val="clear" w:color="auto" w:fill="8DB3E2"/>
          </w:tcPr>
          <w:p w14:paraId="30F1EFD9"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Anisoles, aromatic ethers and esters</w:t>
            </w:r>
          </w:p>
        </w:tc>
        <w:tc>
          <w:tcPr>
            <w:tcW w:w="4536" w:type="dxa"/>
            <w:tcBorders>
              <w:top w:val="single" w:sz="4" w:space="0" w:color="4F81BD" w:themeColor="accent1"/>
              <w:left w:val="nil"/>
              <w:bottom w:val="single" w:sz="4" w:space="0" w:color="4F81BD"/>
              <w:right w:val="nil"/>
            </w:tcBorders>
            <w:shd w:val="clear" w:color="auto" w:fill="8DB3E2"/>
          </w:tcPr>
          <w:p w14:paraId="4C8B18CB"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themeColor="accent1"/>
              <w:left w:val="nil"/>
              <w:bottom w:val="single" w:sz="4" w:space="0" w:color="4F81BD"/>
              <w:right w:val="nil"/>
            </w:tcBorders>
            <w:shd w:val="clear" w:color="auto" w:fill="8DB3E2"/>
          </w:tcPr>
          <w:p w14:paraId="0F43101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shd w:val="clear" w:color="auto" w:fill="8DB3E2"/>
          </w:tcPr>
          <w:p w14:paraId="1ACD353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shd w:val="clear" w:color="auto" w:fill="8DB3E2"/>
          </w:tcPr>
          <w:p w14:paraId="4D7F90A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shd w:val="clear" w:color="auto" w:fill="8DB3E2"/>
          </w:tcPr>
          <w:p w14:paraId="31DCC19D"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9</w:t>
            </w:r>
          </w:p>
        </w:tc>
      </w:tr>
      <w:tr w:rsidR="00CC4DCB" w:rsidRPr="00EC0DE6" w14:paraId="39CCD75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D396EC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Anisole</w:t>
            </w:r>
          </w:p>
        </w:tc>
        <w:tc>
          <w:tcPr>
            <w:tcW w:w="3402" w:type="dxa"/>
            <w:gridSpan w:val="2"/>
            <w:tcBorders>
              <w:top w:val="single" w:sz="4" w:space="0" w:color="4F81BD"/>
              <w:left w:val="nil"/>
              <w:bottom w:val="nil"/>
              <w:right w:val="nil"/>
            </w:tcBorders>
          </w:tcPr>
          <w:p w14:paraId="1F5B121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c1ccccc1OC</w:t>
            </w:r>
          </w:p>
        </w:tc>
        <w:tc>
          <w:tcPr>
            <w:tcW w:w="4536" w:type="dxa"/>
            <w:tcBorders>
              <w:top w:val="single" w:sz="4" w:space="0" w:color="4F81BD"/>
              <w:left w:val="nil"/>
              <w:bottom w:val="nil"/>
              <w:right w:val="nil"/>
            </w:tcBorders>
          </w:tcPr>
          <w:p w14:paraId="03D2FCA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c1HcHcHcHcHc1-O-CH3</w:t>
            </w:r>
          </w:p>
        </w:tc>
        <w:tc>
          <w:tcPr>
            <w:tcW w:w="1418" w:type="dxa"/>
            <w:tcBorders>
              <w:top w:val="single" w:sz="4" w:space="0" w:color="4F81BD"/>
              <w:left w:val="nil"/>
              <w:bottom w:val="nil"/>
              <w:right w:val="nil"/>
            </w:tcBorders>
          </w:tcPr>
          <w:p w14:paraId="5033D19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5.8∙10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EFC3A6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D5AB77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C3C8BD1" w14:textId="5E00EC23"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szCs w:val="20"/>
              </w:rPr>
              <w:t xml:space="preserve">Average of </w:t>
            </w:r>
            <w:r w:rsidR="00A7200A" w:rsidRPr="00A7200A">
              <w:rPr>
                <w:rFonts w:asciiTheme="minorHAnsi" w:hAnsiTheme="minorHAnsi" w:cstheme="minorHAnsi"/>
                <w:bCs/>
                <w:noProof/>
                <w:szCs w:val="20"/>
              </w:rPr>
              <w:t>Anbar et al.</w:t>
            </w:r>
            <w:r w:rsidR="00A7200A" w:rsidRPr="00EC0DE6">
              <w:rPr>
                <w:rFonts w:asciiTheme="minorHAnsi" w:hAnsiTheme="minorHAnsi" w:cstheme="minorHAnsi"/>
                <w:bCs/>
                <w:szCs w:val="20"/>
              </w:rPr>
              <w:t xml:space="preserve"> </w:t>
            </w:r>
            <w:r w:rsidR="00A7200A">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Pr>
                <w:rFonts w:asciiTheme="minorHAnsi" w:hAnsiTheme="minorHAnsi" w:cstheme="minorHAnsi"/>
                <w:bCs/>
                <w:szCs w:val="20"/>
              </w:rPr>
              <w:fldChar w:fldCharType="separate"/>
            </w:r>
            <w:r w:rsidR="00A7200A" w:rsidRPr="00A7200A">
              <w:rPr>
                <w:rFonts w:asciiTheme="minorHAnsi" w:hAnsiTheme="minorHAnsi" w:cstheme="minorHAnsi"/>
                <w:bCs/>
                <w:noProof/>
                <w:szCs w:val="20"/>
              </w:rPr>
              <w:t>(1966b)</w:t>
            </w:r>
            <w:r w:rsidR="00A7200A">
              <w:rPr>
                <w:rFonts w:asciiTheme="minorHAnsi" w:hAnsiTheme="minorHAnsi" w:cstheme="minorHAnsi"/>
                <w:bCs/>
                <w:szCs w:val="20"/>
              </w:rPr>
              <w:fldChar w:fldCharType="end"/>
            </w:r>
            <w:r w:rsidRPr="00EC0DE6">
              <w:rPr>
                <w:rFonts w:asciiTheme="minorHAnsi" w:hAnsiTheme="minorHAnsi" w:cstheme="minorHAnsi"/>
                <w:bCs/>
                <w:szCs w:val="20"/>
              </w:rPr>
              <w:t xml:space="preserve"> and </w:t>
            </w:r>
            <w:r w:rsidR="00B64F55" w:rsidRPr="00B64F55">
              <w:rPr>
                <w:rFonts w:asciiTheme="minorHAnsi" w:hAnsiTheme="minorHAnsi" w:cstheme="minorHAnsi"/>
                <w:bCs/>
                <w:noProof/>
                <w:szCs w:val="20"/>
              </w:rPr>
              <w:t>O’Neill et al.</w:t>
            </w:r>
            <w:r w:rsidR="00B64F55">
              <w:rPr>
                <w:rFonts w:asciiTheme="minorHAnsi" w:hAnsiTheme="minorHAnsi" w:cstheme="minorHAnsi"/>
                <w:bCs/>
                <w:noProof/>
                <w:szCs w:val="20"/>
              </w:rPr>
              <w:t xml:space="preserve"> </w:t>
            </w:r>
            <w:r w:rsidR="00B64F55">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00B64F55">
              <w:rPr>
                <w:rFonts w:asciiTheme="minorHAnsi" w:hAnsiTheme="minorHAnsi" w:cstheme="minorHAnsi"/>
                <w:bCs/>
                <w:szCs w:val="20"/>
              </w:rPr>
              <w:fldChar w:fldCharType="separate"/>
            </w:r>
            <w:r w:rsidR="00B64F55" w:rsidRPr="00B64F55">
              <w:rPr>
                <w:rFonts w:asciiTheme="minorHAnsi" w:hAnsiTheme="minorHAnsi" w:cstheme="minorHAnsi"/>
                <w:bCs/>
                <w:noProof/>
                <w:szCs w:val="20"/>
              </w:rPr>
              <w:t>(1975)</w:t>
            </w:r>
            <w:r w:rsidR="00B64F55">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B64F55" w:rsidRPr="00EC0DE6" w14:paraId="3AE7438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6E4614"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o-dimethoxy benzol</w:t>
            </w:r>
          </w:p>
        </w:tc>
        <w:tc>
          <w:tcPr>
            <w:tcW w:w="3402" w:type="dxa"/>
            <w:gridSpan w:val="2"/>
            <w:tcBorders>
              <w:top w:val="nil"/>
              <w:left w:val="nil"/>
              <w:bottom w:val="nil"/>
              <w:right w:val="nil"/>
            </w:tcBorders>
          </w:tcPr>
          <w:p w14:paraId="5B833173"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COc1ccccc1OC</w:t>
            </w:r>
          </w:p>
        </w:tc>
        <w:tc>
          <w:tcPr>
            <w:tcW w:w="4536" w:type="dxa"/>
            <w:tcBorders>
              <w:top w:val="nil"/>
              <w:left w:val="nil"/>
              <w:bottom w:val="nil"/>
              <w:right w:val="nil"/>
            </w:tcBorders>
          </w:tcPr>
          <w:p w14:paraId="530CEDDB"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CH3-O-c1cHcHcHcHc1-O-CH3</w:t>
            </w:r>
          </w:p>
        </w:tc>
        <w:tc>
          <w:tcPr>
            <w:tcW w:w="1418" w:type="dxa"/>
            <w:tcBorders>
              <w:top w:val="nil"/>
              <w:left w:val="nil"/>
              <w:bottom w:val="nil"/>
              <w:right w:val="nil"/>
            </w:tcBorders>
          </w:tcPr>
          <w:p w14:paraId="320DDCAD"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58D7A4D3"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3DB1388"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6894349" w14:textId="5867186D" w:rsidR="00B64F55" w:rsidRPr="00EC0DE6" w:rsidRDefault="00B64F55" w:rsidP="00B64F55">
            <w:pPr>
              <w:spacing w:line="240" w:lineRule="auto"/>
              <w:rPr>
                <w:rFonts w:asciiTheme="minorHAnsi" w:hAnsiTheme="minorHAnsi" w:cstheme="minorHAnsi"/>
                <w:bCs/>
                <w:szCs w:val="20"/>
              </w:rPr>
            </w:pPr>
            <w:r w:rsidRPr="00714BDF">
              <w:rPr>
                <w:rFonts w:asciiTheme="minorHAnsi" w:hAnsiTheme="minorHAnsi" w:cstheme="minorHAnsi"/>
                <w:bCs/>
                <w:noProof/>
                <w:szCs w:val="20"/>
              </w:rPr>
              <w:t xml:space="preserve">O’Neill et al. </w:t>
            </w:r>
            <w:r w:rsidRPr="00714BDF">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714BDF">
              <w:rPr>
                <w:rFonts w:asciiTheme="minorHAnsi" w:hAnsiTheme="minorHAnsi" w:cstheme="minorHAnsi"/>
                <w:bCs/>
                <w:szCs w:val="20"/>
              </w:rPr>
              <w:fldChar w:fldCharType="separate"/>
            </w:r>
            <w:r w:rsidRPr="00714BDF">
              <w:rPr>
                <w:rFonts w:asciiTheme="minorHAnsi" w:hAnsiTheme="minorHAnsi" w:cstheme="minorHAnsi"/>
                <w:bCs/>
                <w:noProof/>
                <w:szCs w:val="20"/>
              </w:rPr>
              <w:t>(1975)</w:t>
            </w:r>
            <w:r w:rsidRPr="00714BDF">
              <w:rPr>
                <w:rFonts w:asciiTheme="minorHAnsi" w:hAnsiTheme="minorHAnsi" w:cstheme="minorHAnsi"/>
                <w:bCs/>
                <w:szCs w:val="20"/>
              </w:rPr>
              <w:fldChar w:fldCharType="end"/>
            </w:r>
            <w:r w:rsidRPr="00714BDF">
              <w:rPr>
                <w:rFonts w:asciiTheme="minorHAnsi" w:hAnsiTheme="minorHAnsi" w:cstheme="minorHAnsi"/>
                <w:bCs/>
                <w:szCs w:val="20"/>
                <w:vertAlign w:val="superscript"/>
              </w:rPr>
              <w:t>2</w:t>
            </w:r>
          </w:p>
        </w:tc>
      </w:tr>
      <w:tr w:rsidR="00B64F55" w:rsidRPr="00EC0DE6" w14:paraId="7C8E86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165D1F"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m-dimethoxy benzol</w:t>
            </w:r>
          </w:p>
        </w:tc>
        <w:tc>
          <w:tcPr>
            <w:tcW w:w="3402" w:type="dxa"/>
            <w:gridSpan w:val="2"/>
            <w:tcBorders>
              <w:top w:val="nil"/>
              <w:left w:val="nil"/>
              <w:bottom w:val="nil"/>
              <w:right w:val="nil"/>
            </w:tcBorders>
          </w:tcPr>
          <w:p w14:paraId="55FF4840"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c1c(OC)cccc1OC</w:t>
            </w:r>
          </w:p>
        </w:tc>
        <w:tc>
          <w:tcPr>
            <w:tcW w:w="4536" w:type="dxa"/>
            <w:tcBorders>
              <w:top w:val="nil"/>
              <w:left w:val="nil"/>
              <w:bottom w:val="nil"/>
              <w:right w:val="nil"/>
            </w:tcBorders>
          </w:tcPr>
          <w:p w14:paraId="3D839EDC"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CH3-O-c(c1H)cHcHcHc1-O-CH3</w:t>
            </w:r>
          </w:p>
        </w:tc>
        <w:tc>
          <w:tcPr>
            <w:tcW w:w="1418" w:type="dxa"/>
            <w:tcBorders>
              <w:top w:val="nil"/>
              <w:left w:val="nil"/>
              <w:bottom w:val="nil"/>
              <w:right w:val="nil"/>
            </w:tcBorders>
          </w:tcPr>
          <w:p w14:paraId="7D722F11"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0849484"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94250D1"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02312A2" w14:textId="2BB88CF8" w:rsidR="00B64F55" w:rsidRPr="00EC0DE6" w:rsidRDefault="00B64F55" w:rsidP="00B64F55">
            <w:pPr>
              <w:spacing w:line="240" w:lineRule="auto"/>
              <w:rPr>
                <w:rFonts w:asciiTheme="minorHAnsi" w:hAnsiTheme="minorHAnsi" w:cstheme="minorHAnsi"/>
                <w:bCs/>
                <w:szCs w:val="20"/>
              </w:rPr>
            </w:pPr>
            <w:r w:rsidRPr="00714BDF">
              <w:rPr>
                <w:rFonts w:asciiTheme="minorHAnsi" w:hAnsiTheme="minorHAnsi" w:cstheme="minorHAnsi"/>
                <w:bCs/>
                <w:noProof/>
                <w:szCs w:val="20"/>
              </w:rPr>
              <w:t xml:space="preserve">O’Neill et al. </w:t>
            </w:r>
            <w:r w:rsidRPr="00714BDF">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714BDF">
              <w:rPr>
                <w:rFonts w:asciiTheme="minorHAnsi" w:hAnsiTheme="minorHAnsi" w:cstheme="minorHAnsi"/>
                <w:bCs/>
                <w:szCs w:val="20"/>
              </w:rPr>
              <w:fldChar w:fldCharType="separate"/>
            </w:r>
            <w:r w:rsidRPr="00714BDF">
              <w:rPr>
                <w:rFonts w:asciiTheme="minorHAnsi" w:hAnsiTheme="minorHAnsi" w:cstheme="minorHAnsi"/>
                <w:bCs/>
                <w:noProof/>
                <w:szCs w:val="20"/>
              </w:rPr>
              <w:t>(1975)</w:t>
            </w:r>
            <w:r w:rsidRPr="00714BDF">
              <w:rPr>
                <w:rFonts w:asciiTheme="minorHAnsi" w:hAnsiTheme="minorHAnsi" w:cstheme="minorHAnsi"/>
                <w:bCs/>
                <w:szCs w:val="20"/>
              </w:rPr>
              <w:fldChar w:fldCharType="end"/>
            </w:r>
            <w:r w:rsidRPr="00714BDF">
              <w:rPr>
                <w:rFonts w:asciiTheme="minorHAnsi" w:hAnsiTheme="minorHAnsi" w:cstheme="minorHAnsi"/>
                <w:bCs/>
                <w:szCs w:val="20"/>
                <w:vertAlign w:val="superscript"/>
              </w:rPr>
              <w:t>2</w:t>
            </w:r>
          </w:p>
        </w:tc>
      </w:tr>
      <w:tr w:rsidR="00B64F55" w:rsidRPr="00EC0DE6" w14:paraId="5FBFA8A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D917CB"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p-dimethoxy benzol</w:t>
            </w:r>
          </w:p>
        </w:tc>
        <w:tc>
          <w:tcPr>
            <w:tcW w:w="3402" w:type="dxa"/>
            <w:gridSpan w:val="2"/>
            <w:tcBorders>
              <w:top w:val="nil"/>
              <w:left w:val="nil"/>
              <w:bottom w:val="nil"/>
              <w:right w:val="nil"/>
            </w:tcBorders>
          </w:tcPr>
          <w:p w14:paraId="5D72871C"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c1cc(OC)ccc1OC</w:t>
            </w:r>
          </w:p>
        </w:tc>
        <w:tc>
          <w:tcPr>
            <w:tcW w:w="4536" w:type="dxa"/>
            <w:tcBorders>
              <w:top w:val="nil"/>
              <w:left w:val="nil"/>
              <w:bottom w:val="nil"/>
              <w:right w:val="nil"/>
            </w:tcBorders>
          </w:tcPr>
          <w:p w14:paraId="0DB61824"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c1HcHc(-O-CH3)cHcHc1-O-CH3</w:t>
            </w:r>
          </w:p>
        </w:tc>
        <w:tc>
          <w:tcPr>
            <w:tcW w:w="1418" w:type="dxa"/>
            <w:tcBorders>
              <w:top w:val="nil"/>
              <w:left w:val="nil"/>
              <w:bottom w:val="nil"/>
              <w:right w:val="nil"/>
            </w:tcBorders>
          </w:tcPr>
          <w:p w14:paraId="1DC8D4D4"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C9981E3"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818B622"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71019EF" w14:textId="2B7A4636" w:rsidR="00B64F55" w:rsidRPr="00EC0DE6" w:rsidRDefault="00B64F55" w:rsidP="00B64F55">
            <w:pPr>
              <w:spacing w:line="240" w:lineRule="auto"/>
              <w:rPr>
                <w:rFonts w:asciiTheme="minorHAnsi" w:hAnsiTheme="minorHAnsi" w:cstheme="minorHAnsi"/>
                <w:bCs/>
                <w:szCs w:val="20"/>
              </w:rPr>
            </w:pPr>
            <w:r w:rsidRPr="00714BDF">
              <w:rPr>
                <w:rFonts w:asciiTheme="minorHAnsi" w:hAnsiTheme="minorHAnsi" w:cstheme="minorHAnsi"/>
                <w:bCs/>
                <w:noProof/>
                <w:szCs w:val="20"/>
              </w:rPr>
              <w:t xml:space="preserve">O’Neill et al. </w:t>
            </w:r>
            <w:r w:rsidRPr="00714BDF">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714BDF">
              <w:rPr>
                <w:rFonts w:asciiTheme="minorHAnsi" w:hAnsiTheme="minorHAnsi" w:cstheme="minorHAnsi"/>
                <w:bCs/>
                <w:szCs w:val="20"/>
              </w:rPr>
              <w:fldChar w:fldCharType="separate"/>
            </w:r>
            <w:r w:rsidRPr="00714BDF">
              <w:rPr>
                <w:rFonts w:asciiTheme="minorHAnsi" w:hAnsiTheme="minorHAnsi" w:cstheme="minorHAnsi"/>
                <w:bCs/>
                <w:noProof/>
                <w:szCs w:val="20"/>
              </w:rPr>
              <w:t>(1975)</w:t>
            </w:r>
            <w:r w:rsidRPr="00714BDF">
              <w:rPr>
                <w:rFonts w:asciiTheme="minorHAnsi" w:hAnsiTheme="minorHAnsi" w:cstheme="minorHAnsi"/>
                <w:bCs/>
                <w:szCs w:val="20"/>
              </w:rPr>
              <w:fldChar w:fldCharType="end"/>
            </w:r>
            <w:r w:rsidRPr="00714BDF">
              <w:rPr>
                <w:rFonts w:asciiTheme="minorHAnsi" w:hAnsiTheme="minorHAnsi" w:cstheme="minorHAnsi"/>
                <w:bCs/>
                <w:szCs w:val="20"/>
                <w:vertAlign w:val="superscript"/>
              </w:rPr>
              <w:t>2</w:t>
            </w:r>
          </w:p>
        </w:tc>
      </w:tr>
      <w:tr w:rsidR="00B64F55" w:rsidRPr="00EC0DE6" w14:paraId="7011EA2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6B63622"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1,2,3-trimethoxy benzol</w:t>
            </w:r>
          </w:p>
        </w:tc>
        <w:tc>
          <w:tcPr>
            <w:tcW w:w="3402" w:type="dxa"/>
            <w:gridSpan w:val="2"/>
            <w:tcBorders>
              <w:top w:val="nil"/>
              <w:left w:val="nil"/>
              <w:bottom w:val="nil"/>
              <w:right w:val="nil"/>
            </w:tcBorders>
          </w:tcPr>
          <w:p w14:paraId="27478EEB"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COc1cccc(OC)c1OC</w:t>
            </w:r>
          </w:p>
        </w:tc>
        <w:tc>
          <w:tcPr>
            <w:tcW w:w="4536" w:type="dxa"/>
            <w:tcBorders>
              <w:top w:val="nil"/>
              <w:left w:val="nil"/>
              <w:bottom w:val="nil"/>
              <w:right w:val="nil"/>
            </w:tcBorders>
          </w:tcPr>
          <w:p w14:paraId="7F429BAB"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CH3-O-c1cHcHcHc(-O-CH3)c1-O-CH3</w:t>
            </w:r>
          </w:p>
        </w:tc>
        <w:tc>
          <w:tcPr>
            <w:tcW w:w="1418" w:type="dxa"/>
            <w:tcBorders>
              <w:top w:val="nil"/>
              <w:left w:val="nil"/>
              <w:bottom w:val="nil"/>
              <w:right w:val="nil"/>
            </w:tcBorders>
          </w:tcPr>
          <w:p w14:paraId="395AE835"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F8B011C"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2B6706E"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C03FD1B" w14:textId="4EF1B676" w:rsidR="00B64F55" w:rsidRPr="00EC0DE6" w:rsidRDefault="00B64F55" w:rsidP="00B64F55">
            <w:pPr>
              <w:spacing w:line="240" w:lineRule="auto"/>
              <w:rPr>
                <w:rFonts w:asciiTheme="minorHAnsi" w:hAnsiTheme="minorHAnsi" w:cstheme="minorHAnsi"/>
                <w:bCs/>
                <w:szCs w:val="20"/>
              </w:rPr>
            </w:pPr>
            <w:r w:rsidRPr="00714BDF">
              <w:rPr>
                <w:rFonts w:asciiTheme="minorHAnsi" w:hAnsiTheme="minorHAnsi" w:cstheme="minorHAnsi"/>
                <w:bCs/>
                <w:noProof/>
                <w:szCs w:val="20"/>
              </w:rPr>
              <w:t xml:space="preserve">O’Neill et al. </w:t>
            </w:r>
            <w:r w:rsidRPr="00714BDF">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714BDF">
              <w:rPr>
                <w:rFonts w:asciiTheme="minorHAnsi" w:hAnsiTheme="minorHAnsi" w:cstheme="minorHAnsi"/>
                <w:bCs/>
                <w:szCs w:val="20"/>
              </w:rPr>
              <w:fldChar w:fldCharType="separate"/>
            </w:r>
            <w:r w:rsidRPr="00714BDF">
              <w:rPr>
                <w:rFonts w:asciiTheme="minorHAnsi" w:hAnsiTheme="minorHAnsi" w:cstheme="minorHAnsi"/>
                <w:bCs/>
                <w:noProof/>
                <w:szCs w:val="20"/>
              </w:rPr>
              <w:t>(1975)</w:t>
            </w:r>
            <w:r w:rsidRPr="00714BDF">
              <w:rPr>
                <w:rFonts w:asciiTheme="minorHAnsi" w:hAnsiTheme="minorHAnsi" w:cstheme="minorHAnsi"/>
                <w:bCs/>
                <w:szCs w:val="20"/>
              </w:rPr>
              <w:fldChar w:fldCharType="end"/>
            </w:r>
            <w:r w:rsidRPr="00714BDF">
              <w:rPr>
                <w:rFonts w:asciiTheme="minorHAnsi" w:hAnsiTheme="minorHAnsi" w:cstheme="minorHAnsi"/>
                <w:bCs/>
                <w:szCs w:val="20"/>
                <w:vertAlign w:val="superscript"/>
              </w:rPr>
              <w:t>2</w:t>
            </w:r>
          </w:p>
        </w:tc>
      </w:tr>
      <w:tr w:rsidR="00B64F55" w:rsidRPr="00EC0DE6" w14:paraId="0B4542B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A5078A9"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1,2,4-trimethoxy benzol</w:t>
            </w:r>
          </w:p>
        </w:tc>
        <w:tc>
          <w:tcPr>
            <w:tcW w:w="3402" w:type="dxa"/>
            <w:gridSpan w:val="2"/>
            <w:tcBorders>
              <w:top w:val="nil"/>
              <w:left w:val="nil"/>
              <w:bottom w:val="single" w:sz="4" w:space="0" w:color="4F81BD"/>
              <w:right w:val="nil"/>
            </w:tcBorders>
          </w:tcPr>
          <w:p w14:paraId="7C31E8E5"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COc1cc(OC)ccc1OC</w:t>
            </w:r>
          </w:p>
        </w:tc>
        <w:tc>
          <w:tcPr>
            <w:tcW w:w="4536" w:type="dxa"/>
            <w:tcBorders>
              <w:top w:val="nil"/>
              <w:left w:val="nil"/>
              <w:bottom w:val="single" w:sz="4" w:space="0" w:color="4F81BD"/>
              <w:right w:val="nil"/>
            </w:tcBorders>
          </w:tcPr>
          <w:p w14:paraId="21C0A2FD"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CH3-O-c1cHcHc(-O-CH3)cHc1-O-CH3</w:t>
            </w:r>
          </w:p>
        </w:tc>
        <w:tc>
          <w:tcPr>
            <w:tcW w:w="1418" w:type="dxa"/>
            <w:tcBorders>
              <w:top w:val="nil"/>
              <w:left w:val="nil"/>
              <w:bottom w:val="single" w:sz="4" w:space="0" w:color="4F81BD"/>
              <w:right w:val="nil"/>
            </w:tcBorders>
          </w:tcPr>
          <w:p w14:paraId="763978E2"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8.1∙10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5DF600E"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574A692"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726EC54" w14:textId="4D6A8149" w:rsidR="00B64F55" w:rsidRPr="00EC0DE6" w:rsidRDefault="00B64F55" w:rsidP="00B64F55">
            <w:pPr>
              <w:spacing w:line="240" w:lineRule="auto"/>
              <w:rPr>
                <w:rFonts w:asciiTheme="minorHAnsi" w:hAnsiTheme="minorHAnsi" w:cstheme="minorHAnsi"/>
                <w:bCs/>
                <w:szCs w:val="20"/>
              </w:rPr>
            </w:pPr>
            <w:r w:rsidRPr="00714BDF">
              <w:rPr>
                <w:rFonts w:asciiTheme="minorHAnsi" w:hAnsiTheme="minorHAnsi" w:cstheme="minorHAnsi"/>
                <w:bCs/>
                <w:noProof/>
                <w:szCs w:val="20"/>
              </w:rPr>
              <w:t xml:space="preserve">O’Neill et al. </w:t>
            </w:r>
            <w:r w:rsidRPr="00714BDF">
              <w:rPr>
                <w:rFonts w:asciiTheme="minorHAnsi" w:hAnsiTheme="minorHAnsi" w:cstheme="minorHAnsi"/>
                <w:bCs/>
                <w:szCs w:val="20"/>
              </w:rPr>
              <w:fldChar w:fldCharType="begin" w:fldLock="1"/>
            </w:r>
            <w:r w:rsidR="00297159">
              <w:rPr>
                <w:rFonts w:asciiTheme="minorHAnsi" w:hAnsiTheme="minorHAnsi" w:cstheme="minorHAnsi"/>
                <w:bCs/>
                <w:szCs w:val="20"/>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714BDF">
              <w:rPr>
                <w:rFonts w:asciiTheme="minorHAnsi" w:hAnsiTheme="minorHAnsi" w:cstheme="minorHAnsi"/>
                <w:bCs/>
                <w:szCs w:val="20"/>
              </w:rPr>
              <w:fldChar w:fldCharType="separate"/>
            </w:r>
            <w:r w:rsidRPr="00714BDF">
              <w:rPr>
                <w:rFonts w:asciiTheme="minorHAnsi" w:hAnsiTheme="minorHAnsi" w:cstheme="minorHAnsi"/>
                <w:bCs/>
                <w:noProof/>
                <w:szCs w:val="20"/>
              </w:rPr>
              <w:t>(1975)</w:t>
            </w:r>
            <w:r w:rsidRPr="00714BDF">
              <w:rPr>
                <w:rFonts w:asciiTheme="minorHAnsi" w:hAnsiTheme="minorHAnsi" w:cstheme="minorHAnsi"/>
                <w:bCs/>
                <w:szCs w:val="20"/>
              </w:rPr>
              <w:fldChar w:fldCharType="end"/>
            </w:r>
            <w:r w:rsidRPr="00714BDF">
              <w:rPr>
                <w:rFonts w:asciiTheme="minorHAnsi" w:hAnsiTheme="minorHAnsi" w:cstheme="minorHAnsi"/>
                <w:bCs/>
                <w:szCs w:val="20"/>
                <w:vertAlign w:val="superscript"/>
              </w:rPr>
              <w:t>2</w:t>
            </w:r>
          </w:p>
        </w:tc>
      </w:tr>
      <w:tr w:rsidR="00CC4DCB" w:rsidRPr="00EC0DE6" w14:paraId="7DC60BAE"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7B1C0A3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benzyl methyl ether</w:t>
            </w:r>
          </w:p>
        </w:tc>
        <w:tc>
          <w:tcPr>
            <w:tcW w:w="3402" w:type="dxa"/>
            <w:gridSpan w:val="2"/>
            <w:tcBorders>
              <w:top w:val="single" w:sz="4" w:space="0" w:color="4F81BD"/>
              <w:left w:val="nil"/>
              <w:bottom w:val="single" w:sz="4" w:space="0" w:color="4F81BD"/>
              <w:right w:val="nil"/>
            </w:tcBorders>
          </w:tcPr>
          <w:p w14:paraId="7DBFD2B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w:t>
            </w:r>
          </w:p>
        </w:tc>
        <w:tc>
          <w:tcPr>
            <w:tcW w:w="4536" w:type="dxa"/>
            <w:tcBorders>
              <w:top w:val="single" w:sz="4" w:space="0" w:color="4F81BD"/>
              <w:left w:val="nil"/>
              <w:bottom w:val="single" w:sz="4" w:space="0" w:color="4F81BD"/>
              <w:right w:val="nil"/>
            </w:tcBorders>
          </w:tcPr>
          <w:p w14:paraId="43048DE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c1HcHcHcHcHc1CH2-O-CH3</w:t>
            </w:r>
          </w:p>
        </w:tc>
        <w:tc>
          <w:tcPr>
            <w:tcW w:w="1418" w:type="dxa"/>
            <w:tcBorders>
              <w:top w:val="single" w:sz="4" w:space="0" w:color="4F81BD"/>
              <w:left w:val="nil"/>
              <w:bottom w:val="single" w:sz="4" w:space="0" w:color="4F81BD"/>
              <w:right w:val="nil"/>
            </w:tcBorders>
          </w:tcPr>
          <w:p w14:paraId="20C3B5E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0F26052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09FB54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49F9588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78A660D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1BB0DD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1-methoxy-2-methyl-1-phenylpropane</w:t>
            </w:r>
          </w:p>
        </w:tc>
        <w:tc>
          <w:tcPr>
            <w:tcW w:w="3402" w:type="dxa"/>
            <w:gridSpan w:val="2"/>
            <w:tcBorders>
              <w:top w:val="nil"/>
              <w:left w:val="nil"/>
              <w:bottom w:val="nil"/>
              <w:right w:val="nil"/>
            </w:tcBorders>
          </w:tcPr>
          <w:p w14:paraId="700EE63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c1ccccc1C(OC)C(C)C</w:t>
            </w:r>
          </w:p>
        </w:tc>
        <w:tc>
          <w:tcPr>
            <w:tcW w:w="4536" w:type="dxa"/>
            <w:tcBorders>
              <w:top w:val="nil"/>
              <w:left w:val="nil"/>
              <w:bottom w:val="nil"/>
              <w:right w:val="nil"/>
            </w:tcBorders>
          </w:tcPr>
          <w:p w14:paraId="06A2C8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c1HcHcHcHcHc1CH(-O-CH3)CH(CH3)CH3</w:t>
            </w:r>
          </w:p>
        </w:tc>
        <w:tc>
          <w:tcPr>
            <w:tcW w:w="1418" w:type="dxa"/>
            <w:tcBorders>
              <w:top w:val="nil"/>
              <w:left w:val="nil"/>
              <w:bottom w:val="nil"/>
              <w:right w:val="nil"/>
            </w:tcBorders>
          </w:tcPr>
          <w:p w14:paraId="2DF31F3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7.4∙10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3020BE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08E6A5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293516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4C1742B7"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21DDE71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Phenyl acetate</w:t>
            </w:r>
          </w:p>
        </w:tc>
        <w:tc>
          <w:tcPr>
            <w:tcW w:w="3402" w:type="dxa"/>
            <w:gridSpan w:val="2"/>
            <w:tcBorders>
              <w:top w:val="single" w:sz="4" w:space="0" w:color="4F81BD"/>
              <w:left w:val="nil"/>
              <w:bottom w:val="single" w:sz="4" w:space="0" w:color="4F81BD"/>
              <w:right w:val="nil"/>
            </w:tcBorders>
          </w:tcPr>
          <w:p w14:paraId="58F6D57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c1ccccc1OC(=O)C</w:t>
            </w:r>
          </w:p>
        </w:tc>
        <w:tc>
          <w:tcPr>
            <w:tcW w:w="4536" w:type="dxa"/>
            <w:tcBorders>
              <w:top w:val="single" w:sz="4" w:space="0" w:color="4F81BD"/>
              <w:left w:val="nil"/>
              <w:bottom w:val="single" w:sz="4" w:space="0" w:color="4F81BD"/>
              <w:right w:val="nil"/>
            </w:tcBorders>
          </w:tcPr>
          <w:p w14:paraId="1068F37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c1HcHcHcHcHc1-O-COCH3</w:t>
            </w:r>
          </w:p>
        </w:tc>
        <w:tc>
          <w:tcPr>
            <w:tcW w:w="1418" w:type="dxa"/>
            <w:tcBorders>
              <w:top w:val="single" w:sz="4" w:space="0" w:color="4F81BD"/>
              <w:left w:val="nil"/>
              <w:bottom w:val="single" w:sz="4" w:space="0" w:color="4F81BD"/>
              <w:right w:val="nil"/>
            </w:tcBorders>
          </w:tcPr>
          <w:p w14:paraId="25516BB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3F9DD72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554735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3D9F84C" w14:textId="0E7849C0" w:rsidR="00CC4DCB" w:rsidRPr="00EC0DE6" w:rsidRDefault="00A7200A" w:rsidP="00356FAE">
            <w:pPr>
              <w:spacing w:line="240" w:lineRule="auto"/>
              <w:rPr>
                <w:rFonts w:asciiTheme="minorHAnsi" w:hAnsiTheme="minorHAnsi" w:cstheme="minorHAnsi"/>
                <w:bCs/>
                <w:szCs w:val="20"/>
              </w:rPr>
            </w:pPr>
            <w:r w:rsidRPr="00A7200A">
              <w:rPr>
                <w:rFonts w:asciiTheme="minorHAnsi" w:hAnsiTheme="minorHAnsi" w:cstheme="minorHAnsi"/>
                <w:bCs/>
                <w:noProof/>
                <w:szCs w:val="20"/>
              </w:rPr>
              <w:t>Anbar et al.</w:t>
            </w:r>
            <w:r w:rsidRPr="00EC0DE6">
              <w:rPr>
                <w:rFonts w:asciiTheme="minorHAnsi" w:hAnsiTheme="minorHAnsi" w:cstheme="minorHAnsi"/>
                <w:bCs/>
                <w:szCs w:val="20"/>
              </w:rPr>
              <w:t xml:space="preserve"> </w:t>
            </w:r>
            <w:r>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Pr>
                <w:rFonts w:asciiTheme="minorHAnsi" w:hAnsiTheme="minorHAnsi" w:cstheme="minorHAnsi"/>
                <w:bCs/>
                <w:szCs w:val="20"/>
              </w:rPr>
              <w:fldChar w:fldCharType="separate"/>
            </w:r>
            <w:r w:rsidRPr="00A7200A">
              <w:rPr>
                <w:rFonts w:asciiTheme="minorHAnsi" w:hAnsiTheme="minorHAnsi" w:cstheme="minorHAnsi"/>
                <w:bCs/>
                <w:noProof/>
                <w:szCs w:val="20"/>
              </w:rPr>
              <w:t>(1966b)</w:t>
            </w:r>
            <w:r>
              <w:rPr>
                <w:rFonts w:asciiTheme="minorHAnsi" w:hAnsiTheme="minorHAnsi" w:cstheme="minorHAnsi"/>
                <w:bCs/>
                <w:szCs w:val="20"/>
              </w:rPr>
              <w:fldChar w:fldCharType="end"/>
            </w:r>
          </w:p>
        </w:tc>
      </w:tr>
      <w:tr w:rsidR="00CC4DCB" w:rsidRPr="00EC0DE6" w14:paraId="5013204A"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33674EC8"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1D462281"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26A66C28"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5990045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5032DD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60329D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2269CE11"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04616831"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08CAA6FB"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Polyfunctional aromatic compounds</w:t>
            </w:r>
          </w:p>
        </w:tc>
        <w:tc>
          <w:tcPr>
            <w:tcW w:w="4536" w:type="dxa"/>
            <w:tcBorders>
              <w:top w:val="single" w:sz="4" w:space="0" w:color="4F81BD"/>
              <w:left w:val="nil"/>
              <w:bottom w:val="single" w:sz="4" w:space="0" w:color="4F81BD" w:themeColor="accent1"/>
              <w:right w:val="nil"/>
            </w:tcBorders>
            <w:shd w:val="clear" w:color="auto" w:fill="8DB3E2"/>
          </w:tcPr>
          <w:p w14:paraId="61749478"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themeColor="accent1"/>
              <w:right w:val="nil"/>
            </w:tcBorders>
            <w:shd w:val="clear" w:color="auto" w:fill="8DB3E2"/>
          </w:tcPr>
          <w:p w14:paraId="50709CA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0B36A37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4A28C15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shd w:val="clear" w:color="auto" w:fill="8DB3E2"/>
          </w:tcPr>
          <w:p w14:paraId="188D6B7D"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 xml:space="preserve">n = 64 </w:t>
            </w:r>
          </w:p>
        </w:tc>
      </w:tr>
      <w:tr w:rsidR="00CC4DCB" w:rsidRPr="00EC0DE6" w14:paraId="413E5B3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7E6C1B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o-nitro phenol</w:t>
            </w:r>
          </w:p>
        </w:tc>
        <w:tc>
          <w:tcPr>
            <w:tcW w:w="3402" w:type="dxa"/>
            <w:gridSpan w:val="2"/>
            <w:tcBorders>
              <w:top w:val="single" w:sz="4" w:space="0" w:color="4F81BD"/>
              <w:left w:val="nil"/>
              <w:bottom w:val="nil"/>
              <w:right w:val="nil"/>
            </w:tcBorders>
          </w:tcPr>
          <w:p w14:paraId="5AA37AB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Oc1ccccc1N(=O)=O</w:t>
            </w:r>
          </w:p>
        </w:tc>
        <w:tc>
          <w:tcPr>
            <w:tcW w:w="4536" w:type="dxa"/>
            <w:tcBorders>
              <w:top w:val="single" w:sz="4" w:space="0" w:color="4F81BD"/>
              <w:left w:val="nil"/>
              <w:bottom w:val="nil"/>
              <w:right w:val="nil"/>
            </w:tcBorders>
          </w:tcPr>
          <w:p w14:paraId="4CA8103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c1HcHc(OH)c(NO2)cHc1H</w:t>
            </w:r>
          </w:p>
        </w:tc>
        <w:tc>
          <w:tcPr>
            <w:tcW w:w="1418" w:type="dxa"/>
            <w:tcBorders>
              <w:top w:val="single" w:sz="4" w:space="0" w:color="4F81BD"/>
              <w:left w:val="nil"/>
              <w:bottom w:val="nil"/>
              <w:right w:val="nil"/>
            </w:tcBorders>
          </w:tcPr>
          <w:p w14:paraId="6682848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9.2∙10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823805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4FE89A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3F2B609" w14:textId="46A9F25B"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9</w:t>
            </w:r>
          </w:p>
        </w:tc>
      </w:tr>
      <w:tr w:rsidR="00CC4DCB" w:rsidRPr="00EC0DE6" w14:paraId="1089AF5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03E7F8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o-nitro phenolate</w:t>
            </w:r>
          </w:p>
        </w:tc>
        <w:tc>
          <w:tcPr>
            <w:tcW w:w="3402" w:type="dxa"/>
            <w:gridSpan w:val="2"/>
            <w:tcBorders>
              <w:top w:val="nil"/>
              <w:left w:val="nil"/>
              <w:bottom w:val="nil"/>
              <w:right w:val="nil"/>
            </w:tcBorders>
          </w:tcPr>
          <w:p w14:paraId="48AF7ED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[O-]c1ccccc1N(=O)=O</w:t>
            </w:r>
          </w:p>
        </w:tc>
        <w:tc>
          <w:tcPr>
            <w:tcW w:w="4536" w:type="dxa"/>
            <w:tcBorders>
              <w:top w:val="nil"/>
              <w:left w:val="nil"/>
              <w:bottom w:val="nil"/>
              <w:right w:val="nil"/>
            </w:tcBorders>
          </w:tcPr>
          <w:p w14:paraId="0FA1D04E"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4DC0FDC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9.2∙10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FD4930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9198EA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8229C9" w14:textId="344BA980"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5AB7329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D1802E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m-nitro phenolate</w:t>
            </w:r>
          </w:p>
        </w:tc>
        <w:tc>
          <w:tcPr>
            <w:tcW w:w="3402" w:type="dxa"/>
            <w:gridSpan w:val="2"/>
            <w:tcBorders>
              <w:top w:val="nil"/>
              <w:left w:val="nil"/>
              <w:bottom w:val="nil"/>
              <w:right w:val="nil"/>
            </w:tcBorders>
          </w:tcPr>
          <w:p w14:paraId="6D344C8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c1c([O-])cccc1N(=O)=O</w:t>
            </w:r>
          </w:p>
        </w:tc>
        <w:tc>
          <w:tcPr>
            <w:tcW w:w="4536" w:type="dxa"/>
            <w:tcBorders>
              <w:top w:val="nil"/>
              <w:left w:val="nil"/>
              <w:bottom w:val="nil"/>
              <w:right w:val="nil"/>
            </w:tcBorders>
          </w:tcPr>
          <w:p w14:paraId="0A67E2FC"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4E7B833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3667CA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DC8BCB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8FC1B7B" w14:textId="3E2A4AC3"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7E616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11BF2A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p-nitro phenol</w:t>
            </w:r>
          </w:p>
        </w:tc>
        <w:tc>
          <w:tcPr>
            <w:tcW w:w="3402" w:type="dxa"/>
            <w:gridSpan w:val="2"/>
            <w:tcBorders>
              <w:top w:val="nil"/>
              <w:left w:val="nil"/>
              <w:bottom w:val="nil"/>
              <w:right w:val="nil"/>
            </w:tcBorders>
          </w:tcPr>
          <w:p w14:paraId="6839459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c1cc(O)ccc1N(=O)=O</w:t>
            </w:r>
          </w:p>
        </w:tc>
        <w:tc>
          <w:tcPr>
            <w:tcW w:w="4536" w:type="dxa"/>
            <w:tcBorders>
              <w:top w:val="nil"/>
              <w:left w:val="nil"/>
              <w:bottom w:val="nil"/>
              <w:right w:val="nil"/>
            </w:tcBorders>
          </w:tcPr>
          <w:p w14:paraId="78307A6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c1Hc(OH)cHcHc(NO2)c1H</w:t>
            </w:r>
          </w:p>
        </w:tc>
        <w:tc>
          <w:tcPr>
            <w:tcW w:w="1418" w:type="dxa"/>
            <w:tcBorders>
              <w:top w:val="nil"/>
              <w:left w:val="nil"/>
              <w:bottom w:val="nil"/>
              <w:right w:val="nil"/>
            </w:tcBorders>
          </w:tcPr>
          <w:p w14:paraId="76D5214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96B7D4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BB22C2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D552E82" w14:textId="574D7E3E" w:rsidR="00CC4DCB" w:rsidRPr="00EC0DE6" w:rsidRDefault="00297159" w:rsidP="00356FAE">
            <w:pPr>
              <w:spacing w:line="240" w:lineRule="auto"/>
              <w:rPr>
                <w:rFonts w:asciiTheme="minorHAnsi" w:hAnsiTheme="minorHAnsi" w:cstheme="minorHAnsi"/>
                <w:bCs/>
                <w:szCs w:val="20"/>
              </w:rPr>
            </w:pPr>
            <w:r w:rsidRPr="00297159">
              <w:rPr>
                <w:rFonts w:asciiTheme="minorHAnsi" w:hAnsiTheme="minorHAnsi" w:cstheme="minorHAnsi"/>
                <w:bCs/>
                <w:noProof/>
                <w:szCs w:val="20"/>
              </w:rPr>
              <w:t>Cercek and Ebert</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593215">
              <w:rPr>
                <w:rFonts w:asciiTheme="minorHAnsi" w:hAnsiTheme="minorHAnsi" w:cstheme="minorHAnsi"/>
                <w:bCs/>
                <w:szCs w:val="20"/>
                <w:vertAlign w:val="superscript"/>
              </w:rPr>
              <w:instrText>ADDIN CSL_CITATION {"citationItems":[{"id":"ITEM-1","itemData":{"author":[{"dropping-particle":"","family":"Cercek","given":"B.","non-dropping-particle":"","parse-names":false,"suffix":""},{"dropping-particle":"","family":"Ebert","given":"M.","non-dropping-particle":"","parse-names":false,"suffix":""}],"container-title":"Advances in Chemistry Series","id":"ITEM-1","issued":{"date-parts":[["1968"]]},"page":"210","title":"Radiolytic transients from p-nitrophenol and their inter- and intramolecular reactions","type":"article-journal","volume":"81"},"label":"note","suppress-author":1,"uris":["http://www.mendeley.com/documents/?uuid=2e6ef938-561e-4471-afa7-61b730c7a85b"]}],"mendeley":{"formattedCitation":"(1968)","plainTextFormattedCitation":"(1968)","previouslyFormattedCitation":"(1968)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297159">
              <w:rPr>
                <w:rFonts w:asciiTheme="minorHAnsi" w:hAnsiTheme="minorHAnsi" w:cstheme="minorHAnsi"/>
                <w:bCs/>
                <w:noProof/>
                <w:szCs w:val="20"/>
              </w:rPr>
              <w:t>(1968)</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3C1AFDB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0FE08E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p-nitro phenolate</w:t>
            </w:r>
          </w:p>
        </w:tc>
        <w:tc>
          <w:tcPr>
            <w:tcW w:w="3402" w:type="dxa"/>
            <w:gridSpan w:val="2"/>
            <w:tcBorders>
              <w:top w:val="nil"/>
              <w:left w:val="nil"/>
              <w:bottom w:val="single" w:sz="4" w:space="0" w:color="4F81BD" w:themeColor="accent1"/>
              <w:right w:val="nil"/>
            </w:tcBorders>
          </w:tcPr>
          <w:p w14:paraId="6CA97D6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c1cc([O-])ccc1N(=O)=O</w:t>
            </w:r>
          </w:p>
        </w:tc>
        <w:tc>
          <w:tcPr>
            <w:tcW w:w="4536" w:type="dxa"/>
            <w:tcBorders>
              <w:top w:val="nil"/>
              <w:left w:val="nil"/>
              <w:bottom w:val="single" w:sz="4" w:space="0" w:color="4F81BD" w:themeColor="accent1"/>
              <w:right w:val="nil"/>
            </w:tcBorders>
          </w:tcPr>
          <w:p w14:paraId="3D3BFA29"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40F8BD8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218CAF1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2D25587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0CBFFB5E" w14:textId="545CDC63"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0D7B6E3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2845B0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 benzaldehyde</w:t>
            </w:r>
          </w:p>
        </w:tc>
        <w:tc>
          <w:tcPr>
            <w:tcW w:w="3402" w:type="dxa"/>
            <w:gridSpan w:val="2"/>
            <w:tcBorders>
              <w:top w:val="single" w:sz="4" w:space="0" w:color="4F81BD" w:themeColor="accent1"/>
              <w:left w:val="nil"/>
              <w:bottom w:val="nil"/>
              <w:right w:val="nil"/>
            </w:tcBorders>
          </w:tcPr>
          <w:p w14:paraId="5AA4031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c1(O)ccccc1C=O</w:t>
            </w:r>
          </w:p>
        </w:tc>
        <w:tc>
          <w:tcPr>
            <w:tcW w:w="4536" w:type="dxa"/>
            <w:tcBorders>
              <w:top w:val="single" w:sz="4" w:space="0" w:color="4F81BD" w:themeColor="accent1"/>
              <w:left w:val="nil"/>
              <w:bottom w:val="nil"/>
              <w:right w:val="nil"/>
            </w:tcBorders>
          </w:tcPr>
          <w:p w14:paraId="6116649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c1HcHcHcHc(OH)c1CHO</w:t>
            </w:r>
          </w:p>
        </w:tc>
        <w:tc>
          <w:tcPr>
            <w:tcW w:w="1418" w:type="dxa"/>
            <w:tcBorders>
              <w:top w:val="single" w:sz="4" w:space="0" w:color="4F81BD" w:themeColor="accent1"/>
              <w:left w:val="nil"/>
              <w:bottom w:val="nil"/>
              <w:right w:val="nil"/>
            </w:tcBorders>
          </w:tcPr>
          <w:p w14:paraId="331DBE4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1719D0A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5466AA9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01AAB8AD" w14:textId="02DBCCD8" w:rsidR="00CC4DCB" w:rsidRPr="00EC0DE6" w:rsidRDefault="00A958F3" w:rsidP="00356FAE">
            <w:pPr>
              <w:spacing w:line="240" w:lineRule="auto"/>
              <w:rPr>
                <w:rFonts w:asciiTheme="minorHAnsi" w:hAnsiTheme="minorHAnsi" w:cstheme="minorHAnsi"/>
                <w:bCs/>
                <w:szCs w:val="20"/>
              </w:rPr>
            </w:pPr>
            <w:r w:rsidRPr="00A958F3">
              <w:rPr>
                <w:rFonts w:asciiTheme="minorHAnsi" w:hAnsiTheme="minorHAnsi" w:cstheme="minorHAnsi"/>
                <w:bCs/>
                <w:noProof/>
                <w:szCs w:val="20"/>
              </w:rPr>
              <w:t>Geeta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Pr>
                <w:rFonts w:asciiTheme="minorHAnsi" w:hAnsiTheme="minorHAnsi" w:cstheme="minorHAnsi"/>
                <w:bCs/>
                <w:szCs w:val="20"/>
              </w:rPr>
              <w:fldChar w:fldCharType="separate"/>
            </w:r>
            <w:r w:rsidRPr="00A958F3">
              <w:rPr>
                <w:rFonts w:asciiTheme="minorHAnsi" w:hAnsiTheme="minorHAnsi" w:cstheme="minorHAnsi"/>
                <w:bCs/>
                <w:noProof/>
                <w:szCs w:val="20"/>
              </w:rPr>
              <w:t>(2001)</w:t>
            </w:r>
            <w:r>
              <w:rPr>
                <w:rFonts w:asciiTheme="minorHAnsi" w:hAnsiTheme="minorHAnsi" w:cstheme="minorHAnsi"/>
                <w:bCs/>
                <w:szCs w:val="20"/>
              </w:rPr>
              <w:fldChar w:fldCharType="end"/>
            </w:r>
          </w:p>
        </w:tc>
      </w:tr>
      <w:tr w:rsidR="00CC4DCB" w:rsidRPr="00EC0DE6" w14:paraId="38F7B95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33FCB4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 benzaldehyde, conjugate base</w:t>
            </w:r>
          </w:p>
        </w:tc>
        <w:tc>
          <w:tcPr>
            <w:tcW w:w="3402" w:type="dxa"/>
            <w:gridSpan w:val="2"/>
            <w:tcBorders>
              <w:top w:val="nil"/>
              <w:left w:val="nil"/>
              <w:bottom w:val="nil"/>
              <w:right w:val="nil"/>
            </w:tcBorders>
          </w:tcPr>
          <w:p w14:paraId="51668CC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c1([O-])ccccc1C=O</w:t>
            </w:r>
          </w:p>
        </w:tc>
        <w:tc>
          <w:tcPr>
            <w:tcW w:w="4536" w:type="dxa"/>
            <w:tcBorders>
              <w:top w:val="nil"/>
              <w:left w:val="nil"/>
              <w:bottom w:val="nil"/>
              <w:right w:val="nil"/>
            </w:tcBorders>
          </w:tcPr>
          <w:p w14:paraId="66349A25"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0B0A591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270833BA"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0B529C9"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110B4DF" w14:textId="128F737F"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A958F3" w:rsidRPr="00EC0DE6" w14:paraId="24E291A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28DF3E2" w14:textId="77777777" w:rsidR="00A958F3" w:rsidRPr="00EC0DE6" w:rsidRDefault="00A958F3" w:rsidP="00A958F3">
            <w:pPr>
              <w:spacing w:line="240" w:lineRule="auto"/>
              <w:rPr>
                <w:rFonts w:asciiTheme="minorHAnsi" w:hAnsiTheme="minorHAnsi" w:cstheme="minorHAnsi"/>
                <w:bCs/>
                <w:szCs w:val="20"/>
              </w:rPr>
            </w:pPr>
            <w:r w:rsidRPr="00EC0DE6">
              <w:rPr>
                <w:rFonts w:asciiTheme="minorHAnsi" w:hAnsiTheme="minorHAnsi" w:cstheme="minorHAnsi"/>
                <w:bCs/>
                <w:szCs w:val="20"/>
              </w:rPr>
              <w:t>3-hydroxy benzaldehyde</w:t>
            </w:r>
          </w:p>
        </w:tc>
        <w:tc>
          <w:tcPr>
            <w:tcW w:w="3402" w:type="dxa"/>
            <w:gridSpan w:val="2"/>
            <w:tcBorders>
              <w:top w:val="nil"/>
              <w:left w:val="nil"/>
              <w:bottom w:val="nil"/>
              <w:right w:val="nil"/>
            </w:tcBorders>
          </w:tcPr>
          <w:p w14:paraId="6AD1DE32"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c1c(O)cccc1C=O</w:t>
            </w:r>
          </w:p>
        </w:tc>
        <w:tc>
          <w:tcPr>
            <w:tcW w:w="4536" w:type="dxa"/>
            <w:tcBorders>
              <w:top w:val="nil"/>
              <w:left w:val="nil"/>
              <w:bottom w:val="nil"/>
              <w:right w:val="nil"/>
            </w:tcBorders>
          </w:tcPr>
          <w:p w14:paraId="10460DBE"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c1HcHcHc(OH)cHc1CHO</w:t>
            </w:r>
          </w:p>
        </w:tc>
        <w:tc>
          <w:tcPr>
            <w:tcW w:w="1418" w:type="dxa"/>
            <w:tcBorders>
              <w:top w:val="nil"/>
              <w:left w:val="nil"/>
              <w:bottom w:val="nil"/>
              <w:right w:val="nil"/>
            </w:tcBorders>
          </w:tcPr>
          <w:p w14:paraId="6A89E2F3" w14:textId="77777777" w:rsidR="00A958F3" w:rsidRPr="00EC0DE6" w:rsidRDefault="00A958F3" w:rsidP="00A958F3">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6D47592" w14:textId="77777777" w:rsidR="00A958F3" w:rsidRPr="00EC0DE6" w:rsidRDefault="00A958F3" w:rsidP="00A958F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FAF2E17" w14:textId="77777777" w:rsidR="00A958F3" w:rsidRPr="00EC0DE6" w:rsidRDefault="00A958F3" w:rsidP="00A958F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E881034" w14:textId="51B8AFA6" w:rsidR="00A958F3" w:rsidRPr="00EC0DE6" w:rsidRDefault="00A958F3" w:rsidP="00A958F3">
            <w:pPr>
              <w:spacing w:line="240" w:lineRule="auto"/>
              <w:rPr>
                <w:rFonts w:asciiTheme="minorHAnsi" w:hAnsiTheme="minorHAnsi" w:cstheme="minorHAnsi"/>
                <w:bCs/>
                <w:szCs w:val="20"/>
              </w:rPr>
            </w:pPr>
            <w:r w:rsidRPr="0098107E">
              <w:rPr>
                <w:rFonts w:asciiTheme="minorHAnsi" w:hAnsiTheme="minorHAnsi" w:cstheme="minorHAnsi"/>
                <w:bCs/>
                <w:noProof/>
                <w:szCs w:val="20"/>
              </w:rPr>
              <w:t xml:space="preserve">Geeta et al. </w:t>
            </w:r>
            <w:r w:rsidRPr="0098107E">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98107E">
              <w:rPr>
                <w:rFonts w:asciiTheme="minorHAnsi" w:hAnsiTheme="minorHAnsi" w:cstheme="minorHAnsi"/>
                <w:bCs/>
                <w:szCs w:val="20"/>
              </w:rPr>
              <w:fldChar w:fldCharType="separate"/>
            </w:r>
            <w:r w:rsidRPr="0098107E">
              <w:rPr>
                <w:rFonts w:asciiTheme="minorHAnsi" w:hAnsiTheme="minorHAnsi" w:cstheme="minorHAnsi"/>
                <w:bCs/>
                <w:noProof/>
                <w:szCs w:val="20"/>
              </w:rPr>
              <w:t>(2001)</w:t>
            </w:r>
            <w:r w:rsidRPr="0098107E">
              <w:rPr>
                <w:rFonts w:asciiTheme="minorHAnsi" w:hAnsiTheme="minorHAnsi" w:cstheme="minorHAnsi"/>
                <w:bCs/>
                <w:szCs w:val="20"/>
              </w:rPr>
              <w:fldChar w:fldCharType="end"/>
            </w:r>
          </w:p>
        </w:tc>
      </w:tr>
      <w:tr w:rsidR="00A958F3" w:rsidRPr="00EC0DE6" w14:paraId="283E036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2FA89B0" w14:textId="77777777" w:rsidR="00A958F3" w:rsidRPr="00EC0DE6" w:rsidRDefault="00A958F3" w:rsidP="00A958F3">
            <w:pPr>
              <w:spacing w:line="240" w:lineRule="auto"/>
              <w:rPr>
                <w:rFonts w:asciiTheme="minorHAnsi" w:hAnsiTheme="minorHAnsi" w:cstheme="minorHAnsi"/>
                <w:bCs/>
                <w:szCs w:val="20"/>
              </w:rPr>
            </w:pPr>
            <w:r w:rsidRPr="00EC0DE6">
              <w:rPr>
                <w:rFonts w:asciiTheme="minorHAnsi" w:hAnsiTheme="minorHAnsi" w:cstheme="minorHAnsi"/>
                <w:bCs/>
                <w:szCs w:val="20"/>
              </w:rPr>
              <w:t>4-hydroxy benzaldehyde</w:t>
            </w:r>
          </w:p>
        </w:tc>
        <w:tc>
          <w:tcPr>
            <w:tcW w:w="3402" w:type="dxa"/>
            <w:gridSpan w:val="2"/>
            <w:tcBorders>
              <w:top w:val="nil"/>
              <w:left w:val="nil"/>
              <w:bottom w:val="nil"/>
              <w:right w:val="nil"/>
            </w:tcBorders>
          </w:tcPr>
          <w:p w14:paraId="0080EC80"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c1cc(O)ccc1C=O</w:t>
            </w:r>
          </w:p>
        </w:tc>
        <w:tc>
          <w:tcPr>
            <w:tcW w:w="4536" w:type="dxa"/>
            <w:tcBorders>
              <w:top w:val="nil"/>
              <w:left w:val="nil"/>
              <w:bottom w:val="nil"/>
              <w:right w:val="nil"/>
            </w:tcBorders>
          </w:tcPr>
          <w:p w14:paraId="6CFD8985" w14:textId="77777777" w:rsidR="00A958F3" w:rsidRPr="00EC0DE6" w:rsidRDefault="00A958F3" w:rsidP="00A958F3">
            <w:pPr>
              <w:tabs>
                <w:tab w:val="left" w:pos="1168"/>
              </w:tabs>
              <w:spacing w:line="240" w:lineRule="auto"/>
              <w:rPr>
                <w:rFonts w:asciiTheme="minorHAnsi" w:hAnsiTheme="minorHAnsi" w:cstheme="minorHAnsi"/>
                <w:szCs w:val="20"/>
              </w:rPr>
            </w:pPr>
            <w:r w:rsidRPr="00EC0DE6">
              <w:rPr>
                <w:rFonts w:asciiTheme="minorHAnsi" w:hAnsiTheme="minorHAnsi" w:cstheme="minorHAnsi"/>
                <w:szCs w:val="20"/>
              </w:rPr>
              <w:t>c1HcHc(OH)cHcHc1CHO</w:t>
            </w:r>
          </w:p>
        </w:tc>
        <w:tc>
          <w:tcPr>
            <w:tcW w:w="1418" w:type="dxa"/>
            <w:tcBorders>
              <w:top w:val="nil"/>
              <w:left w:val="nil"/>
              <w:bottom w:val="nil"/>
              <w:right w:val="nil"/>
            </w:tcBorders>
          </w:tcPr>
          <w:p w14:paraId="559194CC" w14:textId="77777777" w:rsidR="00A958F3" w:rsidRPr="00EC0DE6" w:rsidRDefault="00A958F3" w:rsidP="00A958F3">
            <w:pPr>
              <w:spacing w:line="240" w:lineRule="auto"/>
              <w:jc w:val="center"/>
              <w:rPr>
                <w:rFonts w:asciiTheme="minorHAnsi" w:hAnsiTheme="minorHAnsi" w:cstheme="minorHAnsi"/>
                <w:szCs w:val="20"/>
              </w:rPr>
            </w:pPr>
            <w:r w:rsidRPr="00EC0DE6">
              <w:rPr>
                <w:rFonts w:asciiTheme="minorHAnsi" w:hAnsiTheme="minorHAnsi" w:cstheme="minorHAnsi"/>
                <w:szCs w:val="20"/>
              </w:rPr>
              <w:t>1.21∙10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D0647A0" w14:textId="77777777" w:rsidR="00A958F3" w:rsidRPr="00EC0DE6" w:rsidRDefault="00A958F3" w:rsidP="00A958F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4F6A616" w14:textId="77777777" w:rsidR="00A958F3" w:rsidRPr="00EC0DE6" w:rsidRDefault="00A958F3" w:rsidP="00A958F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54E4F1F" w14:textId="1A14F31D" w:rsidR="00A958F3" w:rsidRPr="00EC0DE6" w:rsidRDefault="00A958F3" w:rsidP="00A958F3">
            <w:pPr>
              <w:spacing w:line="240" w:lineRule="auto"/>
              <w:rPr>
                <w:rFonts w:asciiTheme="minorHAnsi" w:hAnsiTheme="minorHAnsi" w:cstheme="minorHAnsi"/>
                <w:bCs/>
                <w:szCs w:val="20"/>
              </w:rPr>
            </w:pPr>
            <w:r w:rsidRPr="0098107E">
              <w:rPr>
                <w:rFonts w:asciiTheme="minorHAnsi" w:hAnsiTheme="minorHAnsi" w:cstheme="minorHAnsi"/>
                <w:bCs/>
                <w:noProof/>
                <w:szCs w:val="20"/>
              </w:rPr>
              <w:t xml:space="preserve">Geeta et al. </w:t>
            </w:r>
            <w:r w:rsidRPr="0098107E">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98107E">
              <w:rPr>
                <w:rFonts w:asciiTheme="minorHAnsi" w:hAnsiTheme="minorHAnsi" w:cstheme="minorHAnsi"/>
                <w:bCs/>
                <w:szCs w:val="20"/>
              </w:rPr>
              <w:fldChar w:fldCharType="separate"/>
            </w:r>
            <w:r w:rsidRPr="0098107E">
              <w:rPr>
                <w:rFonts w:asciiTheme="minorHAnsi" w:hAnsiTheme="minorHAnsi" w:cstheme="minorHAnsi"/>
                <w:bCs/>
                <w:noProof/>
                <w:szCs w:val="20"/>
              </w:rPr>
              <w:t>(2001)</w:t>
            </w:r>
            <w:r w:rsidRPr="0098107E">
              <w:rPr>
                <w:rFonts w:asciiTheme="minorHAnsi" w:hAnsiTheme="minorHAnsi" w:cstheme="minorHAnsi"/>
                <w:bCs/>
                <w:szCs w:val="20"/>
              </w:rPr>
              <w:fldChar w:fldCharType="end"/>
            </w:r>
          </w:p>
        </w:tc>
      </w:tr>
      <w:tr w:rsidR="00CC4DCB" w:rsidRPr="00EC0DE6" w14:paraId="0F31808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E1611A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4-hydroxy benzaldehyde, conjugate base</w:t>
            </w:r>
          </w:p>
        </w:tc>
        <w:tc>
          <w:tcPr>
            <w:tcW w:w="3402" w:type="dxa"/>
            <w:gridSpan w:val="2"/>
            <w:tcBorders>
              <w:top w:val="nil"/>
              <w:left w:val="nil"/>
              <w:bottom w:val="nil"/>
              <w:right w:val="nil"/>
            </w:tcBorders>
          </w:tcPr>
          <w:p w14:paraId="5FB1636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c1cc([O-])ccc1C=O</w:t>
            </w:r>
          </w:p>
        </w:tc>
        <w:tc>
          <w:tcPr>
            <w:tcW w:w="4536" w:type="dxa"/>
            <w:tcBorders>
              <w:top w:val="nil"/>
              <w:left w:val="nil"/>
              <w:bottom w:val="nil"/>
              <w:right w:val="nil"/>
            </w:tcBorders>
          </w:tcPr>
          <w:p w14:paraId="333F57EF"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201D4CC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1F17702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1360CF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19C2B2E" w14:textId="5F3AF676" w:rsidR="00CC4DCB" w:rsidRPr="00EC0DE6" w:rsidRDefault="000C581E" w:rsidP="00356FAE">
            <w:pPr>
              <w:spacing w:line="240" w:lineRule="auto"/>
              <w:rPr>
                <w:rFonts w:asciiTheme="minorHAnsi" w:hAnsiTheme="minorHAnsi" w:cstheme="minorHAnsi"/>
                <w:bCs/>
                <w:szCs w:val="20"/>
              </w:rPr>
            </w:pPr>
            <w:r w:rsidRPr="000C581E">
              <w:rPr>
                <w:rFonts w:asciiTheme="minorHAnsi" w:hAnsiTheme="minorHAnsi" w:cstheme="minorHAnsi"/>
                <w:bCs/>
                <w:noProof/>
                <w:szCs w:val="20"/>
              </w:rPr>
              <w:t>Saveleva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D53B2">
              <w:rPr>
                <w:rFonts w:asciiTheme="minorHAnsi" w:hAnsiTheme="minorHAnsi" w:cstheme="minorHAnsi"/>
                <w:bCs/>
                <w:szCs w:val="20"/>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0C581E">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5B0E7CB6"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91D1FA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3,4-dihydroxy benzaldehyde</w:t>
            </w:r>
          </w:p>
        </w:tc>
        <w:tc>
          <w:tcPr>
            <w:tcW w:w="3402" w:type="dxa"/>
            <w:gridSpan w:val="2"/>
            <w:tcBorders>
              <w:top w:val="nil"/>
              <w:left w:val="nil"/>
              <w:bottom w:val="single" w:sz="4" w:space="0" w:color="4F81BD"/>
              <w:right w:val="nil"/>
            </w:tcBorders>
          </w:tcPr>
          <w:p w14:paraId="6D54044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c1c(O)c(O)ccc1C=O</w:t>
            </w:r>
          </w:p>
        </w:tc>
        <w:tc>
          <w:tcPr>
            <w:tcW w:w="4536" w:type="dxa"/>
            <w:tcBorders>
              <w:top w:val="nil"/>
              <w:left w:val="nil"/>
              <w:bottom w:val="single" w:sz="4" w:space="0" w:color="4F81BD"/>
              <w:right w:val="nil"/>
            </w:tcBorders>
          </w:tcPr>
          <w:p w14:paraId="4B3459F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c1HcHc(OH)c(OH)cHc1CHO</w:t>
            </w:r>
          </w:p>
        </w:tc>
        <w:tc>
          <w:tcPr>
            <w:tcW w:w="1418" w:type="dxa"/>
            <w:tcBorders>
              <w:top w:val="nil"/>
              <w:left w:val="nil"/>
              <w:bottom w:val="single" w:sz="4" w:space="0" w:color="4F81BD"/>
              <w:right w:val="nil"/>
            </w:tcBorders>
          </w:tcPr>
          <w:p w14:paraId="326CAB5B"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DF68C3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66ED34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4AB4F50"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p>
        </w:tc>
      </w:tr>
      <w:tr w:rsidR="00A958F3" w:rsidRPr="00EC0DE6" w14:paraId="20FE4A3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D34B5A" w14:textId="77777777" w:rsidR="00A958F3" w:rsidRPr="00EC0DE6" w:rsidRDefault="00A958F3" w:rsidP="00A958F3">
            <w:pPr>
              <w:spacing w:line="240" w:lineRule="auto"/>
              <w:rPr>
                <w:rFonts w:asciiTheme="minorHAnsi" w:hAnsiTheme="minorHAnsi" w:cstheme="minorHAnsi"/>
                <w:bCs/>
                <w:szCs w:val="20"/>
              </w:rPr>
            </w:pPr>
            <w:r w:rsidRPr="00EC0DE6">
              <w:rPr>
                <w:rFonts w:asciiTheme="minorHAnsi" w:hAnsiTheme="minorHAnsi" w:cstheme="minorHAnsi"/>
                <w:bCs/>
                <w:szCs w:val="20"/>
              </w:rPr>
              <w:t>2-hydroxyphenyl acetone</w:t>
            </w:r>
          </w:p>
        </w:tc>
        <w:tc>
          <w:tcPr>
            <w:tcW w:w="3402" w:type="dxa"/>
            <w:gridSpan w:val="2"/>
            <w:tcBorders>
              <w:top w:val="nil"/>
              <w:left w:val="nil"/>
              <w:bottom w:val="nil"/>
              <w:right w:val="nil"/>
            </w:tcBorders>
          </w:tcPr>
          <w:p w14:paraId="25FE917D"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c1(O)ccccc1C(=O)C</w:t>
            </w:r>
          </w:p>
        </w:tc>
        <w:tc>
          <w:tcPr>
            <w:tcW w:w="4536" w:type="dxa"/>
            <w:tcBorders>
              <w:top w:val="nil"/>
              <w:left w:val="nil"/>
              <w:bottom w:val="nil"/>
              <w:right w:val="nil"/>
            </w:tcBorders>
          </w:tcPr>
          <w:p w14:paraId="3220416D"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c1HcHcHcHc(OH)c1COCH3</w:t>
            </w:r>
          </w:p>
        </w:tc>
        <w:tc>
          <w:tcPr>
            <w:tcW w:w="1418" w:type="dxa"/>
            <w:tcBorders>
              <w:top w:val="nil"/>
              <w:left w:val="nil"/>
              <w:bottom w:val="nil"/>
              <w:right w:val="nil"/>
            </w:tcBorders>
          </w:tcPr>
          <w:p w14:paraId="1A7AC459" w14:textId="77777777" w:rsidR="00A958F3" w:rsidRPr="00EC0DE6" w:rsidRDefault="00A958F3" w:rsidP="00A958F3">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2CB4453" w14:textId="77777777" w:rsidR="00A958F3" w:rsidRPr="00EC0DE6" w:rsidRDefault="00A958F3" w:rsidP="00A958F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B09149E" w14:textId="77777777" w:rsidR="00A958F3" w:rsidRPr="00EC0DE6" w:rsidRDefault="00A958F3" w:rsidP="00A958F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668E3F7" w14:textId="5965424F" w:rsidR="00A958F3" w:rsidRPr="00EC0DE6" w:rsidRDefault="00A958F3" w:rsidP="00A958F3">
            <w:pPr>
              <w:spacing w:line="240" w:lineRule="auto"/>
              <w:rPr>
                <w:rFonts w:asciiTheme="minorHAnsi" w:hAnsiTheme="minorHAnsi" w:cstheme="minorHAnsi"/>
                <w:bCs/>
                <w:szCs w:val="20"/>
              </w:rPr>
            </w:pPr>
            <w:r w:rsidRPr="002B18B7">
              <w:rPr>
                <w:rFonts w:asciiTheme="minorHAnsi" w:hAnsiTheme="minorHAnsi" w:cstheme="minorHAnsi"/>
                <w:bCs/>
                <w:noProof/>
                <w:szCs w:val="20"/>
              </w:rPr>
              <w:t xml:space="preserve">Geeta et al. </w:t>
            </w:r>
            <w:r w:rsidRPr="002B18B7">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2B18B7">
              <w:rPr>
                <w:rFonts w:asciiTheme="minorHAnsi" w:hAnsiTheme="minorHAnsi" w:cstheme="minorHAnsi"/>
                <w:bCs/>
                <w:szCs w:val="20"/>
              </w:rPr>
              <w:fldChar w:fldCharType="separate"/>
            </w:r>
            <w:r w:rsidRPr="002B18B7">
              <w:rPr>
                <w:rFonts w:asciiTheme="minorHAnsi" w:hAnsiTheme="minorHAnsi" w:cstheme="minorHAnsi"/>
                <w:bCs/>
                <w:noProof/>
                <w:szCs w:val="20"/>
              </w:rPr>
              <w:t>(2001)</w:t>
            </w:r>
            <w:r w:rsidRPr="002B18B7">
              <w:rPr>
                <w:rFonts w:asciiTheme="minorHAnsi" w:hAnsiTheme="minorHAnsi" w:cstheme="minorHAnsi"/>
                <w:bCs/>
                <w:szCs w:val="20"/>
              </w:rPr>
              <w:fldChar w:fldCharType="end"/>
            </w:r>
          </w:p>
        </w:tc>
      </w:tr>
      <w:tr w:rsidR="00A958F3" w:rsidRPr="00EC0DE6" w14:paraId="2C8B727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672888F" w14:textId="77777777" w:rsidR="00A958F3" w:rsidRPr="00EC0DE6" w:rsidRDefault="00A958F3" w:rsidP="00A958F3">
            <w:pPr>
              <w:spacing w:line="240" w:lineRule="auto"/>
              <w:rPr>
                <w:rFonts w:asciiTheme="minorHAnsi" w:hAnsiTheme="minorHAnsi" w:cstheme="minorHAnsi"/>
                <w:bCs/>
                <w:szCs w:val="20"/>
              </w:rPr>
            </w:pPr>
            <w:r w:rsidRPr="00EC0DE6">
              <w:rPr>
                <w:rFonts w:asciiTheme="minorHAnsi" w:hAnsiTheme="minorHAnsi" w:cstheme="minorHAnsi"/>
                <w:bCs/>
                <w:szCs w:val="20"/>
              </w:rPr>
              <w:t>3-hydroxyphenyl acetone</w:t>
            </w:r>
          </w:p>
        </w:tc>
        <w:tc>
          <w:tcPr>
            <w:tcW w:w="3402" w:type="dxa"/>
            <w:gridSpan w:val="2"/>
            <w:tcBorders>
              <w:top w:val="nil"/>
              <w:left w:val="nil"/>
              <w:bottom w:val="single" w:sz="4" w:space="0" w:color="4F81BD" w:themeColor="accent1"/>
              <w:right w:val="nil"/>
            </w:tcBorders>
          </w:tcPr>
          <w:p w14:paraId="02EDA899"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c1c(O)cccc1C(=O)C</w:t>
            </w:r>
          </w:p>
        </w:tc>
        <w:tc>
          <w:tcPr>
            <w:tcW w:w="4536" w:type="dxa"/>
            <w:tcBorders>
              <w:top w:val="nil"/>
              <w:left w:val="nil"/>
              <w:bottom w:val="single" w:sz="4" w:space="0" w:color="4F81BD" w:themeColor="accent1"/>
              <w:right w:val="nil"/>
            </w:tcBorders>
          </w:tcPr>
          <w:p w14:paraId="7269B678"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c1HcHcHc(OH)cHc1COCH3</w:t>
            </w:r>
          </w:p>
        </w:tc>
        <w:tc>
          <w:tcPr>
            <w:tcW w:w="1418" w:type="dxa"/>
            <w:tcBorders>
              <w:top w:val="nil"/>
              <w:left w:val="nil"/>
              <w:bottom w:val="single" w:sz="4" w:space="0" w:color="4F81BD" w:themeColor="accent1"/>
              <w:right w:val="nil"/>
            </w:tcBorders>
          </w:tcPr>
          <w:p w14:paraId="5C89FEF9" w14:textId="77777777" w:rsidR="00A958F3" w:rsidRPr="00EC0DE6" w:rsidRDefault="00A958F3" w:rsidP="00A958F3">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35077E15" w14:textId="77777777" w:rsidR="00A958F3" w:rsidRPr="00EC0DE6" w:rsidRDefault="00A958F3" w:rsidP="00A958F3">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7B7CCD7B" w14:textId="77777777" w:rsidR="00A958F3" w:rsidRPr="00EC0DE6" w:rsidRDefault="00A958F3" w:rsidP="00A958F3">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7DE3F06D" w14:textId="3B15DE6A" w:rsidR="00A958F3" w:rsidRPr="00EC0DE6" w:rsidRDefault="00A958F3" w:rsidP="00A958F3">
            <w:pPr>
              <w:spacing w:line="240" w:lineRule="auto"/>
              <w:rPr>
                <w:rFonts w:asciiTheme="minorHAnsi" w:hAnsiTheme="minorHAnsi" w:cstheme="minorHAnsi"/>
                <w:bCs/>
                <w:szCs w:val="20"/>
              </w:rPr>
            </w:pPr>
            <w:r w:rsidRPr="002B18B7">
              <w:rPr>
                <w:rFonts w:asciiTheme="minorHAnsi" w:hAnsiTheme="minorHAnsi" w:cstheme="minorHAnsi"/>
                <w:bCs/>
                <w:noProof/>
                <w:szCs w:val="20"/>
              </w:rPr>
              <w:t xml:space="preserve">Geeta et al. </w:t>
            </w:r>
            <w:r w:rsidRPr="002B18B7">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2B18B7">
              <w:rPr>
                <w:rFonts w:asciiTheme="minorHAnsi" w:hAnsiTheme="minorHAnsi" w:cstheme="minorHAnsi"/>
                <w:bCs/>
                <w:szCs w:val="20"/>
              </w:rPr>
              <w:fldChar w:fldCharType="separate"/>
            </w:r>
            <w:r w:rsidRPr="002B18B7">
              <w:rPr>
                <w:rFonts w:asciiTheme="minorHAnsi" w:hAnsiTheme="minorHAnsi" w:cstheme="minorHAnsi"/>
                <w:bCs/>
                <w:noProof/>
                <w:szCs w:val="20"/>
              </w:rPr>
              <w:t>(2001)</w:t>
            </w:r>
            <w:r w:rsidRPr="002B18B7">
              <w:rPr>
                <w:rFonts w:asciiTheme="minorHAnsi" w:hAnsiTheme="minorHAnsi" w:cstheme="minorHAnsi"/>
                <w:bCs/>
                <w:szCs w:val="20"/>
              </w:rPr>
              <w:fldChar w:fldCharType="end"/>
            </w:r>
          </w:p>
        </w:tc>
      </w:tr>
      <w:tr w:rsidR="00A958F3" w:rsidRPr="00EC0DE6" w14:paraId="33E825B0"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7CB33C95" w14:textId="77777777" w:rsidR="00A958F3" w:rsidRPr="00EC0DE6" w:rsidRDefault="00A958F3" w:rsidP="00A958F3">
            <w:pPr>
              <w:spacing w:line="240" w:lineRule="auto"/>
              <w:rPr>
                <w:rFonts w:asciiTheme="minorHAnsi" w:hAnsiTheme="minorHAnsi" w:cstheme="minorHAnsi"/>
                <w:bCs/>
                <w:szCs w:val="20"/>
              </w:rPr>
            </w:pPr>
            <w:r w:rsidRPr="00EC0DE6">
              <w:rPr>
                <w:rFonts w:asciiTheme="minorHAnsi" w:hAnsiTheme="minorHAnsi" w:cstheme="minorHAnsi"/>
                <w:bCs/>
                <w:szCs w:val="20"/>
              </w:rPr>
              <w:t>4-hydroxyphenyl acetone</w:t>
            </w:r>
          </w:p>
        </w:tc>
        <w:tc>
          <w:tcPr>
            <w:tcW w:w="3402" w:type="dxa"/>
            <w:gridSpan w:val="2"/>
            <w:tcBorders>
              <w:top w:val="single" w:sz="4" w:space="0" w:color="4F81BD" w:themeColor="accent1"/>
              <w:left w:val="nil"/>
              <w:bottom w:val="single" w:sz="4" w:space="0" w:color="4F81BD" w:themeColor="accent1"/>
              <w:right w:val="nil"/>
            </w:tcBorders>
          </w:tcPr>
          <w:p w14:paraId="03281BEA"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c1cc(O)ccc1C(=O)C</w:t>
            </w:r>
          </w:p>
        </w:tc>
        <w:tc>
          <w:tcPr>
            <w:tcW w:w="4536" w:type="dxa"/>
            <w:tcBorders>
              <w:top w:val="single" w:sz="4" w:space="0" w:color="4F81BD" w:themeColor="accent1"/>
              <w:left w:val="nil"/>
              <w:bottom w:val="single" w:sz="4" w:space="0" w:color="4F81BD" w:themeColor="accent1"/>
              <w:right w:val="nil"/>
            </w:tcBorders>
          </w:tcPr>
          <w:p w14:paraId="34C3962F" w14:textId="77777777" w:rsidR="00A958F3" w:rsidRPr="00EC0DE6" w:rsidRDefault="00A958F3" w:rsidP="00A958F3">
            <w:pPr>
              <w:spacing w:line="240" w:lineRule="auto"/>
              <w:rPr>
                <w:rFonts w:asciiTheme="minorHAnsi" w:hAnsiTheme="minorHAnsi" w:cstheme="minorHAnsi"/>
                <w:szCs w:val="20"/>
              </w:rPr>
            </w:pPr>
            <w:r w:rsidRPr="00EC0DE6">
              <w:rPr>
                <w:rFonts w:asciiTheme="minorHAnsi" w:hAnsiTheme="minorHAnsi" w:cstheme="minorHAnsi"/>
                <w:szCs w:val="20"/>
              </w:rPr>
              <w:t>c1HcHc(OH)cHcHc1COCH3</w:t>
            </w:r>
          </w:p>
        </w:tc>
        <w:tc>
          <w:tcPr>
            <w:tcW w:w="1418" w:type="dxa"/>
            <w:tcBorders>
              <w:top w:val="single" w:sz="4" w:space="0" w:color="4F81BD" w:themeColor="accent1"/>
              <w:left w:val="nil"/>
              <w:bottom w:val="single" w:sz="4" w:space="0" w:color="4F81BD" w:themeColor="accent1"/>
              <w:right w:val="nil"/>
            </w:tcBorders>
          </w:tcPr>
          <w:p w14:paraId="4E654911" w14:textId="77777777" w:rsidR="00A958F3" w:rsidRPr="00EC0DE6" w:rsidRDefault="00A958F3" w:rsidP="00A958F3">
            <w:pPr>
              <w:spacing w:line="240" w:lineRule="auto"/>
              <w:jc w:val="center"/>
              <w:rPr>
                <w:rFonts w:asciiTheme="minorHAnsi" w:hAnsiTheme="minorHAnsi" w:cstheme="minorHAnsi"/>
                <w:szCs w:val="20"/>
              </w:rPr>
            </w:pPr>
            <w:r w:rsidRPr="00EC0DE6">
              <w:rPr>
                <w:rFonts w:asciiTheme="minorHAnsi" w:hAnsiTheme="minorHAnsi" w:cstheme="minorHAnsi"/>
                <w:szCs w:val="20"/>
              </w:rPr>
              <w:t>5.1∙10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themeColor="accent1"/>
              <w:right w:val="nil"/>
            </w:tcBorders>
          </w:tcPr>
          <w:p w14:paraId="1EB0E04D" w14:textId="77777777" w:rsidR="00A958F3" w:rsidRPr="00EC0DE6" w:rsidRDefault="00A958F3" w:rsidP="00A958F3">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themeColor="accent1"/>
              <w:right w:val="nil"/>
            </w:tcBorders>
          </w:tcPr>
          <w:p w14:paraId="0299BC9F" w14:textId="77777777" w:rsidR="00A958F3" w:rsidRPr="00EC0DE6" w:rsidRDefault="00A958F3" w:rsidP="00A958F3">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themeColor="accent1"/>
              <w:right w:val="nil"/>
            </w:tcBorders>
          </w:tcPr>
          <w:p w14:paraId="5EE5E0A6" w14:textId="51D8FB1D" w:rsidR="00A958F3" w:rsidRPr="00EC0DE6" w:rsidRDefault="00A958F3" w:rsidP="00A958F3">
            <w:pPr>
              <w:spacing w:line="240" w:lineRule="auto"/>
              <w:rPr>
                <w:rFonts w:asciiTheme="minorHAnsi" w:hAnsiTheme="minorHAnsi" w:cstheme="minorHAnsi"/>
                <w:bCs/>
                <w:szCs w:val="20"/>
              </w:rPr>
            </w:pPr>
            <w:r w:rsidRPr="002B18B7">
              <w:rPr>
                <w:rFonts w:asciiTheme="minorHAnsi" w:hAnsiTheme="minorHAnsi" w:cstheme="minorHAnsi"/>
                <w:bCs/>
                <w:noProof/>
                <w:szCs w:val="20"/>
              </w:rPr>
              <w:t xml:space="preserve">Geeta et al. </w:t>
            </w:r>
            <w:r w:rsidRPr="002B18B7">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2B18B7">
              <w:rPr>
                <w:rFonts w:asciiTheme="minorHAnsi" w:hAnsiTheme="minorHAnsi" w:cstheme="minorHAnsi"/>
                <w:bCs/>
                <w:szCs w:val="20"/>
              </w:rPr>
              <w:fldChar w:fldCharType="separate"/>
            </w:r>
            <w:r w:rsidRPr="002B18B7">
              <w:rPr>
                <w:rFonts w:asciiTheme="minorHAnsi" w:hAnsiTheme="minorHAnsi" w:cstheme="minorHAnsi"/>
                <w:bCs/>
                <w:noProof/>
                <w:szCs w:val="20"/>
              </w:rPr>
              <w:t>(2001)</w:t>
            </w:r>
            <w:r w:rsidRPr="002B18B7">
              <w:rPr>
                <w:rFonts w:asciiTheme="minorHAnsi" w:hAnsiTheme="minorHAnsi" w:cstheme="minorHAnsi"/>
                <w:bCs/>
                <w:szCs w:val="20"/>
              </w:rPr>
              <w:fldChar w:fldCharType="end"/>
            </w:r>
          </w:p>
        </w:tc>
      </w:tr>
      <w:tr w:rsidR="00CC4DCB" w:rsidRPr="00EC0DE6" w14:paraId="376A8FC4"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6BFA923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3,4-dihydroxyphenyl acetone</w:t>
            </w:r>
          </w:p>
        </w:tc>
        <w:tc>
          <w:tcPr>
            <w:tcW w:w="3402" w:type="dxa"/>
            <w:gridSpan w:val="2"/>
            <w:tcBorders>
              <w:top w:val="single" w:sz="4" w:space="0" w:color="4F81BD" w:themeColor="accent1"/>
              <w:left w:val="nil"/>
              <w:bottom w:val="nil"/>
              <w:right w:val="nil"/>
            </w:tcBorders>
          </w:tcPr>
          <w:p w14:paraId="06C7906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c1c(O)c(O)ccc1C(=O)C</w:t>
            </w:r>
          </w:p>
        </w:tc>
        <w:tc>
          <w:tcPr>
            <w:tcW w:w="4536" w:type="dxa"/>
            <w:tcBorders>
              <w:top w:val="single" w:sz="4" w:space="0" w:color="4F81BD" w:themeColor="accent1"/>
              <w:left w:val="nil"/>
              <w:bottom w:val="nil"/>
              <w:right w:val="nil"/>
            </w:tcBorders>
          </w:tcPr>
          <w:p w14:paraId="30FAE22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c1HcHc(OH)c(OH)cHc1COCH3</w:t>
            </w:r>
          </w:p>
        </w:tc>
        <w:tc>
          <w:tcPr>
            <w:tcW w:w="1418" w:type="dxa"/>
            <w:tcBorders>
              <w:top w:val="single" w:sz="4" w:space="0" w:color="4F81BD" w:themeColor="accent1"/>
              <w:left w:val="nil"/>
              <w:bottom w:val="nil"/>
              <w:right w:val="nil"/>
            </w:tcBorders>
          </w:tcPr>
          <w:p w14:paraId="23C206B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6588AEE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47AB1A5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0A1DE1C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7F667F4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E1A263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2,4-dihydroxyphenyl acetone</w:t>
            </w:r>
          </w:p>
        </w:tc>
        <w:tc>
          <w:tcPr>
            <w:tcW w:w="3402" w:type="dxa"/>
            <w:gridSpan w:val="2"/>
            <w:tcBorders>
              <w:top w:val="nil"/>
              <w:left w:val="nil"/>
              <w:bottom w:val="nil"/>
              <w:right w:val="nil"/>
            </w:tcBorders>
          </w:tcPr>
          <w:p w14:paraId="1C383DC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c1(O)cc(O)ccc1C(=O)C</w:t>
            </w:r>
          </w:p>
        </w:tc>
        <w:tc>
          <w:tcPr>
            <w:tcW w:w="4536" w:type="dxa"/>
            <w:tcBorders>
              <w:top w:val="nil"/>
              <w:left w:val="nil"/>
              <w:bottom w:val="nil"/>
              <w:right w:val="nil"/>
            </w:tcBorders>
          </w:tcPr>
          <w:p w14:paraId="34A5FD0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c1HcHc(OH)cHc(OH)c1COCH3</w:t>
            </w:r>
          </w:p>
        </w:tc>
        <w:tc>
          <w:tcPr>
            <w:tcW w:w="1418" w:type="dxa"/>
            <w:tcBorders>
              <w:top w:val="nil"/>
              <w:left w:val="nil"/>
              <w:bottom w:val="nil"/>
              <w:right w:val="nil"/>
            </w:tcBorders>
          </w:tcPr>
          <w:p w14:paraId="5EE93FF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54911E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F406C7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58EB94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540BCB4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A2EBB4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2,5-dihydroxyphenyl acetone</w:t>
            </w:r>
          </w:p>
        </w:tc>
        <w:tc>
          <w:tcPr>
            <w:tcW w:w="3402" w:type="dxa"/>
            <w:gridSpan w:val="2"/>
            <w:tcBorders>
              <w:top w:val="nil"/>
              <w:left w:val="nil"/>
              <w:bottom w:val="nil"/>
              <w:right w:val="nil"/>
            </w:tcBorders>
          </w:tcPr>
          <w:p w14:paraId="0DD2D0C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c1(O)ccc(O)cc1C(=O)C</w:t>
            </w:r>
          </w:p>
        </w:tc>
        <w:tc>
          <w:tcPr>
            <w:tcW w:w="4536" w:type="dxa"/>
            <w:tcBorders>
              <w:top w:val="nil"/>
              <w:left w:val="nil"/>
              <w:bottom w:val="nil"/>
              <w:right w:val="nil"/>
            </w:tcBorders>
          </w:tcPr>
          <w:p w14:paraId="6BA0618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c1Hc(OH)cHcHc(OH)c1COCH3</w:t>
            </w:r>
          </w:p>
        </w:tc>
        <w:tc>
          <w:tcPr>
            <w:tcW w:w="1418" w:type="dxa"/>
            <w:tcBorders>
              <w:top w:val="nil"/>
              <w:left w:val="nil"/>
              <w:bottom w:val="nil"/>
              <w:right w:val="nil"/>
            </w:tcBorders>
          </w:tcPr>
          <w:p w14:paraId="02CA157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DA7451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5122D5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561627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1</w:t>
            </w:r>
          </w:p>
        </w:tc>
      </w:tr>
      <w:tr w:rsidR="00CC4DCB" w:rsidRPr="00EC0DE6" w14:paraId="4ABD058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382E87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2,6-dihydroxyphenyl acetone</w:t>
            </w:r>
          </w:p>
        </w:tc>
        <w:tc>
          <w:tcPr>
            <w:tcW w:w="3402" w:type="dxa"/>
            <w:gridSpan w:val="2"/>
            <w:tcBorders>
              <w:top w:val="nil"/>
              <w:left w:val="nil"/>
              <w:bottom w:val="nil"/>
              <w:right w:val="nil"/>
            </w:tcBorders>
          </w:tcPr>
          <w:p w14:paraId="301C1BF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c1(O)cccc(O)c1C(=O)C</w:t>
            </w:r>
          </w:p>
        </w:tc>
        <w:tc>
          <w:tcPr>
            <w:tcW w:w="4536" w:type="dxa"/>
            <w:tcBorders>
              <w:top w:val="nil"/>
              <w:left w:val="nil"/>
              <w:bottom w:val="nil"/>
              <w:right w:val="nil"/>
            </w:tcBorders>
          </w:tcPr>
          <w:p w14:paraId="416A395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c1HcHc(OH)c(c(OH)c1H)COCH3</w:t>
            </w:r>
          </w:p>
        </w:tc>
        <w:tc>
          <w:tcPr>
            <w:tcW w:w="1418" w:type="dxa"/>
            <w:tcBorders>
              <w:top w:val="nil"/>
              <w:left w:val="nil"/>
              <w:bottom w:val="nil"/>
              <w:right w:val="nil"/>
            </w:tcBorders>
          </w:tcPr>
          <w:p w14:paraId="23275BB6"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7F60E1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586577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DD5B63D" w14:textId="77777777" w:rsidR="00CC4DCB" w:rsidRPr="00EC0DE6" w:rsidRDefault="00CC4DCB" w:rsidP="00356FAE">
            <w:pPr>
              <w:spacing w:line="240" w:lineRule="auto"/>
              <w:rPr>
                <w:rFonts w:asciiTheme="minorHAnsi" w:hAnsiTheme="minorHAnsi" w:cstheme="minorHAnsi"/>
                <w:bCs/>
                <w:szCs w:val="20"/>
                <w:vertAlign w:val="superscript"/>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0A48E903"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089A47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 benzoic acid</w:t>
            </w:r>
          </w:p>
        </w:tc>
        <w:tc>
          <w:tcPr>
            <w:tcW w:w="3402" w:type="dxa"/>
            <w:gridSpan w:val="2"/>
            <w:tcBorders>
              <w:top w:val="single" w:sz="4" w:space="0" w:color="4F81BD"/>
              <w:left w:val="nil"/>
              <w:bottom w:val="nil"/>
              <w:right w:val="nil"/>
            </w:tcBorders>
          </w:tcPr>
          <w:p w14:paraId="4B7771A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c1(O)ccccc1C(=O)O</w:t>
            </w:r>
          </w:p>
        </w:tc>
        <w:tc>
          <w:tcPr>
            <w:tcW w:w="4536" w:type="dxa"/>
            <w:tcBorders>
              <w:top w:val="single" w:sz="4" w:space="0" w:color="4F81BD"/>
              <w:left w:val="nil"/>
              <w:bottom w:val="nil"/>
              <w:right w:val="nil"/>
            </w:tcBorders>
          </w:tcPr>
          <w:p w14:paraId="4050CAC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c1HcHcHcHc(OH)c1CO(OH)</w:t>
            </w:r>
          </w:p>
        </w:tc>
        <w:tc>
          <w:tcPr>
            <w:tcW w:w="1418" w:type="dxa"/>
            <w:tcBorders>
              <w:top w:val="single" w:sz="4" w:space="0" w:color="4F81BD"/>
              <w:left w:val="nil"/>
              <w:bottom w:val="nil"/>
              <w:right w:val="nil"/>
            </w:tcBorders>
          </w:tcPr>
          <w:p w14:paraId="767FC7F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1F28791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EB9960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0BE943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55C303B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A1FC23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2-hydroxy benzoate</w:t>
            </w:r>
          </w:p>
        </w:tc>
        <w:tc>
          <w:tcPr>
            <w:tcW w:w="3402" w:type="dxa"/>
            <w:gridSpan w:val="2"/>
            <w:tcBorders>
              <w:top w:val="nil"/>
              <w:left w:val="nil"/>
              <w:bottom w:val="nil"/>
              <w:right w:val="nil"/>
            </w:tcBorders>
          </w:tcPr>
          <w:p w14:paraId="1F69FB8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c1(O)ccccc1C(=O)[O-]</w:t>
            </w:r>
          </w:p>
        </w:tc>
        <w:tc>
          <w:tcPr>
            <w:tcW w:w="4536" w:type="dxa"/>
            <w:tcBorders>
              <w:top w:val="nil"/>
              <w:left w:val="nil"/>
              <w:bottom w:val="nil"/>
              <w:right w:val="nil"/>
            </w:tcBorders>
          </w:tcPr>
          <w:p w14:paraId="3FE2BA64"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nil"/>
              <w:right w:val="nil"/>
            </w:tcBorders>
          </w:tcPr>
          <w:p w14:paraId="7815541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547ADF3"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9E93B1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38CA5D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2FEEC89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5718E4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4-hydroxy benzoic acid</w:t>
            </w:r>
          </w:p>
        </w:tc>
        <w:tc>
          <w:tcPr>
            <w:tcW w:w="3402" w:type="dxa"/>
            <w:gridSpan w:val="2"/>
            <w:tcBorders>
              <w:top w:val="nil"/>
              <w:left w:val="nil"/>
              <w:bottom w:val="single" w:sz="4" w:space="0" w:color="4F81BD" w:themeColor="accent1"/>
              <w:right w:val="nil"/>
            </w:tcBorders>
          </w:tcPr>
          <w:p w14:paraId="606CA9C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c1cc(O)ccc1C(=O)O</w:t>
            </w:r>
          </w:p>
        </w:tc>
        <w:tc>
          <w:tcPr>
            <w:tcW w:w="4536" w:type="dxa"/>
            <w:tcBorders>
              <w:top w:val="nil"/>
              <w:left w:val="nil"/>
              <w:bottom w:val="single" w:sz="4" w:space="0" w:color="4F81BD" w:themeColor="accent1"/>
              <w:right w:val="nil"/>
            </w:tcBorders>
          </w:tcPr>
          <w:p w14:paraId="43BA7C5B" w14:textId="77777777" w:rsidR="00CC4DCB" w:rsidRPr="00EC0DE6" w:rsidRDefault="00CC4DCB" w:rsidP="00356FAE">
            <w:pPr>
              <w:tabs>
                <w:tab w:val="left" w:pos="1699"/>
              </w:tabs>
              <w:spacing w:line="240" w:lineRule="auto"/>
              <w:rPr>
                <w:rFonts w:asciiTheme="minorHAnsi" w:hAnsiTheme="minorHAnsi" w:cstheme="minorHAnsi"/>
                <w:szCs w:val="20"/>
              </w:rPr>
            </w:pPr>
            <w:r w:rsidRPr="00EC0DE6">
              <w:rPr>
                <w:rFonts w:asciiTheme="minorHAnsi" w:hAnsiTheme="minorHAnsi" w:cstheme="minorHAnsi"/>
                <w:szCs w:val="20"/>
              </w:rPr>
              <w:t>c1HcHc(OH)cHcHc1CO(OH)</w:t>
            </w:r>
          </w:p>
        </w:tc>
        <w:tc>
          <w:tcPr>
            <w:tcW w:w="1418" w:type="dxa"/>
            <w:tcBorders>
              <w:top w:val="nil"/>
              <w:left w:val="nil"/>
              <w:bottom w:val="single" w:sz="4" w:space="0" w:color="4F81BD" w:themeColor="accent1"/>
              <w:right w:val="nil"/>
            </w:tcBorders>
          </w:tcPr>
          <w:p w14:paraId="64417DF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3F8A041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2CCC736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3A74DA7D" w14:textId="4B345A34"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000A6F" w:rsidRPr="00000A6F">
              <w:rPr>
                <w:rFonts w:asciiTheme="minorHAnsi" w:hAnsiTheme="minorHAnsi" w:cstheme="minorHAnsi"/>
                <w:bCs/>
                <w:noProof/>
                <w:szCs w:val="20"/>
              </w:rPr>
              <w:t>Neta and Dorfman</w:t>
            </w:r>
            <w:r w:rsidR="00000A6F">
              <w:rPr>
                <w:rFonts w:asciiTheme="minorHAnsi" w:hAnsiTheme="minorHAnsi" w:cstheme="minorHAnsi"/>
                <w:bCs/>
                <w:szCs w:val="20"/>
              </w:rPr>
              <w:t xml:space="preserve"> </w:t>
            </w:r>
            <w:r w:rsidR="00000A6F">
              <w:rPr>
                <w:rFonts w:asciiTheme="minorHAnsi" w:hAnsiTheme="minorHAnsi" w:cstheme="minorHAnsi"/>
                <w:bCs/>
                <w:szCs w:val="20"/>
              </w:rPr>
              <w:fldChar w:fldCharType="begin" w:fldLock="1"/>
            </w:r>
            <w:r w:rsidR="00000A6F">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Pr>
                <w:rFonts w:asciiTheme="minorHAnsi" w:hAnsiTheme="minorHAnsi" w:cstheme="minorHAnsi"/>
                <w:bCs/>
                <w:szCs w:val="20"/>
              </w:rPr>
              <w:fldChar w:fldCharType="separate"/>
            </w:r>
            <w:r w:rsidR="00000A6F" w:rsidRPr="00000A6F">
              <w:rPr>
                <w:rFonts w:asciiTheme="minorHAnsi" w:hAnsiTheme="minorHAnsi" w:cstheme="minorHAnsi"/>
                <w:bCs/>
                <w:noProof/>
                <w:szCs w:val="20"/>
              </w:rPr>
              <w:t>(1968)</w:t>
            </w:r>
            <w:r w:rsidR="00000A6F">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w:t>
            </w:r>
            <w:r w:rsidR="00F4094D" w:rsidRPr="00F4094D">
              <w:rPr>
                <w:rFonts w:asciiTheme="minorHAnsi" w:hAnsiTheme="minorHAnsi" w:cstheme="minorHAnsi"/>
                <w:bCs/>
                <w:noProof/>
                <w:szCs w:val="20"/>
              </w:rPr>
              <w:t>Anderson et al.</w:t>
            </w:r>
            <w:r w:rsidR="00F4094D">
              <w:rPr>
                <w:rFonts w:asciiTheme="minorHAnsi" w:hAnsiTheme="minorHAnsi" w:cstheme="minorHAnsi"/>
                <w:bCs/>
                <w:noProof/>
                <w:szCs w:val="20"/>
              </w:rPr>
              <w:t xml:space="preserve"> </w:t>
            </w:r>
            <w:r w:rsidR="00F4094D">
              <w:rPr>
                <w:rFonts w:asciiTheme="minorHAnsi" w:hAnsiTheme="minorHAnsi" w:cstheme="minorHAnsi"/>
                <w:bCs/>
                <w:szCs w:val="20"/>
              </w:rPr>
              <w:fldChar w:fldCharType="begin" w:fldLock="1"/>
            </w:r>
            <w:r w:rsidR="00745194">
              <w:rPr>
                <w:rFonts w:asciiTheme="minorHAnsi" w:hAnsiTheme="minorHAnsi" w:cstheme="minorHAnsi"/>
                <w:bCs/>
                <w:szCs w:val="20"/>
              </w:rPr>
              <w:instrText>ADDIN CSL_CITATION {"citationItems":[{"id":"ITEM-1","itemData":{"DOI":"10.1039/F19878303177","ISSN":"0300-9599","abstract":"The distribution of electrophilic OH˙ radical addition to 4-hydroxybenzoic acid (HBA) has been determined by oxidizing the radical intermediates (substituted hydroxycyclohexadienyl radicals) with quinones and viologens, to yield products. It is deduced from product analysis using high-performance liquid chromatography that the fractions of OH˙ attack at the 1 : 2 : 3 : 4 positions of HBA are 0.16 : 0.04 : 0.65 : 0.15 respectively. Pulse radiolysis studies show that the rate of electron transfer from the radical intermediate formed by OH˙ addition to position 3 of HBA is dependent on the one-electron reduction potential of the oxidant. This electron-transfer process is in competition with the elimination of water by general acid–base catalysis to yield the phenoxyl radical. Catalysis by OH proceeds through the formation of the deprotonated species, p= 8.4 ± 0.2, followed by the elimination of water, = 3.0 ± 0.3 × 10 s. The addition of an OH˙ radical to position 3 of HBA gives rise to an absorption band centred at 365 nm.","author":[{"dropping-particle":"","family":"Anderson","given":"Robert F","non-dropping-particle":"","parse-names":false,"suffix":""},{"dropping-particle":"","family":"Patel","given":"Kantilal B","non-dropping-particle":"","parse-names":false,"suffix":""},{"dropping-particle":"","family":"Stratford","given":"Michael R L","non-dropping-particle":"","parse-names":false,"suffix":""}],"container-title":"Journal of the Chemical Society, Faraday Transactions 1: Physical Chemistry in Condensed Phases","id":"ITEM-1","issue":"10","issued":{"date-parts":[["1987"]]},"page":"3177-3187","publisher":"The Royal Society of Chemistry","title":"Radical spectra and product distribution following electrophilic attack by the OH˙ radical on 4-hydroxybenzoic acid and subsequent oxidation","type":"article-journal","volume":"83"},"label":"note","suppress-author":1,"uris":["http://www.mendeley.com/documents/?uuid=0be03759-004c-4681-a3b3-a6986df5b383"]}],"mendeley":{"formattedCitation":"(1987)","plainTextFormattedCitation":"(1987)","previouslyFormattedCitation":"(1987)"},"properties":{"noteIndex":0},"schema":"https://github.com/citation-style-language/schema/raw/master/csl-citation.json"}</w:instrText>
            </w:r>
            <w:r w:rsidR="00F4094D">
              <w:rPr>
                <w:rFonts w:asciiTheme="minorHAnsi" w:hAnsiTheme="minorHAnsi" w:cstheme="minorHAnsi"/>
                <w:bCs/>
                <w:szCs w:val="20"/>
              </w:rPr>
              <w:fldChar w:fldCharType="separate"/>
            </w:r>
            <w:r w:rsidR="00F4094D" w:rsidRPr="00F4094D">
              <w:rPr>
                <w:rFonts w:asciiTheme="minorHAnsi" w:hAnsiTheme="minorHAnsi" w:cstheme="minorHAnsi"/>
                <w:bCs/>
                <w:noProof/>
                <w:szCs w:val="20"/>
              </w:rPr>
              <w:t>(1987)</w:t>
            </w:r>
            <w:r w:rsidR="00F4094D">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and </w:t>
            </w:r>
            <w:r w:rsidR="00745194" w:rsidRPr="00745194">
              <w:rPr>
                <w:rFonts w:asciiTheme="minorHAnsi" w:hAnsiTheme="minorHAnsi" w:cstheme="minorHAnsi"/>
                <w:bCs/>
                <w:noProof/>
                <w:szCs w:val="20"/>
              </w:rPr>
              <w:t>Shetiya et al.</w:t>
            </w:r>
            <w:r w:rsidR="00745194">
              <w:rPr>
                <w:rFonts w:asciiTheme="minorHAnsi" w:hAnsiTheme="minorHAnsi" w:cstheme="minorHAnsi"/>
                <w:bCs/>
                <w:noProof/>
                <w:szCs w:val="20"/>
              </w:rPr>
              <w:t xml:space="preserve"> </w:t>
            </w:r>
            <w:r w:rsidR="00745194">
              <w:rPr>
                <w:rFonts w:asciiTheme="minorHAnsi" w:hAnsiTheme="minorHAnsi" w:cstheme="minorHAnsi"/>
                <w:bCs/>
                <w:szCs w:val="20"/>
              </w:rPr>
              <w:fldChar w:fldCharType="begin" w:fldLock="1"/>
            </w:r>
            <w:r w:rsidR="00745194">
              <w:rPr>
                <w:rFonts w:asciiTheme="minorHAnsi" w:hAnsiTheme="minorHAnsi" w:cstheme="minorHAnsi"/>
                <w:bCs/>
                <w:szCs w:val="20"/>
              </w:rPr>
              <w:instrText>ADDIN CSL_CITATION {"citationItems":[{"id":"ITEM-1","itemData":{"author":[{"dropping-particle":"","family":"Shetiya","given":"R.S.","non-dropping-particle":"","parse-names":false,"suffix":""},{"dropping-particle":"","family":"Roa","given":"K.N.","non-dropping-particle":"","parse-names":false,"suffix":""},{"dropping-particle":"","family":"Shankar","given":"J.","non-dropping-particle":"","parse-names":false,"suffix":""}],"container-title":"Indian Journal of Chemistry Section A","id":"ITEM-1","issue":"8","issued":{"date-parts":[["1976"]]},"page":"575-578","title":"OH radical rate constants of phenols using para-nitrosodimethylaniline","type":"article-journal","volume":"14"},"label":"note","suppress-author":1,"uris":["http://www.mendeley.com/documents/?uuid=53f29a09-6ab4-4e15-bcf6-830108ce3127"]}],"mendeley":{"formattedCitation":"(1976)","plainTextFormattedCitation":"(1976)","previouslyFormattedCitation":"(1976)"},"properties":{"noteIndex":0},"schema":"https://github.com/citation-style-language/schema/raw/master/csl-citation.json"}</w:instrText>
            </w:r>
            <w:r w:rsidR="00745194">
              <w:rPr>
                <w:rFonts w:asciiTheme="minorHAnsi" w:hAnsiTheme="minorHAnsi" w:cstheme="minorHAnsi"/>
                <w:bCs/>
                <w:szCs w:val="20"/>
              </w:rPr>
              <w:fldChar w:fldCharType="separate"/>
            </w:r>
            <w:r w:rsidR="00745194" w:rsidRPr="00745194">
              <w:rPr>
                <w:rFonts w:asciiTheme="minorHAnsi" w:hAnsiTheme="minorHAnsi" w:cstheme="minorHAnsi"/>
                <w:bCs/>
                <w:noProof/>
                <w:szCs w:val="20"/>
              </w:rPr>
              <w:t>(1976)</w:t>
            </w:r>
            <w:r w:rsidR="00745194">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CC4DCB" w:rsidRPr="00EC0DE6" w14:paraId="16235650"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692719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4-hydroxy benzoate</w:t>
            </w:r>
          </w:p>
        </w:tc>
        <w:tc>
          <w:tcPr>
            <w:tcW w:w="3402" w:type="dxa"/>
            <w:gridSpan w:val="2"/>
            <w:tcBorders>
              <w:top w:val="single" w:sz="4" w:space="0" w:color="4F81BD" w:themeColor="accent1"/>
              <w:left w:val="nil"/>
              <w:bottom w:val="single" w:sz="4" w:space="0" w:color="4F81BD"/>
              <w:right w:val="nil"/>
            </w:tcBorders>
          </w:tcPr>
          <w:p w14:paraId="6B1CB02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c1cc(O)ccc1C(=O)[O-]</w:t>
            </w:r>
          </w:p>
        </w:tc>
        <w:tc>
          <w:tcPr>
            <w:tcW w:w="4536" w:type="dxa"/>
            <w:tcBorders>
              <w:top w:val="single" w:sz="4" w:space="0" w:color="4F81BD" w:themeColor="accent1"/>
              <w:left w:val="nil"/>
              <w:bottom w:val="single" w:sz="4" w:space="0" w:color="4F81BD"/>
              <w:right w:val="nil"/>
            </w:tcBorders>
          </w:tcPr>
          <w:p w14:paraId="469EC393"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c1HcHc(OH)cHcHc1CO(Om)</w:t>
            </w:r>
          </w:p>
        </w:tc>
        <w:tc>
          <w:tcPr>
            <w:tcW w:w="1418" w:type="dxa"/>
            <w:tcBorders>
              <w:top w:val="single" w:sz="4" w:space="0" w:color="4F81BD" w:themeColor="accent1"/>
              <w:left w:val="nil"/>
              <w:bottom w:val="single" w:sz="4" w:space="0" w:color="4F81BD"/>
              <w:right w:val="nil"/>
            </w:tcBorders>
          </w:tcPr>
          <w:p w14:paraId="53C1BE8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8.5∙10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4AB7695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7950BA5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290A95D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8B4E53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4B3028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2,3-hydroxy benzoate</w:t>
            </w:r>
          </w:p>
        </w:tc>
        <w:tc>
          <w:tcPr>
            <w:tcW w:w="3402" w:type="dxa"/>
            <w:gridSpan w:val="2"/>
            <w:tcBorders>
              <w:top w:val="single" w:sz="4" w:space="0" w:color="4F81BD"/>
              <w:left w:val="nil"/>
              <w:bottom w:val="nil"/>
              <w:right w:val="nil"/>
            </w:tcBorders>
          </w:tcPr>
          <w:p w14:paraId="4275734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c1(O)c(O)cccc1C(=O)[O-]</w:t>
            </w:r>
          </w:p>
        </w:tc>
        <w:tc>
          <w:tcPr>
            <w:tcW w:w="4536" w:type="dxa"/>
            <w:tcBorders>
              <w:top w:val="single" w:sz="4" w:space="0" w:color="4F81BD"/>
              <w:left w:val="nil"/>
              <w:bottom w:val="nil"/>
              <w:right w:val="nil"/>
            </w:tcBorders>
          </w:tcPr>
          <w:p w14:paraId="2ED42A0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c1HcHcHc(OH)c(OH)c1CO(Om)</w:t>
            </w:r>
          </w:p>
          <w:p w14:paraId="1C5D5A70"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446332E2"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2CA3EAC9"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772DCF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C93AF31" w14:textId="331633F0" w:rsidR="00CC4DCB" w:rsidRPr="00EC0DE6" w:rsidRDefault="00745194" w:rsidP="00356FAE">
            <w:pPr>
              <w:spacing w:line="240" w:lineRule="auto"/>
              <w:rPr>
                <w:rFonts w:asciiTheme="minorHAnsi" w:hAnsiTheme="minorHAnsi" w:cstheme="minorHAnsi"/>
                <w:bCs/>
                <w:szCs w:val="20"/>
              </w:rPr>
            </w:pPr>
            <w:r w:rsidRPr="00745194">
              <w:rPr>
                <w:rFonts w:asciiTheme="minorHAnsi" w:hAnsiTheme="minorHAnsi" w:cstheme="minorHAnsi"/>
                <w:bCs/>
                <w:noProof/>
                <w:szCs w:val="20"/>
              </w:rPr>
              <w:t>Oturan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745194">
              <w:rPr>
                <w:rFonts w:asciiTheme="minorHAnsi" w:hAnsiTheme="minorHAnsi" w:cstheme="minorHAnsi"/>
                <w:bCs/>
                <w:noProof/>
                <w:szCs w:val="20"/>
              </w:rPr>
              <w:t>(1992)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745194" w:rsidRPr="00EC0DE6" w14:paraId="62A2A37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CB0124"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2,4-hydroxy benzoate</w:t>
            </w:r>
          </w:p>
        </w:tc>
        <w:tc>
          <w:tcPr>
            <w:tcW w:w="3402" w:type="dxa"/>
            <w:gridSpan w:val="2"/>
            <w:tcBorders>
              <w:top w:val="nil"/>
              <w:left w:val="nil"/>
              <w:bottom w:val="nil"/>
              <w:right w:val="nil"/>
            </w:tcBorders>
          </w:tcPr>
          <w:p w14:paraId="2CF7B3D2"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c1(O)cc(O)ccc1C(=O)[O-]</w:t>
            </w:r>
          </w:p>
        </w:tc>
        <w:tc>
          <w:tcPr>
            <w:tcW w:w="4536" w:type="dxa"/>
            <w:tcBorders>
              <w:top w:val="nil"/>
              <w:left w:val="nil"/>
              <w:bottom w:val="nil"/>
              <w:right w:val="nil"/>
            </w:tcBorders>
          </w:tcPr>
          <w:p w14:paraId="35BA4ECA"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c1HcHc(OH)cHc(OH)c1CO(Om)</w:t>
            </w:r>
          </w:p>
        </w:tc>
        <w:tc>
          <w:tcPr>
            <w:tcW w:w="1418" w:type="dxa"/>
            <w:tcBorders>
              <w:top w:val="nil"/>
              <w:left w:val="nil"/>
              <w:bottom w:val="nil"/>
              <w:right w:val="nil"/>
            </w:tcBorders>
          </w:tcPr>
          <w:p w14:paraId="476D6A82"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B9BCFDF"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828544"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13F40B8" w14:textId="334334C9"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745194" w:rsidRPr="00EC0DE6" w14:paraId="3D419D5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65F728"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2,5-hydroxy benzoate</w:t>
            </w:r>
          </w:p>
        </w:tc>
        <w:tc>
          <w:tcPr>
            <w:tcW w:w="3402" w:type="dxa"/>
            <w:gridSpan w:val="2"/>
            <w:tcBorders>
              <w:top w:val="nil"/>
              <w:left w:val="nil"/>
              <w:bottom w:val="nil"/>
              <w:right w:val="nil"/>
            </w:tcBorders>
          </w:tcPr>
          <w:p w14:paraId="26C774BA"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c1(O)ccc(O)cc1C(=O)[O-]</w:t>
            </w:r>
          </w:p>
        </w:tc>
        <w:tc>
          <w:tcPr>
            <w:tcW w:w="4536" w:type="dxa"/>
            <w:tcBorders>
              <w:top w:val="nil"/>
              <w:left w:val="nil"/>
              <w:bottom w:val="nil"/>
              <w:right w:val="nil"/>
            </w:tcBorders>
          </w:tcPr>
          <w:p w14:paraId="4CD5CA14"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c1Hc(OH)cHcHc(OH)c1CO(Om)</w:t>
            </w:r>
          </w:p>
        </w:tc>
        <w:tc>
          <w:tcPr>
            <w:tcW w:w="1418" w:type="dxa"/>
            <w:tcBorders>
              <w:top w:val="nil"/>
              <w:left w:val="nil"/>
              <w:bottom w:val="nil"/>
              <w:right w:val="nil"/>
            </w:tcBorders>
          </w:tcPr>
          <w:p w14:paraId="40B6382F"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1.7∙10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9963187"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1F6C257"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28A4338" w14:textId="3001F4FE"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745194" w:rsidRPr="00EC0DE6" w14:paraId="455B1FB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93E66BB"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2,6-hydroxy benzoate</w:t>
            </w:r>
          </w:p>
        </w:tc>
        <w:tc>
          <w:tcPr>
            <w:tcW w:w="3402" w:type="dxa"/>
            <w:gridSpan w:val="2"/>
            <w:tcBorders>
              <w:top w:val="nil"/>
              <w:left w:val="nil"/>
              <w:bottom w:val="single" w:sz="4" w:space="0" w:color="4F81BD"/>
              <w:right w:val="nil"/>
            </w:tcBorders>
          </w:tcPr>
          <w:p w14:paraId="09F7D008"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c1(O)cccc(O)c1C(=O)[O-]</w:t>
            </w:r>
          </w:p>
        </w:tc>
        <w:tc>
          <w:tcPr>
            <w:tcW w:w="4536" w:type="dxa"/>
            <w:tcBorders>
              <w:top w:val="nil"/>
              <w:left w:val="nil"/>
              <w:bottom w:val="single" w:sz="4" w:space="0" w:color="4F81BD"/>
              <w:right w:val="nil"/>
            </w:tcBorders>
          </w:tcPr>
          <w:p w14:paraId="02F469F3"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c1HcHc(OH)c(CO(Om))c(OH)c1H</w:t>
            </w:r>
          </w:p>
        </w:tc>
        <w:tc>
          <w:tcPr>
            <w:tcW w:w="1418" w:type="dxa"/>
            <w:tcBorders>
              <w:top w:val="nil"/>
              <w:left w:val="nil"/>
              <w:bottom w:val="single" w:sz="4" w:space="0" w:color="4F81BD"/>
              <w:right w:val="nil"/>
            </w:tcBorders>
          </w:tcPr>
          <w:p w14:paraId="759134BD"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5EA12FF8"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8BA30DB"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49F133C0" w14:textId="00B366D8"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745194" w:rsidRPr="00EC0DE6" w14:paraId="6709DBF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53DBCC6D"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3,4,5-hydroxy benzoate</w:t>
            </w:r>
          </w:p>
        </w:tc>
        <w:tc>
          <w:tcPr>
            <w:tcW w:w="3402" w:type="dxa"/>
            <w:gridSpan w:val="2"/>
            <w:tcBorders>
              <w:top w:val="single" w:sz="4" w:space="0" w:color="4F81BD"/>
              <w:left w:val="nil"/>
              <w:bottom w:val="single" w:sz="4" w:space="0" w:color="4F81BD" w:themeColor="accent1"/>
              <w:right w:val="nil"/>
            </w:tcBorders>
          </w:tcPr>
          <w:p w14:paraId="323E467E"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c1c(O)c(O)c(O)cc1C(=O)[O-]</w:t>
            </w:r>
          </w:p>
        </w:tc>
        <w:tc>
          <w:tcPr>
            <w:tcW w:w="4536" w:type="dxa"/>
            <w:tcBorders>
              <w:top w:val="single" w:sz="4" w:space="0" w:color="4F81BD"/>
              <w:left w:val="nil"/>
              <w:bottom w:val="single" w:sz="4" w:space="0" w:color="4F81BD" w:themeColor="accent1"/>
              <w:right w:val="nil"/>
            </w:tcBorders>
          </w:tcPr>
          <w:p w14:paraId="1A2321E6"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c1Hc(OH)c(OH)c(OH)cHc1CO(Om)</w:t>
            </w:r>
          </w:p>
        </w:tc>
        <w:tc>
          <w:tcPr>
            <w:tcW w:w="1418" w:type="dxa"/>
            <w:tcBorders>
              <w:top w:val="single" w:sz="4" w:space="0" w:color="4F81BD"/>
              <w:left w:val="nil"/>
              <w:bottom w:val="single" w:sz="4" w:space="0" w:color="4F81BD" w:themeColor="accent1"/>
              <w:right w:val="nil"/>
            </w:tcBorders>
          </w:tcPr>
          <w:p w14:paraId="50D82B07"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themeColor="accent1"/>
              <w:right w:val="nil"/>
            </w:tcBorders>
          </w:tcPr>
          <w:p w14:paraId="0FF78769"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26126EC9"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2C30CBDE" w14:textId="36EDD11E"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745194" w:rsidRPr="00EC0DE6" w14:paraId="221FF924"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04958AC"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2,3,4-hydroxy benzoate</w:t>
            </w:r>
          </w:p>
        </w:tc>
        <w:tc>
          <w:tcPr>
            <w:tcW w:w="3402" w:type="dxa"/>
            <w:gridSpan w:val="2"/>
            <w:tcBorders>
              <w:top w:val="single" w:sz="4" w:space="0" w:color="4F81BD" w:themeColor="accent1"/>
              <w:left w:val="nil"/>
              <w:bottom w:val="nil"/>
              <w:right w:val="nil"/>
            </w:tcBorders>
          </w:tcPr>
          <w:p w14:paraId="18DB7735"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c1(O)c(O)c(O)ccc1C(=O)[O-]</w:t>
            </w:r>
          </w:p>
        </w:tc>
        <w:tc>
          <w:tcPr>
            <w:tcW w:w="4536" w:type="dxa"/>
            <w:tcBorders>
              <w:top w:val="single" w:sz="4" w:space="0" w:color="4F81BD" w:themeColor="accent1"/>
              <w:left w:val="nil"/>
              <w:bottom w:val="nil"/>
              <w:right w:val="nil"/>
            </w:tcBorders>
          </w:tcPr>
          <w:p w14:paraId="3678F2FD"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c1HcHc(OH)c(OH)c(OH)c1CO(Om)</w:t>
            </w:r>
          </w:p>
        </w:tc>
        <w:tc>
          <w:tcPr>
            <w:tcW w:w="1418" w:type="dxa"/>
            <w:tcBorders>
              <w:top w:val="single" w:sz="4" w:space="0" w:color="4F81BD" w:themeColor="accent1"/>
              <w:left w:val="nil"/>
              <w:bottom w:val="nil"/>
              <w:right w:val="nil"/>
            </w:tcBorders>
          </w:tcPr>
          <w:p w14:paraId="590EA7BC"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2245C2D2"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694FBEDD"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335A168D" w14:textId="1E554596"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745194" w:rsidRPr="00EC0DE6" w14:paraId="7D38CD4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FA58C5B"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2,4,6-hydroxy benzoate</w:t>
            </w:r>
          </w:p>
        </w:tc>
        <w:tc>
          <w:tcPr>
            <w:tcW w:w="3402" w:type="dxa"/>
            <w:gridSpan w:val="2"/>
            <w:tcBorders>
              <w:top w:val="nil"/>
              <w:left w:val="nil"/>
              <w:bottom w:val="single" w:sz="4" w:space="0" w:color="4F81BD"/>
              <w:right w:val="nil"/>
            </w:tcBorders>
          </w:tcPr>
          <w:p w14:paraId="4D065454"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c1(O)cc(O)cc(O)c1C(=O)[O-]</w:t>
            </w:r>
          </w:p>
        </w:tc>
        <w:tc>
          <w:tcPr>
            <w:tcW w:w="4536" w:type="dxa"/>
            <w:tcBorders>
              <w:top w:val="nil"/>
              <w:left w:val="nil"/>
              <w:bottom w:val="single" w:sz="4" w:space="0" w:color="4F81BD"/>
              <w:right w:val="nil"/>
            </w:tcBorders>
          </w:tcPr>
          <w:p w14:paraId="06DDE91F"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c1(OH)cHc(OH)cHc(OH)c1CO(Om)</w:t>
            </w:r>
          </w:p>
        </w:tc>
        <w:tc>
          <w:tcPr>
            <w:tcW w:w="1418" w:type="dxa"/>
            <w:tcBorders>
              <w:top w:val="nil"/>
              <w:left w:val="nil"/>
              <w:bottom w:val="single" w:sz="4" w:space="0" w:color="4F81BD"/>
              <w:right w:val="nil"/>
            </w:tcBorders>
          </w:tcPr>
          <w:p w14:paraId="0A44EC22"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4.8∙10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11238BBA"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1BB41AF7"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77B38A4" w14:textId="2C524F5F" w:rsidR="00745194" w:rsidRPr="00EC0DE6" w:rsidRDefault="00745194" w:rsidP="00745194">
            <w:pPr>
              <w:spacing w:line="240" w:lineRule="auto"/>
              <w:rPr>
                <w:rFonts w:asciiTheme="minorHAnsi" w:hAnsiTheme="minorHAnsi" w:cstheme="minorHAnsi"/>
                <w:bCs/>
                <w:szCs w:val="20"/>
              </w:rPr>
            </w:pPr>
            <w:r w:rsidRPr="00C66922">
              <w:rPr>
                <w:rFonts w:asciiTheme="minorHAnsi" w:hAnsiTheme="minorHAnsi" w:cstheme="minorHAnsi"/>
                <w:bCs/>
                <w:noProof/>
                <w:szCs w:val="20"/>
              </w:rPr>
              <w:t xml:space="preserve">Oturan et al. </w:t>
            </w:r>
            <w:r w:rsidRPr="00C6692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C66922">
              <w:rPr>
                <w:rFonts w:asciiTheme="minorHAnsi" w:hAnsiTheme="minorHAnsi" w:cstheme="minorHAnsi"/>
                <w:bCs/>
                <w:szCs w:val="20"/>
                <w:vertAlign w:val="superscript"/>
              </w:rPr>
              <w:fldChar w:fldCharType="separate"/>
            </w:r>
            <w:r w:rsidRPr="00C66922">
              <w:rPr>
                <w:rFonts w:asciiTheme="minorHAnsi" w:hAnsiTheme="minorHAnsi" w:cstheme="minorHAnsi"/>
                <w:bCs/>
                <w:noProof/>
                <w:szCs w:val="20"/>
              </w:rPr>
              <w:t>(1992)</w:t>
            </w:r>
            <w:r w:rsidRPr="00C66922">
              <w:rPr>
                <w:rFonts w:asciiTheme="minorHAnsi" w:hAnsiTheme="minorHAnsi" w:cstheme="minorHAnsi"/>
                <w:bCs/>
                <w:szCs w:val="20"/>
                <w:vertAlign w:val="superscript"/>
              </w:rPr>
              <w:fldChar w:fldCharType="end"/>
            </w:r>
            <w:r w:rsidRPr="00C66922">
              <w:rPr>
                <w:rFonts w:asciiTheme="minorHAnsi" w:hAnsiTheme="minorHAnsi" w:cstheme="minorHAnsi"/>
                <w:bCs/>
                <w:szCs w:val="20"/>
                <w:vertAlign w:val="superscript"/>
              </w:rPr>
              <w:t>1</w:t>
            </w:r>
          </w:p>
        </w:tc>
      </w:tr>
      <w:tr w:rsidR="00CC4DCB" w:rsidRPr="00EC0DE6" w14:paraId="25B335A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283DF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4-methyl benzoate</w:t>
            </w:r>
          </w:p>
        </w:tc>
        <w:tc>
          <w:tcPr>
            <w:tcW w:w="3402" w:type="dxa"/>
            <w:gridSpan w:val="2"/>
            <w:tcBorders>
              <w:top w:val="nil"/>
              <w:left w:val="nil"/>
              <w:bottom w:val="nil"/>
              <w:right w:val="nil"/>
            </w:tcBorders>
          </w:tcPr>
          <w:p w14:paraId="2DDDFB7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c1cc(C)ccc1C(=O)[O-]</w:t>
            </w:r>
          </w:p>
        </w:tc>
        <w:tc>
          <w:tcPr>
            <w:tcW w:w="4536" w:type="dxa"/>
            <w:tcBorders>
              <w:top w:val="nil"/>
              <w:left w:val="nil"/>
              <w:bottom w:val="nil"/>
              <w:right w:val="nil"/>
            </w:tcBorders>
          </w:tcPr>
          <w:p w14:paraId="380573D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CH3c1cHcHc(CO(Om))cHc1H</w:t>
            </w:r>
          </w:p>
        </w:tc>
        <w:tc>
          <w:tcPr>
            <w:tcW w:w="1418" w:type="dxa"/>
            <w:tcBorders>
              <w:top w:val="nil"/>
              <w:left w:val="nil"/>
              <w:bottom w:val="nil"/>
              <w:right w:val="nil"/>
            </w:tcBorders>
          </w:tcPr>
          <w:p w14:paraId="443A47B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ADD0E72"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D7FE74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ED89405" w14:textId="61EDEF44" w:rsidR="00CC4DCB" w:rsidRPr="00EC0DE6" w:rsidRDefault="00745194" w:rsidP="00356FAE">
            <w:pPr>
              <w:spacing w:line="240" w:lineRule="auto"/>
              <w:rPr>
                <w:rFonts w:asciiTheme="minorHAnsi" w:hAnsiTheme="minorHAnsi" w:cstheme="minorHAnsi"/>
                <w:bCs/>
                <w:szCs w:val="20"/>
              </w:rPr>
            </w:pPr>
            <w:r w:rsidRPr="00745194">
              <w:rPr>
                <w:rFonts w:asciiTheme="minorHAnsi" w:hAnsiTheme="minorHAnsi" w:cstheme="minorHAnsi"/>
                <w:bCs/>
                <w:noProof/>
                <w:szCs w:val="20"/>
              </w:rPr>
              <w:t>Neta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{"citationItems":[{"id":"ITEM-1","itemData":{"DOI":"10.1021/j100650a009","ISSN":"0022-3654","author":[{"dropping-particle":"","family":"Neta","given":"P","non-dropping-particle":"","parse-names":false,"suffix":""},{"dropping-particle":"","family":"Hoffman","given":"Morton Z","non-dropping-particle":"","parse-names":false,"suffix":""},{"dropping-particle":"","family":"Simic","given":"M","non-dropping-particle":"","parse-names":false,"suffix":""}],"container-title":"The Journal of Physical Chemistry","id":"ITEM-1","issue":"6","issued":{"date-parts":[["1972","3","1"]]},"note":"doi: 10.1021/j100650a009","page":"847-853","publisher":"American Chemical Society","title":"Electron spin resonance and pulse radiolysis studies of the reactions of OH and O- radicals with aromatic and olefinic compounds","type":"article-journal","volume":"76"},"label":"note","suppress-author":1,"uris":["http://www.mendeley.com/documents/?uuid=b6851fed-359a-4b07-a355-35a212527311"]}],"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745194">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1</w:t>
            </w:r>
          </w:p>
        </w:tc>
      </w:tr>
      <w:tr w:rsidR="00CC4DCB" w:rsidRPr="00EC0DE6" w14:paraId="1DC0C1C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71DCCC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4-nitrobenzoate</w:t>
            </w:r>
          </w:p>
        </w:tc>
        <w:tc>
          <w:tcPr>
            <w:tcW w:w="3402" w:type="dxa"/>
            <w:gridSpan w:val="2"/>
            <w:tcBorders>
              <w:top w:val="nil"/>
              <w:left w:val="nil"/>
              <w:bottom w:val="single" w:sz="4" w:space="0" w:color="4F81BD"/>
              <w:right w:val="nil"/>
            </w:tcBorders>
          </w:tcPr>
          <w:p w14:paraId="7D453C2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c1cc(N(=O)=O)ccc1C(=O)[O-]</w:t>
            </w:r>
          </w:p>
        </w:tc>
        <w:tc>
          <w:tcPr>
            <w:tcW w:w="4536" w:type="dxa"/>
            <w:tcBorders>
              <w:top w:val="nil"/>
              <w:left w:val="nil"/>
              <w:bottom w:val="single" w:sz="4" w:space="0" w:color="4F81BD"/>
              <w:right w:val="nil"/>
            </w:tcBorders>
          </w:tcPr>
          <w:p w14:paraId="6422039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c1HcHc(NO2)cHcHc1CO(Om)</w:t>
            </w:r>
          </w:p>
        </w:tc>
        <w:tc>
          <w:tcPr>
            <w:tcW w:w="1418" w:type="dxa"/>
            <w:tcBorders>
              <w:top w:val="nil"/>
              <w:left w:val="nil"/>
              <w:bottom w:val="single" w:sz="4" w:space="0" w:color="4F81BD"/>
              <w:right w:val="nil"/>
            </w:tcBorders>
          </w:tcPr>
          <w:p w14:paraId="07F11DF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817393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DFBAEF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B739FA7" w14:textId="08DC9F0D" w:rsidR="00CC4DCB" w:rsidRPr="00EC0DE6" w:rsidRDefault="00000A6F" w:rsidP="00356FAE">
            <w:pPr>
              <w:spacing w:line="240" w:lineRule="auto"/>
              <w:rPr>
                <w:rFonts w:asciiTheme="minorHAnsi" w:hAnsiTheme="minorHAnsi" w:cstheme="minorHAnsi"/>
                <w:bCs/>
                <w:szCs w:val="20"/>
              </w:rPr>
            </w:pPr>
            <w:r w:rsidRPr="00000A6F">
              <w:rPr>
                <w:rFonts w:asciiTheme="minorHAnsi" w:hAnsiTheme="minorHAnsi" w:cstheme="minorHAnsi"/>
                <w:bCs/>
                <w:noProof/>
                <w:szCs w:val="20"/>
              </w:rPr>
              <w:t>Neta and Dorfman</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Pr>
                <w:rFonts w:asciiTheme="minorHAnsi" w:hAnsiTheme="minorHAnsi" w:cstheme="minorHAnsi"/>
                <w:bCs/>
                <w:szCs w:val="20"/>
              </w:rPr>
              <w:fldChar w:fldCharType="separate"/>
            </w:r>
            <w:r w:rsidRPr="00000A6F">
              <w:rPr>
                <w:rFonts w:asciiTheme="minorHAnsi" w:hAnsiTheme="minorHAnsi" w:cstheme="minorHAnsi"/>
                <w:bCs/>
                <w:noProof/>
                <w:szCs w:val="20"/>
              </w:rPr>
              <w:t>(1968)</w:t>
            </w:r>
            <w:r>
              <w:rPr>
                <w:rFonts w:asciiTheme="minorHAnsi" w:hAnsiTheme="minorHAnsi" w:cstheme="minorHAnsi"/>
                <w:bCs/>
                <w:szCs w:val="20"/>
              </w:rPr>
              <w:fldChar w:fldCharType="end"/>
            </w:r>
            <w:r w:rsidR="00CC4DCB" w:rsidRPr="00EC0DE6">
              <w:rPr>
                <w:rFonts w:asciiTheme="minorHAnsi" w:hAnsiTheme="minorHAnsi" w:cstheme="minorHAnsi"/>
                <w:bCs/>
                <w:szCs w:val="20"/>
                <w:vertAlign w:val="superscript"/>
              </w:rPr>
              <w:t>2</w:t>
            </w:r>
            <w:r w:rsidR="00CC4DCB" w:rsidRPr="00EC0DE6">
              <w:rPr>
                <w:rFonts w:asciiTheme="minorHAnsi" w:hAnsiTheme="minorHAnsi" w:cstheme="minorHAnsi"/>
                <w:bCs/>
                <w:noProof/>
                <w:szCs w:val="20"/>
              </w:rPr>
              <w:t xml:space="preserve"> Buxton et al. </w:t>
            </w:r>
            <w:r w:rsidR="00CC4DCB" w:rsidRPr="00EC0DE6">
              <w:rPr>
                <w:rFonts w:asciiTheme="minorHAnsi" w:hAnsiTheme="minorHAnsi" w:cstheme="minorHAnsi"/>
                <w:bCs/>
                <w:szCs w:val="20"/>
              </w:rPr>
              <w:fldChar w:fldCharType="begin" w:fldLock="1"/>
            </w:r>
            <w:r w:rsidR="00CC4DCB"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00CC4DCB" w:rsidRPr="00EC0DE6">
              <w:rPr>
                <w:rFonts w:asciiTheme="minorHAnsi" w:hAnsiTheme="minorHAnsi" w:cstheme="minorHAnsi"/>
                <w:bCs/>
                <w:szCs w:val="20"/>
              </w:rPr>
              <w:fldChar w:fldCharType="separate"/>
            </w:r>
            <w:r w:rsidR="00CC4DCB" w:rsidRPr="00EC0DE6">
              <w:rPr>
                <w:rFonts w:asciiTheme="minorHAnsi" w:hAnsiTheme="minorHAnsi" w:cstheme="minorHAnsi"/>
                <w:bCs/>
                <w:noProof/>
                <w:szCs w:val="20"/>
              </w:rPr>
              <w:t>(1988)</w:t>
            </w:r>
            <w:r w:rsidR="00CC4DCB" w:rsidRPr="00EC0DE6">
              <w:rPr>
                <w:rFonts w:asciiTheme="minorHAnsi" w:hAnsiTheme="minorHAnsi" w:cstheme="minorHAnsi"/>
                <w:bCs/>
                <w:szCs w:val="20"/>
              </w:rPr>
              <w:fldChar w:fldCharType="end"/>
            </w:r>
          </w:p>
        </w:tc>
      </w:tr>
      <w:tr w:rsidR="00CC4DCB" w:rsidRPr="00EC0DE6" w14:paraId="08A473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6D6CFB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(3-(4-hydroxyphenyl) propionate monoanion)</w:t>
            </w:r>
          </w:p>
        </w:tc>
        <w:tc>
          <w:tcPr>
            <w:tcW w:w="3402" w:type="dxa"/>
            <w:gridSpan w:val="2"/>
            <w:tcBorders>
              <w:top w:val="nil"/>
              <w:left w:val="nil"/>
              <w:bottom w:val="nil"/>
              <w:right w:val="nil"/>
            </w:tcBorders>
          </w:tcPr>
          <w:p w14:paraId="79EBE3A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c1cc(O)ccc1CCC(=O)[O-]</w:t>
            </w:r>
          </w:p>
        </w:tc>
        <w:tc>
          <w:tcPr>
            <w:tcW w:w="4536" w:type="dxa"/>
            <w:tcBorders>
              <w:top w:val="nil"/>
              <w:left w:val="nil"/>
              <w:bottom w:val="nil"/>
              <w:right w:val="nil"/>
            </w:tcBorders>
          </w:tcPr>
          <w:p w14:paraId="6988F8F2"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c1HcHc(OH)cHcHc1CH2CH2CO(Om)</w:t>
            </w:r>
          </w:p>
        </w:tc>
        <w:tc>
          <w:tcPr>
            <w:tcW w:w="1418" w:type="dxa"/>
            <w:tcBorders>
              <w:top w:val="nil"/>
              <w:left w:val="nil"/>
              <w:bottom w:val="nil"/>
              <w:right w:val="nil"/>
            </w:tcBorders>
          </w:tcPr>
          <w:p w14:paraId="46C34B2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D2819C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6728B2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350AA5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445EA2D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7FB33E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(3-(4-hydroxyphenyl) propionate dianion)</w:t>
            </w:r>
          </w:p>
        </w:tc>
        <w:tc>
          <w:tcPr>
            <w:tcW w:w="3402" w:type="dxa"/>
            <w:gridSpan w:val="2"/>
            <w:tcBorders>
              <w:top w:val="nil"/>
              <w:left w:val="nil"/>
              <w:bottom w:val="single" w:sz="4" w:space="0" w:color="4F81BD"/>
              <w:right w:val="nil"/>
            </w:tcBorders>
          </w:tcPr>
          <w:p w14:paraId="6B03C44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c1cc([O-])ccc1CCC(=O)[O-]</w:t>
            </w:r>
          </w:p>
        </w:tc>
        <w:tc>
          <w:tcPr>
            <w:tcW w:w="4536" w:type="dxa"/>
            <w:tcBorders>
              <w:top w:val="nil"/>
              <w:left w:val="nil"/>
              <w:bottom w:val="single" w:sz="4" w:space="0" w:color="4F81BD"/>
              <w:right w:val="nil"/>
            </w:tcBorders>
          </w:tcPr>
          <w:p w14:paraId="0A8D5540"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6B0C2521"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1.9∙10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4BF95B9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83CCDA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FAB942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58245C6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D9AA8D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p-hydroxy cinnamate</w:t>
            </w:r>
          </w:p>
        </w:tc>
        <w:tc>
          <w:tcPr>
            <w:tcW w:w="3402" w:type="dxa"/>
            <w:gridSpan w:val="2"/>
            <w:tcBorders>
              <w:top w:val="nil"/>
              <w:left w:val="nil"/>
              <w:bottom w:val="nil"/>
              <w:right w:val="nil"/>
            </w:tcBorders>
          </w:tcPr>
          <w:p w14:paraId="314C0E8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c1cc(O)ccc1C=CC(=O)[O-]</w:t>
            </w:r>
          </w:p>
        </w:tc>
        <w:tc>
          <w:tcPr>
            <w:tcW w:w="4536" w:type="dxa"/>
            <w:tcBorders>
              <w:top w:val="nil"/>
              <w:left w:val="nil"/>
              <w:bottom w:val="nil"/>
              <w:right w:val="nil"/>
            </w:tcBorders>
          </w:tcPr>
          <w:p w14:paraId="4DD73E5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c1HcHc(OH)cHcHc1CdH=CdHCO(Om)</w:t>
            </w:r>
          </w:p>
        </w:tc>
        <w:tc>
          <w:tcPr>
            <w:tcW w:w="1418" w:type="dxa"/>
            <w:tcBorders>
              <w:top w:val="nil"/>
              <w:left w:val="nil"/>
              <w:bottom w:val="nil"/>
              <w:right w:val="nil"/>
            </w:tcBorders>
          </w:tcPr>
          <w:p w14:paraId="557E965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8.2∙10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745B986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8F24B6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242CFA3" w14:textId="3E409642" w:rsidR="00CC4DCB" w:rsidRPr="00EC0DE6" w:rsidRDefault="00745194" w:rsidP="00356FAE">
            <w:pPr>
              <w:spacing w:line="240" w:lineRule="auto"/>
              <w:rPr>
                <w:rFonts w:asciiTheme="minorHAnsi" w:hAnsiTheme="minorHAnsi" w:cstheme="minorHAnsi"/>
                <w:bCs/>
                <w:szCs w:val="20"/>
              </w:rPr>
            </w:pPr>
            <w:r w:rsidRPr="00745194">
              <w:rPr>
                <w:rFonts w:asciiTheme="minorHAnsi" w:hAnsiTheme="minorHAnsi" w:cstheme="minorHAnsi"/>
                <w:bCs/>
                <w:noProof/>
                <w:szCs w:val="20"/>
              </w:rPr>
              <w:t>Bobrowski</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{"citationItems":[{"id":"ITEM-1","itemData":{"DOI":"10.1039/F19848001377","ISSN":"0300-9599","abstract":"Using pulse radiolysis with optical detection it is shown that the hydroxyl radical OH reacts with -hydroxycinnamic acid in acidic and near-neutral solutions predominantly by addition to the unsaturated substituent, forming benzyl-type radicals. Above pH 9 the spectrum obtained is identical to those obtained from the reaction of -hydroxycinnamic acid with O, Cl, Br and CHCHO radicals. It is suggested that OH radicals attack the ionized hydroxyl group under alkaline conditions to give phenoxyl derivatives.In addition, the spectral data presented show a significant influence of the unsaturated substituent on the position of the absorption maxima in the case of phenoxyl-type radicals, = 545 and 595 nm with extinction coefficients 1500 and 1800 m mol, respectively.","author":[{"dropping-particle":"","family":"Bobrowski","given":"Krzysztof","non-dropping-particle":"","parse-names":false,"suffix":""}],"container-title":"Journal of the Chemical Society, Faraday Transactions 1: Physical Chemistry in Condensed Phases","id":"ITEM-1","issue":"6","issued":{"date-parts":[["1984"]]},"page":"1377-1389","publisher":"The Royal Society of Chemistry","title":"Pulse radiolysis of p-hydroxycinnamic acid in aqueous solution","type":"article-journal","volume":"80"},"label":"note","suppress-author":1,"uris":["http://www.mendeley.com/documents/?uuid=acb1a091-80cc-4410-bff5-373b0d0f1c5b"]}],"mendeley":{"formattedCitation":"(1984)","plainTextFormattedCitation":"(1984)","previouslyFormattedCitation":"(1984)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745194">
              <w:rPr>
                <w:rFonts w:asciiTheme="minorHAnsi" w:hAnsiTheme="minorHAnsi" w:cstheme="minorHAnsi"/>
                <w:bCs/>
                <w:noProof/>
                <w:szCs w:val="20"/>
              </w:rPr>
              <w:t>(1984)</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2F044EB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5F8EFF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3,4-dihydroxy cinnamate</w:t>
            </w:r>
          </w:p>
        </w:tc>
        <w:tc>
          <w:tcPr>
            <w:tcW w:w="3402" w:type="dxa"/>
            <w:gridSpan w:val="2"/>
            <w:tcBorders>
              <w:top w:val="nil"/>
              <w:left w:val="nil"/>
              <w:bottom w:val="single" w:sz="4" w:space="0" w:color="4F81BD" w:themeColor="accent1"/>
              <w:right w:val="nil"/>
            </w:tcBorders>
          </w:tcPr>
          <w:p w14:paraId="3A1B022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c1c(O)c(O)ccc1C=CC(=O)[O-]</w:t>
            </w:r>
          </w:p>
        </w:tc>
        <w:tc>
          <w:tcPr>
            <w:tcW w:w="4536" w:type="dxa"/>
            <w:tcBorders>
              <w:top w:val="nil"/>
              <w:left w:val="nil"/>
              <w:bottom w:val="single" w:sz="4" w:space="0" w:color="4F81BD" w:themeColor="accent1"/>
              <w:right w:val="nil"/>
            </w:tcBorders>
          </w:tcPr>
          <w:p w14:paraId="392EF5E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c1HcHc(OH)c(OH)cHc1CdH=CdHCO(Om)</w:t>
            </w:r>
          </w:p>
        </w:tc>
        <w:tc>
          <w:tcPr>
            <w:tcW w:w="1418" w:type="dxa"/>
            <w:tcBorders>
              <w:top w:val="nil"/>
              <w:left w:val="nil"/>
              <w:bottom w:val="single" w:sz="4" w:space="0" w:color="4F81BD" w:themeColor="accent1"/>
              <w:right w:val="nil"/>
            </w:tcBorders>
          </w:tcPr>
          <w:p w14:paraId="599B6C7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2.8∙10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3A9BEB44"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0A9D5CB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51FB414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6F7D1C1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34C50A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o- methoxy phenol</w:t>
            </w:r>
          </w:p>
        </w:tc>
        <w:tc>
          <w:tcPr>
            <w:tcW w:w="3402" w:type="dxa"/>
            <w:gridSpan w:val="2"/>
            <w:tcBorders>
              <w:top w:val="nil"/>
              <w:left w:val="nil"/>
              <w:bottom w:val="nil"/>
              <w:right w:val="nil"/>
            </w:tcBorders>
          </w:tcPr>
          <w:p w14:paraId="31BE8A1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Oc1ccccc1OC</w:t>
            </w:r>
          </w:p>
        </w:tc>
        <w:tc>
          <w:tcPr>
            <w:tcW w:w="4536" w:type="dxa"/>
            <w:tcBorders>
              <w:top w:val="nil"/>
              <w:left w:val="nil"/>
              <w:bottom w:val="nil"/>
              <w:right w:val="nil"/>
            </w:tcBorders>
          </w:tcPr>
          <w:p w14:paraId="75C40DA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c1HcHcHcHc(OH)c1-O-CH3</w:t>
            </w:r>
          </w:p>
        </w:tc>
        <w:tc>
          <w:tcPr>
            <w:tcW w:w="1418" w:type="dxa"/>
            <w:tcBorders>
              <w:top w:val="nil"/>
              <w:left w:val="nil"/>
              <w:bottom w:val="nil"/>
              <w:right w:val="nil"/>
            </w:tcBorders>
          </w:tcPr>
          <w:p w14:paraId="7D4DEC6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173391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C62AD3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09C83E7" w14:textId="65A6CDEE" w:rsidR="00CC4DCB" w:rsidRPr="00EC0DE6" w:rsidRDefault="00745194" w:rsidP="00356FAE">
            <w:pPr>
              <w:spacing w:line="240" w:lineRule="auto"/>
              <w:rPr>
                <w:rFonts w:asciiTheme="minorHAnsi" w:hAnsiTheme="minorHAnsi" w:cstheme="minorHAnsi"/>
                <w:bCs/>
                <w:szCs w:val="20"/>
                <w:vertAlign w:val="superscript"/>
              </w:rPr>
            </w:pPr>
            <w:r w:rsidRPr="00745194">
              <w:rPr>
                <w:rFonts w:asciiTheme="minorHAnsi" w:hAnsiTheme="minorHAnsi" w:cstheme="minorHAnsi"/>
                <w:bCs/>
                <w:noProof/>
                <w:szCs w:val="20"/>
              </w:rPr>
              <w:t>O’Neill and Steenken</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745194">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745194" w:rsidRPr="00EC0DE6" w14:paraId="202E847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DABA321"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m- methoxy phenol</w:t>
            </w:r>
          </w:p>
        </w:tc>
        <w:tc>
          <w:tcPr>
            <w:tcW w:w="3402" w:type="dxa"/>
            <w:gridSpan w:val="2"/>
            <w:tcBorders>
              <w:top w:val="nil"/>
              <w:left w:val="nil"/>
              <w:bottom w:val="nil"/>
              <w:right w:val="nil"/>
            </w:tcBorders>
          </w:tcPr>
          <w:p w14:paraId="2C9DFDBC"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c1c(O)cccc1OC</w:t>
            </w:r>
          </w:p>
        </w:tc>
        <w:tc>
          <w:tcPr>
            <w:tcW w:w="4536" w:type="dxa"/>
            <w:tcBorders>
              <w:top w:val="nil"/>
              <w:left w:val="nil"/>
              <w:bottom w:val="nil"/>
              <w:right w:val="nil"/>
            </w:tcBorders>
          </w:tcPr>
          <w:p w14:paraId="441BD97B"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c1HcHcHc(OH)cHc1-O-CH3</w:t>
            </w:r>
          </w:p>
        </w:tc>
        <w:tc>
          <w:tcPr>
            <w:tcW w:w="1418" w:type="dxa"/>
            <w:tcBorders>
              <w:top w:val="nil"/>
              <w:left w:val="nil"/>
              <w:bottom w:val="nil"/>
              <w:right w:val="nil"/>
            </w:tcBorders>
          </w:tcPr>
          <w:p w14:paraId="7B7328C2"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3.2∙10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BEF9BF5"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23EB4B0"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AA67DA2" w14:textId="42140097" w:rsidR="00745194" w:rsidRPr="00EC0DE6" w:rsidRDefault="00745194" w:rsidP="00745194">
            <w:pPr>
              <w:spacing w:line="240" w:lineRule="auto"/>
              <w:rPr>
                <w:rFonts w:asciiTheme="minorHAnsi" w:hAnsiTheme="minorHAnsi" w:cstheme="minorHAnsi"/>
                <w:bCs/>
                <w:szCs w:val="20"/>
                <w:vertAlign w:val="superscript"/>
              </w:rPr>
            </w:pPr>
            <w:r w:rsidRPr="00347889">
              <w:rPr>
                <w:rFonts w:asciiTheme="minorHAnsi" w:hAnsiTheme="minorHAnsi" w:cstheme="minorHAnsi"/>
                <w:bCs/>
                <w:noProof/>
                <w:szCs w:val="20"/>
              </w:rPr>
              <w:t>O’Neill and Steenken</w:t>
            </w:r>
            <w:r w:rsidRPr="00347889">
              <w:rPr>
                <w:rFonts w:asciiTheme="minorHAnsi" w:hAnsiTheme="minorHAnsi" w:cstheme="minorHAnsi"/>
                <w:bCs/>
                <w:szCs w:val="20"/>
                <w:vertAlign w:val="superscript"/>
              </w:rPr>
              <w:t xml:space="preserve"> </w:t>
            </w:r>
            <w:r w:rsidRPr="00347889">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347889">
              <w:rPr>
                <w:rFonts w:asciiTheme="minorHAnsi" w:hAnsiTheme="minorHAnsi" w:cstheme="minorHAnsi"/>
                <w:bCs/>
                <w:szCs w:val="20"/>
                <w:vertAlign w:val="superscript"/>
              </w:rPr>
              <w:fldChar w:fldCharType="separate"/>
            </w:r>
            <w:r w:rsidRPr="00347889">
              <w:rPr>
                <w:rFonts w:asciiTheme="minorHAnsi" w:hAnsiTheme="minorHAnsi" w:cstheme="minorHAnsi"/>
                <w:bCs/>
                <w:noProof/>
                <w:szCs w:val="20"/>
              </w:rPr>
              <w:t>(1977)</w:t>
            </w:r>
            <w:r w:rsidRPr="00347889">
              <w:rPr>
                <w:rFonts w:asciiTheme="minorHAnsi" w:hAnsiTheme="minorHAnsi" w:cstheme="minorHAnsi"/>
                <w:bCs/>
                <w:szCs w:val="20"/>
                <w:vertAlign w:val="superscript"/>
              </w:rPr>
              <w:fldChar w:fldCharType="end"/>
            </w:r>
            <w:r w:rsidRPr="00347889">
              <w:rPr>
                <w:rFonts w:asciiTheme="minorHAnsi" w:hAnsiTheme="minorHAnsi" w:cstheme="minorHAnsi"/>
                <w:bCs/>
                <w:szCs w:val="20"/>
                <w:vertAlign w:val="superscript"/>
              </w:rPr>
              <w:t>2</w:t>
            </w:r>
          </w:p>
        </w:tc>
      </w:tr>
      <w:tr w:rsidR="00745194" w:rsidRPr="00EC0DE6" w14:paraId="7D8226A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9BFD08"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p- methoxy phenol</w:t>
            </w:r>
          </w:p>
        </w:tc>
        <w:tc>
          <w:tcPr>
            <w:tcW w:w="3402" w:type="dxa"/>
            <w:gridSpan w:val="2"/>
            <w:tcBorders>
              <w:top w:val="nil"/>
              <w:left w:val="nil"/>
              <w:bottom w:val="nil"/>
              <w:right w:val="nil"/>
            </w:tcBorders>
          </w:tcPr>
          <w:p w14:paraId="0246D9CD"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c1cc(O)ccc1OC</w:t>
            </w:r>
          </w:p>
        </w:tc>
        <w:tc>
          <w:tcPr>
            <w:tcW w:w="4536" w:type="dxa"/>
            <w:tcBorders>
              <w:top w:val="nil"/>
              <w:left w:val="nil"/>
              <w:bottom w:val="nil"/>
              <w:right w:val="nil"/>
            </w:tcBorders>
          </w:tcPr>
          <w:p w14:paraId="731E424B"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c1HcHc(OH)cHcHc1-O-CH3</w:t>
            </w:r>
          </w:p>
        </w:tc>
        <w:tc>
          <w:tcPr>
            <w:tcW w:w="1418" w:type="dxa"/>
            <w:tcBorders>
              <w:top w:val="nil"/>
              <w:left w:val="nil"/>
              <w:bottom w:val="nil"/>
              <w:right w:val="nil"/>
            </w:tcBorders>
          </w:tcPr>
          <w:p w14:paraId="6AE2399F" w14:textId="77777777" w:rsidR="00745194" w:rsidRPr="00EC0DE6" w:rsidRDefault="00745194" w:rsidP="00745194">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3C97BC8"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39E543D"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C1284EC" w14:textId="156D323E" w:rsidR="00745194" w:rsidRPr="00EC0DE6" w:rsidRDefault="00745194" w:rsidP="00745194">
            <w:pPr>
              <w:spacing w:line="240" w:lineRule="auto"/>
              <w:rPr>
                <w:rFonts w:asciiTheme="minorHAnsi" w:hAnsiTheme="minorHAnsi" w:cstheme="minorHAnsi"/>
                <w:bCs/>
                <w:szCs w:val="20"/>
                <w:vertAlign w:val="superscript"/>
              </w:rPr>
            </w:pPr>
            <w:r w:rsidRPr="00347889">
              <w:rPr>
                <w:rFonts w:asciiTheme="minorHAnsi" w:hAnsiTheme="minorHAnsi" w:cstheme="minorHAnsi"/>
                <w:bCs/>
                <w:noProof/>
                <w:szCs w:val="20"/>
              </w:rPr>
              <w:t>O’Neill and Steenken</w:t>
            </w:r>
            <w:r w:rsidRPr="00347889">
              <w:rPr>
                <w:rFonts w:asciiTheme="minorHAnsi" w:hAnsiTheme="minorHAnsi" w:cstheme="minorHAnsi"/>
                <w:bCs/>
                <w:szCs w:val="20"/>
                <w:vertAlign w:val="superscript"/>
              </w:rPr>
              <w:t xml:space="preserve"> </w:t>
            </w:r>
            <w:r w:rsidRPr="00347889">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347889">
              <w:rPr>
                <w:rFonts w:asciiTheme="minorHAnsi" w:hAnsiTheme="minorHAnsi" w:cstheme="minorHAnsi"/>
                <w:bCs/>
                <w:szCs w:val="20"/>
                <w:vertAlign w:val="superscript"/>
              </w:rPr>
              <w:fldChar w:fldCharType="separate"/>
            </w:r>
            <w:r w:rsidRPr="00347889">
              <w:rPr>
                <w:rFonts w:asciiTheme="minorHAnsi" w:hAnsiTheme="minorHAnsi" w:cstheme="minorHAnsi"/>
                <w:bCs/>
                <w:noProof/>
                <w:szCs w:val="20"/>
              </w:rPr>
              <w:t>(1977)</w:t>
            </w:r>
            <w:r w:rsidRPr="00347889">
              <w:rPr>
                <w:rFonts w:asciiTheme="minorHAnsi" w:hAnsiTheme="minorHAnsi" w:cstheme="minorHAnsi"/>
                <w:bCs/>
                <w:szCs w:val="20"/>
                <w:vertAlign w:val="superscript"/>
              </w:rPr>
              <w:fldChar w:fldCharType="end"/>
            </w:r>
            <w:r>
              <w:rPr>
                <w:rFonts w:asciiTheme="minorHAnsi" w:hAnsiTheme="minorHAnsi" w:cstheme="minorHAnsi"/>
                <w:bCs/>
                <w:szCs w:val="20"/>
                <w:vertAlign w:val="superscript"/>
              </w:rPr>
              <w:t>9</w:t>
            </w:r>
          </w:p>
        </w:tc>
      </w:tr>
      <w:tr w:rsidR="00745194" w:rsidRPr="00EC0DE6" w14:paraId="6D67B3E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510C09D"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2,3-dimethoxy phenol</w:t>
            </w:r>
          </w:p>
        </w:tc>
        <w:tc>
          <w:tcPr>
            <w:tcW w:w="3402" w:type="dxa"/>
            <w:gridSpan w:val="2"/>
            <w:tcBorders>
              <w:top w:val="nil"/>
              <w:left w:val="nil"/>
              <w:bottom w:val="nil"/>
              <w:right w:val="nil"/>
            </w:tcBorders>
          </w:tcPr>
          <w:p w14:paraId="6EB9FD81"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COc1c(OC)cccc1O</w:t>
            </w:r>
          </w:p>
        </w:tc>
        <w:tc>
          <w:tcPr>
            <w:tcW w:w="4536" w:type="dxa"/>
            <w:tcBorders>
              <w:top w:val="nil"/>
              <w:left w:val="nil"/>
              <w:bottom w:val="nil"/>
              <w:right w:val="nil"/>
            </w:tcBorders>
          </w:tcPr>
          <w:p w14:paraId="703F4016"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CH3-O-c1cHcHcHc(OH)c1-O-CH3</w:t>
            </w:r>
          </w:p>
        </w:tc>
        <w:tc>
          <w:tcPr>
            <w:tcW w:w="1418" w:type="dxa"/>
            <w:tcBorders>
              <w:top w:val="nil"/>
              <w:left w:val="nil"/>
              <w:bottom w:val="nil"/>
              <w:right w:val="nil"/>
            </w:tcBorders>
          </w:tcPr>
          <w:p w14:paraId="458A8081"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D70C015"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985E310"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06492FC" w14:textId="1BCDA107" w:rsidR="00745194" w:rsidRPr="00EC0DE6" w:rsidRDefault="00745194" w:rsidP="00745194">
            <w:pPr>
              <w:spacing w:line="240" w:lineRule="auto"/>
              <w:rPr>
                <w:rFonts w:asciiTheme="minorHAnsi" w:hAnsiTheme="minorHAnsi" w:cstheme="minorHAnsi"/>
                <w:bCs/>
                <w:szCs w:val="20"/>
                <w:vertAlign w:val="superscript"/>
              </w:rPr>
            </w:pPr>
            <w:r w:rsidRPr="005A31FA">
              <w:rPr>
                <w:rFonts w:asciiTheme="minorHAnsi" w:hAnsiTheme="minorHAnsi" w:cstheme="minorHAnsi"/>
                <w:bCs/>
                <w:noProof/>
                <w:szCs w:val="20"/>
              </w:rPr>
              <w:t>O’Neill and Steenken</w:t>
            </w:r>
            <w:r w:rsidRPr="005A31FA">
              <w:rPr>
                <w:rFonts w:asciiTheme="minorHAnsi" w:hAnsiTheme="minorHAnsi" w:cstheme="minorHAnsi"/>
                <w:bCs/>
                <w:szCs w:val="20"/>
                <w:vertAlign w:val="superscript"/>
              </w:rPr>
              <w:t xml:space="preserve"> </w:t>
            </w:r>
            <w:r w:rsidRPr="005A31FA">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5A31FA">
              <w:rPr>
                <w:rFonts w:asciiTheme="minorHAnsi" w:hAnsiTheme="minorHAnsi" w:cstheme="minorHAnsi"/>
                <w:bCs/>
                <w:szCs w:val="20"/>
                <w:vertAlign w:val="superscript"/>
              </w:rPr>
              <w:fldChar w:fldCharType="separate"/>
            </w:r>
            <w:r w:rsidRPr="005A31FA">
              <w:rPr>
                <w:rFonts w:asciiTheme="minorHAnsi" w:hAnsiTheme="minorHAnsi" w:cstheme="minorHAnsi"/>
                <w:bCs/>
                <w:noProof/>
                <w:szCs w:val="20"/>
              </w:rPr>
              <w:t>(1977)</w:t>
            </w:r>
            <w:r w:rsidRPr="005A31FA">
              <w:rPr>
                <w:rFonts w:asciiTheme="minorHAnsi" w:hAnsiTheme="minorHAnsi" w:cstheme="minorHAnsi"/>
                <w:bCs/>
                <w:szCs w:val="20"/>
                <w:vertAlign w:val="superscript"/>
              </w:rPr>
              <w:fldChar w:fldCharType="end"/>
            </w:r>
            <w:r w:rsidRPr="005A31FA">
              <w:rPr>
                <w:rFonts w:asciiTheme="minorHAnsi" w:hAnsiTheme="minorHAnsi" w:cstheme="minorHAnsi"/>
                <w:bCs/>
                <w:szCs w:val="20"/>
                <w:vertAlign w:val="superscript"/>
              </w:rPr>
              <w:t>2</w:t>
            </w:r>
          </w:p>
        </w:tc>
      </w:tr>
      <w:tr w:rsidR="00745194" w:rsidRPr="00EC0DE6" w14:paraId="3F9319F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E6D5D0A"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2,6-dimethoxy phenol</w:t>
            </w:r>
          </w:p>
        </w:tc>
        <w:tc>
          <w:tcPr>
            <w:tcW w:w="3402" w:type="dxa"/>
            <w:gridSpan w:val="2"/>
            <w:tcBorders>
              <w:top w:val="nil"/>
              <w:left w:val="nil"/>
              <w:bottom w:val="nil"/>
              <w:right w:val="nil"/>
            </w:tcBorders>
          </w:tcPr>
          <w:p w14:paraId="0497246D"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c1(OC)cccc(OC)c1O</w:t>
            </w:r>
          </w:p>
        </w:tc>
        <w:tc>
          <w:tcPr>
            <w:tcW w:w="4536" w:type="dxa"/>
            <w:tcBorders>
              <w:top w:val="nil"/>
              <w:left w:val="nil"/>
              <w:bottom w:val="nil"/>
              <w:right w:val="nil"/>
            </w:tcBorders>
          </w:tcPr>
          <w:p w14:paraId="355D0A44"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c1HcHcHc(-O-CH3)c(OH)c1-O-CH3</w:t>
            </w:r>
          </w:p>
        </w:tc>
        <w:tc>
          <w:tcPr>
            <w:tcW w:w="1418" w:type="dxa"/>
            <w:tcBorders>
              <w:top w:val="nil"/>
              <w:left w:val="nil"/>
              <w:bottom w:val="nil"/>
              <w:right w:val="nil"/>
            </w:tcBorders>
          </w:tcPr>
          <w:p w14:paraId="4D5FB409"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2.6∙10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6B8A953C"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E8C0214"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C3886AB" w14:textId="5428BB5D" w:rsidR="00745194" w:rsidRPr="00EC0DE6" w:rsidRDefault="00745194" w:rsidP="00745194">
            <w:pPr>
              <w:spacing w:line="240" w:lineRule="auto"/>
              <w:rPr>
                <w:rFonts w:asciiTheme="minorHAnsi" w:hAnsiTheme="minorHAnsi" w:cstheme="minorHAnsi"/>
                <w:bCs/>
                <w:szCs w:val="20"/>
                <w:vertAlign w:val="superscript"/>
              </w:rPr>
            </w:pPr>
            <w:r w:rsidRPr="005A31FA">
              <w:rPr>
                <w:rFonts w:asciiTheme="minorHAnsi" w:hAnsiTheme="minorHAnsi" w:cstheme="minorHAnsi"/>
                <w:bCs/>
                <w:noProof/>
                <w:szCs w:val="20"/>
              </w:rPr>
              <w:t>O’Neill and Steenken</w:t>
            </w:r>
            <w:r w:rsidRPr="005A31FA">
              <w:rPr>
                <w:rFonts w:asciiTheme="minorHAnsi" w:hAnsiTheme="minorHAnsi" w:cstheme="minorHAnsi"/>
                <w:bCs/>
                <w:szCs w:val="20"/>
                <w:vertAlign w:val="superscript"/>
              </w:rPr>
              <w:t xml:space="preserve"> </w:t>
            </w:r>
            <w:r w:rsidRPr="005A31FA">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5A31FA">
              <w:rPr>
                <w:rFonts w:asciiTheme="minorHAnsi" w:hAnsiTheme="minorHAnsi" w:cstheme="minorHAnsi"/>
                <w:bCs/>
                <w:szCs w:val="20"/>
                <w:vertAlign w:val="superscript"/>
              </w:rPr>
              <w:fldChar w:fldCharType="separate"/>
            </w:r>
            <w:r w:rsidRPr="005A31FA">
              <w:rPr>
                <w:rFonts w:asciiTheme="minorHAnsi" w:hAnsiTheme="minorHAnsi" w:cstheme="minorHAnsi"/>
                <w:bCs/>
                <w:noProof/>
                <w:szCs w:val="20"/>
              </w:rPr>
              <w:t>(1977)</w:t>
            </w:r>
            <w:r w:rsidRPr="005A31FA">
              <w:rPr>
                <w:rFonts w:asciiTheme="minorHAnsi" w:hAnsiTheme="minorHAnsi" w:cstheme="minorHAnsi"/>
                <w:bCs/>
                <w:szCs w:val="20"/>
                <w:vertAlign w:val="superscript"/>
              </w:rPr>
              <w:fldChar w:fldCharType="end"/>
            </w:r>
            <w:r w:rsidRPr="005A31FA">
              <w:rPr>
                <w:rFonts w:asciiTheme="minorHAnsi" w:hAnsiTheme="minorHAnsi" w:cstheme="minorHAnsi"/>
                <w:bCs/>
                <w:szCs w:val="20"/>
                <w:vertAlign w:val="superscript"/>
              </w:rPr>
              <w:t>2</w:t>
            </w:r>
          </w:p>
        </w:tc>
      </w:tr>
      <w:tr w:rsidR="00745194" w:rsidRPr="00EC0DE6" w14:paraId="7C99714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957523A" w14:textId="77777777" w:rsidR="00745194" w:rsidRPr="00EC0DE6" w:rsidRDefault="00745194" w:rsidP="00745194">
            <w:pPr>
              <w:spacing w:line="240" w:lineRule="auto"/>
              <w:rPr>
                <w:rFonts w:asciiTheme="minorHAnsi" w:hAnsiTheme="minorHAnsi" w:cstheme="minorHAnsi"/>
                <w:bCs/>
                <w:szCs w:val="20"/>
              </w:rPr>
            </w:pPr>
            <w:r w:rsidRPr="00EC0DE6">
              <w:rPr>
                <w:rFonts w:asciiTheme="minorHAnsi" w:hAnsiTheme="minorHAnsi" w:cstheme="minorHAnsi"/>
                <w:bCs/>
                <w:szCs w:val="20"/>
              </w:rPr>
              <w:t>3,5-dimethoxy phenol</w:t>
            </w:r>
          </w:p>
        </w:tc>
        <w:tc>
          <w:tcPr>
            <w:tcW w:w="3402" w:type="dxa"/>
            <w:gridSpan w:val="2"/>
            <w:tcBorders>
              <w:top w:val="nil"/>
              <w:left w:val="nil"/>
              <w:bottom w:val="single" w:sz="4" w:space="0" w:color="4F81BD"/>
              <w:right w:val="nil"/>
            </w:tcBorders>
          </w:tcPr>
          <w:p w14:paraId="75FA3177"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c1c(OC)cc(OC)cc1O</w:t>
            </w:r>
          </w:p>
        </w:tc>
        <w:tc>
          <w:tcPr>
            <w:tcW w:w="4536" w:type="dxa"/>
            <w:tcBorders>
              <w:top w:val="nil"/>
              <w:left w:val="nil"/>
              <w:bottom w:val="single" w:sz="4" w:space="0" w:color="4F81BD"/>
              <w:right w:val="nil"/>
            </w:tcBorders>
          </w:tcPr>
          <w:p w14:paraId="1A489D7D" w14:textId="77777777" w:rsidR="00745194" w:rsidRPr="00EC0DE6" w:rsidRDefault="00745194" w:rsidP="00745194">
            <w:pPr>
              <w:spacing w:line="240" w:lineRule="auto"/>
              <w:rPr>
                <w:rFonts w:asciiTheme="minorHAnsi" w:hAnsiTheme="minorHAnsi" w:cstheme="minorHAnsi"/>
                <w:szCs w:val="20"/>
              </w:rPr>
            </w:pPr>
            <w:r w:rsidRPr="00EC0DE6">
              <w:rPr>
                <w:rFonts w:asciiTheme="minorHAnsi" w:hAnsiTheme="minorHAnsi" w:cstheme="minorHAnsi"/>
                <w:szCs w:val="20"/>
              </w:rPr>
              <w:t>CH3-O-c(c1H)cHc(OH)cHc1-O-CH3</w:t>
            </w:r>
          </w:p>
        </w:tc>
        <w:tc>
          <w:tcPr>
            <w:tcW w:w="1418" w:type="dxa"/>
            <w:tcBorders>
              <w:top w:val="nil"/>
              <w:left w:val="nil"/>
              <w:bottom w:val="single" w:sz="4" w:space="0" w:color="4F81BD"/>
              <w:right w:val="nil"/>
            </w:tcBorders>
          </w:tcPr>
          <w:p w14:paraId="6ECE969B" w14:textId="77777777" w:rsidR="00745194" w:rsidRPr="00EC0DE6" w:rsidRDefault="00745194" w:rsidP="00745194">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06749C1E" w14:textId="77777777" w:rsidR="00745194" w:rsidRPr="00EC0DE6" w:rsidRDefault="00745194" w:rsidP="00745194">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295DC47" w14:textId="77777777" w:rsidR="00745194" w:rsidRPr="00EC0DE6" w:rsidRDefault="00745194" w:rsidP="0074519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A305E2C" w14:textId="3533C39A" w:rsidR="00745194" w:rsidRPr="00EC0DE6" w:rsidRDefault="00745194" w:rsidP="00745194">
            <w:pPr>
              <w:spacing w:line="240" w:lineRule="auto"/>
              <w:rPr>
                <w:rFonts w:asciiTheme="minorHAnsi" w:hAnsiTheme="minorHAnsi" w:cstheme="minorHAnsi"/>
                <w:bCs/>
                <w:szCs w:val="20"/>
                <w:vertAlign w:val="superscript"/>
              </w:rPr>
            </w:pPr>
            <w:r w:rsidRPr="005A31FA">
              <w:rPr>
                <w:rFonts w:asciiTheme="minorHAnsi" w:hAnsiTheme="minorHAnsi" w:cstheme="minorHAnsi"/>
                <w:bCs/>
                <w:noProof/>
                <w:szCs w:val="20"/>
              </w:rPr>
              <w:t>O’Neill and Steenken</w:t>
            </w:r>
            <w:r w:rsidRPr="005A31FA">
              <w:rPr>
                <w:rFonts w:asciiTheme="minorHAnsi" w:hAnsiTheme="minorHAnsi" w:cstheme="minorHAnsi"/>
                <w:bCs/>
                <w:szCs w:val="20"/>
                <w:vertAlign w:val="superscript"/>
              </w:rPr>
              <w:t xml:space="preserve"> </w:t>
            </w:r>
            <w:r w:rsidRPr="005A31FA">
              <w:rPr>
                <w:rFonts w:asciiTheme="minorHAnsi" w:hAnsiTheme="minorHAnsi" w:cstheme="minorHAnsi"/>
                <w:bCs/>
                <w:szCs w:val="20"/>
                <w:vertAlign w:val="superscript"/>
              </w:rPr>
              <w:fldChar w:fldCharType="begin" w:fldLock="1"/>
            </w:r>
            <w:r w:rsidR="00CA42FA">
              <w:rPr>
                <w:rFonts w:asciiTheme="minorHAnsi" w:hAnsiTheme="minorHAnsi" w:cstheme="minorHAnsi"/>
                <w:bCs/>
                <w:szCs w:val="20"/>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5A31FA">
              <w:rPr>
                <w:rFonts w:asciiTheme="minorHAnsi" w:hAnsiTheme="minorHAnsi" w:cstheme="minorHAnsi"/>
                <w:bCs/>
                <w:szCs w:val="20"/>
                <w:vertAlign w:val="superscript"/>
              </w:rPr>
              <w:fldChar w:fldCharType="separate"/>
            </w:r>
            <w:r w:rsidRPr="005A31FA">
              <w:rPr>
                <w:rFonts w:asciiTheme="minorHAnsi" w:hAnsiTheme="minorHAnsi" w:cstheme="minorHAnsi"/>
                <w:bCs/>
                <w:noProof/>
                <w:szCs w:val="20"/>
              </w:rPr>
              <w:t>(1977)</w:t>
            </w:r>
            <w:r w:rsidRPr="005A31FA">
              <w:rPr>
                <w:rFonts w:asciiTheme="minorHAnsi" w:hAnsiTheme="minorHAnsi" w:cstheme="minorHAnsi"/>
                <w:bCs/>
                <w:szCs w:val="20"/>
                <w:vertAlign w:val="superscript"/>
              </w:rPr>
              <w:fldChar w:fldCharType="end"/>
            </w:r>
            <w:r w:rsidRPr="005A31FA">
              <w:rPr>
                <w:rFonts w:asciiTheme="minorHAnsi" w:hAnsiTheme="minorHAnsi" w:cstheme="minorHAnsi"/>
                <w:bCs/>
                <w:szCs w:val="20"/>
                <w:vertAlign w:val="superscript"/>
              </w:rPr>
              <w:t>2</w:t>
            </w:r>
          </w:p>
        </w:tc>
      </w:tr>
      <w:tr w:rsidR="00CC4DCB" w:rsidRPr="00EC0DE6" w14:paraId="51055C5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59CCDC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2-methoxy benzoate</w:t>
            </w:r>
          </w:p>
        </w:tc>
        <w:tc>
          <w:tcPr>
            <w:tcW w:w="3402" w:type="dxa"/>
            <w:gridSpan w:val="2"/>
            <w:tcBorders>
              <w:top w:val="single" w:sz="4" w:space="0" w:color="4F81BD"/>
              <w:left w:val="nil"/>
              <w:bottom w:val="nil"/>
              <w:right w:val="nil"/>
            </w:tcBorders>
          </w:tcPr>
          <w:p w14:paraId="0B8FECB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c1(OC)ccccc1C(=O)[O-]</w:t>
            </w:r>
          </w:p>
        </w:tc>
        <w:tc>
          <w:tcPr>
            <w:tcW w:w="4536" w:type="dxa"/>
            <w:tcBorders>
              <w:top w:val="single" w:sz="4" w:space="0" w:color="4F81BD"/>
              <w:left w:val="nil"/>
              <w:bottom w:val="nil"/>
              <w:right w:val="nil"/>
            </w:tcBorders>
          </w:tcPr>
          <w:p w14:paraId="2B7A028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CH3-O-c1cHcHcHcHc1CO(Om)</w:t>
            </w:r>
          </w:p>
        </w:tc>
        <w:tc>
          <w:tcPr>
            <w:tcW w:w="1418" w:type="dxa"/>
            <w:tcBorders>
              <w:top w:val="single" w:sz="4" w:space="0" w:color="4F81BD"/>
              <w:left w:val="nil"/>
              <w:bottom w:val="nil"/>
              <w:right w:val="nil"/>
            </w:tcBorders>
          </w:tcPr>
          <w:p w14:paraId="02BEBB4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5.4∙10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A24216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7237C7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76AA33D" w14:textId="34521B97" w:rsidR="00CC4DCB" w:rsidRPr="00EC0DE6" w:rsidRDefault="00CA42FA" w:rsidP="00356FAE">
            <w:pPr>
              <w:spacing w:line="240" w:lineRule="auto"/>
              <w:rPr>
                <w:rFonts w:asciiTheme="minorHAnsi" w:hAnsiTheme="minorHAnsi" w:cstheme="minorHAnsi"/>
                <w:bCs/>
                <w:szCs w:val="20"/>
                <w:vertAlign w:val="subscript"/>
              </w:rPr>
            </w:pPr>
            <w:r w:rsidRPr="00CA42FA">
              <w:rPr>
                <w:rFonts w:asciiTheme="minorHAnsi" w:hAnsiTheme="minorHAnsi" w:cstheme="minorHAnsi"/>
                <w:bCs/>
                <w:noProof/>
                <w:szCs w:val="20"/>
              </w:rPr>
              <w:t>O’Neill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CA42FA">
              <w:rPr>
                <w:rFonts w:asciiTheme="minorHAnsi" w:hAnsiTheme="minorHAnsi" w:cstheme="minorHAnsi"/>
                <w:bCs/>
                <w:noProof/>
                <w:szCs w:val="20"/>
              </w:rPr>
              <w:t>(1977)</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A42FA" w:rsidRPr="00EC0DE6" w14:paraId="347984D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B42EC6"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3-methoxy benzoate</w:t>
            </w:r>
          </w:p>
        </w:tc>
        <w:tc>
          <w:tcPr>
            <w:tcW w:w="3402" w:type="dxa"/>
            <w:gridSpan w:val="2"/>
            <w:tcBorders>
              <w:top w:val="nil"/>
              <w:left w:val="nil"/>
              <w:bottom w:val="nil"/>
              <w:right w:val="nil"/>
            </w:tcBorders>
          </w:tcPr>
          <w:p w14:paraId="7C735278"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c1c(OC)cccc1C(=O)[O-]</w:t>
            </w:r>
          </w:p>
        </w:tc>
        <w:tc>
          <w:tcPr>
            <w:tcW w:w="4536" w:type="dxa"/>
            <w:tcBorders>
              <w:top w:val="nil"/>
              <w:left w:val="nil"/>
              <w:bottom w:val="nil"/>
              <w:right w:val="nil"/>
            </w:tcBorders>
          </w:tcPr>
          <w:p w14:paraId="6F2FBF0D"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CH3-O-c1cHcHcHc(c1H)CO(Om)</w:t>
            </w:r>
          </w:p>
        </w:tc>
        <w:tc>
          <w:tcPr>
            <w:tcW w:w="1418" w:type="dxa"/>
            <w:tcBorders>
              <w:top w:val="nil"/>
              <w:left w:val="nil"/>
              <w:bottom w:val="nil"/>
              <w:right w:val="nil"/>
            </w:tcBorders>
          </w:tcPr>
          <w:p w14:paraId="15C14080"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6.6∙10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1D41BD5" w14:textId="77777777" w:rsidR="00CA42FA" w:rsidRPr="00EC0DE6" w:rsidRDefault="00CA42FA" w:rsidP="00CA42FA">
            <w:pPr>
              <w:spacing w:line="240" w:lineRule="auto"/>
              <w:rPr>
                <w:rFonts w:asciiTheme="minorHAnsi" w:hAnsiTheme="minorHAnsi" w:cstheme="minorHAnsi"/>
                <w:szCs w:val="20"/>
              </w:rPr>
            </w:pPr>
          </w:p>
        </w:tc>
        <w:tc>
          <w:tcPr>
            <w:tcW w:w="1134" w:type="dxa"/>
            <w:tcBorders>
              <w:top w:val="nil"/>
              <w:left w:val="nil"/>
              <w:bottom w:val="nil"/>
              <w:right w:val="nil"/>
            </w:tcBorders>
          </w:tcPr>
          <w:p w14:paraId="313C9019"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B70E120" w14:textId="523F07C2"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4284785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4EAA5B1"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4-methoxy benzoate</w:t>
            </w:r>
          </w:p>
        </w:tc>
        <w:tc>
          <w:tcPr>
            <w:tcW w:w="3402" w:type="dxa"/>
            <w:gridSpan w:val="2"/>
            <w:tcBorders>
              <w:top w:val="nil"/>
              <w:left w:val="nil"/>
              <w:bottom w:val="single" w:sz="4" w:space="0" w:color="4F81BD"/>
              <w:right w:val="nil"/>
            </w:tcBorders>
          </w:tcPr>
          <w:p w14:paraId="28E352DD"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c1cc(OC)ccc1C(=O)[O-]</w:t>
            </w:r>
          </w:p>
        </w:tc>
        <w:tc>
          <w:tcPr>
            <w:tcW w:w="4536" w:type="dxa"/>
            <w:tcBorders>
              <w:top w:val="nil"/>
              <w:left w:val="nil"/>
              <w:bottom w:val="single" w:sz="4" w:space="0" w:color="4F81BD"/>
              <w:right w:val="nil"/>
            </w:tcBorders>
          </w:tcPr>
          <w:p w14:paraId="33EEC0C7"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CH3-O-c1cHcHc(CO(Om))cHc1H</w:t>
            </w:r>
          </w:p>
        </w:tc>
        <w:tc>
          <w:tcPr>
            <w:tcW w:w="1418" w:type="dxa"/>
            <w:tcBorders>
              <w:top w:val="nil"/>
              <w:left w:val="nil"/>
              <w:bottom w:val="single" w:sz="4" w:space="0" w:color="4F81BD"/>
              <w:right w:val="nil"/>
            </w:tcBorders>
          </w:tcPr>
          <w:p w14:paraId="6966599F"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68925F8"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6826294"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30C862E" w14:textId="6CFCF41A"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50B4752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F087A96"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2-hydroxy-5-methoxy benzoate</w:t>
            </w:r>
          </w:p>
        </w:tc>
        <w:tc>
          <w:tcPr>
            <w:tcW w:w="3402" w:type="dxa"/>
            <w:gridSpan w:val="2"/>
            <w:tcBorders>
              <w:top w:val="single" w:sz="4" w:space="0" w:color="4F81BD"/>
              <w:left w:val="nil"/>
              <w:bottom w:val="nil"/>
              <w:right w:val="nil"/>
            </w:tcBorders>
          </w:tcPr>
          <w:p w14:paraId="3353D16B"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c1(O)ccc(OC)cc1C(=O)[O-]</w:t>
            </w:r>
          </w:p>
        </w:tc>
        <w:tc>
          <w:tcPr>
            <w:tcW w:w="4536" w:type="dxa"/>
            <w:tcBorders>
              <w:top w:val="single" w:sz="4" w:space="0" w:color="4F81BD"/>
              <w:left w:val="nil"/>
              <w:bottom w:val="nil"/>
              <w:right w:val="nil"/>
            </w:tcBorders>
          </w:tcPr>
          <w:p w14:paraId="3195B257"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CH3-O-c1cHcHc(OH)c(c1H)CO(Om)</w:t>
            </w:r>
          </w:p>
        </w:tc>
        <w:tc>
          <w:tcPr>
            <w:tcW w:w="1418" w:type="dxa"/>
            <w:tcBorders>
              <w:top w:val="single" w:sz="4" w:space="0" w:color="4F81BD"/>
              <w:left w:val="nil"/>
              <w:bottom w:val="nil"/>
              <w:right w:val="nil"/>
            </w:tcBorders>
          </w:tcPr>
          <w:p w14:paraId="56E77D7C"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1.8∙10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09C5DBA3"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9.0∙10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0687AAAD"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1323</w:t>
            </w:r>
          </w:p>
        </w:tc>
        <w:tc>
          <w:tcPr>
            <w:tcW w:w="6816" w:type="dxa"/>
            <w:tcBorders>
              <w:top w:val="single" w:sz="4" w:space="0" w:color="4F81BD"/>
              <w:left w:val="nil"/>
              <w:bottom w:val="nil"/>
              <w:right w:val="nil"/>
            </w:tcBorders>
          </w:tcPr>
          <w:p w14:paraId="1DAB53A4" w14:textId="1B23EF17"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724FB26D"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5FFF479"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3-methoxy-4-hydroxy benzoate</w:t>
            </w:r>
          </w:p>
        </w:tc>
        <w:tc>
          <w:tcPr>
            <w:tcW w:w="3402" w:type="dxa"/>
            <w:gridSpan w:val="2"/>
            <w:tcBorders>
              <w:top w:val="nil"/>
              <w:left w:val="nil"/>
              <w:bottom w:val="single" w:sz="4" w:space="0" w:color="4F81BD"/>
              <w:right w:val="nil"/>
            </w:tcBorders>
          </w:tcPr>
          <w:p w14:paraId="3752977B"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c1c(OC)c(O)ccc1C(=O)[O-]</w:t>
            </w:r>
          </w:p>
        </w:tc>
        <w:tc>
          <w:tcPr>
            <w:tcW w:w="4536" w:type="dxa"/>
            <w:tcBorders>
              <w:top w:val="nil"/>
              <w:left w:val="nil"/>
              <w:bottom w:val="single" w:sz="4" w:space="0" w:color="4F81BD"/>
              <w:right w:val="nil"/>
            </w:tcBorders>
          </w:tcPr>
          <w:p w14:paraId="768A1522"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CH3-O-c1c(OH)cHcHc(c1H)CO(Om)</w:t>
            </w:r>
          </w:p>
        </w:tc>
        <w:tc>
          <w:tcPr>
            <w:tcW w:w="1418" w:type="dxa"/>
            <w:tcBorders>
              <w:top w:val="nil"/>
              <w:left w:val="nil"/>
              <w:bottom w:val="single" w:sz="4" w:space="0" w:color="4F81BD"/>
              <w:right w:val="nil"/>
            </w:tcBorders>
          </w:tcPr>
          <w:p w14:paraId="2A59B62F"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1.4∙10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4EAEF43A"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8DC3607"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3118608" w14:textId="1D05B18B"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585ABE0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67CF169"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2,3-dimethoxy benzoate</w:t>
            </w:r>
          </w:p>
        </w:tc>
        <w:tc>
          <w:tcPr>
            <w:tcW w:w="3402" w:type="dxa"/>
            <w:gridSpan w:val="2"/>
            <w:tcBorders>
              <w:top w:val="single" w:sz="4" w:space="0" w:color="4F81BD"/>
              <w:left w:val="nil"/>
              <w:bottom w:val="nil"/>
              <w:right w:val="nil"/>
            </w:tcBorders>
          </w:tcPr>
          <w:p w14:paraId="3246460D"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c1(OC)c(OC)cccc1C(=O)[O-]</w:t>
            </w:r>
          </w:p>
        </w:tc>
        <w:tc>
          <w:tcPr>
            <w:tcW w:w="4536" w:type="dxa"/>
            <w:tcBorders>
              <w:top w:val="single" w:sz="4" w:space="0" w:color="4F81BD"/>
              <w:left w:val="nil"/>
              <w:bottom w:val="nil"/>
              <w:right w:val="nil"/>
            </w:tcBorders>
          </w:tcPr>
          <w:p w14:paraId="4CFA32C5"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CH3-O-c1cHcHcHc(CO(Om))c1-O-CH3</w:t>
            </w:r>
          </w:p>
        </w:tc>
        <w:tc>
          <w:tcPr>
            <w:tcW w:w="1418" w:type="dxa"/>
            <w:tcBorders>
              <w:top w:val="single" w:sz="4" w:space="0" w:color="4F81BD"/>
              <w:left w:val="nil"/>
              <w:bottom w:val="nil"/>
              <w:right w:val="nil"/>
            </w:tcBorders>
          </w:tcPr>
          <w:p w14:paraId="357A856F"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385DD34F"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2804B54"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ED68FE3" w14:textId="3891782D"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6469E3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C39C740"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2,4-dimethoxy benzoate</w:t>
            </w:r>
          </w:p>
        </w:tc>
        <w:tc>
          <w:tcPr>
            <w:tcW w:w="3402" w:type="dxa"/>
            <w:gridSpan w:val="2"/>
            <w:tcBorders>
              <w:top w:val="nil"/>
              <w:left w:val="nil"/>
              <w:bottom w:val="nil"/>
              <w:right w:val="nil"/>
            </w:tcBorders>
          </w:tcPr>
          <w:p w14:paraId="3F9DA383"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c1(OC)cc(OC)ccc1C(=O)[O-]</w:t>
            </w:r>
          </w:p>
        </w:tc>
        <w:tc>
          <w:tcPr>
            <w:tcW w:w="4536" w:type="dxa"/>
            <w:tcBorders>
              <w:top w:val="nil"/>
              <w:left w:val="nil"/>
              <w:bottom w:val="nil"/>
              <w:right w:val="nil"/>
            </w:tcBorders>
          </w:tcPr>
          <w:p w14:paraId="1D96BA73"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CH3-O-c1cHc(-O-CH3)cHcHc1CO(Om)</w:t>
            </w:r>
          </w:p>
        </w:tc>
        <w:tc>
          <w:tcPr>
            <w:tcW w:w="1418" w:type="dxa"/>
            <w:tcBorders>
              <w:top w:val="nil"/>
              <w:left w:val="nil"/>
              <w:bottom w:val="nil"/>
              <w:right w:val="nil"/>
            </w:tcBorders>
          </w:tcPr>
          <w:p w14:paraId="3A7B89CC"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0621D8B"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F142D72"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2040FD" w14:textId="77E7B7CE" w:rsidR="00CA42FA" w:rsidRPr="00EC0DE6" w:rsidRDefault="00CA42FA" w:rsidP="00CA42FA">
            <w:pPr>
              <w:spacing w:line="240" w:lineRule="auto"/>
              <w:rPr>
                <w:rFonts w:asciiTheme="minorHAnsi" w:hAnsiTheme="minorHAnsi" w:cstheme="minorHAnsi"/>
                <w:bCs/>
                <w:szCs w:val="20"/>
                <w:vertAlign w:val="subscript"/>
              </w:rPr>
            </w:pPr>
            <w:r w:rsidRPr="00E41A40">
              <w:rPr>
                <w:rFonts w:asciiTheme="minorHAnsi" w:hAnsiTheme="minorHAnsi" w:cstheme="minorHAnsi"/>
                <w:bCs/>
                <w:noProof/>
                <w:szCs w:val="20"/>
              </w:rPr>
              <w:t xml:space="preserve">O’Neill et al. </w:t>
            </w:r>
            <w:r w:rsidRPr="00E41A4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E41A40">
              <w:rPr>
                <w:rFonts w:asciiTheme="minorHAnsi" w:hAnsiTheme="minorHAnsi" w:cstheme="minorHAnsi"/>
                <w:bCs/>
                <w:szCs w:val="20"/>
                <w:vertAlign w:val="superscript"/>
              </w:rPr>
              <w:fldChar w:fldCharType="separate"/>
            </w:r>
            <w:r w:rsidRPr="00E41A40">
              <w:rPr>
                <w:rFonts w:asciiTheme="minorHAnsi" w:hAnsiTheme="minorHAnsi" w:cstheme="minorHAnsi"/>
                <w:bCs/>
                <w:noProof/>
                <w:szCs w:val="20"/>
              </w:rPr>
              <w:t>(1977)</w:t>
            </w:r>
            <w:r w:rsidRPr="00E41A40">
              <w:rPr>
                <w:rFonts w:asciiTheme="minorHAnsi" w:hAnsiTheme="minorHAnsi" w:cstheme="minorHAnsi"/>
                <w:bCs/>
                <w:szCs w:val="20"/>
                <w:vertAlign w:val="superscript"/>
              </w:rPr>
              <w:fldChar w:fldCharType="end"/>
            </w:r>
            <w:r w:rsidRPr="00E41A40">
              <w:rPr>
                <w:rFonts w:asciiTheme="minorHAnsi" w:hAnsiTheme="minorHAnsi" w:cstheme="minorHAnsi"/>
                <w:bCs/>
                <w:szCs w:val="20"/>
                <w:vertAlign w:val="superscript"/>
              </w:rPr>
              <w:t>2</w:t>
            </w:r>
          </w:p>
        </w:tc>
      </w:tr>
      <w:tr w:rsidR="00CA42FA" w:rsidRPr="00EC0DE6" w14:paraId="184C748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D562584"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3,4-dimethoxy benzoate</w:t>
            </w:r>
          </w:p>
        </w:tc>
        <w:tc>
          <w:tcPr>
            <w:tcW w:w="3402" w:type="dxa"/>
            <w:gridSpan w:val="2"/>
            <w:tcBorders>
              <w:top w:val="nil"/>
              <w:left w:val="nil"/>
              <w:bottom w:val="nil"/>
              <w:right w:val="nil"/>
            </w:tcBorders>
          </w:tcPr>
          <w:p w14:paraId="7CEA0933"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c1c(OC)c(OC)ccc1C(=O)[O-]</w:t>
            </w:r>
          </w:p>
        </w:tc>
        <w:tc>
          <w:tcPr>
            <w:tcW w:w="4536" w:type="dxa"/>
            <w:tcBorders>
              <w:top w:val="nil"/>
              <w:left w:val="nil"/>
              <w:bottom w:val="nil"/>
              <w:right w:val="nil"/>
            </w:tcBorders>
          </w:tcPr>
          <w:p w14:paraId="396FD7F9"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CH3-O-c1cHcHc(CO(Om))cHc1-O-CH3</w:t>
            </w:r>
          </w:p>
        </w:tc>
        <w:tc>
          <w:tcPr>
            <w:tcW w:w="1418" w:type="dxa"/>
            <w:tcBorders>
              <w:top w:val="nil"/>
              <w:left w:val="nil"/>
              <w:bottom w:val="nil"/>
              <w:right w:val="nil"/>
            </w:tcBorders>
          </w:tcPr>
          <w:p w14:paraId="12BD3B69"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009CD75B"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BFE77FB"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C4D9B53" w14:textId="01B7885B"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5B87400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81FA8DD"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2,6-dimethoxy benzoate</w:t>
            </w:r>
          </w:p>
        </w:tc>
        <w:tc>
          <w:tcPr>
            <w:tcW w:w="3402" w:type="dxa"/>
            <w:gridSpan w:val="2"/>
            <w:tcBorders>
              <w:top w:val="nil"/>
              <w:left w:val="nil"/>
              <w:bottom w:val="nil"/>
              <w:right w:val="nil"/>
            </w:tcBorders>
          </w:tcPr>
          <w:p w14:paraId="019DF680"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c1(OC)cccc(OC)c1C(=O)[O-]</w:t>
            </w:r>
          </w:p>
        </w:tc>
        <w:tc>
          <w:tcPr>
            <w:tcW w:w="4536" w:type="dxa"/>
            <w:tcBorders>
              <w:top w:val="nil"/>
              <w:left w:val="nil"/>
              <w:bottom w:val="nil"/>
              <w:right w:val="nil"/>
            </w:tcBorders>
          </w:tcPr>
          <w:p w14:paraId="24063DF4"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CH3-O-c1cHcHcHc(-O-CH3)c1CO(Om)</w:t>
            </w:r>
          </w:p>
        </w:tc>
        <w:tc>
          <w:tcPr>
            <w:tcW w:w="1418" w:type="dxa"/>
            <w:tcBorders>
              <w:top w:val="nil"/>
              <w:left w:val="nil"/>
              <w:bottom w:val="nil"/>
              <w:right w:val="nil"/>
            </w:tcBorders>
          </w:tcPr>
          <w:p w14:paraId="1E838EFD"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6.6∙10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8113A9E"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8029229"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5ADE717" w14:textId="4724F86E"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448743C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EB07B93"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3,5-dimethoxy benzoate</w:t>
            </w:r>
          </w:p>
        </w:tc>
        <w:tc>
          <w:tcPr>
            <w:tcW w:w="3402" w:type="dxa"/>
            <w:gridSpan w:val="2"/>
            <w:tcBorders>
              <w:top w:val="nil"/>
              <w:left w:val="nil"/>
              <w:bottom w:val="single" w:sz="4" w:space="0" w:color="4F81BD"/>
              <w:right w:val="nil"/>
            </w:tcBorders>
          </w:tcPr>
          <w:p w14:paraId="03819C3C"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c1c(OC)cc(OC)cc1C(=O)[O-]</w:t>
            </w:r>
          </w:p>
        </w:tc>
        <w:tc>
          <w:tcPr>
            <w:tcW w:w="4536" w:type="dxa"/>
            <w:tcBorders>
              <w:top w:val="nil"/>
              <w:left w:val="nil"/>
              <w:bottom w:val="single" w:sz="4" w:space="0" w:color="4F81BD"/>
              <w:right w:val="nil"/>
            </w:tcBorders>
          </w:tcPr>
          <w:p w14:paraId="1E535795"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CH3-O-c(c1H)cHc(CO(Om))cHc1-O-CH3</w:t>
            </w:r>
          </w:p>
        </w:tc>
        <w:tc>
          <w:tcPr>
            <w:tcW w:w="1418" w:type="dxa"/>
            <w:tcBorders>
              <w:top w:val="nil"/>
              <w:left w:val="nil"/>
              <w:bottom w:val="single" w:sz="4" w:space="0" w:color="4F81BD"/>
              <w:right w:val="nil"/>
            </w:tcBorders>
          </w:tcPr>
          <w:p w14:paraId="7E53A1ED"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9780724"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CB6EEA2"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0ED8EAC" w14:textId="732D8A05"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2E16A13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441488C"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3,5-dimethoxy-4-hydroxy benzoate</w:t>
            </w:r>
          </w:p>
        </w:tc>
        <w:tc>
          <w:tcPr>
            <w:tcW w:w="3402" w:type="dxa"/>
            <w:gridSpan w:val="2"/>
            <w:tcBorders>
              <w:top w:val="single" w:sz="4" w:space="0" w:color="4F81BD"/>
              <w:left w:val="nil"/>
              <w:bottom w:val="single" w:sz="4" w:space="0" w:color="4F81BD"/>
              <w:right w:val="nil"/>
            </w:tcBorders>
          </w:tcPr>
          <w:p w14:paraId="2788EF5D"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c1c(OC)c(O)c(OC)cc1C(=O)[O-]</w:t>
            </w:r>
          </w:p>
        </w:tc>
        <w:tc>
          <w:tcPr>
            <w:tcW w:w="4536" w:type="dxa"/>
            <w:tcBorders>
              <w:top w:val="single" w:sz="4" w:space="0" w:color="4F81BD"/>
              <w:left w:val="nil"/>
              <w:bottom w:val="single" w:sz="4" w:space="0" w:color="4F81BD"/>
              <w:right w:val="nil"/>
            </w:tcBorders>
          </w:tcPr>
          <w:p w14:paraId="4B5387B8"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CH3-O-c1c(OH)c(-O-CH3)cHc(c1H)CO(Om)</w:t>
            </w:r>
          </w:p>
        </w:tc>
        <w:tc>
          <w:tcPr>
            <w:tcW w:w="1418" w:type="dxa"/>
            <w:tcBorders>
              <w:top w:val="single" w:sz="4" w:space="0" w:color="4F81BD"/>
              <w:left w:val="nil"/>
              <w:bottom w:val="single" w:sz="4" w:space="0" w:color="4F81BD"/>
              <w:right w:val="nil"/>
            </w:tcBorders>
          </w:tcPr>
          <w:p w14:paraId="5E8A7BE1"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01BF3F02"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0E0E228"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6E50D55F" w14:textId="5C3AD19F"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0C22E6F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534613A"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2,3,4-trimethoxy benzoate</w:t>
            </w:r>
          </w:p>
        </w:tc>
        <w:tc>
          <w:tcPr>
            <w:tcW w:w="3402" w:type="dxa"/>
            <w:gridSpan w:val="2"/>
            <w:tcBorders>
              <w:top w:val="nil"/>
              <w:left w:val="nil"/>
              <w:bottom w:val="nil"/>
              <w:right w:val="nil"/>
            </w:tcBorders>
          </w:tcPr>
          <w:p w14:paraId="3582AD29"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c1(OC)c(OC)c(OC)ccc1C(=O)[O-]</w:t>
            </w:r>
          </w:p>
        </w:tc>
        <w:tc>
          <w:tcPr>
            <w:tcW w:w="4536" w:type="dxa"/>
            <w:tcBorders>
              <w:top w:val="nil"/>
              <w:left w:val="nil"/>
              <w:bottom w:val="nil"/>
              <w:right w:val="nil"/>
            </w:tcBorders>
          </w:tcPr>
          <w:p w14:paraId="7139D57C"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CH3-O-c1c(-O-CH3)cHcHc(CO(Om))c1-O-CH3</w:t>
            </w:r>
          </w:p>
        </w:tc>
        <w:tc>
          <w:tcPr>
            <w:tcW w:w="1418" w:type="dxa"/>
            <w:tcBorders>
              <w:top w:val="nil"/>
              <w:left w:val="nil"/>
              <w:bottom w:val="nil"/>
              <w:right w:val="nil"/>
            </w:tcBorders>
          </w:tcPr>
          <w:p w14:paraId="52BFDCD9"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258852C4"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9DBEC30"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500D61E" w14:textId="61D401EB"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3E7BD64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0234D8"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2,3,5-trimethoxy benzoate</w:t>
            </w:r>
          </w:p>
        </w:tc>
        <w:tc>
          <w:tcPr>
            <w:tcW w:w="3402" w:type="dxa"/>
            <w:gridSpan w:val="2"/>
            <w:tcBorders>
              <w:top w:val="nil"/>
              <w:left w:val="nil"/>
              <w:bottom w:val="nil"/>
              <w:right w:val="nil"/>
            </w:tcBorders>
          </w:tcPr>
          <w:p w14:paraId="19B20A07"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c1(OC)c(OC)cc(OC)cc1C(=O)[O-]</w:t>
            </w:r>
          </w:p>
        </w:tc>
        <w:tc>
          <w:tcPr>
            <w:tcW w:w="4536" w:type="dxa"/>
            <w:tcBorders>
              <w:top w:val="nil"/>
              <w:left w:val="nil"/>
              <w:bottom w:val="nil"/>
              <w:right w:val="nil"/>
            </w:tcBorders>
          </w:tcPr>
          <w:p w14:paraId="5E3773ED"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CH3-O-c1cHc(-O-CH3)cHc(CO(Om))c1-O-CH3</w:t>
            </w:r>
          </w:p>
        </w:tc>
        <w:tc>
          <w:tcPr>
            <w:tcW w:w="1418" w:type="dxa"/>
            <w:tcBorders>
              <w:top w:val="nil"/>
              <w:left w:val="nil"/>
              <w:bottom w:val="nil"/>
              <w:right w:val="nil"/>
            </w:tcBorders>
          </w:tcPr>
          <w:p w14:paraId="10672C95"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1260FAB"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C33EE2A"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F4468F8" w14:textId="6A49EF83"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27256DB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D80FA7"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2,4,6-trimethoxy benzoate</w:t>
            </w:r>
          </w:p>
        </w:tc>
        <w:tc>
          <w:tcPr>
            <w:tcW w:w="3402" w:type="dxa"/>
            <w:gridSpan w:val="2"/>
            <w:tcBorders>
              <w:top w:val="nil"/>
              <w:left w:val="nil"/>
              <w:bottom w:val="nil"/>
              <w:right w:val="nil"/>
            </w:tcBorders>
          </w:tcPr>
          <w:p w14:paraId="0EDD3371"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c1(OC)cc(OC)cc(OC)c1C(=O)[O-]</w:t>
            </w:r>
          </w:p>
        </w:tc>
        <w:tc>
          <w:tcPr>
            <w:tcW w:w="4536" w:type="dxa"/>
            <w:tcBorders>
              <w:top w:val="nil"/>
              <w:left w:val="nil"/>
              <w:bottom w:val="nil"/>
              <w:right w:val="nil"/>
            </w:tcBorders>
          </w:tcPr>
          <w:p w14:paraId="570B2B40"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CH3-O-c1cHc(-O-CH3)cHc(-O-CH3)c1CO(Om)</w:t>
            </w:r>
          </w:p>
        </w:tc>
        <w:tc>
          <w:tcPr>
            <w:tcW w:w="1418" w:type="dxa"/>
            <w:tcBorders>
              <w:top w:val="nil"/>
              <w:left w:val="nil"/>
              <w:bottom w:val="nil"/>
              <w:right w:val="nil"/>
            </w:tcBorders>
          </w:tcPr>
          <w:p w14:paraId="62870EBD"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24D565A"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BF6B7E7"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2F9E079" w14:textId="07A0EF0C"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A42FA" w:rsidRPr="00EC0DE6" w14:paraId="6EA42967"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1EE73DF" w14:textId="77777777" w:rsidR="00CA42FA" w:rsidRPr="00EC0DE6" w:rsidRDefault="00CA42FA" w:rsidP="00CA42FA">
            <w:pPr>
              <w:spacing w:line="240" w:lineRule="auto"/>
              <w:rPr>
                <w:rFonts w:asciiTheme="minorHAnsi" w:hAnsiTheme="minorHAnsi" w:cstheme="minorHAnsi"/>
                <w:bCs/>
                <w:szCs w:val="20"/>
              </w:rPr>
            </w:pPr>
            <w:r w:rsidRPr="00EC0DE6">
              <w:rPr>
                <w:rFonts w:asciiTheme="minorHAnsi" w:hAnsiTheme="minorHAnsi" w:cstheme="minorHAnsi"/>
                <w:bCs/>
                <w:szCs w:val="20"/>
              </w:rPr>
              <w:t>3,4,5-trimethoxy benzoate</w:t>
            </w:r>
          </w:p>
        </w:tc>
        <w:tc>
          <w:tcPr>
            <w:tcW w:w="3402" w:type="dxa"/>
            <w:gridSpan w:val="2"/>
            <w:tcBorders>
              <w:top w:val="nil"/>
              <w:left w:val="nil"/>
              <w:bottom w:val="single" w:sz="4" w:space="0" w:color="4F81BD"/>
              <w:right w:val="nil"/>
            </w:tcBorders>
          </w:tcPr>
          <w:p w14:paraId="13E017EB"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c1c(OC)c(OC)c(OC)cc1C(=O)[O-]</w:t>
            </w:r>
          </w:p>
        </w:tc>
        <w:tc>
          <w:tcPr>
            <w:tcW w:w="4536" w:type="dxa"/>
            <w:tcBorders>
              <w:top w:val="nil"/>
              <w:left w:val="nil"/>
              <w:bottom w:val="single" w:sz="4" w:space="0" w:color="4F81BD"/>
              <w:right w:val="nil"/>
            </w:tcBorders>
          </w:tcPr>
          <w:p w14:paraId="1702470C" w14:textId="77777777" w:rsidR="00CA42FA" w:rsidRPr="00EC0DE6" w:rsidRDefault="00CA42FA" w:rsidP="00CA42FA">
            <w:pPr>
              <w:spacing w:line="240" w:lineRule="auto"/>
              <w:rPr>
                <w:rFonts w:asciiTheme="minorHAnsi" w:hAnsiTheme="minorHAnsi" w:cstheme="minorHAnsi"/>
                <w:szCs w:val="20"/>
              </w:rPr>
            </w:pPr>
            <w:r w:rsidRPr="00EC0DE6">
              <w:rPr>
                <w:rFonts w:asciiTheme="minorHAnsi" w:hAnsiTheme="minorHAnsi" w:cstheme="minorHAnsi"/>
                <w:szCs w:val="20"/>
              </w:rPr>
              <w:t>CH3-O-c1c(-O-CH3)cHc(CO(Om))cHc1-O-CH3</w:t>
            </w:r>
          </w:p>
        </w:tc>
        <w:tc>
          <w:tcPr>
            <w:tcW w:w="1418" w:type="dxa"/>
            <w:tcBorders>
              <w:top w:val="nil"/>
              <w:left w:val="nil"/>
              <w:bottom w:val="single" w:sz="4" w:space="0" w:color="4F81BD"/>
              <w:right w:val="nil"/>
            </w:tcBorders>
          </w:tcPr>
          <w:p w14:paraId="4D6C656F" w14:textId="77777777" w:rsidR="00CA42FA" w:rsidRPr="00EC0DE6" w:rsidRDefault="00CA42FA" w:rsidP="00CA42FA">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527C3781" w14:textId="77777777" w:rsidR="00CA42FA" w:rsidRPr="00EC0DE6" w:rsidRDefault="00CA42FA" w:rsidP="00CA42FA">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26A2416" w14:textId="77777777" w:rsidR="00CA42FA" w:rsidRPr="00EC0DE6" w:rsidRDefault="00CA42FA" w:rsidP="00CA42FA">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CF719C3" w14:textId="72A4C76C" w:rsidR="00CA42FA" w:rsidRPr="00EC0DE6" w:rsidRDefault="00CA42FA" w:rsidP="00CA42FA">
            <w:pPr>
              <w:spacing w:line="240" w:lineRule="auto"/>
              <w:rPr>
                <w:rFonts w:asciiTheme="minorHAnsi" w:hAnsiTheme="minorHAnsi" w:cstheme="minorHAnsi"/>
                <w:bCs/>
                <w:szCs w:val="20"/>
                <w:vertAlign w:val="sub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Pr="00C31780">
              <w:rPr>
                <w:rFonts w:asciiTheme="minorHAnsi" w:hAnsiTheme="minorHAnsi" w:cstheme="minorHAnsi"/>
                <w:bCs/>
                <w:szCs w:val="20"/>
                <w:vertAlign w:val="superscript"/>
              </w:rPr>
              <w:t>2</w:t>
            </w:r>
          </w:p>
        </w:tc>
      </w:tr>
      <w:tr w:rsidR="00CC4DCB" w:rsidRPr="00EC0DE6" w14:paraId="16686D7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AD543E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3-methoxy-4-hydroxy cinnamate</w:t>
            </w:r>
          </w:p>
        </w:tc>
        <w:tc>
          <w:tcPr>
            <w:tcW w:w="3402" w:type="dxa"/>
            <w:gridSpan w:val="2"/>
            <w:tcBorders>
              <w:top w:val="single" w:sz="4" w:space="0" w:color="4F81BD"/>
              <w:left w:val="nil"/>
              <w:bottom w:val="nil"/>
              <w:right w:val="nil"/>
            </w:tcBorders>
          </w:tcPr>
          <w:p w14:paraId="529B2646"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c1c(OC)c(O)ccc1C=CC(=O)[O-]</w:t>
            </w:r>
          </w:p>
        </w:tc>
        <w:tc>
          <w:tcPr>
            <w:tcW w:w="4536" w:type="dxa"/>
            <w:tcBorders>
              <w:top w:val="single" w:sz="4" w:space="0" w:color="4F81BD"/>
              <w:left w:val="nil"/>
              <w:bottom w:val="nil"/>
              <w:right w:val="nil"/>
            </w:tcBorders>
          </w:tcPr>
          <w:p w14:paraId="2518231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CH3-O-c1c(OH)cHcHc(c1H)CdH=CdHCO(Om)</w:t>
            </w:r>
          </w:p>
        </w:tc>
        <w:tc>
          <w:tcPr>
            <w:tcW w:w="1418" w:type="dxa"/>
            <w:tcBorders>
              <w:top w:val="single" w:sz="4" w:space="0" w:color="4F81BD"/>
              <w:left w:val="nil"/>
              <w:bottom w:val="nil"/>
              <w:right w:val="nil"/>
            </w:tcBorders>
          </w:tcPr>
          <w:p w14:paraId="2A073D7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72CEC23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0FDC812"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2F1196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2411D71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F3C6CE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3,5-dimethoxy-4-hydroxy cinnamate</w:t>
            </w:r>
          </w:p>
        </w:tc>
        <w:tc>
          <w:tcPr>
            <w:tcW w:w="3402" w:type="dxa"/>
            <w:gridSpan w:val="2"/>
            <w:tcBorders>
              <w:top w:val="nil"/>
              <w:left w:val="nil"/>
              <w:bottom w:val="single" w:sz="4" w:space="0" w:color="4F81BD"/>
              <w:right w:val="nil"/>
            </w:tcBorders>
          </w:tcPr>
          <w:p w14:paraId="0C2A7CA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c1c(OC)c(O)c(OC)cc1C=CC(=O)[O-]</w:t>
            </w:r>
          </w:p>
        </w:tc>
        <w:tc>
          <w:tcPr>
            <w:tcW w:w="4536" w:type="dxa"/>
            <w:tcBorders>
              <w:top w:val="nil"/>
              <w:left w:val="nil"/>
              <w:bottom w:val="single" w:sz="4" w:space="0" w:color="4F81BD"/>
              <w:right w:val="nil"/>
            </w:tcBorders>
          </w:tcPr>
          <w:p w14:paraId="54FCBA3B"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CH3-O-c1c(OH)c(-O-CH3)cHc(c1H)CdH=CdHCO(Om)</w:t>
            </w:r>
          </w:p>
        </w:tc>
        <w:tc>
          <w:tcPr>
            <w:tcW w:w="1418" w:type="dxa"/>
            <w:tcBorders>
              <w:top w:val="nil"/>
              <w:left w:val="nil"/>
              <w:bottom w:val="single" w:sz="4" w:space="0" w:color="4F81BD"/>
              <w:right w:val="nil"/>
            </w:tcBorders>
          </w:tcPr>
          <w:p w14:paraId="7E813FA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2.2∙10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3F74AC4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A03323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67AAF1F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5A6C15B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B747972"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phenoxy acetic acid</w:t>
            </w:r>
          </w:p>
        </w:tc>
        <w:tc>
          <w:tcPr>
            <w:tcW w:w="3402" w:type="dxa"/>
            <w:gridSpan w:val="2"/>
            <w:tcBorders>
              <w:top w:val="nil"/>
              <w:left w:val="nil"/>
              <w:bottom w:val="single" w:sz="4" w:space="0" w:color="4F81BD"/>
              <w:right w:val="nil"/>
            </w:tcBorders>
          </w:tcPr>
          <w:p w14:paraId="1E63F530"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c1ccccc1OCC(=O)O</w:t>
            </w:r>
          </w:p>
        </w:tc>
        <w:tc>
          <w:tcPr>
            <w:tcW w:w="4536" w:type="dxa"/>
            <w:tcBorders>
              <w:top w:val="nil"/>
              <w:left w:val="nil"/>
              <w:bottom w:val="single" w:sz="4" w:space="0" w:color="4F81BD"/>
              <w:right w:val="nil"/>
            </w:tcBorders>
          </w:tcPr>
          <w:p w14:paraId="7BC2060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c1HcHcHcHcHc1-O-CH2CO(OH)</w:t>
            </w:r>
          </w:p>
        </w:tc>
        <w:tc>
          <w:tcPr>
            <w:tcW w:w="1418" w:type="dxa"/>
            <w:tcBorders>
              <w:top w:val="nil"/>
              <w:left w:val="nil"/>
              <w:bottom w:val="single" w:sz="4" w:space="0" w:color="4F81BD"/>
              <w:right w:val="nil"/>
            </w:tcBorders>
          </w:tcPr>
          <w:p w14:paraId="5D6F3C33"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0F6546C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B58D007"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9317BED" w14:textId="13CE27ED" w:rsidR="00CC4DCB" w:rsidRPr="00EC0DE6" w:rsidRDefault="00CA42FA" w:rsidP="00356FAE">
            <w:pPr>
              <w:spacing w:line="240" w:lineRule="auto"/>
              <w:rPr>
                <w:rFonts w:asciiTheme="minorHAnsi" w:hAnsiTheme="minorHAnsi" w:cstheme="minorHAnsi"/>
                <w:bCs/>
                <w:szCs w:val="20"/>
                <w:vertAlign w:val="superscript"/>
              </w:rPr>
            </w:pPr>
            <w:r w:rsidRPr="00CA42FA">
              <w:rPr>
                <w:rFonts w:asciiTheme="minorHAnsi" w:hAnsiTheme="minorHAnsi" w:cstheme="minorHAnsi"/>
                <w:bCs/>
                <w:noProof/>
                <w:szCs w:val="20"/>
              </w:rPr>
              <w:t>Zona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p020125l","ISSN":"1089-5639","author":[{"dropping-particle":"","family":"Zona","given":"Robert","non-dropping-particle":"","parse-names":false,"suffix":""},{"dropping-particle":"","family":"Solar","given":"Sonja","non-dropping-particle":"","parse-names":false,"suffix":""},{"dropping-particle":"","family":"Sehested","given":"Knud","non-dropping-particle":"","parse-names":false,"suffix":""},{"dropping-particle":"","family":"Holcman","given":"Jerzy","non-dropping-particle":"","parse-names":false,"suffix":""},{"dropping-particle":"","family":"Mezyk","given":"Stephen P.","non-dropping-particle":"","parse-names":false,"suffix":""}],"container-title":"The Journal of Physical Chemistry A","id":"ITEM-1","issue":"29","issued":{"date-parts":[["2002","7","1"]]},"note":"doi: 10.1021/jp020125l","page":"6743-6749","publisher":"American Chemical Society","title":"OH-Radical Induced Oxidation of Phenoxyacetic Acid and 2,4-Dichlorophenoxyacetic Acid. Primary Radical Steps and Products","type":"article-journal","volume":"106"},"label":"note","suppress-author":1,"uris":["http://www.mendeley.com/documents/?uuid=87375e20-37f1-4665-9f4c-3eb8c35eef97"]}],"mendeley":{"formattedCitation":"(2002)","plainTextFormattedCitation":"(2002)","previouslyFormattedCitation":"(2002)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CA42FA">
              <w:rPr>
                <w:rFonts w:asciiTheme="minorHAnsi" w:hAnsiTheme="minorHAnsi" w:cstheme="minorHAnsi"/>
                <w:bCs/>
                <w:noProof/>
                <w:szCs w:val="20"/>
              </w:rPr>
              <w:t>(2002)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3</w:t>
            </w:r>
          </w:p>
        </w:tc>
      </w:tr>
      <w:tr w:rsidR="00CC4DCB" w:rsidRPr="00EC0DE6" w14:paraId="403393ED"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F8975B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1-(p-ethoxyphenyl)ethanol</w:t>
            </w:r>
          </w:p>
        </w:tc>
        <w:tc>
          <w:tcPr>
            <w:tcW w:w="3402" w:type="dxa"/>
            <w:gridSpan w:val="2"/>
            <w:tcBorders>
              <w:top w:val="single" w:sz="4" w:space="0" w:color="4F81BD"/>
              <w:left w:val="nil"/>
              <w:bottom w:val="nil"/>
              <w:right w:val="nil"/>
            </w:tcBorders>
          </w:tcPr>
          <w:p w14:paraId="57764A8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c1cc(OCC)ccc1C(O)C</w:t>
            </w:r>
          </w:p>
        </w:tc>
        <w:tc>
          <w:tcPr>
            <w:tcW w:w="4536" w:type="dxa"/>
            <w:tcBorders>
              <w:top w:val="single" w:sz="4" w:space="0" w:color="4F81BD"/>
              <w:left w:val="nil"/>
              <w:bottom w:val="nil"/>
              <w:right w:val="nil"/>
            </w:tcBorders>
          </w:tcPr>
          <w:p w14:paraId="7015A429"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CH3CH(OH)c1cHcHc(cHc1H)-O-CH2CH3</w:t>
            </w:r>
          </w:p>
        </w:tc>
        <w:tc>
          <w:tcPr>
            <w:tcW w:w="1418" w:type="dxa"/>
            <w:tcBorders>
              <w:top w:val="single" w:sz="4" w:space="0" w:color="4F81BD"/>
              <w:left w:val="nil"/>
              <w:bottom w:val="nil"/>
              <w:right w:val="nil"/>
            </w:tcBorders>
          </w:tcPr>
          <w:p w14:paraId="09479C8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2.7∙10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B4D972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AAD7DE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CC3D79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6A961B3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5BEC889"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szCs w:val="20"/>
              </w:rPr>
              <w:t>1-(p-methoxyphenyl)-2,2-dimethyl propanol</w:t>
            </w:r>
          </w:p>
        </w:tc>
        <w:tc>
          <w:tcPr>
            <w:tcW w:w="3402" w:type="dxa"/>
            <w:gridSpan w:val="2"/>
            <w:tcBorders>
              <w:top w:val="nil"/>
              <w:left w:val="nil"/>
              <w:bottom w:val="single" w:sz="4" w:space="0" w:color="4F81BD"/>
              <w:right w:val="nil"/>
            </w:tcBorders>
          </w:tcPr>
          <w:p w14:paraId="531FF6A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c1cc(OC)ccc1C(O)C(C)(C)C</w:t>
            </w:r>
          </w:p>
        </w:tc>
        <w:tc>
          <w:tcPr>
            <w:tcW w:w="4536" w:type="dxa"/>
            <w:tcBorders>
              <w:top w:val="nil"/>
              <w:left w:val="nil"/>
              <w:bottom w:val="single" w:sz="4" w:space="0" w:color="4F81BD"/>
              <w:right w:val="nil"/>
            </w:tcBorders>
          </w:tcPr>
          <w:p w14:paraId="0C46381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c1HcHc(-O-CH3)cHcHc1CH(OH)C(CH3)(CH3)CH3</w:t>
            </w:r>
          </w:p>
        </w:tc>
        <w:tc>
          <w:tcPr>
            <w:tcW w:w="1418" w:type="dxa"/>
            <w:tcBorders>
              <w:top w:val="nil"/>
              <w:left w:val="nil"/>
              <w:bottom w:val="single" w:sz="4" w:space="0" w:color="4F81BD"/>
              <w:right w:val="nil"/>
            </w:tcBorders>
          </w:tcPr>
          <w:p w14:paraId="7CE19E04"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7.6∙10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7678085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5E512C6"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700E2B0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p>
        </w:tc>
      </w:tr>
      <w:tr w:rsidR="00CC4DCB" w:rsidRPr="00EC0DE6" w14:paraId="7C834FA2"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B9FCFB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3,5-dinitro anisole</w:t>
            </w:r>
          </w:p>
        </w:tc>
        <w:tc>
          <w:tcPr>
            <w:tcW w:w="3402" w:type="dxa"/>
            <w:gridSpan w:val="2"/>
            <w:tcBorders>
              <w:top w:val="single" w:sz="4" w:space="0" w:color="4F81BD"/>
              <w:left w:val="nil"/>
              <w:bottom w:val="single" w:sz="4" w:space="0" w:color="4F81BD"/>
              <w:right w:val="nil"/>
            </w:tcBorders>
          </w:tcPr>
          <w:p w14:paraId="5CEFC60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c1c(N(=O)=O)cc(N(=O)=O)cc1OC</w:t>
            </w:r>
          </w:p>
        </w:tc>
        <w:tc>
          <w:tcPr>
            <w:tcW w:w="4536" w:type="dxa"/>
            <w:tcBorders>
              <w:top w:val="single" w:sz="4" w:space="0" w:color="4F81BD"/>
              <w:left w:val="nil"/>
              <w:bottom w:val="single" w:sz="4" w:space="0" w:color="4F81BD"/>
              <w:right w:val="nil"/>
            </w:tcBorders>
          </w:tcPr>
          <w:p w14:paraId="758C65E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c1Hc(NO2)cHc(NO2)cHc1-O-CH3</w:t>
            </w:r>
          </w:p>
        </w:tc>
        <w:tc>
          <w:tcPr>
            <w:tcW w:w="1418" w:type="dxa"/>
            <w:tcBorders>
              <w:top w:val="single" w:sz="4" w:space="0" w:color="4F81BD"/>
              <w:left w:val="nil"/>
              <w:bottom w:val="single" w:sz="4" w:space="0" w:color="4F81BD"/>
              <w:right w:val="nil"/>
            </w:tcBorders>
          </w:tcPr>
          <w:p w14:paraId="262F83E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07E3F4FC"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F3A26A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04E912CF" w14:textId="2DA633A5" w:rsidR="00CC4DCB" w:rsidRPr="00EC0DE6" w:rsidRDefault="00CA42FA" w:rsidP="00356FAE">
            <w:pPr>
              <w:spacing w:line="240" w:lineRule="auto"/>
              <w:rPr>
                <w:rFonts w:asciiTheme="minorHAnsi" w:hAnsiTheme="minorHAnsi" w:cstheme="minorHAnsi"/>
                <w:bCs/>
                <w:szCs w:val="20"/>
              </w:rPr>
            </w:pPr>
            <w:r w:rsidRPr="00CA42FA">
              <w:rPr>
                <w:rFonts w:asciiTheme="minorHAnsi" w:hAnsiTheme="minorHAnsi" w:cstheme="minorHAnsi"/>
                <w:bCs/>
                <w:noProof/>
                <w:szCs w:val="20"/>
              </w:rPr>
              <w:t>Tamminga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11578C">
              <w:rPr>
                <w:rFonts w:asciiTheme="minorHAnsi" w:hAnsiTheme="minorHAnsi" w:cstheme="minorHAnsi"/>
                <w:bCs/>
                <w:szCs w:val="20"/>
                <w:vertAlign w:val="superscript"/>
              </w:rPr>
              <w:instrText>ADDIN CSL_CITATION {"citationItems":[{"id":"ITEM-1","itemData":{"author":[{"dropping-particle":"","family":"Tamminga","given":"J. J.","non-dropping-particle":"","parse-names":false,"suffix":""},{"dropping-particle":"","family":"Vandenende","given":"C. A. M.","non-dropping-particle":"","parse-names":false,"suffix":""},{"dropping-particle":"","family":"Warman","given":"J. M.","non-dropping-particle":"","parse-names":false,"suffix":""},{"dropping-particle":"","family":"Hummel","given":"A.","non-dropping-particle":"","parse-names":false,"suffix":""}],"container-title":"Recueil Des Travaux Chimiques Des Pays-Bas – Journal of the Royal Netherlands Chemical Society","id":"ITEM-1","issue":"5","issued":{"date-parts":[["1979"]]},"page":"305-315","title":"Absorption spectra and reaction kinetics of the radical anion, radical cation and OH adduct(s) of 3,5-dinitroanisole studied by pulse radiolysis","type":"article-journal","volume":"98"},"label":"note","suppress-author":1,"uris":["http://www.mendeley.com/documents/?uuid=f703fecf-b0df-4ec2-942c-ca0793e04318"]}],"mendeley":{"formattedCitation":"(1979)","plainTextFormattedCitation":"(1979)","previouslyFormattedCitation":"(1979)"},"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CA42FA">
              <w:rPr>
                <w:rFonts w:asciiTheme="minorHAnsi" w:hAnsiTheme="minorHAnsi" w:cstheme="minorHAnsi"/>
                <w:bCs/>
                <w:noProof/>
                <w:szCs w:val="20"/>
              </w:rPr>
              <w:t>(1979)</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0FDAB66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5493022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Isoeugenol</w:t>
            </w:r>
          </w:p>
        </w:tc>
        <w:tc>
          <w:tcPr>
            <w:tcW w:w="3402" w:type="dxa"/>
            <w:gridSpan w:val="2"/>
            <w:tcBorders>
              <w:top w:val="single" w:sz="4" w:space="0" w:color="4F81BD"/>
              <w:left w:val="nil"/>
              <w:bottom w:val="single" w:sz="4" w:space="0" w:color="4F81BD"/>
              <w:right w:val="nil"/>
            </w:tcBorders>
          </w:tcPr>
          <w:p w14:paraId="26C62ED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c1c(OC)c(O)ccc1C=CC</w:t>
            </w:r>
          </w:p>
        </w:tc>
        <w:tc>
          <w:tcPr>
            <w:tcW w:w="4536" w:type="dxa"/>
            <w:tcBorders>
              <w:top w:val="single" w:sz="4" w:space="0" w:color="4F81BD"/>
              <w:left w:val="nil"/>
              <w:bottom w:val="single" w:sz="4" w:space="0" w:color="4F81BD"/>
              <w:right w:val="nil"/>
            </w:tcBorders>
          </w:tcPr>
          <w:p w14:paraId="1C00C3EE"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CH3-O-c1c(OH)cHcHc(c1H)CdH=CdHCH3</w:t>
            </w:r>
          </w:p>
        </w:tc>
        <w:tc>
          <w:tcPr>
            <w:tcW w:w="1418" w:type="dxa"/>
            <w:tcBorders>
              <w:top w:val="single" w:sz="4" w:space="0" w:color="4F81BD"/>
              <w:left w:val="nil"/>
              <w:bottom w:val="single" w:sz="4" w:space="0" w:color="4F81BD"/>
              <w:right w:val="nil"/>
            </w:tcBorders>
          </w:tcPr>
          <w:p w14:paraId="64694DA9"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36D5422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E58CD3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1FC6273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3848C98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494765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Propyl 3,4,5-trihydroxybenzoate</w:t>
            </w:r>
          </w:p>
        </w:tc>
        <w:tc>
          <w:tcPr>
            <w:tcW w:w="3402" w:type="dxa"/>
            <w:gridSpan w:val="2"/>
            <w:tcBorders>
              <w:top w:val="single" w:sz="4" w:space="0" w:color="4F81BD"/>
              <w:left w:val="nil"/>
              <w:bottom w:val="nil"/>
              <w:right w:val="nil"/>
            </w:tcBorders>
          </w:tcPr>
          <w:p w14:paraId="5E8BE6A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c1c(O)c(O)c(O)cc1C(=O)OCCC</w:t>
            </w:r>
          </w:p>
        </w:tc>
        <w:tc>
          <w:tcPr>
            <w:tcW w:w="4536" w:type="dxa"/>
            <w:tcBorders>
              <w:top w:val="single" w:sz="4" w:space="0" w:color="4F81BD"/>
              <w:left w:val="nil"/>
              <w:bottom w:val="nil"/>
              <w:right w:val="nil"/>
            </w:tcBorders>
          </w:tcPr>
          <w:p w14:paraId="381C7DB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c1Hc(OH)c(OH)c(OH)cHc1CO-O-CH2CH2CH3</w:t>
            </w:r>
          </w:p>
        </w:tc>
        <w:tc>
          <w:tcPr>
            <w:tcW w:w="1418" w:type="dxa"/>
            <w:tcBorders>
              <w:top w:val="single" w:sz="4" w:space="0" w:color="4F81BD"/>
              <w:left w:val="nil"/>
              <w:bottom w:val="nil"/>
              <w:right w:val="nil"/>
            </w:tcBorders>
          </w:tcPr>
          <w:p w14:paraId="380FC8A5"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09142C0"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FBA8D4C"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2CB9CBC"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0673655D"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5B679209" w14:textId="77777777" w:rsidR="00CC4DCB" w:rsidRPr="00EC0DE6" w:rsidRDefault="00CC4DCB" w:rsidP="00356FAE">
            <w:pPr>
              <w:pStyle w:val="Quote"/>
              <w:spacing w:after="0" w:line="240" w:lineRule="auto"/>
              <w:rPr>
                <w:rStyle w:val="IntenseEmphasis"/>
                <w:rFonts w:asciiTheme="minorHAnsi" w:hAnsiTheme="minorHAnsi" w:cstheme="minorHAnsi"/>
                <w:b w:val="0"/>
                <w:bCs w:val="0"/>
                <w:sz w:val="20"/>
                <w:szCs w:val="20"/>
              </w:rPr>
            </w:pPr>
          </w:p>
        </w:tc>
        <w:tc>
          <w:tcPr>
            <w:tcW w:w="3402" w:type="dxa"/>
            <w:gridSpan w:val="2"/>
            <w:tcBorders>
              <w:top w:val="single" w:sz="4" w:space="0" w:color="548DD4"/>
              <w:left w:val="nil"/>
              <w:bottom w:val="single" w:sz="4" w:space="0" w:color="4F81BD"/>
              <w:right w:val="nil"/>
            </w:tcBorders>
          </w:tcPr>
          <w:p w14:paraId="2F5A4F3E" w14:textId="77777777" w:rsidR="00CC4DCB" w:rsidRPr="00EC0DE6" w:rsidRDefault="00CC4DCB" w:rsidP="00356FAE">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69ECD8C"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5404D6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EE61E38"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2D220DD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0E7A574A" w14:textId="77777777" w:rsidR="00CC4DCB" w:rsidRPr="00EC0DE6" w:rsidRDefault="00CC4DCB" w:rsidP="00356FAE">
            <w:pPr>
              <w:spacing w:line="240" w:lineRule="auto"/>
              <w:rPr>
                <w:rFonts w:asciiTheme="minorHAnsi" w:hAnsiTheme="minorHAnsi" w:cstheme="minorHAnsi"/>
                <w:bCs/>
                <w:szCs w:val="20"/>
              </w:rPr>
            </w:pPr>
          </w:p>
        </w:tc>
      </w:tr>
      <w:tr w:rsidR="00CC4DCB" w:rsidRPr="00EC0DE6" w14:paraId="55F54BD8"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14044C19" w14:textId="77777777" w:rsidR="00CC4DCB" w:rsidRPr="00EC0DE6" w:rsidRDefault="00CC4DCB" w:rsidP="00356FAE">
            <w:pPr>
              <w:spacing w:line="240" w:lineRule="auto"/>
              <w:rPr>
                <w:rFonts w:asciiTheme="minorHAnsi" w:hAnsiTheme="minorHAnsi" w:cstheme="minorHAnsi"/>
                <w:bCs/>
                <w:color w:val="FFFFFF"/>
                <w:szCs w:val="20"/>
              </w:rPr>
            </w:pPr>
            <w:r w:rsidRPr="00EC0DE6">
              <w:rPr>
                <w:rStyle w:val="IntenseEmphasis"/>
                <w:rFonts w:asciiTheme="minorHAnsi" w:hAnsiTheme="minorHAnsi" w:cstheme="minorHAnsi"/>
                <w:b w:val="0"/>
                <w:bCs w:val="0"/>
                <w:i w:val="0"/>
                <w:color w:val="FFFFFF"/>
                <w:szCs w:val="20"/>
              </w:rPr>
              <w:t>Polycyclic aromatic compounds (including sugars)</w:t>
            </w:r>
          </w:p>
        </w:tc>
        <w:tc>
          <w:tcPr>
            <w:tcW w:w="4536" w:type="dxa"/>
            <w:tcBorders>
              <w:top w:val="single" w:sz="4" w:space="0" w:color="4F81BD"/>
              <w:left w:val="nil"/>
              <w:bottom w:val="single" w:sz="4" w:space="0" w:color="4F81BD" w:themeColor="accent1"/>
              <w:right w:val="nil"/>
            </w:tcBorders>
            <w:shd w:val="clear" w:color="auto" w:fill="8DB3E2"/>
          </w:tcPr>
          <w:p w14:paraId="03E80E1D"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themeColor="accent1"/>
              <w:right w:val="nil"/>
            </w:tcBorders>
            <w:shd w:val="clear" w:color="auto" w:fill="8DB3E2"/>
          </w:tcPr>
          <w:p w14:paraId="7872166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4BD212C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shd w:val="clear" w:color="auto" w:fill="8DB3E2"/>
          </w:tcPr>
          <w:p w14:paraId="55285B40"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shd w:val="clear" w:color="auto" w:fill="8DB3E2"/>
          </w:tcPr>
          <w:p w14:paraId="08418E1B" w14:textId="77777777" w:rsidR="00CC4DCB" w:rsidRPr="00EC0DE6" w:rsidRDefault="00CC4DCB" w:rsidP="00356FAE">
            <w:pPr>
              <w:spacing w:line="240" w:lineRule="auto"/>
              <w:jc w:val="right"/>
              <w:rPr>
                <w:rFonts w:asciiTheme="minorHAnsi" w:hAnsiTheme="minorHAnsi" w:cstheme="minorHAnsi"/>
                <w:bCs/>
                <w:szCs w:val="20"/>
              </w:rPr>
            </w:pPr>
            <w:r w:rsidRPr="00EC0DE6">
              <w:rPr>
                <w:rFonts w:asciiTheme="minorHAnsi" w:hAnsiTheme="minorHAnsi" w:cstheme="minorHAnsi"/>
                <w:bCs/>
                <w:szCs w:val="20"/>
              </w:rPr>
              <w:t>n = 34</w:t>
            </w:r>
          </w:p>
        </w:tc>
      </w:tr>
      <w:tr w:rsidR="00CC4DCB" w:rsidRPr="00EC0DE6" w14:paraId="7CF5C4A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E6B737D"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Endothall</w:t>
            </w:r>
          </w:p>
        </w:tc>
        <w:tc>
          <w:tcPr>
            <w:tcW w:w="3402" w:type="dxa"/>
            <w:gridSpan w:val="2"/>
            <w:tcBorders>
              <w:top w:val="single" w:sz="4" w:space="0" w:color="4F81BD" w:themeColor="accent1"/>
              <w:left w:val="nil"/>
              <w:bottom w:val="nil"/>
              <w:right w:val="nil"/>
            </w:tcBorders>
          </w:tcPr>
          <w:p w14:paraId="3B3A49F8"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OC(=O)C2C(C1CCC2O1)C(=O)O</w:t>
            </w:r>
          </w:p>
        </w:tc>
        <w:tc>
          <w:tcPr>
            <w:tcW w:w="4536" w:type="dxa"/>
            <w:tcBorders>
              <w:top w:val="single" w:sz="4" w:space="0" w:color="4F81BD" w:themeColor="accent1"/>
              <w:left w:val="nil"/>
              <w:bottom w:val="nil"/>
              <w:right w:val="nil"/>
            </w:tcBorders>
          </w:tcPr>
          <w:p w14:paraId="4634747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CO(OH)C1HCH(CO(OH))C2H-O-C1HCH2C2H2</w:t>
            </w:r>
          </w:p>
        </w:tc>
        <w:tc>
          <w:tcPr>
            <w:tcW w:w="1418" w:type="dxa"/>
            <w:tcBorders>
              <w:top w:val="single" w:sz="4" w:space="0" w:color="4F81BD" w:themeColor="accent1"/>
              <w:left w:val="nil"/>
              <w:bottom w:val="nil"/>
              <w:right w:val="nil"/>
            </w:tcBorders>
          </w:tcPr>
          <w:p w14:paraId="65654DCD"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7A66975F"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4CCA18EA"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002A972A" w14:textId="3F321B8B" w:rsidR="00CC4DCB" w:rsidRPr="00EC0DE6" w:rsidRDefault="009E1F56" w:rsidP="00356FAE">
            <w:pPr>
              <w:spacing w:line="240" w:lineRule="auto"/>
              <w:rPr>
                <w:rFonts w:asciiTheme="minorHAnsi" w:hAnsiTheme="minorHAnsi" w:cstheme="minorHAnsi"/>
                <w:bCs/>
                <w:szCs w:val="20"/>
              </w:rPr>
            </w:pPr>
            <w:r w:rsidRPr="00F57882">
              <w:rPr>
                <w:rFonts w:asciiTheme="minorHAnsi" w:hAnsiTheme="minorHAnsi" w:cstheme="minorHAnsi"/>
                <w:bCs/>
                <w:noProof/>
                <w:szCs w:val="20"/>
              </w:rPr>
              <w:t>Haag and Yao</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{"citationItems":[{"id":"ITEM-1","itemData":{"DOI":"10.1021/es00029a021","ISSN":"0013-936X","abstract":"{Rate constants for reactions of the hydroxyl radical with 25 potential organic drinking water contaminants, including solvents, haloalkanes, esters, aromatics, and pesticides for example, aldicarb, atrazine, 1,2-dibromo-3-chloropropane, endrin, glyphosate, haloforms, lindane, picloram, etc.), have been measured in water using relative rate methods. A variety of HO.-generating techniques were used, including ozone decomposition, Fenton's reaction, and a convenient new method employing photo-Fenton's s chemistry. In addition, rate constants for 19 other compounds were estimated using structure-activity relationships. The present results are consistent with previous work that demonstrated that HO. is a relatively nonselective radical toward C-H bonds, but is least reactive with aliphatic polyhalogenated compounds. Olefins and aromatics all react at nearly diffusion-controlled rates in water, unlike the case in the gas phase where these compounds react more selectively. The rate constants are useful in estimating HO.-induced oxidation rates of organic compounds in a variety of aqueous systems including atmospheric water droplets, sunlit surface waters, supercritical and near-critical water reactors, and room temperature radical oxidation processes.}","author":[{"dropping-particle":"","family":"Haag","given":"W.R.","non-dropping-particle":"","parse-names":false,"suffix":""},{"dropping-particle":"","family":"Yao","given":"C.C.D.","non-dropping-particle":"","parse-names":false,"suffix":""}],"container-title":"Environmental Science &amp; Technology","id":"ITEM-1","issue":"5","issued":{"date-parts":[["1992","5"]]},"page":"1005 - 1013","title":"Rate constants for reaction of hydroxyl radicals with several drinking water contaminants","type":"article-journal","volume":"26"},"label":"note","suppress-author":1,"uris":["http://www.mendeley.com/documents/?uuid=ebb76535-3aaa-4742-abcd-f84933ab1cdb"]}],"mendeley":{"formattedCitation":"(1992)","plainTextFormattedCitation":"(1992)","previouslyFormattedCitation":"(1992)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F57882">
              <w:rPr>
                <w:rFonts w:asciiTheme="minorHAnsi" w:hAnsiTheme="minorHAnsi" w:cstheme="minorHAnsi"/>
                <w:bCs/>
                <w:noProof/>
                <w:szCs w:val="20"/>
              </w:rPr>
              <w:t>(1992)</w:t>
            </w:r>
            <w:r>
              <w:rPr>
                <w:rFonts w:asciiTheme="minorHAnsi" w:hAnsiTheme="minorHAnsi" w:cstheme="minorHAnsi"/>
                <w:bCs/>
                <w:szCs w:val="20"/>
                <w:vertAlign w:val="superscript"/>
              </w:rPr>
              <w:fldChar w:fldCharType="end"/>
            </w:r>
            <w:r>
              <w:rPr>
                <w:rFonts w:asciiTheme="minorHAnsi" w:hAnsiTheme="minorHAnsi" w:cstheme="minorHAnsi"/>
                <w:bCs/>
                <w:szCs w:val="20"/>
                <w:vertAlign w:val="superscript"/>
              </w:rPr>
              <w:t>8</w:t>
            </w:r>
          </w:p>
        </w:tc>
      </w:tr>
      <w:tr w:rsidR="00CC4DCB" w:rsidRPr="00EC0DE6" w14:paraId="7E3F339E"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B87174F"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Camphor</w:t>
            </w:r>
          </w:p>
        </w:tc>
        <w:tc>
          <w:tcPr>
            <w:tcW w:w="3402" w:type="dxa"/>
            <w:gridSpan w:val="2"/>
            <w:tcBorders>
              <w:top w:val="nil"/>
              <w:left w:val="nil"/>
              <w:bottom w:val="single" w:sz="4" w:space="0" w:color="4F81BD"/>
              <w:right w:val="nil"/>
            </w:tcBorders>
          </w:tcPr>
          <w:p w14:paraId="089620AC"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CC2(C)C1CC(=O)C2(C)CC1</w:t>
            </w:r>
          </w:p>
        </w:tc>
        <w:tc>
          <w:tcPr>
            <w:tcW w:w="4536" w:type="dxa"/>
            <w:tcBorders>
              <w:top w:val="nil"/>
              <w:left w:val="nil"/>
              <w:bottom w:val="single" w:sz="4" w:space="0" w:color="4F81BD"/>
              <w:right w:val="nil"/>
            </w:tcBorders>
          </w:tcPr>
          <w:p w14:paraId="02701A6A"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C2H2CH2CH(C1(CH3)CH3)CH2COC12CH3</w:t>
            </w:r>
          </w:p>
        </w:tc>
        <w:tc>
          <w:tcPr>
            <w:tcW w:w="1418" w:type="dxa"/>
            <w:tcBorders>
              <w:top w:val="nil"/>
              <w:left w:val="nil"/>
              <w:bottom w:val="single" w:sz="4" w:space="0" w:color="4F81BD"/>
              <w:right w:val="nil"/>
            </w:tcBorders>
          </w:tcPr>
          <w:p w14:paraId="21B20344" w14:textId="77777777" w:rsidR="00CC4DCB" w:rsidRPr="00EC0DE6" w:rsidRDefault="00CC4DCB" w:rsidP="00356FAE">
            <w:pPr>
              <w:tabs>
                <w:tab w:val="left" w:pos="224"/>
                <w:tab w:val="center" w:pos="721"/>
              </w:tabs>
              <w:spacing w:line="240" w:lineRule="auto"/>
              <w:jc w:val="center"/>
              <w:rPr>
                <w:rFonts w:asciiTheme="minorHAnsi" w:hAnsiTheme="minorHAnsi" w:cstheme="minorHAnsi"/>
                <w:szCs w:val="20"/>
              </w:rPr>
            </w:pPr>
            <w:r w:rsidRPr="00EC0DE6">
              <w:rPr>
                <w:rFonts w:asciiTheme="minorHAnsi" w:hAnsiTheme="minorHAnsi" w:cstheme="minorHAnsi"/>
                <w:szCs w:val="20"/>
              </w:rPr>
              <w:t>4.1∙10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534085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831E59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D42FF0C" w14:textId="668989A1" w:rsidR="00CC4DCB" w:rsidRPr="00EC0DE6" w:rsidRDefault="0011578C" w:rsidP="00356FAE">
            <w:pPr>
              <w:spacing w:line="240" w:lineRule="auto"/>
              <w:rPr>
                <w:rFonts w:asciiTheme="minorHAnsi" w:hAnsiTheme="minorHAnsi" w:cstheme="minorHAnsi"/>
                <w:bCs/>
                <w:szCs w:val="20"/>
              </w:rPr>
            </w:pPr>
            <w:r w:rsidRPr="0011578C">
              <w:rPr>
                <w:rFonts w:asciiTheme="minorHAnsi" w:hAnsiTheme="minorHAnsi" w:cstheme="minorHAnsi"/>
                <w:bCs/>
                <w:noProof/>
                <w:szCs w:val="20"/>
              </w:rPr>
              <w:t>Land and Swallow</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{"citationItems":[{"id":"ITEM-1","itemData":{"DOI":"10.1039/F19797501849","ISSN":"0300-9599","abstract":"Investigations have been made of the reactions of e, OH, O, H, (SCN), Br and CO with camphor. Rate constants of 3.1 × 10, 4.1 × 10 and 1.6 × 10 dm mol s have been obtained for the reactions of e, OH and O, respectively. The other radicals did not react at measurable rates. The spectra of the radicals resulting from the reactions with camphor have been determined. The radicals formed by action of e can exist in different protonated forms with p of 12.0 but identical radicals, R·, appear to be formed from OH (in neutral solution) and O(in alkaline solution). The R· radicals react with each other with 2= 8.7 × 10 dm mol s and with oxygen with = 1.3 × 10 dm mol s, giving RO· radicals. The RO· radicals react with each other with 2= 3.4 × 10 dm mol s.The possible relevance of these reactions to the enzymic hydroxylation of camphor is discussed.","author":[{"dropping-particle":"","family":"Land","given":"Edward J","non-dropping-particle":"","parse-names":false,"suffix":""},{"dropping-particle":"","family":"Swallow","given":"A John","non-dropping-particle":"","parse-names":false,"suffix":""}],"container-title":"Journal of the Chemical Society, Faraday Transactions 1: Physical Chemistry in Condensed Phases","id":"ITEM-1","issue":"0","issued":{"date-parts":[["1979"]]},"page":"1849-1856","publisher":"The Royal Society of Chemistry","title":"Some free radical reactions of camphor in relation to the action of cytochrome P450","type":"article-journal","volume":"75"},"label":"note","suppress-author":1,"uris":["http://www.mendeley.com/documents/?uuid=d8fbd2eb-c1f8-48b0-9dbf-949cc83c52af"]}],"mendeley":{"formattedCitation":"(1979)","plainTextFormattedCitation":"(1979)","previouslyFormattedCitation":"(1979)"},"properties":{"noteIndex":0},"schema":"https://github.com/citation-style-language/schema/raw/master/csl-citation.json"}</w:instrText>
            </w:r>
            <w:r>
              <w:rPr>
                <w:rFonts w:asciiTheme="minorHAnsi" w:hAnsiTheme="minorHAnsi" w:cstheme="minorHAnsi"/>
                <w:bCs/>
                <w:szCs w:val="20"/>
              </w:rPr>
              <w:fldChar w:fldCharType="separate"/>
            </w:r>
            <w:r w:rsidRPr="0011578C">
              <w:rPr>
                <w:rFonts w:asciiTheme="minorHAnsi" w:hAnsiTheme="minorHAnsi" w:cstheme="minorHAnsi"/>
                <w:bCs/>
                <w:noProof/>
                <w:szCs w:val="20"/>
              </w:rPr>
              <w:t>(1979)</w:t>
            </w:r>
            <w:r>
              <w:rPr>
                <w:rFonts w:asciiTheme="minorHAnsi" w:hAnsiTheme="minorHAnsi" w:cstheme="minorHAnsi"/>
                <w:bCs/>
                <w:szCs w:val="20"/>
              </w:rPr>
              <w:fldChar w:fldCharType="end"/>
            </w:r>
          </w:p>
        </w:tc>
      </w:tr>
      <w:tr w:rsidR="001F0770" w:rsidRPr="00EC0DE6" w14:paraId="66FFAFE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9AC2072" w14:textId="77777777" w:rsidR="001F0770" w:rsidRPr="00EC0DE6" w:rsidRDefault="001F0770" w:rsidP="001F0770">
            <w:pPr>
              <w:spacing w:line="240" w:lineRule="auto"/>
              <w:rPr>
                <w:rFonts w:asciiTheme="minorHAnsi" w:hAnsiTheme="minorHAnsi" w:cstheme="minorHAnsi"/>
                <w:bCs/>
                <w:szCs w:val="20"/>
              </w:rPr>
            </w:pPr>
            <w:r w:rsidRPr="00EC0DE6">
              <w:rPr>
                <w:rFonts w:asciiTheme="minorHAnsi" w:hAnsiTheme="minorHAnsi" w:cstheme="minorHAnsi"/>
                <w:bCs/>
                <w:szCs w:val="20"/>
              </w:rPr>
              <w:t>2-phenyl furan</w:t>
            </w:r>
          </w:p>
        </w:tc>
        <w:tc>
          <w:tcPr>
            <w:tcW w:w="3402" w:type="dxa"/>
            <w:gridSpan w:val="2"/>
            <w:tcBorders>
              <w:top w:val="nil"/>
              <w:left w:val="nil"/>
              <w:bottom w:val="nil"/>
              <w:right w:val="nil"/>
            </w:tcBorders>
          </w:tcPr>
          <w:p w14:paraId="3B658C8E"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c1ccccc1c2ccco2</w:t>
            </w:r>
          </w:p>
        </w:tc>
        <w:tc>
          <w:tcPr>
            <w:tcW w:w="4536" w:type="dxa"/>
            <w:tcBorders>
              <w:top w:val="nil"/>
              <w:left w:val="nil"/>
              <w:bottom w:val="nil"/>
              <w:right w:val="nil"/>
            </w:tcBorders>
          </w:tcPr>
          <w:p w14:paraId="41CE06F1"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-O2-CdH=CdHCdH=Cd2c1cHcHcHcHc1H</w:t>
            </w:r>
          </w:p>
        </w:tc>
        <w:tc>
          <w:tcPr>
            <w:tcW w:w="1418" w:type="dxa"/>
            <w:tcBorders>
              <w:top w:val="nil"/>
              <w:left w:val="nil"/>
              <w:bottom w:val="nil"/>
              <w:right w:val="nil"/>
            </w:tcBorders>
          </w:tcPr>
          <w:p w14:paraId="17ED1FD9" w14:textId="77777777" w:rsidR="001F0770" w:rsidRPr="00EC0DE6" w:rsidRDefault="001F0770" w:rsidP="001F0770">
            <w:pPr>
              <w:spacing w:line="240" w:lineRule="auto"/>
              <w:jc w:val="center"/>
              <w:rPr>
                <w:rFonts w:asciiTheme="minorHAnsi" w:hAnsiTheme="minorHAnsi" w:cstheme="minorHAnsi"/>
                <w:szCs w:val="20"/>
              </w:rPr>
            </w:pPr>
            <w:r w:rsidRPr="00EC0DE6">
              <w:rPr>
                <w:rFonts w:asciiTheme="minorHAnsi" w:hAnsiTheme="minorHAnsi" w:cstheme="minorHAnsi"/>
                <w:szCs w:val="20"/>
              </w:rPr>
              <w:t>1.6∙10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7EEB8891" w14:textId="77777777" w:rsidR="001F0770" w:rsidRPr="00EC0DE6" w:rsidRDefault="001F0770" w:rsidP="001F077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CE3207B" w14:textId="77777777" w:rsidR="001F0770" w:rsidRPr="00EC0DE6" w:rsidRDefault="001F0770" w:rsidP="001F077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061E7A0" w14:textId="3819F8B6" w:rsidR="001F0770" w:rsidRPr="00EC0DE6" w:rsidRDefault="001F0770" w:rsidP="001F0770">
            <w:pPr>
              <w:spacing w:line="240" w:lineRule="auto"/>
              <w:rPr>
                <w:rFonts w:asciiTheme="minorHAnsi" w:hAnsiTheme="minorHAnsi" w:cstheme="minorHAnsi"/>
                <w:bCs/>
                <w:szCs w:val="20"/>
              </w:rPr>
            </w:pPr>
            <w:r w:rsidRPr="009B68FE">
              <w:rPr>
                <w:rFonts w:asciiTheme="minorHAnsi" w:hAnsiTheme="minorHAnsi" w:cstheme="minorHAnsi"/>
                <w:bCs/>
                <w:noProof/>
                <w:szCs w:val="20"/>
              </w:rPr>
              <w:t xml:space="preserve">Vysotskaya et al. </w:t>
            </w:r>
            <w:r w:rsidRPr="009B68F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9B68FE">
              <w:rPr>
                <w:rFonts w:asciiTheme="minorHAnsi" w:hAnsiTheme="minorHAnsi" w:cstheme="minorHAnsi"/>
                <w:bCs/>
                <w:szCs w:val="20"/>
                <w:vertAlign w:val="superscript"/>
              </w:rPr>
              <w:fldChar w:fldCharType="separate"/>
            </w:r>
            <w:r w:rsidRPr="009B68FE">
              <w:rPr>
                <w:rFonts w:asciiTheme="minorHAnsi" w:hAnsiTheme="minorHAnsi" w:cstheme="minorHAnsi"/>
                <w:bCs/>
                <w:noProof/>
                <w:szCs w:val="20"/>
              </w:rPr>
              <w:t>(1983)</w:t>
            </w:r>
            <w:r w:rsidRPr="009B68FE">
              <w:rPr>
                <w:rFonts w:asciiTheme="minorHAnsi" w:hAnsiTheme="minorHAnsi" w:cstheme="minorHAnsi"/>
                <w:bCs/>
                <w:szCs w:val="20"/>
                <w:vertAlign w:val="superscript"/>
              </w:rPr>
              <w:fldChar w:fldCharType="end"/>
            </w:r>
            <w:r w:rsidRPr="009B68FE">
              <w:rPr>
                <w:rFonts w:asciiTheme="minorHAnsi" w:hAnsiTheme="minorHAnsi" w:cstheme="minorHAnsi"/>
                <w:bCs/>
                <w:szCs w:val="20"/>
                <w:vertAlign w:val="superscript"/>
              </w:rPr>
              <w:t>2</w:t>
            </w:r>
          </w:p>
        </w:tc>
      </w:tr>
      <w:tr w:rsidR="001F0770" w:rsidRPr="00EC0DE6" w14:paraId="1837424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A0C1565" w14:textId="77777777" w:rsidR="001F0770" w:rsidRPr="00EC0DE6" w:rsidRDefault="001F0770" w:rsidP="001F0770">
            <w:pPr>
              <w:spacing w:line="240" w:lineRule="auto"/>
              <w:rPr>
                <w:rFonts w:asciiTheme="minorHAnsi" w:hAnsiTheme="minorHAnsi" w:cstheme="minorHAnsi"/>
                <w:bCs/>
                <w:szCs w:val="20"/>
              </w:rPr>
            </w:pPr>
            <w:r w:rsidRPr="00EC0DE6">
              <w:rPr>
                <w:rFonts w:asciiTheme="minorHAnsi" w:hAnsiTheme="minorHAnsi" w:cstheme="minorHAnsi"/>
                <w:bCs/>
                <w:szCs w:val="20"/>
              </w:rPr>
              <w:t>5-phenyl furfural</w:t>
            </w:r>
          </w:p>
        </w:tc>
        <w:tc>
          <w:tcPr>
            <w:tcW w:w="3402" w:type="dxa"/>
            <w:gridSpan w:val="2"/>
            <w:tcBorders>
              <w:top w:val="nil"/>
              <w:left w:val="nil"/>
              <w:bottom w:val="single" w:sz="4" w:space="0" w:color="4F81BD"/>
              <w:right w:val="nil"/>
            </w:tcBorders>
          </w:tcPr>
          <w:p w14:paraId="3C9DB3C9"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c1ccccc1c2ccc(C=O)o2</w:t>
            </w:r>
          </w:p>
        </w:tc>
        <w:tc>
          <w:tcPr>
            <w:tcW w:w="4536" w:type="dxa"/>
            <w:tcBorders>
              <w:top w:val="nil"/>
              <w:left w:val="nil"/>
              <w:bottom w:val="single" w:sz="4" w:space="0" w:color="4F81BD"/>
              <w:right w:val="nil"/>
            </w:tcBorders>
          </w:tcPr>
          <w:p w14:paraId="0906F5AC" w14:textId="77777777" w:rsidR="001F0770" w:rsidRPr="00EC0DE6" w:rsidRDefault="001F0770" w:rsidP="001F0770">
            <w:pPr>
              <w:spacing w:line="240" w:lineRule="auto"/>
              <w:rPr>
                <w:rFonts w:asciiTheme="minorHAnsi" w:hAnsiTheme="minorHAnsi" w:cstheme="minorHAnsi"/>
                <w:szCs w:val="20"/>
              </w:rPr>
            </w:pPr>
            <w:r w:rsidRPr="00EC0DE6">
              <w:rPr>
                <w:rFonts w:asciiTheme="minorHAnsi" w:hAnsiTheme="minorHAnsi" w:cstheme="minorHAnsi"/>
                <w:szCs w:val="20"/>
              </w:rPr>
              <w:t>-O2-Cd(CHO)=CdHCdH=Cd2c1cHcHcHcHc1H</w:t>
            </w:r>
          </w:p>
        </w:tc>
        <w:tc>
          <w:tcPr>
            <w:tcW w:w="1418" w:type="dxa"/>
            <w:tcBorders>
              <w:top w:val="nil"/>
              <w:left w:val="nil"/>
              <w:bottom w:val="single" w:sz="4" w:space="0" w:color="4F81BD"/>
              <w:right w:val="nil"/>
            </w:tcBorders>
          </w:tcPr>
          <w:p w14:paraId="6B0B7E2E" w14:textId="77777777" w:rsidR="001F0770" w:rsidRPr="00EC0DE6" w:rsidRDefault="001F0770" w:rsidP="001F0770">
            <w:pPr>
              <w:spacing w:line="240" w:lineRule="auto"/>
              <w:jc w:val="center"/>
              <w:rPr>
                <w:rFonts w:asciiTheme="minorHAnsi" w:hAnsiTheme="minorHAnsi" w:cstheme="minorHAnsi"/>
                <w:szCs w:val="20"/>
              </w:rPr>
            </w:pPr>
            <w:r w:rsidRPr="00EC0DE6">
              <w:rPr>
                <w:rFonts w:asciiTheme="minorHAnsi" w:hAnsiTheme="minorHAnsi" w:cstheme="minorHAnsi"/>
                <w:szCs w:val="20"/>
              </w:rPr>
              <w:t>5.9∙10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2F49B7B" w14:textId="77777777" w:rsidR="001F0770" w:rsidRPr="00EC0DE6" w:rsidRDefault="001F0770" w:rsidP="001F0770">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CFD7F65" w14:textId="77777777" w:rsidR="001F0770" w:rsidRPr="00EC0DE6" w:rsidRDefault="001F0770" w:rsidP="001F077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40D2AFE" w14:textId="5CF10621" w:rsidR="001F0770" w:rsidRPr="00EC0DE6" w:rsidRDefault="001F0770" w:rsidP="001F0770">
            <w:pPr>
              <w:spacing w:line="240" w:lineRule="auto"/>
              <w:rPr>
                <w:rFonts w:asciiTheme="minorHAnsi" w:hAnsiTheme="minorHAnsi" w:cstheme="minorHAnsi"/>
                <w:bCs/>
                <w:szCs w:val="20"/>
              </w:rPr>
            </w:pPr>
            <w:r w:rsidRPr="009B68FE">
              <w:rPr>
                <w:rFonts w:asciiTheme="minorHAnsi" w:hAnsiTheme="minorHAnsi" w:cstheme="minorHAnsi"/>
                <w:bCs/>
                <w:noProof/>
                <w:szCs w:val="20"/>
              </w:rPr>
              <w:t xml:space="preserve">Vysotskaya et al. </w:t>
            </w:r>
            <w:r w:rsidRPr="009B68FE">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9B68FE">
              <w:rPr>
                <w:rFonts w:asciiTheme="minorHAnsi" w:hAnsiTheme="minorHAnsi" w:cstheme="minorHAnsi"/>
                <w:bCs/>
                <w:szCs w:val="20"/>
                <w:vertAlign w:val="superscript"/>
              </w:rPr>
              <w:fldChar w:fldCharType="separate"/>
            </w:r>
            <w:r w:rsidRPr="009B68FE">
              <w:rPr>
                <w:rFonts w:asciiTheme="minorHAnsi" w:hAnsiTheme="minorHAnsi" w:cstheme="minorHAnsi"/>
                <w:bCs/>
                <w:noProof/>
                <w:szCs w:val="20"/>
              </w:rPr>
              <w:t>(1983)</w:t>
            </w:r>
            <w:r w:rsidRPr="009B68FE">
              <w:rPr>
                <w:rFonts w:asciiTheme="minorHAnsi" w:hAnsiTheme="minorHAnsi" w:cstheme="minorHAnsi"/>
                <w:bCs/>
                <w:szCs w:val="20"/>
                <w:vertAlign w:val="superscript"/>
              </w:rPr>
              <w:fldChar w:fldCharType="end"/>
            </w:r>
            <w:r w:rsidRPr="009B68FE">
              <w:rPr>
                <w:rFonts w:asciiTheme="minorHAnsi" w:hAnsiTheme="minorHAnsi" w:cstheme="minorHAnsi"/>
                <w:bCs/>
                <w:szCs w:val="20"/>
                <w:vertAlign w:val="superscript"/>
              </w:rPr>
              <w:t>2</w:t>
            </w:r>
          </w:p>
        </w:tc>
      </w:tr>
      <w:tr w:rsidR="00CC4DCB" w:rsidRPr="00EC0DE6" w14:paraId="30045AE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AF6FFEE"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Biphenyl</w:t>
            </w:r>
          </w:p>
        </w:tc>
        <w:tc>
          <w:tcPr>
            <w:tcW w:w="3402" w:type="dxa"/>
            <w:gridSpan w:val="2"/>
            <w:tcBorders>
              <w:top w:val="single" w:sz="4" w:space="0" w:color="4F81BD"/>
              <w:left w:val="nil"/>
              <w:bottom w:val="nil"/>
              <w:right w:val="nil"/>
            </w:tcBorders>
          </w:tcPr>
          <w:p w14:paraId="10C50848"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c1ccccc1c2ccccc2</w:t>
            </w:r>
          </w:p>
        </w:tc>
        <w:tc>
          <w:tcPr>
            <w:tcW w:w="4536" w:type="dxa"/>
            <w:tcBorders>
              <w:top w:val="single" w:sz="4" w:space="0" w:color="4F81BD"/>
              <w:left w:val="nil"/>
              <w:bottom w:val="nil"/>
              <w:right w:val="nil"/>
            </w:tcBorders>
          </w:tcPr>
          <w:p w14:paraId="71DB7C2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 xml:space="preserve">c1HcHcHcHcHc1c2cHcHcHcHc2H  </w:t>
            </w:r>
          </w:p>
        </w:tc>
        <w:tc>
          <w:tcPr>
            <w:tcW w:w="1418" w:type="dxa"/>
            <w:tcBorders>
              <w:top w:val="single" w:sz="4" w:space="0" w:color="4F81BD"/>
              <w:left w:val="nil"/>
              <w:bottom w:val="nil"/>
              <w:right w:val="nil"/>
            </w:tcBorders>
          </w:tcPr>
          <w:p w14:paraId="0C38029A"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1.04∙10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BC8743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41FF4AB"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8FA19EA" w14:textId="57C29ECB" w:rsidR="00CC4DCB" w:rsidRPr="00EC0DE6" w:rsidRDefault="00E42342" w:rsidP="00356FAE">
            <w:pPr>
              <w:spacing w:line="240" w:lineRule="auto"/>
              <w:rPr>
                <w:rFonts w:asciiTheme="minorHAnsi" w:hAnsiTheme="minorHAnsi" w:cstheme="minorHAnsi"/>
                <w:bCs/>
                <w:szCs w:val="20"/>
              </w:rPr>
            </w:pPr>
            <w:r w:rsidRPr="00E42342">
              <w:rPr>
                <w:rFonts w:asciiTheme="minorHAnsi" w:hAnsiTheme="minorHAnsi" w:cstheme="minorHAnsi"/>
                <w:bCs/>
                <w:noProof/>
                <w:szCs w:val="20"/>
              </w:rPr>
              <w:t>Chen and Schuler</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{"citationItems":[{"id":"ITEM-1","itemData":{"DOI":"10.1021/j100104a025","ISSN":"0022-3654","author":[{"dropping-particle":"","family":"Chen","given":"Xiaofeng","non-dropping-particle":"","parse-names":false,"suffix":""},{"dropping-particle":"","family":"Schuler","given":"Robert H","non-dropping-particle":"","parse-names":false,"suffix":""}],"container-title":"The Journal of Physical Chemistry","id":"ITEM-1","issue":"2","issued":{"date-parts":[["1993","1","1"]]},"note":"doi: 10.1021/j100104a025","page":"421-425","publisher":"American Chemical Society","title":"Directing effects of phenyl substitution in the reaction of hydroxyl radical with aromatics: the radiolytic hydroxylation of biphenyl","type":"article-journal","volume":"97"},"label":"note","suppress-author":1,"uris":["http://www.mendeley.com/documents/?uuid=b4da513b-f60f-4b2d-9e36-5b661cef7c25"]}],"mendeley":{"formattedCitation":"(1993)","plainTextFormattedCitation":"(1993)","previouslyFormattedCitation":"(1993)"},"properties":{"noteIndex":0},"schema":"https://github.com/citation-style-language/schema/raw/master/csl-citation.json"}</w:instrText>
            </w:r>
            <w:r>
              <w:rPr>
                <w:rFonts w:asciiTheme="minorHAnsi" w:hAnsiTheme="minorHAnsi" w:cstheme="minorHAnsi"/>
                <w:bCs/>
                <w:szCs w:val="20"/>
              </w:rPr>
              <w:fldChar w:fldCharType="separate"/>
            </w:r>
            <w:r w:rsidRPr="00E42342">
              <w:rPr>
                <w:rFonts w:asciiTheme="minorHAnsi" w:hAnsiTheme="minorHAnsi" w:cstheme="minorHAnsi"/>
                <w:bCs/>
                <w:noProof/>
                <w:szCs w:val="20"/>
              </w:rPr>
              <w:t>(1993)</w:t>
            </w:r>
            <w:r>
              <w:rPr>
                <w:rFonts w:asciiTheme="minorHAnsi" w:hAnsiTheme="minorHAnsi" w:cstheme="minorHAnsi"/>
                <w:bCs/>
                <w:szCs w:val="20"/>
              </w:rPr>
              <w:fldChar w:fldCharType="end"/>
            </w:r>
            <w:r w:rsidR="00CC4DCB" w:rsidRPr="00EC0DE6">
              <w:rPr>
                <w:rFonts w:asciiTheme="minorHAnsi" w:hAnsiTheme="minorHAnsi" w:cstheme="minorHAnsi"/>
                <w:bCs/>
                <w:szCs w:val="20"/>
              </w:rPr>
              <w:t xml:space="preserve">; partial </w:t>
            </w:r>
            <w:r w:rsidR="00CC4DCB" w:rsidRPr="00EC0DE6">
              <w:rPr>
                <w:rFonts w:asciiTheme="minorHAnsi" w:hAnsiTheme="minorHAnsi" w:cstheme="minorHAnsi"/>
                <w:bCs/>
                <w:i/>
                <w:szCs w:val="20"/>
              </w:rPr>
              <w:t>k</w:t>
            </w:r>
            <w:r w:rsidR="00CC4DCB" w:rsidRPr="00EC0DE6">
              <w:rPr>
                <w:rFonts w:asciiTheme="minorHAnsi" w:hAnsiTheme="minorHAnsi" w:cstheme="minorHAnsi"/>
                <w:bCs/>
                <w:szCs w:val="20"/>
              </w:rPr>
              <w:t xml:space="preserve"> @ o/m/p position:</w:t>
            </w:r>
          </w:p>
          <w:p w14:paraId="3DC0FF0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1.07∙10</w:t>
            </w:r>
            <w:r w:rsidRPr="00EC0DE6">
              <w:rPr>
                <w:rFonts w:asciiTheme="minorHAnsi" w:hAnsiTheme="minorHAnsi" w:cstheme="minorHAnsi"/>
                <w:bCs/>
                <w:szCs w:val="20"/>
                <w:vertAlign w:val="superscript"/>
              </w:rPr>
              <w:t>9</w:t>
            </w:r>
            <w:r w:rsidRPr="00EC0DE6">
              <w:rPr>
                <w:rFonts w:asciiTheme="minorHAnsi" w:hAnsiTheme="minorHAnsi" w:cstheme="minorHAnsi"/>
                <w:bCs/>
                <w:szCs w:val="20"/>
              </w:rPr>
              <w:t>/5.5∙10</w:t>
            </w:r>
            <w:r w:rsidRPr="00EC0DE6">
              <w:rPr>
                <w:rFonts w:asciiTheme="minorHAnsi" w:hAnsiTheme="minorHAnsi" w:cstheme="minorHAnsi"/>
                <w:bCs/>
                <w:szCs w:val="20"/>
                <w:vertAlign w:val="superscript"/>
              </w:rPr>
              <w:t>8</w:t>
            </w:r>
            <w:r w:rsidRPr="00EC0DE6">
              <w:rPr>
                <w:rFonts w:asciiTheme="minorHAnsi" w:hAnsiTheme="minorHAnsi" w:cstheme="minorHAnsi"/>
                <w:bCs/>
                <w:szCs w:val="20"/>
              </w:rPr>
              <w:t>/1.52∙10</w:t>
            </w:r>
            <w:r w:rsidRPr="00EC0DE6">
              <w:rPr>
                <w:rFonts w:asciiTheme="minorHAnsi" w:hAnsiTheme="minorHAnsi" w:cstheme="minorHAnsi"/>
                <w:bCs/>
                <w:szCs w:val="20"/>
                <w:vertAlign w:val="superscript"/>
              </w:rPr>
              <w:t>9</w:t>
            </w:r>
          </w:p>
        </w:tc>
      </w:tr>
      <w:tr w:rsidR="00CC4DCB" w:rsidRPr="00EC0DE6" w14:paraId="14E55068" w14:textId="77777777" w:rsidTr="00356FAE">
        <w:tblPrEx>
          <w:tblLook w:val="01A0" w:firstRow="1" w:lastRow="0" w:firstColumn="1" w:lastColumn="1" w:noHBand="0" w:noVBand="0"/>
        </w:tblPrEx>
        <w:trPr>
          <w:cantSplit/>
          <w:trHeight w:val="72"/>
        </w:trPr>
        <w:tc>
          <w:tcPr>
            <w:tcW w:w="3085" w:type="dxa"/>
            <w:tcBorders>
              <w:top w:val="nil"/>
              <w:left w:val="nil"/>
              <w:bottom w:val="nil"/>
              <w:right w:val="nil"/>
            </w:tcBorders>
          </w:tcPr>
          <w:p w14:paraId="32211675"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Biphenyl-4-carboxylate</w:t>
            </w:r>
          </w:p>
        </w:tc>
        <w:tc>
          <w:tcPr>
            <w:tcW w:w="3402" w:type="dxa"/>
            <w:gridSpan w:val="2"/>
            <w:tcBorders>
              <w:top w:val="nil"/>
              <w:left w:val="nil"/>
              <w:bottom w:val="nil"/>
              <w:right w:val="nil"/>
            </w:tcBorders>
          </w:tcPr>
          <w:p w14:paraId="3A67509C"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c1ccccc1c2ccc(C(=O)[O-])cc2</w:t>
            </w:r>
          </w:p>
        </w:tc>
        <w:tc>
          <w:tcPr>
            <w:tcW w:w="4536" w:type="dxa"/>
            <w:tcBorders>
              <w:top w:val="nil"/>
              <w:left w:val="nil"/>
              <w:bottom w:val="nil"/>
              <w:right w:val="nil"/>
            </w:tcBorders>
          </w:tcPr>
          <w:p w14:paraId="288C3CC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c1HcHc(CO(Om))cHcHc1c2cHcHcHcHc2H</w:t>
            </w:r>
          </w:p>
        </w:tc>
        <w:tc>
          <w:tcPr>
            <w:tcW w:w="1418" w:type="dxa"/>
            <w:tcBorders>
              <w:top w:val="nil"/>
              <w:left w:val="nil"/>
              <w:bottom w:val="nil"/>
              <w:right w:val="nil"/>
            </w:tcBorders>
          </w:tcPr>
          <w:p w14:paraId="27054CE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6.8∙10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116512B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D8CB30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9BDE41F" w14:textId="3C5093CA" w:rsidR="00CC4DCB" w:rsidRPr="00EC0DE6" w:rsidRDefault="00B64F55" w:rsidP="00356FAE">
            <w:pPr>
              <w:spacing w:line="240" w:lineRule="auto"/>
              <w:rPr>
                <w:rFonts w:asciiTheme="minorHAnsi" w:hAnsiTheme="minorHAnsi" w:cstheme="minorHAnsi"/>
                <w:bCs/>
                <w:szCs w:val="20"/>
              </w:rPr>
            </w:pPr>
            <w:r w:rsidRPr="00B64F55">
              <w:rPr>
                <w:rFonts w:asciiTheme="minorHAnsi" w:hAnsiTheme="minorHAnsi" w:cstheme="minorHAnsi"/>
                <w:bCs/>
                <w:noProof/>
                <w:szCs w:val="20"/>
              </w:rPr>
              <w:t>Simic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B64F55">
              <w:rPr>
                <w:rFonts w:asciiTheme="minorHAnsi" w:hAnsiTheme="minorHAnsi" w:cstheme="minorHAnsi"/>
                <w:bCs/>
                <w:noProof/>
                <w:szCs w:val="20"/>
              </w:rPr>
              <w:t>(1973a)</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B64F55" w:rsidRPr="00EC0DE6" w14:paraId="2D5BA70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C4A62C6"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Biphenyl-2,2’-dicarboxylate</w:t>
            </w:r>
          </w:p>
        </w:tc>
        <w:tc>
          <w:tcPr>
            <w:tcW w:w="3402" w:type="dxa"/>
            <w:gridSpan w:val="2"/>
            <w:tcBorders>
              <w:top w:val="nil"/>
              <w:left w:val="nil"/>
              <w:bottom w:val="nil"/>
              <w:right w:val="nil"/>
            </w:tcBorders>
          </w:tcPr>
          <w:p w14:paraId="0CBC1A3A"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[O-]C(=O)c1ccccc1c2ccccc2C(=O)[O-]</w:t>
            </w:r>
          </w:p>
        </w:tc>
        <w:tc>
          <w:tcPr>
            <w:tcW w:w="4536" w:type="dxa"/>
            <w:tcBorders>
              <w:top w:val="nil"/>
              <w:left w:val="nil"/>
              <w:bottom w:val="nil"/>
              <w:right w:val="nil"/>
            </w:tcBorders>
          </w:tcPr>
          <w:p w14:paraId="2746E3CF"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CO(Om)c1cHcHcHcHc1c2cHcHcHcHc2CO(Om)</w:t>
            </w:r>
          </w:p>
        </w:tc>
        <w:tc>
          <w:tcPr>
            <w:tcW w:w="1418" w:type="dxa"/>
            <w:tcBorders>
              <w:top w:val="nil"/>
              <w:left w:val="nil"/>
              <w:bottom w:val="nil"/>
              <w:right w:val="nil"/>
            </w:tcBorders>
          </w:tcPr>
          <w:p w14:paraId="659E53A3"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05FB9372"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F54403A"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E30B34E" w14:textId="32EAF256" w:rsidR="00B64F55" w:rsidRPr="00EC0DE6" w:rsidRDefault="00B64F55" w:rsidP="00B64F55">
            <w:pPr>
              <w:spacing w:line="240" w:lineRule="auto"/>
              <w:rPr>
                <w:rFonts w:asciiTheme="minorHAnsi" w:hAnsiTheme="minorHAnsi" w:cstheme="minorHAnsi"/>
                <w:szCs w:val="20"/>
                <w:vertAlign w:val="superscript"/>
              </w:rPr>
            </w:pPr>
            <w:r w:rsidRPr="00F44938">
              <w:rPr>
                <w:rFonts w:asciiTheme="minorHAnsi" w:hAnsiTheme="minorHAnsi" w:cstheme="minorHAnsi"/>
                <w:bCs/>
                <w:noProof/>
                <w:szCs w:val="20"/>
              </w:rPr>
              <w:t xml:space="preserve">Simic et al. </w:t>
            </w:r>
            <w:r w:rsidRPr="00F44938">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F44938">
              <w:rPr>
                <w:rFonts w:asciiTheme="minorHAnsi" w:hAnsiTheme="minorHAnsi" w:cstheme="minorHAnsi"/>
                <w:bCs/>
                <w:szCs w:val="20"/>
                <w:vertAlign w:val="superscript"/>
              </w:rPr>
              <w:fldChar w:fldCharType="separate"/>
            </w:r>
            <w:r w:rsidRPr="00F44938">
              <w:rPr>
                <w:rFonts w:asciiTheme="minorHAnsi" w:hAnsiTheme="minorHAnsi" w:cstheme="minorHAnsi"/>
                <w:bCs/>
                <w:noProof/>
                <w:szCs w:val="20"/>
              </w:rPr>
              <w:t>(1973a)</w:t>
            </w:r>
            <w:r w:rsidRPr="00F44938">
              <w:rPr>
                <w:rFonts w:asciiTheme="minorHAnsi" w:hAnsiTheme="minorHAnsi" w:cstheme="minorHAnsi"/>
                <w:bCs/>
                <w:szCs w:val="20"/>
                <w:vertAlign w:val="superscript"/>
              </w:rPr>
              <w:fldChar w:fldCharType="end"/>
            </w:r>
            <w:r w:rsidRPr="00F44938">
              <w:rPr>
                <w:rFonts w:asciiTheme="minorHAnsi" w:hAnsiTheme="minorHAnsi" w:cstheme="minorHAnsi"/>
                <w:bCs/>
                <w:szCs w:val="20"/>
                <w:vertAlign w:val="superscript"/>
              </w:rPr>
              <w:t>2</w:t>
            </w:r>
          </w:p>
        </w:tc>
      </w:tr>
      <w:tr w:rsidR="00B64F55" w:rsidRPr="00EC0DE6" w14:paraId="37C9D3B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0249755" w14:textId="77777777" w:rsidR="00B64F55" w:rsidRPr="00EC0DE6" w:rsidRDefault="00B64F55" w:rsidP="00B64F55">
            <w:pPr>
              <w:spacing w:line="240" w:lineRule="auto"/>
              <w:rPr>
                <w:rFonts w:asciiTheme="minorHAnsi" w:hAnsiTheme="minorHAnsi" w:cstheme="minorHAnsi"/>
                <w:bCs/>
                <w:szCs w:val="20"/>
              </w:rPr>
            </w:pPr>
            <w:r w:rsidRPr="00EC0DE6">
              <w:rPr>
                <w:rFonts w:asciiTheme="minorHAnsi" w:hAnsiTheme="minorHAnsi" w:cstheme="minorHAnsi"/>
                <w:bCs/>
                <w:szCs w:val="20"/>
              </w:rPr>
              <w:t>Biphenyl-4,4’-dicarboxylate</w:t>
            </w:r>
          </w:p>
        </w:tc>
        <w:tc>
          <w:tcPr>
            <w:tcW w:w="3402" w:type="dxa"/>
            <w:gridSpan w:val="2"/>
            <w:tcBorders>
              <w:top w:val="nil"/>
              <w:left w:val="nil"/>
              <w:bottom w:val="single" w:sz="4" w:space="0" w:color="4F81BD"/>
              <w:right w:val="nil"/>
            </w:tcBorders>
          </w:tcPr>
          <w:p w14:paraId="06CE6A27"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c1cc(C(=O)[O-])ccc1c2ccc(C(=O)[O-])cc2</w:t>
            </w:r>
          </w:p>
        </w:tc>
        <w:tc>
          <w:tcPr>
            <w:tcW w:w="4536" w:type="dxa"/>
            <w:tcBorders>
              <w:top w:val="nil"/>
              <w:left w:val="nil"/>
              <w:bottom w:val="single" w:sz="4" w:space="0" w:color="4F81BD"/>
              <w:right w:val="nil"/>
            </w:tcBorders>
          </w:tcPr>
          <w:p w14:paraId="37CB1E94" w14:textId="77777777" w:rsidR="00B64F55" w:rsidRPr="00EC0DE6" w:rsidRDefault="00B64F55" w:rsidP="00B64F55">
            <w:pPr>
              <w:spacing w:line="240" w:lineRule="auto"/>
              <w:rPr>
                <w:rFonts w:asciiTheme="minorHAnsi" w:hAnsiTheme="minorHAnsi" w:cstheme="minorHAnsi"/>
                <w:szCs w:val="20"/>
              </w:rPr>
            </w:pPr>
            <w:r w:rsidRPr="00EC0DE6">
              <w:rPr>
                <w:rFonts w:asciiTheme="minorHAnsi" w:hAnsiTheme="minorHAnsi" w:cstheme="minorHAnsi"/>
                <w:szCs w:val="20"/>
              </w:rPr>
              <w:t>c1HcHc(CO(Om))cHcHc1c2cHcHc(CO(Om))cHc2H</w:t>
            </w:r>
          </w:p>
        </w:tc>
        <w:tc>
          <w:tcPr>
            <w:tcW w:w="1418" w:type="dxa"/>
            <w:tcBorders>
              <w:top w:val="nil"/>
              <w:left w:val="nil"/>
              <w:bottom w:val="single" w:sz="4" w:space="0" w:color="4F81BD"/>
              <w:right w:val="nil"/>
            </w:tcBorders>
          </w:tcPr>
          <w:p w14:paraId="0660E764" w14:textId="77777777" w:rsidR="00B64F55" w:rsidRPr="00EC0DE6" w:rsidRDefault="00B64F55" w:rsidP="00B64F55">
            <w:pPr>
              <w:spacing w:line="240" w:lineRule="auto"/>
              <w:jc w:val="center"/>
              <w:rPr>
                <w:rFonts w:asciiTheme="minorHAnsi" w:hAnsiTheme="minorHAnsi" w:cstheme="minorHAnsi"/>
                <w:szCs w:val="20"/>
              </w:rPr>
            </w:pPr>
            <w:r w:rsidRPr="00EC0DE6">
              <w:rPr>
                <w:rFonts w:asciiTheme="minorHAnsi" w:hAnsiTheme="minorHAnsi" w:cstheme="minorHAnsi"/>
                <w:szCs w:val="20"/>
              </w:rPr>
              <w:t>8.3∙10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E998FB7" w14:textId="77777777" w:rsidR="00B64F55" w:rsidRPr="00EC0DE6" w:rsidRDefault="00B64F55" w:rsidP="00B64F55">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42B35A5" w14:textId="77777777" w:rsidR="00B64F55" w:rsidRPr="00EC0DE6" w:rsidRDefault="00B64F55" w:rsidP="00B64F55">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8B5F6CC" w14:textId="619BFE97" w:rsidR="00B64F55" w:rsidRPr="00EC0DE6" w:rsidRDefault="00B64F55" w:rsidP="00B64F55">
            <w:pPr>
              <w:spacing w:line="240" w:lineRule="auto"/>
              <w:rPr>
                <w:rFonts w:asciiTheme="minorHAnsi" w:hAnsiTheme="minorHAnsi" w:cstheme="minorHAnsi"/>
                <w:bCs/>
                <w:szCs w:val="20"/>
              </w:rPr>
            </w:pPr>
            <w:r w:rsidRPr="00F44938">
              <w:rPr>
                <w:rFonts w:asciiTheme="minorHAnsi" w:hAnsiTheme="minorHAnsi" w:cstheme="minorHAnsi"/>
                <w:bCs/>
                <w:noProof/>
                <w:szCs w:val="20"/>
              </w:rPr>
              <w:t xml:space="preserve">Simic et al. </w:t>
            </w:r>
            <w:r w:rsidRPr="00F44938">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F44938">
              <w:rPr>
                <w:rFonts w:asciiTheme="minorHAnsi" w:hAnsiTheme="minorHAnsi" w:cstheme="minorHAnsi"/>
                <w:bCs/>
                <w:szCs w:val="20"/>
                <w:vertAlign w:val="superscript"/>
              </w:rPr>
              <w:fldChar w:fldCharType="separate"/>
            </w:r>
            <w:r w:rsidRPr="00F44938">
              <w:rPr>
                <w:rFonts w:asciiTheme="minorHAnsi" w:hAnsiTheme="minorHAnsi" w:cstheme="minorHAnsi"/>
                <w:bCs/>
                <w:noProof/>
                <w:szCs w:val="20"/>
              </w:rPr>
              <w:t>(1973a)</w:t>
            </w:r>
            <w:r w:rsidRPr="00F44938">
              <w:rPr>
                <w:rFonts w:asciiTheme="minorHAnsi" w:hAnsiTheme="minorHAnsi" w:cstheme="minorHAnsi"/>
                <w:bCs/>
                <w:szCs w:val="20"/>
                <w:vertAlign w:val="superscript"/>
              </w:rPr>
              <w:fldChar w:fldCharType="end"/>
            </w:r>
            <w:r w:rsidRPr="00F44938">
              <w:rPr>
                <w:rFonts w:asciiTheme="minorHAnsi" w:hAnsiTheme="minorHAnsi" w:cstheme="minorHAnsi"/>
                <w:bCs/>
                <w:szCs w:val="20"/>
                <w:vertAlign w:val="superscript"/>
              </w:rPr>
              <w:t>2</w:t>
            </w:r>
          </w:p>
        </w:tc>
      </w:tr>
      <w:tr w:rsidR="00CC4DCB" w:rsidRPr="00EC0DE6" w14:paraId="48025FD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4CAF02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Benzophenone</w:t>
            </w:r>
          </w:p>
        </w:tc>
        <w:tc>
          <w:tcPr>
            <w:tcW w:w="3402" w:type="dxa"/>
            <w:gridSpan w:val="2"/>
            <w:tcBorders>
              <w:top w:val="single" w:sz="4" w:space="0" w:color="4F81BD"/>
              <w:left w:val="nil"/>
              <w:bottom w:val="nil"/>
              <w:right w:val="nil"/>
            </w:tcBorders>
          </w:tcPr>
          <w:p w14:paraId="086B497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c1ccccc1C(=O)c2ccccc2</w:t>
            </w:r>
          </w:p>
        </w:tc>
        <w:tc>
          <w:tcPr>
            <w:tcW w:w="4536" w:type="dxa"/>
            <w:tcBorders>
              <w:top w:val="single" w:sz="4" w:space="0" w:color="4F81BD"/>
              <w:left w:val="nil"/>
              <w:bottom w:val="nil"/>
              <w:right w:val="nil"/>
            </w:tcBorders>
          </w:tcPr>
          <w:p w14:paraId="16EDBFB5"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c1HcHcHcHcHc1COc2cHcHcHcHc2H</w:t>
            </w:r>
          </w:p>
        </w:tc>
        <w:tc>
          <w:tcPr>
            <w:tcW w:w="1418" w:type="dxa"/>
            <w:tcBorders>
              <w:top w:val="single" w:sz="4" w:space="0" w:color="4F81BD"/>
              <w:left w:val="nil"/>
              <w:bottom w:val="nil"/>
              <w:right w:val="nil"/>
            </w:tcBorders>
          </w:tcPr>
          <w:p w14:paraId="39E0510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8.8∙10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D9258CE"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2265C50F"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5458B6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CC4DCB" w:rsidRPr="00EC0DE6" w14:paraId="5B2F56F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E23780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Diphenyl acetate</w:t>
            </w:r>
          </w:p>
        </w:tc>
        <w:tc>
          <w:tcPr>
            <w:tcW w:w="3402" w:type="dxa"/>
            <w:gridSpan w:val="2"/>
            <w:tcBorders>
              <w:top w:val="nil"/>
              <w:left w:val="nil"/>
              <w:bottom w:val="single" w:sz="4" w:space="0" w:color="4F81BD"/>
              <w:right w:val="nil"/>
            </w:tcBorders>
          </w:tcPr>
          <w:p w14:paraId="51C04B81"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c1ccccc1C(C(=O)[O-])c2ccccc2</w:t>
            </w:r>
          </w:p>
        </w:tc>
        <w:tc>
          <w:tcPr>
            <w:tcW w:w="4536" w:type="dxa"/>
            <w:tcBorders>
              <w:top w:val="nil"/>
              <w:left w:val="nil"/>
              <w:bottom w:val="single" w:sz="4" w:space="0" w:color="4F81BD"/>
              <w:right w:val="nil"/>
            </w:tcBorders>
          </w:tcPr>
          <w:p w14:paraId="591D7F16"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5BA1460F"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4.0∙10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50989D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9F9AF28"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AC17842" w14:textId="0CB51D6C" w:rsidR="00CC4DCB" w:rsidRPr="00EC0DE6" w:rsidRDefault="00745194" w:rsidP="00356FAE">
            <w:pPr>
              <w:spacing w:line="240" w:lineRule="auto"/>
              <w:rPr>
                <w:rFonts w:asciiTheme="minorHAnsi" w:hAnsiTheme="minorHAnsi" w:cstheme="minorHAnsi"/>
                <w:bCs/>
                <w:szCs w:val="20"/>
              </w:rPr>
            </w:pPr>
            <w:r w:rsidRPr="00745194">
              <w:rPr>
                <w:rFonts w:asciiTheme="minorHAnsi" w:hAnsiTheme="minorHAnsi" w:cstheme="minorHAnsi"/>
                <w:bCs/>
                <w:noProof/>
                <w:szCs w:val="20"/>
              </w:rPr>
              <w:t>Neta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{"citationItems":[{"id":"ITEM-1","itemData":{"DOI":"10.1021/j100650a009","ISSN":"0022-3654","author":[{"dropping-particle":"","family":"Neta","given":"P","non-dropping-particle":"","parse-names":false,"suffix":""},{"dropping-particle":"","family":"Hoffman","given":"Morton Z","non-dropping-particle":"","parse-names":false,"suffix":""},{"dropping-particle":"","family":"Simic","given":"M","non-dropping-particle":"","parse-names":false,"suffix":""}],"container-title":"The Journal of Physical Chemistry","id":"ITEM-1","issue":"6","issued":{"date-parts":[["1972","3","1"]]},"note":"doi: 10.1021/j100650a009","page":"847-853","publisher":"American Chemical Society","title":"Electron spin resonance and pulse radiolysis studies of the reactions of OH and O- radicals with aromatic and olefinic compounds","type":"article-journal","volume":"76"},"label":"note","suppress-author":1,"uris":["http://www.mendeley.com/documents/?uuid=b6851fed-359a-4b07-a355-35a212527311"]}],"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745194">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4FF36334"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22722A8"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4-Phenoxybenzoate</w:t>
            </w:r>
          </w:p>
        </w:tc>
        <w:tc>
          <w:tcPr>
            <w:tcW w:w="3402" w:type="dxa"/>
            <w:gridSpan w:val="2"/>
            <w:tcBorders>
              <w:top w:val="single" w:sz="4" w:space="0" w:color="4F81BD"/>
              <w:left w:val="nil"/>
              <w:bottom w:val="single" w:sz="4" w:space="0" w:color="4F81BD"/>
              <w:right w:val="nil"/>
            </w:tcBorders>
          </w:tcPr>
          <w:p w14:paraId="72696F54"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c1ccccc1Oc2ccc(C(=O)[O-])cc2</w:t>
            </w:r>
          </w:p>
        </w:tc>
        <w:tc>
          <w:tcPr>
            <w:tcW w:w="4536" w:type="dxa"/>
            <w:tcBorders>
              <w:top w:val="single" w:sz="4" w:space="0" w:color="4F81BD"/>
              <w:left w:val="nil"/>
              <w:bottom w:val="single" w:sz="4" w:space="0" w:color="4F81BD"/>
              <w:right w:val="nil"/>
            </w:tcBorders>
          </w:tcPr>
          <w:p w14:paraId="51E0E3B9"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3B8D13F0"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E42AEF6"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F3EE5DD"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B05289A" w14:textId="1508DBEC" w:rsidR="00CC4DCB" w:rsidRPr="00EC0DE6" w:rsidRDefault="0011578C" w:rsidP="00356FAE">
            <w:pPr>
              <w:spacing w:line="240" w:lineRule="auto"/>
              <w:rPr>
                <w:rFonts w:asciiTheme="minorHAnsi" w:hAnsiTheme="minorHAnsi" w:cstheme="minorHAnsi"/>
                <w:bCs/>
                <w:szCs w:val="20"/>
              </w:rPr>
            </w:pPr>
            <w:r w:rsidRPr="0011578C">
              <w:rPr>
                <w:rFonts w:asciiTheme="minorHAnsi" w:hAnsiTheme="minorHAnsi" w:cstheme="minorHAnsi"/>
                <w:bCs/>
                <w:noProof/>
                <w:szCs w:val="20"/>
              </w:rPr>
              <w:t>Neta and Schuler</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{"citationItems":[{"id":"ITEM-1","itemData":{"DOI":"10.1021/ja00837a049","ISSN":"0002-7863","author":[{"dropping-particle":"","family":"Neta","given":"P","non-dropping-particle":"","parse-names":false,"suffix":""},{"dropping-particle":"","family":"Schuler","given":"Robert H","non-dropping-particle":"","parse-names":false,"suffix":""}],"container-title":"Journal of the American Chemical Society","id":"ITEM-1","issue":"4","issued":{"date-parts":[["1975","2","1"]]},"note":"doi: 10.1021/ja00837a049","page":"912-913","publisher":"American Chemical Society","title":"Oxidation of phenol to phenoxyl radical by oxygen (1-) ions","type":"article-journal","volume":"97"},"label":"note","suppress-author":1,"uris":["http://www.mendeley.com/documents/?uuid=601d5373-3c9c-4681-bf5e-4de70cf53bf0"]}],"mendeley":{"formattedCitation":"(1975)","plainTextFormattedCitation":"(1975)","previouslyFormattedCitation":"(1975)"},"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1578C">
              <w:rPr>
                <w:rFonts w:asciiTheme="minorHAnsi" w:hAnsiTheme="minorHAnsi" w:cstheme="minorHAnsi"/>
                <w:bCs/>
                <w:noProof/>
                <w:szCs w:val="20"/>
              </w:rPr>
              <w:t>(1975)</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516BD1F9"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73191C4"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1,4-(3,4-dihydroxyphenyl)-2,3-dimethyl butane</w:t>
            </w:r>
          </w:p>
        </w:tc>
        <w:tc>
          <w:tcPr>
            <w:tcW w:w="3402" w:type="dxa"/>
            <w:gridSpan w:val="2"/>
            <w:tcBorders>
              <w:top w:val="single" w:sz="4" w:space="0" w:color="4F81BD"/>
              <w:left w:val="nil"/>
              <w:bottom w:val="single" w:sz="4" w:space="0" w:color="4F81BD"/>
              <w:right w:val="nil"/>
            </w:tcBorders>
          </w:tcPr>
          <w:p w14:paraId="53B1D7CE"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c1cc(O)c(O)cc1CC(C)C(C)Cc2cc(O)c(O)cc2</w:t>
            </w:r>
          </w:p>
        </w:tc>
        <w:tc>
          <w:tcPr>
            <w:tcW w:w="4536" w:type="dxa"/>
            <w:tcBorders>
              <w:top w:val="single" w:sz="4" w:space="0" w:color="4F81BD"/>
              <w:left w:val="nil"/>
              <w:bottom w:val="single" w:sz="4" w:space="0" w:color="4F81BD"/>
              <w:right w:val="nil"/>
            </w:tcBorders>
          </w:tcPr>
          <w:p w14:paraId="68B0DE3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c1HcHc(OH)c(OH)cHc1CH2CH(CH3)CH(CH3)CH2c2cHc(OH)c(OH)cHc2H</w:t>
            </w:r>
          </w:p>
        </w:tc>
        <w:tc>
          <w:tcPr>
            <w:tcW w:w="1418" w:type="dxa"/>
            <w:tcBorders>
              <w:top w:val="single" w:sz="4" w:space="0" w:color="4F81BD"/>
              <w:left w:val="nil"/>
              <w:bottom w:val="single" w:sz="4" w:space="0" w:color="4F81BD"/>
              <w:right w:val="nil"/>
            </w:tcBorders>
          </w:tcPr>
          <w:p w14:paraId="644AB348" w14:textId="77777777" w:rsidR="00CC4DCB" w:rsidRPr="00EC0DE6" w:rsidRDefault="00CC4DCB" w:rsidP="00356FAE">
            <w:pPr>
              <w:spacing w:line="240" w:lineRule="auto"/>
              <w:jc w:val="center"/>
              <w:rPr>
                <w:rFonts w:asciiTheme="minorHAnsi" w:hAnsiTheme="minorHAnsi" w:cstheme="minorHAnsi"/>
                <w:szCs w:val="20"/>
                <w:vertAlign w:val="superscript"/>
              </w:rPr>
            </w:pPr>
            <w:r w:rsidRPr="00EC0DE6">
              <w:rPr>
                <w:rFonts w:asciiTheme="minorHAnsi" w:hAnsiTheme="minorHAnsi" w:cstheme="minorHAnsi"/>
                <w:szCs w:val="20"/>
              </w:rPr>
              <w:t>1.5∙10</w:t>
            </w:r>
            <w:r w:rsidRPr="00EC0DE6">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20CCCB4B"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B9FB291"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689258F6"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Bors et al. </w:t>
            </w:r>
            <w:r w:rsidRPr="00EC0DE6">
              <w:rPr>
                <w:rFonts w:asciiTheme="minorHAnsi" w:hAnsiTheme="minorHAnsi" w:cstheme="minorHAnsi"/>
                <w:bCs/>
                <w:szCs w:val="20"/>
                <w:vertAlign w:val="superscript"/>
              </w:rPr>
              <w:fldChar w:fldCharType="begin" w:fldLock="1"/>
            </w:r>
            <w:r w:rsidRPr="00EC0DE6">
              <w:rPr>
                <w:rFonts w:asciiTheme="minorHAnsi" w:hAnsiTheme="minorHAnsi" w:cstheme="minorHAnsi"/>
                <w:bCs/>
                <w:szCs w:val="20"/>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EC0DE6">
              <w:rPr>
                <w:rFonts w:asciiTheme="minorHAnsi" w:hAnsiTheme="minorHAnsi" w:cstheme="minorHAnsi"/>
                <w:bCs/>
                <w:noProof/>
                <w:szCs w:val="20"/>
              </w:rPr>
              <w:t>(1982)</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CC4DCB" w:rsidRPr="00EC0DE6" w14:paraId="7EB27F39"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306319EB"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1,2,3,4-tetrahydro-1-naphthol/ α-tetralol</w:t>
            </w:r>
          </w:p>
        </w:tc>
        <w:tc>
          <w:tcPr>
            <w:tcW w:w="3402" w:type="dxa"/>
            <w:gridSpan w:val="2"/>
            <w:tcBorders>
              <w:top w:val="single" w:sz="4" w:space="0" w:color="4F81BD"/>
              <w:left w:val="nil"/>
              <w:bottom w:val="single" w:sz="4" w:space="0" w:color="4F81BD" w:themeColor="accent1"/>
              <w:right w:val="nil"/>
            </w:tcBorders>
          </w:tcPr>
          <w:p w14:paraId="64E62BC1"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OC2CCCc1ccccc12</w:t>
            </w:r>
          </w:p>
        </w:tc>
        <w:tc>
          <w:tcPr>
            <w:tcW w:w="4536" w:type="dxa"/>
            <w:tcBorders>
              <w:top w:val="single" w:sz="4" w:space="0" w:color="4F81BD"/>
              <w:left w:val="nil"/>
              <w:bottom w:val="single" w:sz="4" w:space="0" w:color="4F81BD" w:themeColor="accent1"/>
              <w:right w:val="nil"/>
            </w:tcBorders>
          </w:tcPr>
          <w:p w14:paraId="6D296DB7"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c2HcHcHcHc1CH(OH)CH2CH2CH2c12</w:t>
            </w:r>
          </w:p>
        </w:tc>
        <w:tc>
          <w:tcPr>
            <w:tcW w:w="1418" w:type="dxa"/>
            <w:tcBorders>
              <w:top w:val="single" w:sz="4" w:space="0" w:color="4F81BD"/>
              <w:left w:val="nil"/>
              <w:bottom w:val="single" w:sz="4" w:space="0" w:color="4F81BD" w:themeColor="accent1"/>
              <w:right w:val="nil"/>
            </w:tcBorders>
          </w:tcPr>
          <w:p w14:paraId="6963072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7.0∙10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171759BD"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75DA5BF5"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5506BDF7"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noProof/>
                <w:szCs w:val="20"/>
              </w:rPr>
              <w:t>Snook and Hamilton</w:t>
            </w:r>
            <w:r w:rsidRPr="00EC0DE6">
              <w:rPr>
                <w:rFonts w:asciiTheme="minorHAnsi" w:hAnsiTheme="minorHAnsi" w:cstheme="minorHAnsi"/>
                <w:bCs/>
                <w:szCs w:val="20"/>
              </w:rPr>
              <w:t xml:space="preserve">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(1974)</w:t>
            </w:r>
            <w:r w:rsidRPr="00EC0DE6">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p>
        </w:tc>
      </w:tr>
      <w:tr w:rsidR="00CC4DCB" w:rsidRPr="00EC0DE6" w14:paraId="610E9E0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20C7AD63"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Coumarin</w:t>
            </w:r>
          </w:p>
        </w:tc>
        <w:tc>
          <w:tcPr>
            <w:tcW w:w="3402" w:type="dxa"/>
            <w:gridSpan w:val="2"/>
            <w:tcBorders>
              <w:top w:val="single" w:sz="4" w:space="0" w:color="4F81BD" w:themeColor="accent1"/>
              <w:left w:val="nil"/>
              <w:bottom w:val="single" w:sz="4" w:space="0" w:color="4F81BD"/>
              <w:right w:val="nil"/>
            </w:tcBorders>
          </w:tcPr>
          <w:p w14:paraId="27537639" w14:textId="77777777" w:rsidR="00CC4DCB" w:rsidRPr="00EC0DE6" w:rsidRDefault="00CC4DCB" w:rsidP="00356FAE">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O=C1C=Cc2ccccc2O1</w:t>
            </w:r>
          </w:p>
        </w:tc>
        <w:tc>
          <w:tcPr>
            <w:tcW w:w="4536" w:type="dxa"/>
            <w:tcBorders>
              <w:top w:val="single" w:sz="4" w:space="0" w:color="4F81BD" w:themeColor="accent1"/>
              <w:left w:val="nil"/>
              <w:bottom w:val="single" w:sz="4" w:space="0" w:color="4F81BD"/>
              <w:right w:val="nil"/>
            </w:tcBorders>
          </w:tcPr>
          <w:p w14:paraId="47EB3895" w14:textId="77777777" w:rsidR="00CC4DCB" w:rsidRPr="00EC0DE6" w:rsidRDefault="00CC4DCB" w:rsidP="00356FAE">
            <w:pPr>
              <w:spacing w:line="240" w:lineRule="auto"/>
              <w:rPr>
                <w:rFonts w:asciiTheme="minorHAnsi" w:hAnsiTheme="minorHAnsi" w:cstheme="minorHAnsi"/>
                <w:szCs w:val="20"/>
              </w:rPr>
            </w:pPr>
          </w:p>
        </w:tc>
        <w:tc>
          <w:tcPr>
            <w:tcW w:w="1418" w:type="dxa"/>
            <w:tcBorders>
              <w:top w:val="single" w:sz="4" w:space="0" w:color="4F81BD" w:themeColor="accent1"/>
              <w:left w:val="nil"/>
              <w:bottom w:val="single" w:sz="4" w:space="0" w:color="4F81BD"/>
              <w:right w:val="nil"/>
            </w:tcBorders>
          </w:tcPr>
          <w:p w14:paraId="25E677BC"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2.0∙10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158C2557"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3C813D5E"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451C12EB" w14:textId="57789ABF" w:rsidR="00CC4DCB" w:rsidRPr="00EC0DE6" w:rsidRDefault="0011578C" w:rsidP="00356FAE">
            <w:pPr>
              <w:spacing w:line="240" w:lineRule="auto"/>
              <w:rPr>
                <w:rFonts w:asciiTheme="minorHAnsi" w:hAnsiTheme="minorHAnsi" w:cstheme="minorHAnsi"/>
                <w:bCs/>
                <w:szCs w:val="20"/>
              </w:rPr>
            </w:pPr>
            <w:r w:rsidRPr="0011578C">
              <w:rPr>
                <w:rFonts w:asciiTheme="minorHAnsi" w:hAnsiTheme="minorHAnsi" w:cstheme="minorHAnsi"/>
                <w:bCs/>
                <w:noProof/>
                <w:szCs w:val="20"/>
              </w:rPr>
              <w:t>Gopakumar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{"citationItems":[{"id":"ITEM-1","itemData":{"DOI":"10.1080/00337577708233075","ISSN":"0033-7579","author":[{"dropping-particle":"","family":"Gopakumar","given":"K","non-dropping-particle":"","parse-names":false,"suffix":""},{"dropping-particle":"","family":"Kini","given":"U R","non-dropping-particle":"","parse-names":false,"suffix":""},{"dropping-particle":"","family":"Ashawa","given":"S C","non-dropping-particle":"","parse-names":false,"suffix":""},{"dropping-particle":"","family":"Bhandari","given":"N S","non-dropping-particle":"","parse-names":false,"suffix":""},{"dropping-particle":"","family":"Krishnan","given":"G U","non-dropping-particle":"","parse-names":false,"suffix":""},{"dropping-particle":"","family":"Krishnan","given":"D","non-dropping-particle":"","parse-names":false,"suffix":""}],"container-title":"Radiation Effects","id":"ITEM-1","issue":"3-4","issued":{"date-parts":[["1977","1","1"]]},"note":"doi: 10.1080/00337577708233075","page":"199-203","publisher":"Taylor &amp; Francis","title":"Gamma irradiation of coumarin in aqueous solution","type":"article-journal","volume":"32"},"label":"note","suppress-author":1,"uris":["http://www.mendeley.com/documents/?uuid=001a4600-2814-4caa-8ff9-c4afdca722fc"]}],"mendeley":{"formattedCitation":"(1977)","plainTextFormattedCitation":"(1977)","previouslyFormattedCitation":"(1977)"},"properties":{"noteIndex":0},"schema":"https://github.com/citation-style-language/schema/raw/master/csl-citation.json"}</w:instrText>
            </w:r>
            <w:r>
              <w:rPr>
                <w:rFonts w:asciiTheme="minorHAnsi" w:hAnsiTheme="minorHAnsi" w:cstheme="minorHAnsi"/>
                <w:bCs/>
                <w:szCs w:val="20"/>
              </w:rPr>
              <w:fldChar w:fldCharType="separate"/>
            </w:r>
            <w:r w:rsidRPr="0011578C">
              <w:rPr>
                <w:rFonts w:asciiTheme="minorHAnsi" w:hAnsiTheme="minorHAnsi" w:cstheme="minorHAnsi"/>
                <w:bCs/>
                <w:noProof/>
                <w:szCs w:val="20"/>
              </w:rPr>
              <w:t>(1977)</w:t>
            </w:r>
            <w:r>
              <w:rPr>
                <w:rFonts w:asciiTheme="minorHAnsi" w:hAnsiTheme="minorHAnsi" w:cstheme="minorHAnsi"/>
                <w:bCs/>
                <w:szCs w:val="20"/>
              </w:rPr>
              <w:fldChar w:fldCharType="end"/>
            </w:r>
          </w:p>
        </w:tc>
      </w:tr>
      <w:tr w:rsidR="00CC4DCB" w:rsidRPr="00EC0DE6" w14:paraId="68C00DDA"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8D27361"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β-Benzylglucoside</w:t>
            </w:r>
          </w:p>
        </w:tc>
        <w:tc>
          <w:tcPr>
            <w:tcW w:w="3402" w:type="dxa"/>
            <w:gridSpan w:val="2"/>
            <w:tcBorders>
              <w:top w:val="single" w:sz="4" w:space="0" w:color="4F81BD"/>
              <w:left w:val="nil"/>
              <w:bottom w:val="nil"/>
              <w:right w:val="nil"/>
            </w:tcBorders>
          </w:tcPr>
          <w:p w14:paraId="0CA1001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c1ccccc1COC2C(O)C(O)C(O)C(CO)O2</w:t>
            </w:r>
          </w:p>
        </w:tc>
        <w:tc>
          <w:tcPr>
            <w:tcW w:w="4536" w:type="dxa"/>
            <w:tcBorders>
              <w:top w:val="single" w:sz="4" w:space="0" w:color="4F81BD"/>
              <w:left w:val="nil"/>
              <w:bottom w:val="nil"/>
              <w:right w:val="nil"/>
            </w:tcBorders>
          </w:tcPr>
          <w:p w14:paraId="178E5B5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C2H(OH)CH(OH)CH(OH)CH(CH2(OH))-O-C2H-O-CH2c1cHcHcHcHc1H</w:t>
            </w:r>
          </w:p>
        </w:tc>
        <w:tc>
          <w:tcPr>
            <w:tcW w:w="1418" w:type="dxa"/>
            <w:tcBorders>
              <w:top w:val="single" w:sz="4" w:space="0" w:color="4F81BD"/>
              <w:left w:val="nil"/>
              <w:bottom w:val="nil"/>
              <w:right w:val="nil"/>
            </w:tcBorders>
          </w:tcPr>
          <w:p w14:paraId="4B53B7CE"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65BF3C71"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47E9663"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75C3DEA" w14:textId="74B0D9E1" w:rsidR="00CC4DCB" w:rsidRPr="00EC0DE6" w:rsidRDefault="0011578C" w:rsidP="00356FAE">
            <w:pPr>
              <w:spacing w:line="240" w:lineRule="auto"/>
              <w:rPr>
                <w:rFonts w:asciiTheme="minorHAnsi" w:hAnsiTheme="minorHAnsi" w:cstheme="minorHAnsi"/>
                <w:bCs/>
                <w:szCs w:val="20"/>
              </w:rPr>
            </w:pPr>
            <w:r w:rsidRPr="0011578C">
              <w:rPr>
                <w:rFonts w:asciiTheme="minorHAnsi" w:hAnsiTheme="minorHAnsi" w:cstheme="minorHAnsi"/>
                <w:bCs/>
                <w:noProof/>
                <w:szCs w:val="20"/>
              </w:rPr>
              <w:t>Mittal and Mittal</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{"citationItems":[{"id":"ITEM-1","itemData":{"DOI":"10.1016/1359-0197(86)90019-6","abstract":"The site of attack and the reaction rate constants of e-aq with various alkylarylaminesbenzylamine, α-methyl benzylamine, aminodiphenyl methane, N-methylbenzylamine, and N,N-dimethylbenzylamine have been determined by pulse radiolysis at different pH values taking into consideration the ionization constants of the amino group present in these molecules. The k values are influenced by the polar and steric effects brought out by the substituents and decrease with deprotonation of the NH+3 group. Reductive deamination is the major observation when the amino group is protonated while the molecule with unprotonated amino group forms a radical anion by the addition of e-aq to the aromatic nucleus. From the characteristic transient absorption spectra and extinction coefficients of the deaminated radicals, the extent of deamination is calculated. The ȮH radicals do not lead to any oxidative deamination nor abstract α-H atom, but only add to the aromatic ring. The kȮH+arylalkylamines are estimated to be in the range 5.2 to 6.9 × 109 M-1 s-1. On the other hand, the O- radicals give rise to substituted benzyl radical by the abstraction of α-H atoms from the aliphatic chain.","author":[{"dropping-particle":"","family":"Mittal","given":"Lalitha J.","non-dropping-particle":"","parse-names":false,"suffix":""},{"dropping-particle":"","family":"Mittal","given":"Jai P.","non-dropping-particle":"","parse-names":false,"suffix":""}],"container-title":"International Journal of Radiation Applications and Instrumentation. Part C. Radiation Physics and Chemistry","id":"ITEM-1","issue":"4","issued":{"date-parts":[["1986","1","1"]]},"page":"363-371","publisher":"Pergamon","title":"Site of attack in the interaction of hydrated electrons and hydroxy radicals in the pulse radiolysis of arylalkylamines in aqueous solutions","type":"article-journal","volume":"28"},"label":"note","suppress-author":1,"uris":["http://www.mendeley.com/documents/?uuid=c4ea5057-ef65-36e0-b191-67b4749d0eeb"]}],"mendeley":{"formattedCitation":"(1986)","plainTextFormattedCitation":"(1986)","previouslyFormattedCitation":"(1986)"},"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1578C">
              <w:rPr>
                <w:rFonts w:asciiTheme="minorHAnsi" w:hAnsiTheme="minorHAnsi" w:cstheme="minorHAnsi"/>
                <w:bCs/>
                <w:noProof/>
                <w:szCs w:val="20"/>
              </w:rPr>
              <w:t>(1986)</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CC4DCB" w:rsidRPr="00EC0DE6" w14:paraId="734BD84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AE047DA" w14:textId="77777777" w:rsidR="00CC4DCB" w:rsidRPr="00EC0DE6" w:rsidRDefault="00CC4DCB" w:rsidP="00356FAE">
            <w:pPr>
              <w:spacing w:line="240" w:lineRule="auto"/>
              <w:rPr>
                <w:rFonts w:asciiTheme="minorHAnsi" w:hAnsiTheme="minorHAnsi" w:cstheme="minorHAnsi"/>
                <w:bCs/>
                <w:szCs w:val="20"/>
              </w:rPr>
            </w:pPr>
            <w:r w:rsidRPr="00EC0DE6">
              <w:rPr>
                <w:rFonts w:asciiTheme="minorHAnsi" w:hAnsiTheme="minorHAnsi" w:cstheme="minorHAnsi"/>
                <w:bCs/>
                <w:szCs w:val="20"/>
              </w:rPr>
              <w:t>2,4dimethylphenyl-β-</w:t>
            </w:r>
            <w:r w:rsidRPr="00EC0DE6">
              <w:rPr>
                <w:rFonts w:asciiTheme="minorHAnsi" w:hAnsiTheme="minorHAnsi" w:cstheme="minorHAnsi"/>
                <w:bCs/>
                <w:smallCaps/>
                <w:szCs w:val="20"/>
              </w:rPr>
              <w:t>d</w:t>
            </w:r>
            <w:r w:rsidRPr="00EC0DE6">
              <w:rPr>
                <w:rFonts w:asciiTheme="minorHAnsi" w:hAnsiTheme="minorHAnsi" w:cstheme="minorHAnsi"/>
                <w:bCs/>
                <w:szCs w:val="20"/>
              </w:rPr>
              <w:t>-glucopyranoside</w:t>
            </w:r>
          </w:p>
        </w:tc>
        <w:tc>
          <w:tcPr>
            <w:tcW w:w="3402" w:type="dxa"/>
            <w:gridSpan w:val="2"/>
            <w:tcBorders>
              <w:top w:val="nil"/>
              <w:left w:val="nil"/>
              <w:bottom w:val="single" w:sz="4" w:space="0" w:color="4F81BD" w:themeColor="accent1"/>
              <w:right w:val="nil"/>
            </w:tcBorders>
          </w:tcPr>
          <w:p w14:paraId="79313FFF"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Cc1cc(C)ccc1COC2C(O)C(O)C(O)C(CO)O2</w:t>
            </w:r>
          </w:p>
        </w:tc>
        <w:tc>
          <w:tcPr>
            <w:tcW w:w="4536" w:type="dxa"/>
            <w:tcBorders>
              <w:top w:val="nil"/>
              <w:left w:val="nil"/>
              <w:bottom w:val="single" w:sz="4" w:space="0" w:color="4F81BD" w:themeColor="accent1"/>
              <w:right w:val="nil"/>
            </w:tcBorders>
          </w:tcPr>
          <w:p w14:paraId="7171169D" w14:textId="77777777" w:rsidR="00CC4DCB" w:rsidRPr="00EC0DE6" w:rsidRDefault="00CC4DCB" w:rsidP="00356FAE">
            <w:pPr>
              <w:spacing w:line="240" w:lineRule="auto"/>
              <w:rPr>
                <w:rFonts w:asciiTheme="minorHAnsi" w:hAnsiTheme="minorHAnsi" w:cstheme="minorHAnsi"/>
                <w:szCs w:val="20"/>
              </w:rPr>
            </w:pPr>
            <w:r w:rsidRPr="00EC0DE6">
              <w:rPr>
                <w:rFonts w:asciiTheme="minorHAnsi" w:hAnsiTheme="minorHAnsi" w:cstheme="minorHAnsi"/>
                <w:szCs w:val="20"/>
              </w:rPr>
              <w:t>C2H(OH)CH(OH)CH(OH)CH(CH2(OH))-O-C2H-O-CH2c1cHcHc(CH3)cHc1CH3</w:t>
            </w:r>
          </w:p>
        </w:tc>
        <w:tc>
          <w:tcPr>
            <w:tcW w:w="1418" w:type="dxa"/>
            <w:tcBorders>
              <w:top w:val="nil"/>
              <w:left w:val="nil"/>
              <w:bottom w:val="single" w:sz="4" w:space="0" w:color="4F81BD" w:themeColor="accent1"/>
              <w:right w:val="nil"/>
            </w:tcBorders>
          </w:tcPr>
          <w:p w14:paraId="1A7D8457" w14:textId="77777777" w:rsidR="00CC4DCB" w:rsidRPr="00EC0DE6" w:rsidRDefault="00CC4DCB" w:rsidP="00356FAE">
            <w:pPr>
              <w:spacing w:line="240" w:lineRule="auto"/>
              <w:jc w:val="center"/>
              <w:rPr>
                <w:rFonts w:asciiTheme="minorHAnsi" w:hAnsiTheme="minorHAnsi" w:cstheme="minorHAnsi"/>
                <w:szCs w:val="20"/>
              </w:rPr>
            </w:pPr>
            <w:r w:rsidRPr="00EC0DE6">
              <w:rPr>
                <w:rFonts w:asciiTheme="minorHAnsi" w:hAnsiTheme="minorHAnsi" w:cstheme="minorHAnsi"/>
                <w:szCs w:val="20"/>
              </w:rPr>
              <w:t>3.9∙10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themeColor="accent1"/>
              <w:right w:val="nil"/>
            </w:tcBorders>
          </w:tcPr>
          <w:p w14:paraId="5C4AC875" w14:textId="77777777" w:rsidR="00CC4DCB" w:rsidRPr="00EC0DE6" w:rsidRDefault="00CC4DCB" w:rsidP="00356FAE">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BF91BF4" w14:textId="77777777" w:rsidR="00CC4DCB" w:rsidRPr="00EC0DE6" w:rsidRDefault="00CC4DCB" w:rsidP="00356FAE">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5EB2253F" w14:textId="3460E416" w:rsidR="00CC4DCB" w:rsidRPr="00EC0DE6" w:rsidRDefault="0011578C" w:rsidP="00356FAE">
            <w:pPr>
              <w:spacing w:line="240" w:lineRule="auto"/>
              <w:rPr>
                <w:rFonts w:asciiTheme="minorHAnsi" w:hAnsiTheme="minorHAnsi" w:cstheme="minorHAnsi"/>
                <w:bCs/>
                <w:szCs w:val="20"/>
              </w:rPr>
            </w:pPr>
            <w:r w:rsidRPr="0011578C">
              <w:rPr>
                <w:rFonts w:asciiTheme="minorHAnsi" w:hAnsiTheme="minorHAnsi" w:cstheme="minorHAnsi"/>
                <w:bCs/>
                <w:noProof/>
                <w:szCs w:val="20"/>
              </w:rPr>
              <w:t>Phillips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456A01">
              <w:rPr>
                <w:rFonts w:asciiTheme="minorHAnsi" w:hAnsiTheme="minorHAnsi" w:cstheme="minorHAnsi"/>
                <w:bCs/>
                <w:szCs w:val="20"/>
                <w:vertAlign w:val="superscript"/>
              </w:rPr>
              <w:instrText>ADDIN CSL_CITATION {"citationItems":[{"id":"ITEM-1","itemData":{"DOI":"10.1016/S0008-6215(00)86103-0","abstract":"Rate constants for the reactions of hydrated electrons and OH radicals with the aryl aglycon of a series of substituted aryl glycosides have been measu","author":[{"dropping-particle":"","family":"Phillips","given":"G.O.","non-dropping-particle":"","parse-names":false,"suffix":""},{"dropping-particle":"","family":"Filby","given":"W.G.","non-dropping-particle":"","parse-names":false,"suffix":""},{"dropping-particle":"","family":"Moore","given":"J.S.","non-dropping-particle":"","parse-names":false,"suffix":""},{"dropping-particle":"","family":"Davies","given":"J.V.","non-dropping-particle":"","parse-names":false,"suffix":""}],"container-title":"Carbohydrate Research","id":"ITEM-1","issue":"1","issued":{"date-parts":[["1971","3","1"]]},"page":"105-111","publisher":"Elsevier","title":"Radiation studies of aryl glycosides : Part III. The reactivity of aryl glucosides towards hydroxyl radicals and hydrated electrons","type":"article-journal","volume":"16"},"label":"note","suppress-author":1,"uris":["http://www.mendeley.com/documents/?uuid=6944335a-e8fa-3585-99b5-65365aa9a0e2"]}],"mendeley":{"formattedCitation":"(1971)","plainTextFormattedCitation":"(1971)","previouslyFormattedCitation":"(1971)"},"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1578C">
              <w:rPr>
                <w:rFonts w:asciiTheme="minorHAnsi" w:hAnsiTheme="minorHAnsi" w:cstheme="minorHAnsi"/>
                <w:bCs/>
                <w:noProof/>
                <w:szCs w:val="20"/>
              </w:rPr>
              <w:t>(1971)</w:t>
            </w:r>
            <w:r>
              <w:rPr>
                <w:rFonts w:asciiTheme="minorHAnsi" w:hAnsiTheme="minorHAnsi" w:cstheme="minorHAnsi"/>
                <w:bCs/>
                <w:szCs w:val="20"/>
                <w:vertAlign w:val="superscript"/>
              </w:rPr>
              <w:fldChar w:fldCharType="end"/>
            </w:r>
            <w:r w:rsidR="00CC4DCB" w:rsidRPr="00EC0DE6">
              <w:rPr>
                <w:rFonts w:asciiTheme="minorHAnsi" w:hAnsiTheme="minorHAnsi" w:cstheme="minorHAnsi"/>
                <w:bCs/>
                <w:szCs w:val="20"/>
                <w:vertAlign w:val="superscript"/>
              </w:rPr>
              <w:t>2</w:t>
            </w:r>
          </w:p>
        </w:tc>
      </w:tr>
      <w:tr w:rsidR="0011578C" w:rsidRPr="00EC0DE6" w14:paraId="5E1185A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3FB4CEF8"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3,4dimethylphenyl-β-</w:t>
            </w:r>
            <w:r w:rsidRPr="00EC0DE6">
              <w:rPr>
                <w:rFonts w:asciiTheme="minorHAnsi" w:hAnsiTheme="minorHAnsi" w:cstheme="minorHAnsi"/>
                <w:bCs/>
                <w:smallCaps/>
                <w:szCs w:val="20"/>
              </w:rPr>
              <w:t>d</w:t>
            </w:r>
            <w:r w:rsidRPr="00EC0DE6">
              <w:rPr>
                <w:rFonts w:asciiTheme="minorHAnsi" w:hAnsiTheme="minorHAnsi" w:cstheme="minorHAnsi"/>
                <w:bCs/>
                <w:szCs w:val="20"/>
              </w:rPr>
              <w:t>-glucopyranoside</w:t>
            </w:r>
          </w:p>
        </w:tc>
        <w:tc>
          <w:tcPr>
            <w:tcW w:w="3402" w:type="dxa"/>
            <w:gridSpan w:val="2"/>
            <w:tcBorders>
              <w:top w:val="single" w:sz="4" w:space="0" w:color="4F81BD" w:themeColor="accent1"/>
              <w:left w:val="nil"/>
              <w:bottom w:val="single" w:sz="4" w:space="0" w:color="4F81BD"/>
              <w:right w:val="nil"/>
            </w:tcBorders>
          </w:tcPr>
          <w:p w14:paraId="1674DC55"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c1c(C)c(C)ccc1COC2C(O)C(O)C(O)C(CO)O2</w:t>
            </w:r>
          </w:p>
        </w:tc>
        <w:tc>
          <w:tcPr>
            <w:tcW w:w="4536" w:type="dxa"/>
            <w:tcBorders>
              <w:top w:val="single" w:sz="4" w:space="0" w:color="4F81BD" w:themeColor="accent1"/>
              <w:left w:val="nil"/>
              <w:bottom w:val="single" w:sz="4" w:space="0" w:color="4F81BD"/>
              <w:right w:val="nil"/>
            </w:tcBorders>
          </w:tcPr>
          <w:p w14:paraId="1C35735C"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C2H(OH)CH(OH)CH(OH)CH(CH2(OH))-O-C2H-O-CH2c(cHc1CH3)cHcHc1CH3</w:t>
            </w:r>
          </w:p>
        </w:tc>
        <w:tc>
          <w:tcPr>
            <w:tcW w:w="1418" w:type="dxa"/>
            <w:tcBorders>
              <w:top w:val="single" w:sz="4" w:space="0" w:color="4F81BD" w:themeColor="accent1"/>
              <w:left w:val="nil"/>
              <w:bottom w:val="single" w:sz="4" w:space="0" w:color="4F81BD"/>
              <w:right w:val="nil"/>
            </w:tcBorders>
          </w:tcPr>
          <w:p w14:paraId="49975907"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4.2∙10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single" w:sz="4" w:space="0" w:color="4F81BD"/>
              <w:right w:val="nil"/>
            </w:tcBorders>
          </w:tcPr>
          <w:p w14:paraId="4E3F3BC2"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single" w:sz="4" w:space="0" w:color="4F81BD"/>
              <w:right w:val="nil"/>
            </w:tcBorders>
          </w:tcPr>
          <w:p w14:paraId="6AE44FA0"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single" w:sz="4" w:space="0" w:color="4F81BD"/>
              <w:right w:val="nil"/>
            </w:tcBorders>
          </w:tcPr>
          <w:p w14:paraId="53CF9846" w14:textId="217050F2" w:rsidR="0011578C" w:rsidRPr="00EC0DE6" w:rsidRDefault="0011578C" w:rsidP="0011578C">
            <w:pPr>
              <w:spacing w:line="240" w:lineRule="auto"/>
              <w:rPr>
                <w:rFonts w:asciiTheme="minorHAnsi" w:hAnsiTheme="minorHAnsi" w:cstheme="minorHAnsi"/>
                <w:bCs/>
                <w:szCs w:val="20"/>
              </w:rPr>
            </w:pPr>
            <w:r w:rsidRPr="0011578C">
              <w:rPr>
                <w:rFonts w:asciiTheme="minorHAnsi" w:hAnsiTheme="minorHAnsi" w:cstheme="minorHAnsi"/>
                <w:bCs/>
                <w:noProof/>
                <w:szCs w:val="20"/>
              </w:rPr>
              <w:t>Phillips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456A01">
              <w:rPr>
                <w:rFonts w:asciiTheme="minorHAnsi" w:hAnsiTheme="minorHAnsi" w:cstheme="minorHAnsi"/>
                <w:bCs/>
                <w:szCs w:val="20"/>
                <w:vertAlign w:val="superscript"/>
              </w:rPr>
              <w:instrText>ADDIN CSL_CITATION {"citationItems":[{"id":"ITEM-1","itemData":{"DOI":"10.1016/S0008-6215(00)86103-0","abstract":"Rate constants for the reactions of hydrated electrons and OH radicals with the aryl aglycon of a series of substituted aryl glycosides have been measu","author":[{"dropping-particle":"","family":"Phillips","given":"G.O.","non-dropping-particle":"","parse-names":false,"suffix":""},{"dropping-particle":"","family":"Filby","given":"W.G.","non-dropping-particle":"","parse-names":false,"suffix":""},{"dropping-particle":"","family":"Moore","given":"J.S.","non-dropping-particle":"","parse-names":false,"suffix":""},{"dropping-particle":"","family":"Davies","given":"J.V.","non-dropping-particle":"","parse-names":false,"suffix":""}],"container-title":"Carbohydrate Research","id":"ITEM-1","issue":"1","issued":{"date-parts":[["1971","3","1"]]},"page":"105-111","publisher":"Elsevier","title":"Radiation studies of aryl glycosides : Part III. The reactivity of aryl glucosides towards hydroxyl radicals and hydrated electrons","type":"article-journal","volume":"16"},"label":"note","suppress-author":1,"uris":["http://www.mendeley.com/documents/?uuid=6944335a-e8fa-3585-99b5-65365aa9a0e2"]}],"mendeley":{"formattedCitation":"(1971)","plainTextFormattedCitation":"(1971)","previouslyFormattedCitation":"(1971)"},"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11578C">
              <w:rPr>
                <w:rFonts w:asciiTheme="minorHAnsi" w:hAnsiTheme="minorHAnsi" w:cstheme="minorHAnsi"/>
                <w:bCs/>
                <w:noProof/>
                <w:szCs w:val="20"/>
              </w:rPr>
              <w:t>(1971)</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11578C" w:rsidRPr="00EC0DE6" w14:paraId="638230B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1422C4A"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Naphthalene</w:t>
            </w:r>
          </w:p>
        </w:tc>
        <w:tc>
          <w:tcPr>
            <w:tcW w:w="3402" w:type="dxa"/>
            <w:gridSpan w:val="2"/>
            <w:tcBorders>
              <w:top w:val="single" w:sz="4" w:space="0" w:color="4F81BD"/>
              <w:left w:val="nil"/>
              <w:bottom w:val="nil"/>
              <w:right w:val="nil"/>
            </w:tcBorders>
          </w:tcPr>
          <w:p w14:paraId="42AA090B"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c1cccc2ccccc12</w:t>
            </w:r>
          </w:p>
        </w:tc>
        <w:tc>
          <w:tcPr>
            <w:tcW w:w="4536" w:type="dxa"/>
            <w:tcBorders>
              <w:top w:val="single" w:sz="4" w:space="0" w:color="4F81BD"/>
              <w:left w:val="nil"/>
              <w:bottom w:val="nil"/>
              <w:right w:val="nil"/>
            </w:tcBorders>
          </w:tcPr>
          <w:p w14:paraId="1029D5FF"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c12cHcHcHcHc1cHcHcHc2H</w:t>
            </w:r>
          </w:p>
        </w:tc>
        <w:tc>
          <w:tcPr>
            <w:tcW w:w="1418" w:type="dxa"/>
            <w:tcBorders>
              <w:top w:val="single" w:sz="4" w:space="0" w:color="4F81BD"/>
              <w:left w:val="nil"/>
              <w:bottom w:val="nil"/>
              <w:right w:val="nil"/>
            </w:tcBorders>
          </w:tcPr>
          <w:p w14:paraId="300359CD"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9.6∙10</w:t>
            </w:r>
            <w:r w:rsidRPr="00EC0DE6">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B98CFDD"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06B0238"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440C2E9" w14:textId="16699B8D"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456A01" w:rsidRPr="00456A01">
              <w:rPr>
                <w:rFonts w:asciiTheme="minorHAnsi" w:hAnsiTheme="minorHAnsi" w:cstheme="minorHAnsi"/>
                <w:bCs/>
                <w:noProof/>
                <w:szCs w:val="20"/>
              </w:rPr>
              <w:t>Evers et al.</w:t>
            </w:r>
            <w:r w:rsidR="00456A01">
              <w:rPr>
                <w:rFonts w:asciiTheme="minorHAnsi" w:hAnsiTheme="minorHAnsi" w:cstheme="minorHAnsi"/>
                <w:bCs/>
                <w:noProof/>
                <w:szCs w:val="20"/>
              </w:rPr>
              <w:t xml:space="preserve"> </w:t>
            </w:r>
            <w:r w:rsidR="00456A01">
              <w:rPr>
                <w:rFonts w:asciiTheme="minorHAnsi" w:hAnsiTheme="minorHAnsi" w:cstheme="minorHAnsi"/>
                <w:bCs/>
                <w:szCs w:val="20"/>
              </w:rPr>
              <w:fldChar w:fldCharType="begin" w:fldLock="1"/>
            </w:r>
            <w:r w:rsidR="00F324C8">
              <w:rPr>
                <w:rFonts w:asciiTheme="minorHAnsi" w:hAnsiTheme="minorHAnsi" w:cstheme="minorHAnsi"/>
                <w:bCs/>
                <w:szCs w:val="20"/>
              </w:rPr>
              <w:instrText>ADDIN CSL_CITATION {"citationItems":[{"id":"ITEM-1","itemData":{"DOI":"10.1039/F19807600528","ISSN":"0300-9599","abstract":"Hydrated electrons, hydrogen atoms and hydroxyl radicals react with naphthalene with rate constants of (5.0 ± 0.46), (3.4 ± 0.6) and (5 ± 2)× 10 mol dm s, respectively. Hydrated electrons do not react with naphthalene when it is solubilized in SDS micelles. From the rate of disappearance of hydrated electrons in solutions containing various concentrations of naphthalene and SDS, the partition coefficient , defined as the ratio of the concentration of naphthalene in the micelles to that in the aqueous phase, is 550 at 20°C. The naphthalene electron adduct protonates by reaction with water with a rate constant of 1.8 × 10 s. The radicals so-produced disappear in mutual reactions (alcohol radicals present) with a rate constant of (3.59 ± 0.13)× 10 mol dm s independent of ionic strength. The radicals disappear more slowly in the presence of micelles. If it is assumed that this is because of rapid equilibration of the radicals between aqueous and micellar phases, with reaction occurring only in the aqueous phase, the partition coefficient for the naphthalene radicals can be calculated to be 25–30.","author":[{"dropping-particle":"","family":"Evers","given":"Edward L","non-dropping-particle":"","parse-names":false,"suffix":""},{"dropping-particle":"","family":"Jayson","given":"Gerald G","non-dropping-particle":"","parse-names":false,"suffix":""},{"dropping-particle":"","family":"Robb","given":"Ian D","non-dropping-particle":"","parse-names":false,"suffix":""},{"dropping-particle":"","family":"Swallow","given":"A John","non-dropping-particle":"","parse-names":false,"suffix":""}],"container-title":"Journal of the Chemical Society, Faraday Transactions 1: Physical Chemistry in Condensed Phases","id":"ITEM-1","issued":{"date-parts":[["1980"]]},"page":"528-536","publisher":"The Royal Society of Chemistry","title":"Determination by pulse radiolysis of the distribution of solubilizates between micellar and nonmicellar phases. Naphthalene and its reduced free radical in aqueous sodium dodecyl sulphate solutions","type":"article-journal","volume":"76"},"label":"note","suppress-author":1,"uris":["http://www.mendeley.com/documents/?uuid=8483324b-13c0-46d0-9de4-3cd7ded85f8d"]}],"mendeley":{"formattedCitation":"(1980)","plainTextFormattedCitation":"(1980)","previouslyFormattedCitation":"(1980)"},"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(1980)</w:t>
            </w:r>
            <w:r w:rsidR="00456A01">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00456A01" w:rsidRPr="00456A01">
              <w:rPr>
                <w:rFonts w:asciiTheme="minorHAnsi" w:hAnsiTheme="minorHAnsi" w:cstheme="minorHAnsi"/>
                <w:bCs/>
                <w:noProof/>
                <w:szCs w:val="20"/>
              </w:rPr>
              <w:t>Zevos and Sehested</w:t>
            </w:r>
            <w:r w:rsidR="00456A01">
              <w:rPr>
                <w:rFonts w:asciiTheme="minorHAnsi" w:hAnsiTheme="minorHAnsi" w:cstheme="minorHAnsi"/>
                <w:bCs/>
                <w:szCs w:val="20"/>
              </w:rPr>
              <w:t xml:space="preserve"> </w:t>
            </w:r>
            <w:r w:rsidR="00456A01">
              <w:rPr>
                <w:rFonts w:asciiTheme="minorHAnsi" w:hAnsiTheme="minorHAnsi" w:cstheme="minorHAnsi"/>
                <w:bCs/>
                <w:szCs w:val="20"/>
              </w:rPr>
              <w:fldChar w:fldCharType="begin" w:fldLock="1"/>
            </w:r>
            <w:r w:rsidR="00456A01">
              <w:rPr>
                <w:rFonts w:asciiTheme="minorHAnsi" w:hAnsiTheme="minorHAnsi" w:cstheme="minorHAnsi"/>
                <w:bCs/>
                <w:szCs w:val="20"/>
              </w:rPr>
              <w:instrText>ADDIN CSL_CITATION {"citationItems":[{"id":"ITEM-1","itemData":{"DOI":"10.1021/j100491a004","ISSN":"0022-3654","author":[{"dropping-particle":"","family":"Zevos","given":"N","non-dropping-particle":"","parse-names":false,"suffix":""},{"dropping-particle":"","family":"Sehested","given":"K","non-dropping-particle":"","parse-names":false,"suffix":""}],"container-title":"The Journal of Physical Chemistry","id":"ITEM-1","issue":"2","issued":{"date-parts":[["1978","1","1"]]},"note":"doi: 10.1021/j100491a004","page":"138-141","publisher":"American Chemical Society","title":"Pulse radiolysis of aqueous naphthalene solutions","type":"article-journal","volume":"82"},"label":"note","suppress-author":1,"uris":["http://www.mendeley.com/documents/?uuid=16c2def5-131a-4949-9204-bb3c89ddf25a"]}],"mendeley":{"formattedCitation":"(1978)","plainTextFormattedCitation":"(1978)","previouslyFormattedCitation":"(1978)"},"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(1978)</w:t>
            </w:r>
            <w:r w:rsidR="00456A01">
              <w:rPr>
                <w:rFonts w:asciiTheme="minorHAnsi" w:hAnsiTheme="minorHAnsi" w:cstheme="minorHAnsi"/>
                <w:bCs/>
                <w:szCs w:val="20"/>
              </w:rPr>
              <w:fldChar w:fldCharType="end"/>
            </w:r>
            <w:r w:rsidRPr="00EC0DE6">
              <w:rPr>
                <w:rFonts w:asciiTheme="minorHAnsi" w:hAnsiTheme="minorHAnsi" w:cstheme="minorHAnsi"/>
                <w:bCs/>
                <w:szCs w:val="20"/>
                <w:vertAlign w:val="superscript"/>
              </w:rPr>
              <w:t>2</w:t>
            </w:r>
            <w:r w:rsidRPr="00EC0DE6">
              <w:rPr>
                <w:rFonts w:asciiTheme="minorHAnsi" w:hAnsiTheme="minorHAnsi" w:cstheme="minorHAnsi"/>
                <w:bCs/>
                <w:szCs w:val="20"/>
              </w:rPr>
              <w:t xml:space="preserve">; </w:t>
            </w:r>
            <w:r w:rsidR="00456A01" w:rsidRPr="00456A01">
              <w:rPr>
                <w:rFonts w:asciiTheme="minorHAnsi" w:hAnsiTheme="minorHAnsi" w:cstheme="minorHAnsi"/>
                <w:bCs/>
                <w:noProof/>
                <w:szCs w:val="20"/>
              </w:rPr>
              <w:t>Roder et al.</w:t>
            </w:r>
            <w:r w:rsidR="00456A01">
              <w:rPr>
                <w:rFonts w:asciiTheme="minorHAnsi" w:hAnsiTheme="minorHAnsi" w:cstheme="minorHAnsi"/>
                <w:bCs/>
                <w:noProof/>
                <w:szCs w:val="20"/>
              </w:rPr>
              <w:t xml:space="preserve"> </w:t>
            </w:r>
            <w:r w:rsidR="00456A01">
              <w:rPr>
                <w:rFonts w:asciiTheme="minorHAnsi" w:hAnsiTheme="minorHAnsi" w:cstheme="minorHAnsi"/>
                <w:bCs/>
                <w:szCs w:val="20"/>
              </w:rPr>
              <w:fldChar w:fldCharType="begin" w:fldLock="1"/>
            </w:r>
            <w:r w:rsidR="00456A01">
              <w:rPr>
                <w:rFonts w:asciiTheme="minorHAnsi" w:hAnsiTheme="minorHAnsi" w:cstheme="minorHAnsi"/>
                <w:bCs/>
                <w:szCs w:val="20"/>
              </w:rPr>
              <w:instrText>ADDIN CSL_CITATION {"citationItems":[{"id":"ITEM-1","itemData":{"DOI":"10.1016/1359-0197(90)90236-B","abstract":"The rate parameters of formation and decay of the corresponding OH-adduct and aryl-peroxy radicals in diluted water solutions of toluene, naphthalene and β-methylnaphthalene were determined. The parameter for the OH adduct formation is 5.1x109 mol-1dm3s-1 with toluene and it is 9.4 x 109mol-1dm3s-1 with naphthalene. The rate parameters for peroxy radical formation are about 4 x 108mol-1dm3s-1 for all compounds studied. In the dose range 5–15 Gy per pulse the decay of peroxy radicals is first order with rate parameter of ca 2 x 103s-1.","author":[{"dropping-particle":"","family":"Roder","given":"M.","non-dropping-particle":"","parse-names":false,"suffix":""},{"dropping-particle":"","family":"Wojnárovits","given":"L.","non-dropping-particle":"","parse-names":false,"suffix":""},{"dropping-particle":"","family":"Földiák","given":"G.","non-dropping-particle":"","parse-names":false,"suffix":""}],"container-title":"International Journal of Radiation Applications and Instrumentation. Part C. Radiation Physics and Chemistry","id":"ITEM-1","issue":"2","issued":{"date-parts":[["1990","1","1"]]},"page":"175-176","publisher":"Pergamon","title":"Pulse radiolysis of aqueous solutions of aromatic hydrocarbons in the presence of oxygen","type":"article-journal","volume":"36"},"label":"note","suppress-author":1,"uris":["http://www.mendeley.com/documents/?uuid=a4fb575a-5366-3b1a-8b85-b0bc2d93e71c"]}],"mendeley":{"formattedCitation":"(1990)","plainTextFormattedCitation":"(1990)","previouslyFormattedCitation":"(1990)"},"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(1990)</w:t>
            </w:r>
            <w:r w:rsidR="00456A01">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 and </w:t>
            </w:r>
            <w:r w:rsidR="00456A01" w:rsidRPr="00456A01">
              <w:rPr>
                <w:rFonts w:asciiTheme="minorHAnsi" w:hAnsiTheme="minorHAnsi" w:cstheme="minorHAnsi"/>
                <w:bCs/>
                <w:noProof/>
                <w:szCs w:val="20"/>
              </w:rPr>
              <w:t>Kanodia et al.</w:t>
            </w:r>
            <w:r w:rsidR="00456A01">
              <w:rPr>
                <w:rFonts w:asciiTheme="minorHAnsi" w:hAnsiTheme="minorHAnsi" w:cstheme="minorHAnsi"/>
                <w:bCs/>
                <w:noProof/>
                <w:szCs w:val="20"/>
              </w:rPr>
              <w:t xml:space="preserve"> </w:t>
            </w:r>
            <w:r w:rsidR="00456A01">
              <w:rPr>
                <w:rFonts w:asciiTheme="minorHAnsi" w:hAnsiTheme="minorHAnsi" w:cstheme="minorHAnsi"/>
                <w:bCs/>
                <w:szCs w:val="20"/>
              </w:rPr>
              <w:fldChar w:fldCharType="begin" w:fldLock="1"/>
            </w:r>
            <w:r w:rsidR="00456A01">
              <w:rPr>
                <w:rFonts w:asciiTheme="minorHAnsi" w:hAnsiTheme="minorHAnsi" w:cstheme="minorHAnsi"/>
                <w:bCs/>
                <w:szCs w:val="20"/>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sidR="00456A01">
              <w:rPr>
                <w:rFonts w:ascii="Cambria Math" w:hAnsi="Cambria Math" w:cs="Cambria Math"/>
                <w:bCs/>
                <w:szCs w:val="20"/>
              </w:rPr>
              <w:instrText>∼</w:instrText>
            </w:r>
            <w:r w:rsidR="00456A01">
              <w:rPr>
                <w:rFonts w:asciiTheme="minorHAnsi" w:hAnsiTheme="minorHAnsi" w:cstheme="minorHAnsi"/>
                <w:bCs/>
                <w:szCs w:val="20"/>
              </w:rPr>
              <w:instrText xml:space="preserve"> 2 x 10-4M) γ-radiolysis studies were carried out at doses of </w:instrText>
            </w:r>
            <w:r w:rsidR="00456A01">
              <w:rPr>
                <w:rFonts w:ascii="Cambria Math" w:hAnsi="Cambria Math" w:cs="Cambria Math"/>
                <w:bCs/>
                <w:szCs w:val="20"/>
              </w:rPr>
              <w:instrText>∼</w:instrText>
            </w:r>
            <w:r w:rsidR="00456A01">
              <w:rPr>
                <w:rFonts w:asciiTheme="minorHAnsi" w:hAnsiTheme="minorHAnsi" w:cstheme="minorHAnsi"/>
                <w:bCs/>
                <w:szCs w:val="20"/>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(1988)</w:t>
            </w:r>
            <w:r w:rsidR="00456A01">
              <w:rPr>
                <w:rFonts w:asciiTheme="minorHAnsi" w:hAnsiTheme="minorHAnsi" w:cstheme="minorHAnsi"/>
                <w:bCs/>
                <w:szCs w:val="20"/>
              </w:rPr>
              <w:fldChar w:fldCharType="end"/>
            </w:r>
            <w:r w:rsidRPr="00EC0DE6">
              <w:rPr>
                <w:rFonts w:asciiTheme="minorHAnsi" w:hAnsiTheme="minorHAnsi" w:cstheme="minorHAnsi"/>
                <w:bCs/>
                <w:szCs w:val="20"/>
                <w:vertAlign w:val="superscript"/>
              </w:rPr>
              <w:t>1</w:t>
            </w:r>
          </w:p>
        </w:tc>
      </w:tr>
      <w:tr w:rsidR="0011578C" w:rsidRPr="00EC0DE6" w14:paraId="265F554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931005"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1-naphthol</w:t>
            </w:r>
          </w:p>
        </w:tc>
        <w:tc>
          <w:tcPr>
            <w:tcW w:w="3402" w:type="dxa"/>
            <w:gridSpan w:val="2"/>
            <w:tcBorders>
              <w:top w:val="nil"/>
              <w:left w:val="nil"/>
              <w:bottom w:val="nil"/>
              <w:right w:val="nil"/>
            </w:tcBorders>
          </w:tcPr>
          <w:p w14:paraId="68DA4876"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Oc2cccc1ccccc12</w:t>
            </w:r>
          </w:p>
        </w:tc>
        <w:tc>
          <w:tcPr>
            <w:tcW w:w="4536" w:type="dxa"/>
            <w:tcBorders>
              <w:top w:val="nil"/>
              <w:left w:val="nil"/>
              <w:bottom w:val="nil"/>
              <w:right w:val="nil"/>
            </w:tcBorders>
          </w:tcPr>
          <w:p w14:paraId="191ABCFF"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c2HcHcHcHc1c(OH)cHcHcHc12</w:t>
            </w:r>
          </w:p>
        </w:tc>
        <w:tc>
          <w:tcPr>
            <w:tcW w:w="1418" w:type="dxa"/>
            <w:tcBorders>
              <w:top w:val="nil"/>
              <w:left w:val="nil"/>
              <w:bottom w:val="nil"/>
              <w:right w:val="nil"/>
            </w:tcBorders>
          </w:tcPr>
          <w:p w14:paraId="31D14C38"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4565C20E"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BD27863"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4615DFD" w14:textId="72D79C9F"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 xml:space="preserve">Average of </w:t>
            </w:r>
            <w:r w:rsidR="00456A01" w:rsidRPr="00456A01">
              <w:rPr>
                <w:rFonts w:asciiTheme="minorHAnsi" w:hAnsiTheme="minorHAnsi" w:cstheme="minorHAnsi"/>
                <w:bCs/>
                <w:noProof/>
                <w:szCs w:val="20"/>
              </w:rPr>
              <w:t>Doherty et al.</w:t>
            </w:r>
            <w:r w:rsidR="00456A01">
              <w:rPr>
                <w:rFonts w:asciiTheme="minorHAnsi" w:hAnsiTheme="minorHAnsi" w:cstheme="minorHAnsi"/>
                <w:bCs/>
                <w:noProof/>
                <w:szCs w:val="20"/>
              </w:rPr>
              <w:t xml:space="preserve"> </w:t>
            </w:r>
            <w:r w:rsidR="00456A01">
              <w:rPr>
                <w:rFonts w:asciiTheme="minorHAnsi" w:hAnsiTheme="minorHAnsi" w:cstheme="minorHAnsi"/>
                <w:bCs/>
                <w:szCs w:val="20"/>
              </w:rPr>
              <w:fldChar w:fldCharType="begin" w:fldLock="1"/>
            </w:r>
            <w:r w:rsidR="00D831E9">
              <w:rPr>
                <w:rFonts w:asciiTheme="minorHAnsi" w:hAnsiTheme="minorHAnsi" w:cstheme="minorHAnsi"/>
                <w:bCs/>
                <w:szCs w:val="20"/>
              </w:rPr>
              <w:instrText>ADDIN CSL_CITATION {"citationItems":[{"id":"ITEM-1","itemData":{"DOI":"10.1016/S0009-2797(86)80098-9","abstract":"1-Naphthol was metabolised by horseradish peroxidase (HRP) in a H2O2-dependent reaction to methanol-soluble and covalently bound products. Spectrophotometric and electron spin resonance (ESR) studies established that HRP catalysed the one electron oxidation of 1-naphthol to naphthoxy or a naphthoxy-derived radical. Inclusion of glutathione (GSH) in the reaction caused a dose-dependent inhibition of covalent binding and an increase in the amount of unmetabolised 1-naphthol present at the end of the incubation. 7-Radiolysis studies suggest that this is due to the reduction of naphthoxy radicals by GSH yielding 1-naphthol and GS'. In agreement with this, HRP-catalysed-oxidation of 1-naphthol in the presence of GSH, was found to stimulate oxidised glutathione (GSSG) formation.","author":[{"dropping-particle":"","family":"Doherty","given":"Mary d'Arcy","non-dropping-particle":"","parse-names":false,"suffix":""},{"dropping-particle":"","family":"Wilson","given":"Ian","non-dropping-particle":"","parse-names":false,"suffix":""},{"dropping-particle":"","family":"Wardman","given":"Peter","non-dropping-particle":"","parse-names":false,"suffix":""},{"dropping-particle":"","family":"Basra","given":"J.","non-dropping-particle":"","parse-names":false,"suffix":""},{"dropping-particle":"","family":"Patterson","given":"Laurence H.","non-dropping-particle":"","parse-names":false,"suffix":""},{"dropping-particle":"","family":"Cohen","given":"Gerald M.","non-dropping-particle":"","parse-names":false,"suffix":""}],"container-title":"Chemico-Biological Interactions","id":"ITEM-1","issued":{"date-parts":[["1986","1","1"]]},"page":"199-215","publisher":"Elsevier","title":"Peroxidase activation of 1-naphthol to naphthoxy or naphthoxy-derived radicals and their reaction with glutathione","type":"article-journal","volume":"58"},"label":"note","suppress-author":1,"uris":["http://www.mendeley.com/documents/?uuid=94028717-e81e-3e98-a44f-6cfa8d3fb3f1"]}],"mendeley":{"formattedCitation":"(1986)","plainTextFormattedCitation":"(1986)","previouslyFormattedCitation":"(1986)"},"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(1986)</w:t>
            </w:r>
            <w:r w:rsidR="00456A01">
              <w:rPr>
                <w:rFonts w:asciiTheme="minorHAnsi" w:hAnsiTheme="minorHAnsi" w:cstheme="minorHAnsi"/>
                <w:bCs/>
                <w:szCs w:val="20"/>
              </w:rPr>
              <w:fldChar w:fldCharType="end"/>
            </w:r>
            <w:r w:rsidR="00456A01" w:rsidRPr="00456A01">
              <w:rPr>
                <w:rFonts w:asciiTheme="minorHAnsi" w:hAnsiTheme="minorHAnsi" w:cstheme="minorHAnsi"/>
                <w:bCs/>
                <w:szCs w:val="20"/>
                <w:vertAlign w:val="superscript"/>
              </w:rPr>
              <w:t>8</w:t>
            </w:r>
            <w:r w:rsidRPr="00EC0DE6">
              <w:rPr>
                <w:rFonts w:asciiTheme="minorHAnsi" w:hAnsiTheme="minorHAnsi" w:cstheme="minorHAnsi"/>
                <w:bCs/>
                <w:szCs w:val="20"/>
              </w:rPr>
              <w:t xml:space="preserve"> and </w:t>
            </w:r>
            <w:r w:rsidR="00456A01" w:rsidRPr="00456A01">
              <w:rPr>
                <w:rFonts w:asciiTheme="minorHAnsi" w:hAnsiTheme="minorHAnsi" w:cstheme="minorHAnsi"/>
                <w:bCs/>
                <w:noProof/>
                <w:szCs w:val="20"/>
              </w:rPr>
              <w:t>Kanodia et al.</w:t>
            </w:r>
            <w:r w:rsidR="00456A01">
              <w:rPr>
                <w:rFonts w:asciiTheme="minorHAnsi" w:hAnsiTheme="minorHAnsi" w:cstheme="minorHAnsi"/>
                <w:bCs/>
                <w:noProof/>
                <w:szCs w:val="20"/>
              </w:rPr>
              <w:t xml:space="preserve"> </w:t>
            </w:r>
            <w:r w:rsidR="00456A01">
              <w:rPr>
                <w:rFonts w:asciiTheme="minorHAnsi" w:hAnsiTheme="minorHAnsi" w:cstheme="minorHAnsi"/>
                <w:bCs/>
                <w:szCs w:val="20"/>
              </w:rPr>
              <w:fldChar w:fldCharType="begin" w:fldLock="1"/>
            </w:r>
            <w:r w:rsidR="00456A01">
              <w:rPr>
                <w:rFonts w:asciiTheme="minorHAnsi" w:hAnsiTheme="minorHAnsi" w:cstheme="minorHAnsi"/>
                <w:bCs/>
                <w:szCs w:val="20"/>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sidR="00456A01">
              <w:rPr>
                <w:rFonts w:ascii="Cambria Math" w:hAnsi="Cambria Math" w:cs="Cambria Math"/>
                <w:bCs/>
                <w:szCs w:val="20"/>
              </w:rPr>
              <w:instrText>∼</w:instrText>
            </w:r>
            <w:r w:rsidR="00456A01">
              <w:rPr>
                <w:rFonts w:asciiTheme="minorHAnsi" w:hAnsiTheme="minorHAnsi" w:cstheme="minorHAnsi"/>
                <w:bCs/>
                <w:szCs w:val="20"/>
              </w:rPr>
              <w:instrText xml:space="preserve"> 2 x 10-4M) γ-radiolysis studies were carried out at doses of </w:instrText>
            </w:r>
            <w:r w:rsidR="00456A01">
              <w:rPr>
                <w:rFonts w:ascii="Cambria Math" w:hAnsi="Cambria Math" w:cs="Cambria Math"/>
                <w:bCs/>
                <w:szCs w:val="20"/>
              </w:rPr>
              <w:instrText>∼</w:instrText>
            </w:r>
            <w:r w:rsidR="00456A01">
              <w:rPr>
                <w:rFonts w:asciiTheme="minorHAnsi" w:hAnsiTheme="minorHAnsi" w:cstheme="minorHAnsi"/>
                <w:bCs/>
                <w:szCs w:val="20"/>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sidR="00456A01">
              <w:rPr>
                <w:rFonts w:asciiTheme="minorHAnsi" w:hAnsiTheme="minorHAnsi" w:cstheme="minorHAnsi"/>
                <w:bCs/>
                <w:szCs w:val="20"/>
              </w:rPr>
              <w:fldChar w:fldCharType="separate"/>
            </w:r>
            <w:r w:rsidR="00456A01" w:rsidRPr="00456A01">
              <w:rPr>
                <w:rFonts w:asciiTheme="minorHAnsi" w:hAnsiTheme="minorHAnsi" w:cstheme="minorHAnsi"/>
                <w:bCs/>
                <w:noProof/>
                <w:szCs w:val="20"/>
              </w:rPr>
              <w:t>(1988)</w:t>
            </w:r>
            <w:r w:rsidR="00456A01">
              <w:rPr>
                <w:rFonts w:asciiTheme="minorHAnsi" w:hAnsiTheme="minorHAnsi" w:cstheme="minorHAnsi"/>
                <w:bCs/>
                <w:szCs w:val="20"/>
              </w:rPr>
              <w:fldChar w:fldCharType="end"/>
            </w:r>
            <w:r w:rsidR="00456A01" w:rsidRPr="00456A01">
              <w:rPr>
                <w:rFonts w:asciiTheme="minorHAnsi" w:hAnsiTheme="minorHAnsi" w:cstheme="minorHAnsi"/>
                <w:bCs/>
                <w:szCs w:val="20"/>
                <w:vertAlign w:val="superscript"/>
              </w:rPr>
              <w:t>8</w:t>
            </w:r>
          </w:p>
        </w:tc>
      </w:tr>
      <w:tr w:rsidR="0011578C" w:rsidRPr="00EC0DE6" w14:paraId="69B7F5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585320"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2-naphthol</w:t>
            </w:r>
          </w:p>
        </w:tc>
        <w:tc>
          <w:tcPr>
            <w:tcW w:w="3402" w:type="dxa"/>
            <w:gridSpan w:val="2"/>
            <w:tcBorders>
              <w:top w:val="nil"/>
              <w:left w:val="nil"/>
              <w:bottom w:val="nil"/>
              <w:right w:val="nil"/>
            </w:tcBorders>
          </w:tcPr>
          <w:p w14:paraId="0179B88A"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Oc1ccc2ccccc2c1</w:t>
            </w:r>
          </w:p>
        </w:tc>
        <w:tc>
          <w:tcPr>
            <w:tcW w:w="4536" w:type="dxa"/>
            <w:tcBorders>
              <w:top w:val="nil"/>
              <w:left w:val="nil"/>
              <w:bottom w:val="nil"/>
              <w:right w:val="nil"/>
            </w:tcBorders>
          </w:tcPr>
          <w:p w14:paraId="35A9254E"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c2HcHcHcHc1cHc(OH)cHcHc12</w:t>
            </w:r>
          </w:p>
        </w:tc>
        <w:tc>
          <w:tcPr>
            <w:tcW w:w="1418" w:type="dxa"/>
            <w:tcBorders>
              <w:top w:val="nil"/>
              <w:left w:val="nil"/>
              <w:bottom w:val="nil"/>
              <w:right w:val="nil"/>
            </w:tcBorders>
          </w:tcPr>
          <w:p w14:paraId="3508EA65"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nil"/>
              <w:left w:val="nil"/>
              <w:bottom w:val="nil"/>
              <w:right w:val="nil"/>
            </w:tcBorders>
          </w:tcPr>
          <w:p w14:paraId="3214E774"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70020E9"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AFB6756" w14:textId="549A3F37" w:rsidR="0011578C" w:rsidRPr="00EC0DE6" w:rsidRDefault="00456A01" w:rsidP="0011578C">
            <w:pPr>
              <w:spacing w:line="240" w:lineRule="auto"/>
              <w:rPr>
                <w:rFonts w:asciiTheme="minorHAnsi" w:hAnsiTheme="minorHAnsi" w:cstheme="minorHAnsi"/>
                <w:bCs/>
                <w:szCs w:val="20"/>
              </w:rPr>
            </w:pPr>
            <w:r w:rsidRPr="00456A01">
              <w:rPr>
                <w:rFonts w:asciiTheme="minorHAnsi" w:hAnsiTheme="minorHAnsi" w:cstheme="minorHAnsi"/>
                <w:bCs/>
                <w:noProof/>
                <w:szCs w:val="20"/>
              </w:rPr>
              <w:t>Kanodia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Pr>
                <w:rFonts w:ascii="Cambria Math" w:hAnsi="Cambria Math" w:cs="Cambria Math"/>
                <w:bCs/>
                <w:szCs w:val="20"/>
              </w:rPr>
              <w:instrText>∼</w:instrText>
            </w:r>
            <w:r>
              <w:rPr>
                <w:rFonts w:asciiTheme="minorHAnsi" w:hAnsiTheme="minorHAnsi" w:cstheme="minorHAnsi"/>
                <w:bCs/>
                <w:szCs w:val="20"/>
              </w:rPr>
              <w:instrText xml:space="preserve"> 2 x 10-4M) γ-radiolysis studies were carried out at doses of </w:instrText>
            </w:r>
            <w:r>
              <w:rPr>
                <w:rFonts w:ascii="Cambria Math" w:hAnsi="Cambria Math" w:cs="Cambria Math"/>
                <w:bCs/>
                <w:szCs w:val="20"/>
              </w:rPr>
              <w:instrText>∼</w:instrText>
            </w:r>
            <w:r>
              <w:rPr>
                <w:rFonts w:asciiTheme="minorHAnsi" w:hAnsiTheme="minorHAnsi" w:cstheme="minorHAnsi"/>
                <w:bCs/>
                <w:szCs w:val="20"/>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Pr>
                <w:rFonts w:asciiTheme="minorHAnsi" w:hAnsiTheme="minorHAnsi" w:cstheme="minorHAnsi"/>
                <w:bCs/>
                <w:szCs w:val="20"/>
              </w:rPr>
              <w:fldChar w:fldCharType="separate"/>
            </w:r>
            <w:r w:rsidRPr="00456A01">
              <w:rPr>
                <w:rFonts w:asciiTheme="minorHAnsi" w:hAnsiTheme="minorHAnsi" w:cstheme="minorHAnsi"/>
                <w:bCs/>
                <w:noProof/>
                <w:szCs w:val="20"/>
              </w:rPr>
              <w:t>(1988)</w:t>
            </w:r>
            <w:r>
              <w:rPr>
                <w:rFonts w:asciiTheme="minorHAnsi" w:hAnsiTheme="minorHAnsi" w:cstheme="minorHAnsi"/>
                <w:bCs/>
                <w:szCs w:val="20"/>
              </w:rPr>
              <w:fldChar w:fldCharType="end"/>
            </w:r>
            <w:r w:rsidR="0011578C" w:rsidRPr="00EC0DE6">
              <w:rPr>
                <w:rFonts w:asciiTheme="minorHAnsi" w:hAnsiTheme="minorHAnsi" w:cstheme="minorHAnsi"/>
                <w:bCs/>
                <w:szCs w:val="20"/>
                <w:vertAlign w:val="superscript"/>
              </w:rPr>
              <w:t>1</w:t>
            </w:r>
          </w:p>
        </w:tc>
      </w:tr>
      <w:tr w:rsidR="0011578C" w:rsidRPr="00EC0DE6" w14:paraId="6B7C5F4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15DB614"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1-naphthoate</w:t>
            </w:r>
          </w:p>
        </w:tc>
        <w:tc>
          <w:tcPr>
            <w:tcW w:w="3402" w:type="dxa"/>
            <w:gridSpan w:val="2"/>
            <w:tcBorders>
              <w:top w:val="nil"/>
              <w:left w:val="nil"/>
              <w:bottom w:val="nil"/>
              <w:right w:val="nil"/>
            </w:tcBorders>
          </w:tcPr>
          <w:p w14:paraId="131EF9BB"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[O-]C(=O)c2cccc1ccccc12</w:t>
            </w:r>
          </w:p>
        </w:tc>
        <w:tc>
          <w:tcPr>
            <w:tcW w:w="4536" w:type="dxa"/>
            <w:tcBorders>
              <w:top w:val="nil"/>
              <w:left w:val="nil"/>
              <w:bottom w:val="nil"/>
              <w:right w:val="nil"/>
            </w:tcBorders>
          </w:tcPr>
          <w:p w14:paraId="265F33F5"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CO(Om)c2cHcHcHc1cHcHcHcHc12</w:t>
            </w:r>
          </w:p>
        </w:tc>
        <w:tc>
          <w:tcPr>
            <w:tcW w:w="1418" w:type="dxa"/>
            <w:tcBorders>
              <w:top w:val="nil"/>
              <w:left w:val="nil"/>
              <w:bottom w:val="nil"/>
              <w:right w:val="nil"/>
            </w:tcBorders>
          </w:tcPr>
          <w:p w14:paraId="2D58FA3F"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7.9∙10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49851E39"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2E55AA9"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3D3B2BB" w14:textId="5D42EEAF" w:rsidR="0011578C" w:rsidRPr="00EC0DE6" w:rsidRDefault="0011578C" w:rsidP="0011578C">
            <w:pPr>
              <w:spacing w:line="240" w:lineRule="auto"/>
              <w:rPr>
                <w:rFonts w:asciiTheme="minorHAnsi" w:hAnsiTheme="minorHAnsi" w:cstheme="minorHAnsi"/>
                <w:bCs/>
                <w:szCs w:val="20"/>
              </w:rPr>
            </w:pPr>
            <w:r w:rsidRPr="00A35272">
              <w:rPr>
                <w:rFonts w:asciiTheme="minorHAnsi" w:hAnsiTheme="minorHAnsi" w:cstheme="minorHAnsi"/>
                <w:bCs/>
                <w:noProof/>
                <w:szCs w:val="20"/>
              </w:rPr>
              <w:t xml:space="preserve">Simic et al. </w:t>
            </w:r>
            <w:r w:rsidRPr="00A3527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A35272">
              <w:rPr>
                <w:rFonts w:asciiTheme="minorHAnsi" w:hAnsiTheme="minorHAnsi" w:cstheme="minorHAnsi"/>
                <w:bCs/>
                <w:szCs w:val="20"/>
                <w:vertAlign w:val="superscript"/>
              </w:rPr>
              <w:fldChar w:fldCharType="separate"/>
            </w:r>
            <w:r w:rsidRPr="00A35272">
              <w:rPr>
                <w:rFonts w:asciiTheme="minorHAnsi" w:hAnsiTheme="minorHAnsi" w:cstheme="minorHAnsi"/>
                <w:bCs/>
                <w:noProof/>
                <w:szCs w:val="20"/>
              </w:rPr>
              <w:t>(1973a)</w:t>
            </w:r>
            <w:r w:rsidRPr="00A35272">
              <w:rPr>
                <w:rFonts w:asciiTheme="minorHAnsi" w:hAnsiTheme="minorHAnsi" w:cstheme="minorHAnsi"/>
                <w:bCs/>
                <w:szCs w:val="20"/>
                <w:vertAlign w:val="superscript"/>
              </w:rPr>
              <w:fldChar w:fldCharType="end"/>
            </w:r>
            <w:r w:rsidRPr="00A35272">
              <w:rPr>
                <w:rFonts w:asciiTheme="minorHAnsi" w:hAnsiTheme="minorHAnsi" w:cstheme="minorHAnsi"/>
                <w:bCs/>
                <w:szCs w:val="20"/>
                <w:vertAlign w:val="superscript"/>
              </w:rPr>
              <w:t>2</w:t>
            </w:r>
          </w:p>
        </w:tc>
      </w:tr>
      <w:tr w:rsidR="0011578C" w:rsidRPr="00EC0DE6" w14:paraId="00C642B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D606BEF"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2-naphthoate</w:t>
            </w:r>
          </w:p>
        </w:tc>
        <w:tc>
          <w:tcPr>
            <w:tcW w:w="3402" w:type="dxa"/>
            <w:gridSpan w:val="2"/>
            <w:tcBorders>
              <w:top w:val="nil"/>
              <w:left w:val="nil"/>
              <w:bottom w:val="nil"/>
              <w:right w:val="nil"/>
            </w:tcBorders>
          </w:tcPr>
          <w:p w14:paraId="17195F68"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[O-]C(=O)c1ccc2ccccc2c1</w:t>
            </w:r>
          </w:p>
        </w:tc>
        <w:tc>
          <w:tcPr>
            <w:tcW w:w="4536" w:type="dxa"/>
            <w:tcBorders>
              <w:top w:val="nil"/>
              <w:left w:val="nil"/>
              <w:bottom w:val="nil"/>
              <w:right w:val="nil"/>
            </w:tcBorders>
          </w:tcPr>
          <w:p w14:paraId="436DD95F"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CO(Om)c(c2H)cHcHc1cHcHcHcHc12</w:t>
            </w:r>
          </w:p>
        </w:tc>
        <w:tc>
          <w:tcPr>
            <w:tcW w:w="1418" w:type="dxa"/>
            <w:tcBorders>
              <w:top w:val="nil"/>
              <w:left w:val="nil"/>
              <w:bottom w:val="nil"/>
              <w:right w:val="nil"/>
            </w:tcBorders>
          </w:tcPr>
          <w:p w14:paraId="6838DB04"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7.6∙10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6837098F"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2769C60"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B59D828" w14:textId="31DC572C" w:rsidR="0011578C" w:rsidRPr="00EC0DE6" w:rsidRDefault="0011578C" w:rsidP="0011578C">
            <w:pPr>
              <w:spacing w:line="240" w:lineRule="auto"/>
              <w:rPr>
                <w:rFonts w:asciiTheme="minorHAnsi" w:hAnsiTheme="minorHAnsi" w:cstheme="minorHAnsi"/>
                <w:bCs/>
                <w:szCs w:val="20"/>
              </w:rPr>
            </w:pPr>
            <w:r w:rsidRPr="00A35272">
              <w:rPr>
                <w:rFonts w:asciiTheme="minorHAnsi" w:hAnsiTheme="minorHAnsi" w:cstheme="minorHAnsi"/>
                <w:bCs/>
                <w:noProof/>
                <w:szCs w:val="20"/>
              </w:rPr>
              <w:t xml:space="preserve">Simic et al. </w:t>
            </w:r>
            <w:r w:rsidRPr="00A35272">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A35272">
              <w:rPr>
                <w:rFonts w:asciiTheme="minorHAnsi" w:hAnsiTheme="minorHAnsi" w:cstheme="minorHAnsi"/>
                <w:bCs/>
                <w:szCs w:val="20"/>
                <w:vertAlign w:val="superscript"/>
              </w:rPr>
              <w:fldChar w:fldCharType="separate"/>
            </w:r>
            <w:r w:rsidRPr="00A35272">
              <w:rPr>
                <w:rFonts w:asciiTheme="minorHAnsi" w:hAnsiTheme="minorHAnsi" w:cstheme="minorHAnsi"/>
                <w:bCs/>
                <w:noProof/>
                <w:szCs w:val="20"/>
              </w:rPr>
              <w:t>(1973a)</w:t>
            </w:r>
            <w:r w:rsidRPr="00A35272">
              <w:rPr>
                <w:rFonts w:asciiTheme="minorHAnsi" w:hAnsiTheme="minorHAnsi" w:cstheme="minorHAnsi"/>
                <w:bCs/>
                <w:szCs w:val="20"/>
                <w:vertAlign w:val="superscript"/>
              </w:rPr>
              <w:fldChar w:fldCharType="end"/>
            </w:r>
            <w:r w:rsidRPr="00A35272">
              <w:rPr>
                <w:rFonts w:asciiTheme="minorHAnsi" w:hAnsiTheme="minorHAnsi" w:cstheme="minorHAnsi"/>
                <w:bCs/>
                <w:szCs w:val="20"/>
                <w:vertAlign w:val="superscript"/>
              </w:rPr>
              <w:t>2</w:t>
            </w:r>
          </w:p>
        </w:tc>
      </w:tr>
      <w:tr w:rsidR="0011578C" w:rsidRPr="00EC0DE6" w14:paraId="11F37F8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0FAF5B8"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1-naphthylacetate</w:t>
            </w:r>
          </w:p>
        </w:tc>
        <w:tc>
          <w:tcPr>
            <w:tcW w:w="3402" w:type="dxa"/>
            <w:gridSpan w:val="2"/>
            <w:tcBorders>
              <w:top w:val="nil"/>
              <w:left w:val="nil"/>
              <w:bottom w:val="single" w:sz="4" w:space="0" w:color="4F81BD"/>
              <w:right w:val="nil"/>
            </w:tcBorders>
          </w:tcPr>
          <w:p w14:paraId="46B1825D"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[O-]C(=O)Cc2cccc1ccccc12</w:t>
            </w:r>
          </w:p>
        </w:tc>
        <w:tc>
          <w:tcPr>
            <w:tcW w:w="4536" w:type="dxa"/>
            <w:tcBorders>
              <w:top w:val="nil"/>
              <w:left w:val="nil"/>
              <w:bottom w:val="single" w:sz="4" w:space="0" w:color="4F81BD"/>
              <w:right w:val="nil"/>
            </w:tcBorders>
          </w:tcPr>
          <w:p w14:paraId="22E30C05"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CO(Om)CH2c2cHcHcHc1cHcHcHcHc12</w:t>
            </w:r>
          </w:p>
        </w:tc>
        <w:tc>
          <w:tcPr>
            <w:tcW w:w="1418" w:type="dxa"/>
            <w:tcBorders>
              <w:top w:val="nil"/>
              <w:left w:val="nil"/>
              <w:bottom w:val="single" w:sz="4" w:space="0" w:color="4F81BD"/>
              <w:right w:val="nil"/>
            </w:tcBorders>
          </w:tcPr>
          <w:p w14:paraId="7B50D44F"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8.7∙10</w:t>
            </w:r>
            <w:r w:rsidRPr="00EC0DE6">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66EDD940"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DB46482"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C80BD86" w14:textId="52F05E69"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Shetiya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{"citationItems":[{"id":"ITEM-1","itemData":{"DOI":"10.1080/00337577208231199","ISSN":"0033-7579","author":[{"dropping-particle":"","family":"Shetiya","given":"R S","non-dropping-particle":"","parse-names":false,"suffix":""},{"dropping-particle":"","family":"Rao","given":"K N","non-dropping-particle":"","parse-names":false,"suffix":""},{"dropping-particle":"","family":"Shankar","given":"J","non-dropping-particle":"","parse-names":false,"suffix":""}],"container-title":"Radiation Effects","id":"ITEM-1","issue":"3-4","issued":{"date-parts":[["1972","6","1"]]},"note":"doi: 10.1080/00337577208231199","page":"185-189","publisher":"Taylor &amp; Francis","title":"Determination of rate constants for the reactions of H, OH and e aq with indole-3-acetic acid and other plant hormones","type":"article-journal","volume":"14"},"label":"note","suppress-author":1,"uris":["http://www.mendeley.com/documents/?uuid=8967c9c9-5d19-4e2c-ab13-30cd7121ae16"]}],"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177F57F8"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570C45F"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Di-tert-butylnaphtalenesulfonate</w:t>
            </w:r>
          </w:p>
        </w:tc>
        <w:tc>
          <w:tcPr>
            <w:tcW w:w="3402" w:type="dxa"/>
            <w:gridSpan w:val="2"/>
            <w:tcBorders>
              <w:top w:val="single" w:sz="4" w:space="0" w:color="4F81BD"/>
              <w:left w:val="nil"/>
              <w:bottom w:val="nil"/>
              <w:right w:val="nil"/>
            </w:tcBorders>
          </w:tcPr>
          <w:p w14:paraId="122A584A"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CC(C)(C)c1ccc2c(c1)cc(cc2S([O-])(=O)=O)C(C)(C)C</w:t>
            </w:r>
          </w:p>
        </w:tc>
        <w:tc>
          <w:tcPr>
            <w:tcW w:w="4536" w:type="dxa"/>
            <w:tcBorders>
              <w:top w:val="single" w:sz="4" w:space="0" w:color="4F81BD"/>
              <w:left w:val="nil"/>
              <w:bottom w:val="nil"/>
              <w:right w:val="nil"/>
            </w:tcBorders>
          </w:tcPr>
          <w:p w14:paraId="7D89D84F"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2C3C4F34"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20B74526"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1E492AE"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8DBE8D1" w14:textId="4DE3E8B2"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Barber and Thomas</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{"citationItems":[{"id":"ITEM-1","itemData":{"DOI":"10.2307/3574756","ISSN":"00337587, 19385404","abstract":"[The kinetics of reaction of •OH and &lt;tex-math&gt;$e{}_{{\\rm aq}}{}^{-}$&lt;/tex-math&gt; with lecithin bilayers have been measured. The rate for •OH + lecithin is &lt;tex-math&gt;$5.1\\pm 0.9\\times 10^{8}\\ M^{-1}\\ {\\rm sec}^{-1}$&lt;/tex-math&gt; while the &lt;tex-math&gt;$e{}_{{\\rm aq}}{}^{-}$&lt;/tex-math&gt; + lecithin rate is very slow. When a solute such as pyrene is solubilized in the bilayer, •OH and &lt;tex-math&gt;$e{}_{{\\rm aq}}{}^{-}$&lt;/tex-math&gt; may react with the solute; rates of &lt;tex-math&gt;$1.65\\pm 0.12\\times 10^{9}\\ M^{-1}\\ {\\rm sec}^{-1}$&lt;/tex-math&gt; and &lt;tex-math&gt;$7\\times 10^{7}\\ M^{-1}\\ {\\rm sec}^{-1}$&lt;/tex-math&gt; have been measured for reaction of •OH and &lt;tex-math&gt;$e{}_{{\\rm aq}}{}^{-}$&lt;/tex-math&gt;, respectively, with pyrene in lecithin. These rates are lower than those observed for similar reactions in homogeneous systems. This is explained in terms of (a) the protective effect of the bilayer, this being especially true for &lt;tex-math&gt;$e{}_{{\\rm aq}}{}^{-}$&lt;/tex-math&gt; which does not readily leave the aqueous phase, and (b) in terms of the restricted diffusion imposed on the reactive species by the bilayer. The kinetics in these model systems are relevant to reactions of radicals with membranes. Long-term alteration in the model membrane following •OH attack is manifested in terms of damage to the head group, increasing water penetration of the bilayer, and of cross-linking with the membrane, thereby restricting motion in the interior of the bilayer. Increased rigidity and \"leakiness\" of membranes is an expected consequence of radiation damage.]","author":[{"dropping-particle":"","family":"Barber","given":"D J W","non-dropping-particle":"","parse-names":false,"suffix":""},{"dropping-particle":"","family":"Thomas","given":"J K","non-dropping-particle":"","parse-names":false,"suffix":""}],"container-title":"Radiation Research","id":"ITEM-1","issue":"1","issued":{"date-parts":[["1978"]]},"page":"51-65","publisher":"Radiation Research Society","title":"Reactions of Radicals with Lecithin Bilayers","type":"article-journal","volume":"74"},"label":"note","suppress-author":1,"uris":["http://www.mendeley.com/documents/?uuid=f7b612b4-97cc-4da8-aebc-1517ea70e3d2"]}],"mendeley":{"formattedCitation":"(1978)","plainTextFormattedCitation":"(1978)","previouslyFormattedCitation":"(1978)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(1978)</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6B62EBC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B5E87DC"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chromotropic acid</w:t>
            </w:r>
          </w:p>
        </w:tc>
        <w:tc>
          <w:tcPr>
            <w:tcW w:w="3402" w:type="dxa"/>
            <w:gridSpan w:val="2"/>
            <w:tcBorders>
              <w:top w:val="nil"/>
              <w:left w:val="nil"/>
              <w:bottom w:val="single" w:sz="4" w:space="0" w:color="4F81BD"/>
              <w:right w:val="nil"/>
            </w:tcBorders>
          </w:tcPr>
          <w:p w14:paraId="448EB054"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O=S(=O)(O)c2cc1cc(cc(O)c1c(O)c2)S(=O)(=O)O</w:t>
            </w:r>
          </w:p>
        </w:tc>
        <w:tc>
          <w:tcPr>
            <w:tcW w:w="4536" w:type="dxa"/>
            <w:tcBorders>
              <w:top w:val="nil"/>
              <w:left w:val="nil"/>
              <w:bottom w:val="single" w:sz="4" w:space="0" w:color="4F81BD"/>
              <w:right w:val="nil"/>
            </w:tcBorders>
          </w:tcPr>
          <w:p w14:paraId="310F6334"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365D8FD1"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3E631B2B"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B161D14"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A668E04" w14:textId="7D8CCD5F"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Ahrens</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{"citationItems":[{"id":"ITEM-1","itemData":{"DOI":"10.2307/3572125","ISSN":"00337587, 19385404","abstract":"[In oxygen-saturated aqueous solutions, either 4, 5-dihydroxy-2, 7-naphthalenedisulfonic acid or 1, 3-dihydroxynaphthalene inhibits the γ-induced oxidation of &lt;tex-math&gt;${\\rm Fe}^{++}$&lt;/tex-math&gt; more efficiently than hydrazine or any of a series of substituted phenols studied. The results for 4, 5-dihydroxy-2, 7-naphthalenedisulfonic acid are explained quantitatively by assuming that, at concentrations below 10&lt;sup&gt;-3&lt;/sup&gt; M, the phenol reacts with OH radicals to form a product that has an optical absorption maximum at 4200 A, probably the semiquinone. The rate constant determined for this reaction is 5.5 × &lt;tex-math&gt;$10^{8}\\ M^{-1}\\,{\\rm sec}^{-1}$&lt;/tex-math&gt;. In a solution irradiated, subsequently deaerated, and irradiated again, the oxidation reaction is reversed, and a net loss of the oxidation product is observed. At concentrations of 4, 5-dihydroxy-2, 7-naphthalenedisulfonic acid &gt; 10&lt;sup&gt;-2&lt;/sup&gt; M, the kinetics of the radiolytic reactions are more complicated, and no attempt was made to establish a detailed mechanism under these conditions.]","author":[{"dropping-particle":"","family":"Ahrens","given":"R W","non-dropping-particle":"","parse-names":false,"suffix":""}],"container-title":"Radiation Research","id":"ITEM-1","issue":"3","issued":{"date-parts":[["1967"]]},"page":"611-619","publisher":"Radiation Research Society","title":"Gamma Radiolysis of Aqueous Solutions Containing Fe (II) and Selected Substituted Phenols","type":"article-journal","volume":"30"},"label":"note","suppress-author":1,"uris":["http://www.mendeley.com/documents/?uuid=794f5a73-3487-477b-b8a8-87f32ba173fc"]}],"mendeley":{"formattedCitation":"(1967)","plainTextFormattedCitation":"(1967)","previouslyFormattedCitation":"(1967)"},"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(1967)</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6588C6DB"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4CFBC6DF"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9,10-Anthraquinone-1-sulfonate</w:t>
            </w:r>
          </w:p>
        </w:tc>
        <w:tc>
          <w:tcPr>
            <w:tcW w:w="3402" w:type="dxa"/>
            <w:gridSpan w:val="2"/>
            <w:tcBorders>
              <w:top w:val="single" w:sz="4" w:space="0" w:color="4F81BD"/>
              <w:left w:val="nil"/>
              <w:bottom w:val="single" w:sz="4" w:space="0" w:color="4F81BD" w:themeColor="accent1"/>
              <w:right w:val="nil"/>
            </w:tcBorders>
          </w:tcPr>
          <w:p w14:paraId="72093ED6"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[O-]S(=O)(=O)c3cccc2C(=O)c1ccccc1C(=O)c23</w:t>
            </w:r>
          </w:p>
        </w:tc>
        <w:tc>
          <w:tcPr>
            <w:tcW w:w="4536" w:type="dxa"/>
            <w:tcBorders>
              <w:top w:val="single" w:sz="4" w:space="0" w:color="4F81BD"/>
              <w:left w:val="nil"/>
              <w:bottom w:val="single" w:sz="4" w:space="0" w:color="4F81BD" w:themeColor="accent1"/>
              <w:right w:val="nil"/>
            </w:tcBorders>
          </w:tcPr>
          <w:p w14:paraId="67BC922C"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themeColor="accent1"/>
              <w:right w:val="nil"/>
            </w:tcBorders>
          </w:tcPr>
          <w:p w14:paraId="48409AB2"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7.2∙10</w:t>
            </w:r>
            <w:r w:rsidRPr="00EC0DE6">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themeColor="accent1"/>
              <w:right w:val="nil"/>
            </w:tcBorders>
          </w:tcPr>
          <w:p w14:paraId="717B6A0A"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themeColor="accent1"/>
              <w:right w:val="nil"/>
            </w:tcBorders>
          </w:tcPr>
          <w:p w14:paraId="269FF77F"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themeColor="accent1"/>
              <w:right w:val="nil"/>
            </w:tcBorders>
          </w:tcPr>
          <w:p w14:paraId="61E69256" w14:textId="05E415A2"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Hulme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F324C8">
              <w:rPr>
                <w:rFonts w:asciiTheme="minorHAnsi" w:hAnsiTheme="minorHAnsi" w:cstheme="minorHAnsi"/>
                <w:bCs/>
                <w:szCs w:val="20"/>
                <w:vertAlign w:val="superscript"/>
              </w:rPr>
              <w:instrText>ADDIN CSL_CITATION {"citationItems":[{"id":"ITEM-1","itemData":{"DOI":"10.1039/F19726801992","ISSN":"0300-9599","abstract":"Radicals derived from 1- and 2-substituted 9,10-anthraquinones have been studied using pulse radiolysis. In aqueous solution, both sodium anthraquinone-1- and -2-sulphonates react rapidly with hydrated electrons, and more slowly with formate radicals, to form anthrasemiquinone radical ions (A·). The absorption spectra and extinction coefficients of both A· radical ions were very similar; the corresponding protonated semiquinones (AH·) had similar spectral properties also. No significant difference was found in the reactivities of both A· radicals towards oxygen, but the pK values for the equilibria A·+ H</w:instrText>
            </w:r>
            <w:r w:rsidR="00F324C8">
              <w:rPr>
                <w:rFonts w:ascii="Cambria Math" w:hAnsi="Cambria Math" w:cs="Cambria Math"/>
                <w:bCs/>
                <w:szCs w:val="20"/>
                <w:vertAlign w:val="superscript"/>
              </w:rPr>
              <w:instrText>⇌</w:instrText>
            </w:r>
            <w:r w:rsidR="00F324C8">
              <w:rPr>
                <w:rFonts w:asciiTheme="minorHAnsi" w:hAnsiTheme="minorHAnsi" w:cstheme="minorHAnsi"/>
                <w:bCs/>
                <w:szCs w:val="20"/>
                <w:vertAlign w:val="superscript"/>
              </w:rPr>
              <w:instrText xml:space="preserve"> AH· differed significantly. OH radicals react rapidly with the 1- and 2-sulphonate to form transient products which have similar spectral properties. Kinetic salt effect studies indicate that such transient products are OH adducts rather than semi-oxidized anthraquinones. The rates of reduction of 1- and 2-piperidinoanthraquinones in alcoholic solution by solvated electrons, or by ĊHO radicals, to form the corresponding semiquinones, are similar. Reduction by ĊHOH in methanol acidified with 10 M HSO is much slower for the 1-piperidino derivative than for the 2- derivative, due to differences in the states of protonation of the two quinones. The absorption spectra were found for both unprotonated and protonated forms of these semiquinones, and the corresponding species derived from 1- and 2-aminoanthraquinon","author":[{"dropping-particle":"","family":"Hulme","given":"B E","non-dropping-particle":"","parse-names":false,"suffix":""},{"dropping-particle":"","family":"Land","given":"E J","non-dropping-particle":"","parse-names":false,"suffix":""},{"dropping-particle":"","family":"Phillips","given":"G O","non-dropping-particle":"","parse-names":false,"suffix":""}],"container-title":"Journal of the Chemical Society, Faraday Transactions 1: Physical Chemistry in Condensed Phases","id":"ITEM-1","issued":{"date-parts":[["1972"]]},"page":"1992-2002","publisher":"The Royal Society of Chemistry","title":"Pulse radiolysis of 9,10-anthraquinones. Part 1.—Radicals","type":"article-journal","volume":"68"},"label":"note","suppress-author":1,"uris":["http://www.mendeley.com/documents/?uuid=103d7788-6e88-45ff-b683-8b0ef389aa69"]}],"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293FFF5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B41A2B0"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9,10-Anthraquinone-2-sulfonate</w:t>
            </w:r>
          </w:p>
        </w:tc>
        <w:tc>
          <w:tcPr>
            <w:tcW w:w="3402" w:type="dxa"/>
            <w:gridSpan w:val="2"/>
            <w:tcBorders>
              <w:top w:val="single" w:sz="4" w:space="0" w:color="4F81BD" w:themeColor="accent1"/>
              <w:left w:val="nil"/>
              <w:bottom w:val="nil"/>
              <w:right w:val="nil"/>
            </w:tcBorders>
          </w:tcPr>
          <w:p w14:paraId="300B1FB1"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[O-]S(=O)(=O)c2ccc3C(=O)c1ccccc1C(=O)c3c2</w:t>
            </w:r>
          </w:p>
        </w:tc>
        <w:tc>
          <w:tcPr>
            <w:tcW w:w="4536" w:type="dxa"/>
            <w:tcBorders>
              <w:top w:val="single" w:sz="4" w:space="0" w:color="4F81BD" w:themeColor="accent1"/>
              <w:left w:val="nil"/>
              <w:bottom w:val="nil"/>
              <w:right w:val="nil"/>
            </w:tcBorders>
          </w:tcPr>
          <w:p w14:paraId="35CB9667"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5E55C3BC"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5.6∙10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1B42E6BB"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709A48D5"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69E8F65B" w14:textId="6537AFD8"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Hulme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F324C8">
              <w:rPr>
                <w:rFonts w:asciiTheme="minorHAnsi" w:hAnsiTheme="minorHAnsi" w:cstheme="minorHAnsi"/>
                <w:bCs/>
                <w:szCs w:val="20"/>
                <w:vertAlign w:val="superscript"/>
              </w:rPr>
              <w:instrText>ADDIN CSL_CITATION {"citationItems":[{"id":"ITEM-1","itemData":{"DOI":"10.1039/F19726801992","ISSN":"0300-9599","abstract":"Radicals derived from 1- and 2-substituted 9,10-anthraquinones have been studied using pulse radiolysis. In aqueous solution, both sodium anthraquinone-1- and -2-sulphonates react rapidly with hydrated electrons, and more slowly with formate radicals, to form anthrasemiquinone radical ions (A·). The absorption spectra and extinction coefficients of both A· radical ions were very similar; the corresponding protonated semiquinones (AH·) had similar spectral properties also. No significant difference was found in the reactivities of both A· radicals towards oxygen, but the pK values for the equilibria A·+ H</w:instrText>
            </w:r>
            <w:r w:rsidR="00F324C8">
              <w:rPr>
                <w:rFonts w:ascii="Cambria Math" w:hAnsi="Cambria Math" w:cs="Cambria Math"/>
                <w:bCs/>
                <w:szCs w:val="20"/>
                <w:vertAlign w:val="superscript"/>
              </w:rPr>
              <w:instrText>⇌</w:instrText>
            </w:r>
            <w:r w:rsidR="00F324C8">
              <w:rPr>
                <w:rFonts w:asciiTheme="minorHAnsi" w:hAnsiTheme="minorHAnsi" w:cstheme="minorHAnsi"/>
                <w:bCs/>
                <w:szCs w:val="20"/>
                <w:vertAlign w:val="superscript"/>
              </w:rPr>
              <w:instrText xml:space="preserve"> AH· differed significantly. OH radicals react rapidly with the 1- and 2-sulphonate to form transient products which have similar spectral properties. Kinetic salt effect studies indicate that such transient products are OH adducts rather than semi-oxidized anthraquinones. The rates of reduction of 1- and 2-piperidinoanthraquinones in alcoholic solution by solvated electrons, or by ĊHO radicals, to form the corresponding semiquinones, are similar. Reduction by ĊHOH in methanol acidified with 10 M HSO is much slower for the 1-piperidino derivative than for the 2- derivative, due to differences in the states of protonation of the two quinones. The absorption spectra were found for both unprotonated and protonated forms of these semiquinones, and the corresponding species derived from 1- and 2-aminoanthraquinon","author":[{"dropping-particle":"","family":"Hulme","given":"B E","non-dropping-particle":"","parse-names":false,"suffix":""},{"dropping-particle":"","family":"Land","given":"E J","non-dropping-particle":"","parse-names":false,"suffix":""},{"dropping-particle":"","family":"Phillips","given":"G O","non-dropping-particle":"","parse-names":false,"suffix":""}],"container-title":"Journal of the Chemical Society, Faraday Transactions 1: Physical Chemistry in Condensed Phases","id":"ITEM-1","issued":{"date-parts":[["1972"]]},"page":"1992-2002","publisher":"The Royal Society of Chemistry","title":"Pulse radiolysis of 9,10-anthraquinones. Part 1.—Radicals","type":"article-journal","volume":"68"},"label":"note","suppress-author":1,"uris":["http://www.mendeley.com/documents/?uuid=103d7788-6e88-45ff-b683-8b0ef389aa69"]}],"mendeley":{"formattedCitation":"(1972)","plainTextFormattedCitation":"(1972)","previouslyFormattedCitation":"(1972)"},"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(1972)</w:t>
            </w:r>
            <w:r>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11578C" w:rsidRPr="00EC0DE6" w14:paraId="65CA7AE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17327C61"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8-Methoxypsoralen</w:t>
            </w:r>
          </w:p>
        </w:tc>
        <w:tc>
          <w:tcPr>
            <w:tcW w:w="3402" w:type="dxa"/>
            <w:gridSpan w:val="2"/>
            <w:tcBorders>
              <w:top w:val="nil"/>
              <w:left w:val="nil"/>
              <w:bottom w:val="single" w:sz="4" w:space="0" w:color="4F81BD" w:themeColor="accent1"/>
              <w:right w:val="nil"/>
            </w:tcBorders>
          </w:tcPr>
          <w:p w14:paraId="06DA4053"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COc1c3occc3cc2C=CC(=O)Oc12</w:t>
            </w:r>
          </w:p>
        </w:tc>
        <w:tc>
          <w:tcPr>
            <w:tcW w:w="4536" w:type="dxa"/>
            <w:tcBorders>
              <w:top w:val="nil"/>
              <w:left w:val="nil"/>
              <w:bottom w:val="single" w:sz="4" w:space="0" w:color="4F81BD" w:themeColor="accent1"/>
              <w:right w:val="nil"/>
            </w:tcBorders>
          </w:tcPr>
          <w:p w14:paraId="7DE274A2"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73A16BCD" w14:textId="77777777" w:rsidR="0011578C" w:rsidRPr="00EC0DE6" w:rsidRDefault="0011578C" w:rsidP="0011578C">
            <w:pPr>
              <w:tabs>
                <w:tab w:val="left" w:pos="224"/>
                <w:tab w:val="center" w:pos="721"/>
              </w:tabs>
              <w:spacing w:line="240" w:lineRule="auto"/>
              <w:jc w:val="center"/>
              <w:rPr>
                <w:rFonts w:asciiTheme="minorHAnsi" w:hAnsiTheme="minorHAnsi" w:cstheme="minorHAnsi"/>
                <w:szCs w:val="20"/>
              </w:rPr>
            </w:pPr>
            <w:r w:rsidRPr="00EC0DE6">
              <w:rPr>
                <w:rFonts w:asciiTheme="minorHAnsi" w:hAnsiTheme="minorHAnsi" w:cstheme="minorHAnsi"/>
                <w:szCs w:val="20"/>
              </w:rPr>
              <w:t>1.1∙10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12B1888B"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3FCFF3B8"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27C5AEAA" w14:textId="460A0550"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Redpath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{"citationItems":[{"id":"ITEM-1","itemData":{"DOI":"10.1080/09553007814550221","ISSN":"0020-7616","author":[{"dropping-particle":"","family":"Redpath","given":"J L","non-dropping-particle":"","parse-names":false,"suffix":""},{"dropping-particle":"","family":"Ihara","given":"J","non-dropping-particle":"","parse-names":false,"suffix":""},{"dropping-particle":"","family":"Patterson","given":"L K","non-dropping-particle":"","parse-names":false,"suffix":""}],"container-title":"International Journal of Radiation Biology and Related Studies in Physics, Chemistry and Medicine","id":"ITEM-1","issue":"4","issued":{"date-parts":[["1978","1","1"]]},"note":"doi: 10.1080/09553007814550221","page":"309-315","publisher":"Taylor &amp; Francis","title":"Pulse-radiolysis Studies of 8-methoxypsoralen","type":"article-journal","volume":"33"},"label":"note","suppress-author":1,"uris":["http://www.mendeley.com/documents/?uuid=3c3da7eb-b50a-4588-837d-08b4ac4f7a5b"]}],"mendeley":{"formattedCitation":"(1978)","plainTextFormattedCitation":"(1978)","previouslyFormattedCitation":"(1978)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(1978)</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6F600D69"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3DA1D9B"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lastRenderedPageBreak/>
              <w:t>Flourescein</w:t>
            </w:r>
          </w:p>
        </w:tc>
        <w:tc>
          <w:tcPr>
            <w:tcW w:w="3402" w:type="dxa"/>
            <w:gridSpan w:val="2"/>
            <w:tcBorders>
              <w:top w:val="single" w:sz="4" w:space="0" w:color="4F81BD" w:themeColor="accent1"/>
              <w:left w:val="nil"/>
              <w:bottom w:val="nil"/>
              <w:right w:val="nil"/>
            </w:tcBorders>
          </w:tcPr>
          <w:p w14:paraId="01AE7870"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[O-]C(=O)c4ccccc4C=1c3ccc([O-])cc3OC2=CC(=O)C=CC=12</w:t>
            </w:r>
          </w:p>
        </w:tc>
        <w:tc>
          <w:tcPr>
            <w:tcW w:w="4536" w:type="dxa"/>
            <w:tcBorders>
              <w:top w:val="single" w:sz="4" w:space="0" w:color="4F81BD" w:themeColor="accent1"/>
              <w:left w:val="nil"/>
              <w:bottom w:val="nil"/>
              <w:right w:val="nil"/>
            </w:tcBorders>
          </w:tcPr>
          <w:p w14:paraId="1D4F0BD9"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4F81BD" w:themeColor="accent1"/>
              <w:left w:val="nil"/>
              <w:bottom w:val="nil"/>
              <w:right w:val="nil"/>
            </w:tcBorders>
          </w:tcPr>
          <w:p w14:paraId="7C864F49" w14:textId="77777777" w:rsidR="0011578C" w:rsidRPr="00EC0DE6" w:rsidRDefault="0011578C" w:rsidP="0011578C">
            <w:pPr>
              <w:tabs>
                <w:tab w:val="left" w:pos="224"/>
                <w:tab w:val="center" w:pos="721"/>
              </w:tabs>
              <w:spacing w:line="240" w:lineRule="auto"/>
              <w:jc w:val="center"/>
              <w:rPr>
                <w:rFonts w:asciiTheme="minorHAnsi" w:hAnsiTheme="minorHAnsi" w:cstheme="minorHAnsi"/>
                <w:szCs w:val="20"/>
              </w:rPr>
            </w:pPr>
            <w:r w:rsidRPr="00EC0DE6">
              <w:rPr>
                <w:rFonts w:asciiTheme="minorHAnsi" w:hAnsiTheme="minorHAnsi" w:cstheme="minorHAnsi"/>
                <w:szCs w:val="20"/>
              </w:rPr>
              <w:t>1.2∙10</w:t>
            </w:r>
            <w:r w:rsidRPr="00EC0DE6">
              <w:rPr>
                <w:rFonts w:asciiTheme="minorHAnsi" w:hAnsiTheme="minorHAnsi" w:cstheme="minorHAnsi"/>
                <w:szCs w:val="20"/>
                <w:vertAlign w:val="superscript"/>
              </w:rPr>
              <w:t>10</w:t>
            </w:r>
          </w:p>
        </w:tc>
        <w:tc>
          <w:tcPr>
            <w:tcW w:w="1134" w:type="dxa"/>
            <w:tcBorders>
              <w:top w:val="single" w:sz="4" w:space="0" w:color="4F81BD" w:themeColor="accent1"/>
              <w:left w:val="nil"/>
              <w:bottom w:val="nil"/>
              <w:right w:val="nil"/>
            </w:tcBorders>
          </w:tcPr>
          <w:p w14:paraId="479C90FD"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5C732249"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47F72555" w14:textId="51A989ED" w:rsidR="0011578C" w:rsidRPr="00EC0DE6" w:rsidRDefault="00D831E9" w:rsidP="0011578C">
            <w:pPr>
              <w:spacing w:line="240" w:lineRule="auto"/>
              <w:rPr>
                <w:rFonts w:asciiTheme="minorHAnsi" w:hAnsiTheme="minorHAnsi" w:cstheme="minorHAnsi"/>
                <w:bCs/>
                <w:szCs w:val="20"/>
              </w:rPr>
            </w:pPr>
            <w:r w:rsidRPr="00D831E9">
              <w:rPr>
                <w:rFonts w:eastAsia="SimSun"/>
                <w:szCs w:val="20"/>
                <w:lang w:val="en-US" w:eastAsia="en-GB"/>
              </w:rPr>
              <w:t>Prütz</w:t>
            </w:r>
            <w:r>
              <w:rPr>
                <w:rFonts w:eastAsia="SimSun"/>
                <w:sz w:val="24"/>
                <w:lang w:val="en-US" w:eastAsia="en-GB"/>
              </w:rPr>
              <w:t xml:space="preserve"> </w:t>
            </w:r>
            <w:r>
              <w:rPr>
                <w:rFonts w:asciiTheme="minorHAnsi" w:hAnsiTheme="minorHAnsi" w:cstheme="minorHAnsi"/>
                <w:bCs/>
                <w:szCs w:val="20"/>
                <w:vertAlign w:val="superscript"/>
              </w:rPr>
              <w:fldChar w:fldCharType="begin" w:fldLock="1"/>
            </w:r>
            <w:r w:rsidR="009F272F">
              <w:rPr>
                <w:rFonts w:asciiTheme="minorHAnsi" w:hAnsiTheme="minorHAnsi" w:cstheme="minorHAnsi"/>
                <w:bCs/>
                <w:szCs w:val="20"/>
                <w:vertAlign w:val="superscript"/>
              </w:rPr>
              <w:instrText>ADDIN CSL_CITATION {"citationItems":[{"id":"ITEM-1","itemData":{"author":[{"dropping-particle":"","family":"Prütz","given":"W.A.","non-dropping-particle":"","parse-names":false,"suffix":""}],"container-title":"Zeitschrift für physikalische Chemie – Frankfurt","id":"ITEM-1","issue":"5-6","issued":{"date-parts":[["1973"]]},"page":"309-321","title":"Chemiluminescence of aqueous fluorescein solutions under x-irradiation – effect of pH","type":"article-journal","volume":"83"},"label":"note","suppress-author":1,"uris":["http://www.mendeley.com/documents/?uuid=6bac7a7b-4cac-4191-bb4e-17917e882f83"]}],"mendeley":{"formattedCitation":"(1973)","plainTextFormattedCitation":"(1973)","previouslyFormattedCitation":"(1973)"},"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(1973)</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47E5661C"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2EF65B0"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Pyrene butyrate</w:t>
            </w:r>
          </w:p>
        </w:tc>
        <w:tc>
          <w:tcPr>
            <w:tcW w:w="3402" w:type="dxa"/>
            <w:gridSpan w:val="2"/>
            <w:tcBorders>
              <w:top w:val="nil"/>
              <w:left w:val="nil"/>
              <w:bottom w:val="single" w:sz="4" w:space="0" w:color="4F81BD" w:themeColor="accent1"/>
              <w:right w:val="nil"/>
            </w:tcBorders>
          </w:tcPr>
          <w:p w14:paraId="451CE42F"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[O-]C(=O)CCCc1cc2ccc3cccc4ccc(c1)c2c34</w:t>
            </w:r>
          </w:p>
        </w:tc>
        <w:tc>
          <w:tcPr>
            <w:tcW w:w="4536" w:type="dxa"/>
            <w:tcBorders>
              <w:top w:val="nil"/>
              <w:left w:val="nil"/>
              <w:bottom w:val="single" w:sz="4" w:space="0" w:color="4F81BD" w:themeColor="accent1"/>
              <w:right w:val="nil"/>
            </w:tcBorders>
          </w:tcPr>
          <w:p w14:paraId="006AB15A"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nil"/>
              <w:left w:val="nil"/>
              <w:bottom w:val="single" w:sz="4" w:space="0" w:color="4F81BD" w:themeColor="accent1"/>
              <w:right w:val="nil"/>
            </w:tcBorders>
          </w:tcPr>
          <w:p w14:paraId="182267BF" w14:textId="77777777" w:rsidR="0011578C" w:rsidRPr="00EC0DE6" w:rsidRDefault="0011578C" w:rsidP="0011578C">
            <w:pPr>
              <w:tabs>
                <w:tab w:val="left" w:pos="224"/>
                <w:tab w:val="center" w:pos="721"/>
              </w:tabs>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10</w:t>
            </w:r>
          </w:p>
        </w:tc>
        <w:tc>
          <w:tcPr>
            <w:tcW w:w="1134" w:type="dxa"/>
            <w:tcBorders>
              <w:top w:val="nil"/>
              <w:left w:val="nil"/>
              <w:bottom w:val="single" w:sz="4" w:space="0" w:color="4F81BD" w:themeColor="accent1"/>
              <w:right w:val="nil"/>
            </w:tcBorders>
          </w:tcPr>
          <w:p w14:paraId="7AF2B7A4"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single" w:sz="4" w:space="0" w:color="4F81BD" w:themeColor="accent1"/>
              <w:right w:val="nil"/>
            </w:tcBorders>
          </w:tcPr>
          <w:p w14:paraId="4C7C0F31"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single" w:sz="4" w:space="0" w:color="4F81BD" w:themeColor="accent1"/>
              <w:right w:val="nil"/>
            </w:tcBorders>
          </w:tcPr>
          <w:p w14:paraId="4E5FAFBB" w14:textId="34BA4184" w:rsidR="0011578C" w:rsidRPr="00EC0DE6" w:rsidRDefault="00D831E9" w:rsidP="0011578C">
            <w:pPr>
              <w:spacing w:line="240" w:lineRule="auto"/>
              <w:rPr>
                <w:rFonts w:asciiTheme="minorHAnsi" w:hAnsiTheme="minorHAnsi" w:cstheme="minorHAnsi"/>
                <w:bCs/>
                <w:szCs w:val="20"/>
              </w:rPr>
            </w:pPr>
            <w:r w:rsidRPr="00D831E9">
              <w:rPr>
                <w:rFonts w:asciiTheme="minorHAnsi" w:hAnsiTheme="minorHAnsi" w:cstheme="minorHAnsi"/>
                <w:bCs/>
                <w:noProof/>
                <w:szCs w:val="20"/>
              </w:rPr>
              <w:t>Barber and Thomas</w:t>
            </w:r>
            <w:r>
              <w:rPr>
                <w:rFonts w:asciiTheme="minorHAnsi" w:hAnsiTheme="minorHAnsi" w:cstheme="minorHAnsi"/>
                <w:bCs/>
                <w:szCs w:val="20"/>
                <w:vertAlign w:val="superscript"/>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{"citationItems":[{"id":"ITEM-1","itemData":{"DOI":"10.2307/3574756","ISSN":"00337587, 19385404","abstract":"[The kinetics of reaction of •OH and &lt;tex-math&gt;$e{}_{{\\rm aq}}{}^{-}$&lt;/tex-math&gt; with lecithin bilayers have been measured. The rate for •OH + lecithin is &lt;tex-math&gt;$5.1\\pm 0.9\\times 10^{8}\\ M^{-1}\\ {\\rm sec}^{-1}$&lt;/tex-math&gt; while the &lt;tex-math&gt;$e{}_{{\\rm aq}}{}^{-}$&lt;/tex-math&gt; + lecithin rate is very slow. When a solute such as pyrene is solubilized in the bilayer, •OH and &lt;tex-math&gt;$e{}_{{\\rm aq}}{}^{-}$&lt;/tex-math&gt; may react with the solute; rates of &lt;tex-math&gt;$1.65\\pm 0.12\\times 10^{9}\\ M^{-1}\\ {\\rm sec}^{-1}$&lt;/tex-math&gt; and &lt;tex-math&gt;$7\\times 10^{7}\\ M^{-1}\\ {\\rm sec}^{-1}$&lt;/tex-math&gt; have been measured for reaction of •OH and &lt;tex-math&gt;$e{}_{{\\rm aq}}{}^{-}$&lt;/tex-math&gt;, respectively, with pyrene in lecithin. These rates are lower than those observed for similar reactions in homogeneous systems. This is explained in terms of (a) the protective effect of the bilayer, this being especially true for &lt;tex-math&gt;$e{}_{{\\rm aq}}{}^{-}$&lt;/tex-math&gt; which does not readily leave the aqueous phase, and (b) in terms of the restricted diffusion imposed on the reactive species by the bilayer. The kinetics in these model systems are relevant to reactions of radicals with membranes. Long-term alteration in the model membrane following •OH attack is manifested in terms of damage to the head group, increasing water penetration of the bilayer, and of cross-linking with the membrane, thereby restricting motion in the interior of the bilayer. Increased rigidity and \"leakiness\" of membranes is an expected consequence of radiation damage.]","author":[{"dropping-particle":"","family":"Barber","given":"D J W","non-dropping-particle":"","parse-names":false,"suffix":""},{"dropping-particle":"","family":"Thomas","given":"J K","non-dropping-particle":"","parse-names":false,"suffix":""}],"container-title":"Radiation Research","id":"ITEM-1","issue":"1","issued":{"date-parts":[["1978"]]},"page":"51-65","publisher":"Radiation Research Society","title":"Reactions of Radicals with Lecithin Bilayers","type":"article-journal","volume":"74"},"label":"note","suppress-author":1,"uris":["http://www.mendeley.com/documents/?uuid=f7b612b4-97cc-4da8-aebc-1517ea70e3d2"]}],"mendeley":{"formattedCitation":"(1978)","plainTextFormattedCitation":"(1978)","previouslyFormattedCitation":"(1978)"},"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D831E9">
              <w:rPr>
                <w:rFonts w:asciiTheme="minorHAnsi" w:hAnsiTheme="minorHAnsi" w:cstheme="minorHAnsi"/>
                <w:bCs/>
                <w:noProof/>
                <w:szCs w:val="20"/>
              </w:rPr>
              <w:t>(1978)</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09B14F1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68B1D75"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mallCaps/>
                <w:szCs w:val="20"/>
              </w:rPr>
              <w:t>d</w:t>
            </w:r>
            <w:r w:rsidRPr="00EC0DE6">
              <w:rPr>
                <w:rFonts w:asciiTheme="minorHAnsi" w:hAnsiTheme="minorHAnsi" w:cstheme="minorHAnsi"/>
                <w:bCs/>
                <w:szCs w:val="20"/>
              </w:rPr>
              <w:t>-cellobiose</w:t>
            </w:r>
          </w:p>
        </w:tc>
        <w:tc>
          <w:tcPr>
            <w:tcW w:w="3402" w:type="dxa"/>
            <w:gridSpan w:val="2"/>
            <w:tcBorders>
              <w:top w:val="single" w:sz="4" w:space="0" w:color="4F81BD" w:themeColor="accent1"/>
              <w:left w:val="nil"/>
              <w:bottom w:val="nil"/>
              <w:right w:val="nil"/>
            </w:tcBorders>
          </w:tcPr>
          <w:p w14:paraId="61F5F0D0"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OCC1OC(O)C(O)C(O)C1OC2C(O)C(O)C(O)C(CO)O2</w:t>
            </w:r>
          </w:p>
        </w:tc>
        <w:tc>
          <w:tcPr>
            <w:tcW w:w="4536" w:type="dxa"/>
            <w:tcBorders>
              <w:top w:val="single" w:sz="4" w:space="0" w:color="4F81BD" w:themeColor="accent1"/>
              <w:left w:val="nil"/>
              <w:bottom w:val="nil"/>
              <w:right w:val="nil"/>
            </w:tcBorders>
          </w:tcPr>
          <w:p w14:paraId="33243733" w14:textId="77777777" w:rsidR="0011578C" w:rsidRPr="00EC0DE6" w:rsidRDefault="0011578C" w:rsidP="0011578C">
            <w:pPr>
              <w:spacing w:line="240" w:lineRule="auto"/>
              <w:rPr>
                <w:rFonts w:asciiTheme="minorHAnsi" w:hAnsiTheme="minorHAnsi" w:cstheme="minorHAnsi"/>
                <w:szCs w:val="20"/>
              </w:rPr>
            </w:pPr>
            <w:r w:rsidRPr="00EC0DE6">
              <w:rPr>
                <w:rFonts w:asciiTheme="minorHAnsi" w:hAnsiTheme="minorHAnsi" w:cstheme="minorHAnsi"/>
                <w:szCs w:val="20"/>
              </w:rPr>
              <w:t>C2H(OH)CH(OH)CH(OH)CH(CH2(OH))-O-C2H-O-C1HCH(OH)CH(OH)CH(OH)-O-C1HCH2(OH)</w:t>
            </w:r>
          </w:p>
        </w:tc>
        <w:tc>
          <w:tcPr>
            <w:tcW w:w="1418" w:type="dxa"/>
            <w:tcBorders>
              <w:top w:val="single" w:sz="4" w:space="0" w:color="4F81BD" w:themeColor="accent1"/>
              <w:left w:val="nil"/>
              <w:bottom w:val="nil"/>
              <w:right w:val="nil"/>
            </w:tcBorders>
          </w:tcPr>
          <w:p w14:paraId="0F667EFD"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3.6∙10</w:t>
            </w:r>
            <w:r w:rsidRPr="00EC0DE6">
              <w:rPr>
                <w:rFonts w:asciiTheme="minorHAnsi" w:hAnsiTheme="minorHAnsi" w:cstheme="minorHAnsi"/>
                <w:szCs w:val="20"/>
                <w:vertAlign w:val="superscript"/>
              </w:rPr>
              <w:t>9</w:t>
            </w:r>
          </w:p>
        </w:tc>
        <w:tc>
          <w:tcPr>
            <w:tcW w:w="1134" w:type="dxa"/>
            <w:tcBorders>
              <w:top w:val="single" w:sz="4" w:space="0" w:color="4F81BD" w:themeColor="accent1"/>
              <w:left w:val="nil"/>
              <w:bottom w:val="nil"/>
              <w:right w:val="nil"/>
            </w:tcBorders>
          </w:tcPr>
          <w:p w14:paraId="6A22731E" w14:textId="77777777" w:rsidR="0011578C" w:rsidRPr="00EC0DE6" w:rsidRDefault="0011578C" w:rsidP="0011578C">
            <w:pPr>
              <w:spacing w:line="240" w:lineRule="auto"/>
              <w:rPr>
                <w:rFonts w:asciiTheme="minorHAnsi" w:hAnsiTheme="minorHAnsi" w:cstheme="minorHAnsi"/>
                <w:szCs w:val="20"/>
              </w:rPr>
            </w:pPr>
          </w:p>
        </w:tc>
        <w:tc>
          <w:tcPr>
            <w:tcW w:w="1134" w:type="dxa"/>
            <w:tcBorders>
              <w:top w:val="single" w:sz="4" w:space="0" w:color="4F81BD" w:themeColor="accent1"/>
              <w:left w:val="nil"/>
              <w:bottom w:val="nil"/>
              <w:right w:val="nil"/>
            </w:tcBorders>
          </w:tcPr>
          <w:p w14:paraId="46A7437A"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themeColor="accent1"/>
              <w:left w:val="nil"/>
              <w:bottom w:val="nil"/>
              <w:right w:val="nil"/>
            </w:tcBorders>
          </w:tcPr>
          <w:p w14:paraId="19D489A5" w14:textId="06B28443" w:rsidR="0011578C" w:rsidRPr="00EC0DE6" w:rsidRDefault="009F272F" w:rsidP="0011578C">
            <w:pPr>
              <w:spacing w:line="240" w:lineRule="auto"/>
              <w:rPr>
                <w:rFonts w:asciiTheme="minorHAnsi" w:hAnsiTheme="minorHAnsi" w:cstheme="minorHAnsi"/>
                <w:bCs/>
                <w:szCs w:val="20"/>
              </w:rPr>
            </w:pPr>
            <w:r w:rsidRPr="009F272F">
              <w:rPr>
                <w:rFonts w:asciiTheme="minorHAnsi" w:hAnsiTheme="minorHAnsi" w:cstheme="minorHAnsi"/>
                <w:bCs/>
                <w:noProof/>
                <w:szCs w:val="20"/>
              </w:rPr>
              <w:t>Zakatova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10.1007/BF00908773","ISSN":"1573-9171","author":[{"dropping-particle":"V","family":"Zakatova","given":"N","non-dropping-particle":"","parse-names":false,"suffix":""},{"dropping-particle":"","family":"Minkhadzhiddinova","given":"D P","non-dropping-particle":"","parse-names":false,"suffix":""},{"dropping-particle":"","family":"Sharpatyi","given":"V A","non-dropping-particle":"","parse-names":false,"suffix":""}],"container-title":"Bulletin of the Academy of Sciences of the USSR, Division of chemical science","id":"ITEM-1","issue":"7","issued":{"date-parts":[["1969"]]},"page":"1520","title":"Role of oh-radicals in the radiolytic decomposition of carbohydrates and polysaccharides","type":"article-journal","volume":"18"},"label":"note","suppress-author":1,"uris":["http://www.mendeley.com/documents/?uuid=0a5ebbb5-8b95-4ab1-a6d1-c4b020e5b288"]}],"mendeley":{"formattedCitation":"(1969)","plainTextFormattedCitation":"(1969)","previouslyFormattedCitation":"(1969)"},"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F272F">
              <w:rPr>
                <w:rFonts w:asciiTheme="minorHAnsi" w:hAnsiTheme="minorHAnsi" w:cstheme="minorHAnsi"/>
                <w:bCs/>
                <w:noProof/>
                <w:szCs w:val="20"/>
              </w:rPr>
              <w:t>(1969)</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0221B5D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234F302"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crocin</w:t>
            </w:r>
          </w:p>
        </w:tc>
        <w:tc>
          <w:tcPr>
            <w:tcW w:w="3402" w:type="dxa"/>
            <w:gridSpan w:val="2"/>
            <w:tcBorders>
              <w:top w:val="nil"/>
              <w:left w:val="nil"/>
              <w:bottom w:val="nil"/>
              <w:right w:val="nil"/>
            </w:tcBorders>
          </w:tcPr>
          <w:p w14:paraId="745B8E02"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O1C(CO)C(O)C(O)C(O)C1OCC2C(O)C(O)C(O)C(O2)OC(=O)C(C)=CC=CC(C)=CC=CC=C(C)C=CC=C(C)C(=O)OC3C(O)C(O)C(O)C(O3)COC4C(O)C(O)C(O)C(O4)CO</w:t>
            </w:r>
          </w:p>
        </w:tc>
        <w:tc>
          <w:tcPr>
            <w:tcW w:w="4536" w:type="dxa"/>
            <w:tcBorders>
              <w:top w:val="nil"/>
              <w:left w:val="nil"/>
              <w:bottom w:val="nil"/>
              <w:right w:val="nil"/>
            </w:tcBorders>
          </w:tcPr>
          <w:p w14:paraId="7763CD59"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nil"/>
              <w:left w:val="nil"/>
              <w:bottom w:val="nil"/>
              <w:right w:val="nil"/>
            </w:tcBorders>
          </w:tcPr>
          <w:p w14:paraId="4AC9BB74"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3.1∙10</w:t>
            </w:r>
            <w:r w:rsidRPr="00EC0DE6">
              <w:rPr>
                <w:rFonts w:asciiTheme="minorHAnsi" w:hAnsiTheme="minorHAnsi" w:cstheme="minorHAnsi"/>
                <w:szCs w:val="20"/>
                <w:vertAlign w:val="superscript"/>
              </w:rPr>
              <w:t>9</w:t>
            </w:r>
          </w:p>
        </w:tc>
        <w:tc>
          <w:tcPr>
            <w:tcW w:w="1134" w:type="dxa"/>
            <w:tcBorders>
              <w:top w:val="nil"/>
              <w:left w:val="nil"/>
              <w:bottom w:val="nil"/>
              <w:right w:val="nil"/>
            </w:tcBorders>
          </w:tcPr>
          <w:p w14:paraId="38292F2D"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1F03A99E"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A8EC4D3"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p>
        </w:tc>
      </w:tr>
      <w:tr w:rsidR="0011578C" w:rsidRPr="00EC0DE6" w14:paraId="208F00AD"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624A7F47" w14:textId="77777777"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rPr>
              <w:t>carmine</w:t>
            </w:r>
          </w:p>
        </w:tc>
        <w:tc>
          <w:tcPr>
            <w:tcW w:w="3402" w:type="dxa"/>
            <w:gridSpan w:val="2"/>
            <w:tcBorders>
              <w:top w:val="nil"/>
              <w:left w:val="nil"/>
              <w:bottom w:val="single" w:sz="4" w:space="0" w:color="548DD4"/>
              <w:right w:val="nil"/>
            </w:tcBorders>
          </w:tcPr>
          <w:p w14:paraId="5F01B623" w14:textId="77777777" w:rsidR="0011578C" w:rsidRPr="00EC0DE6" w:rsidRDefault="0011578C" w:rsidP="0011578C">
            <w:pPr>
              <w:autoSpaceDE w:val="0"/>
              <w:autoSpaceDN w:val="0"/>
              <w:adjustRightInd w:val="0"/>
              <w:spacing w:line="240" w:lineRule="auto"/>
              <w:rPr>
                <w:rFonts w:asciiTheme="minorHAnsi" w:hAnsiTheme="minorHAnsi" w:cstheme="minorHAnsi"/>
                <w:szCs w:val="20"/>
              </w:rPr>
            </w:pPr>
            <w:r w:rsidRPr="00EC0DE6">
              <w:rPr>
                <w:rFonts w:asciiTheme="minorHAnsi" w:hAnsiTheme="minorHAnsi" w:cstheme="minorHAnsi"/>
                <w:szCs w:val="20"/>
              </w:rPr>
              <w:t>OC1C(O)C(O)C(OC1CO)c4c(O)c3C(=O)c2c(C)c(C(=O)O)c(O)cc2C(=O)c3c(O)c4O</w:t>
            </w:r>
          </w:p>
        </w:tc>
        <w:tc>
          <w:tcPr>
            <w:tcW w:w="4536" w:type="dxa"/>
            <w:tcBorders>
              <w:top w:val="nil"/>
              <w:left w:val="nil"/>
              <w:bottom w:val="single" w:sz="4" w:space="0" w:color="548DD4"/>
              <w:right w:val="nil"/>
            </w:tcBorders>
          </w:tcPr>
          <w:p w14:paraId="5FB54A69"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nil"/>
              <w:left w:val="nil"/>
              <w:bottom w:val="single" w:sz="4" w:space="0" w:color="548DD4"/>
              <w:right w:val="nil"/>
            </w:tcBorders>
          </w:tcPr>
          <w:p w14:paraId="48F474FC"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1.3∙10</w:t>
            </w:r>
            <w:r w:rsidRPr="00EC0DE6">
              <w:rPr>
                <w:rFonts w:asciiTheme="minorHAnsi" w:hAnsiTheme="minorHAnsi" w:cstheme="minorHAnsi"/>
                <w:szCs w:val="20"/>
                <w:vertAlign w:val="superscript"/>
              </w:rPr>
              <w:t>10</w:t>
            </w:r>
          </w:p>
        </w:tc>
        <w:tc>
          <w:tcPr>
            <w:tcW w:w="1134" w:type="dxa"/>
            <w:tcBorders>
              <w:top w:val="nil"/>
              <w:left w:val="nil"/>
              <w:bottom w:val="single" w:sz="4" w:space="0" w:color="548DD4"/>
              <w:right w:val="nil"/>
            </w:tcBorders>
          </w:tcPr>
          <w:p w14:paraId="6538D564"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505F421B"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7177EB69" w14:textId="6025ABED" w:rsidR="0011578C" w:rsidRPr="00EC0DE6" w:rsidRDefault="009F272F" w:rsidP="0011578C">
            <w:pPr>
              <w:spacing w:line="240" w:lineRule="auto"/>
              <w:rPr>
                <w:rFonts w:asciiTheme="minorHAnsi" w:hAnsiTheme="minorHAnsi" w:cstheme="minorHAnsi"/>
                <w:bCs/>
                <w:szCs w:val="20"/>
              </w:rPr>
            </w:pPr>
            <w:r w:rsidRPr="009F272F">
              <w:rPr>
                <w:rFonts w:asciiTheme="minorHAnsi" w:hAnsiTheme="minorHAnsi" w:cstheme="minorHAnsi"/>
                <w:bCs/>
                <w:noProof/>
                <w:szCs w:val="20"/>
              </w:rPr>
              <w:t>Sychev et al.</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sidR="006E141B">
              <w:rPr>
                <w:rFonts w:asciiTheme="minorHAnsi" w:hAnsiTheme="minorHAnsi" w:cstheme="minorHAnsi"/>
                <w:bCs/>
                <w:szCs w:val="20"/>
                <w:vertAlign w:val="superscript"/>
              </w:rPr>
              <w:instrText>ADDIN CSL_CITATION {"citationItems":[{"id":"ITEM-1","itemData":{"author":[{"dropping-particle":"","family":"Sychev","given":"A.Y.","non-dropping-particle":"","parse-names":false,"suffix":""},{"dropping-particle":"","family":"Isak","given":"V.G.","non-dropping-particle":"","parse-names":false,"suffix":""},{"dropping-particle":"","family":"Pfannmeller","given":"U.","non-dropping-particle":"","parse-names":false,"suffix":""}],"container-title":"Zhurnal Fizicheskoi Khimii","id":"ITEM-1","issue":"11","issued":{"date-parts":[["1979"]]},"page":"2790-2793","title":"Determination of the rate constants of hydroxyl radicals with organic and inorgnic substances under the conditions of H2O2 catalytic decomposition","type":"article-journal","volume":"53"},"label":"note","suppress-author":1,"uris":["http://www.mendeley.com/documents/?uuid=d5fe831f-706a-4093-ad92-c712e33859cd"]}],"mendeley":{"formattedCitation":"(1979)","plainTextFormattedCitation":"(1979)","previouslyFormattedCitation":"(1979)"},"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9F272F">
              <w:rPr>
                <w:rFonts w:asciiTheme="minorHAnsi" w:hAnsiTheme="minorHAnsi" w:cstheme="minorHAnsi"/>
                <w:bCs/>
                <w:noProof/>
                <w:szCs w:val="20"/>
              </w:rPr>
              <w:t>(1979)</w:t>
            </w:r>
            <w:r>
              <w:rPr>
                <w:rFonts w:asciiTheme="minorHAnsi" w:hAnsiTheme="minorHAnsi" w:cstheme="minorHAnsi"/>
                <w:bCs/>
                <w:szCs w:val="20"/>
                <w:vertAlign w:val="superscript"/>
              </w:rPr>
              <w:fldChar w:fldCharType="end"/>
            </w:r>
            <w:r w:rsidR="0011578C" w:rsidRPr="00EC0DE6">
              <w:rPr>
                <w:rFonts w:asciiTheme="minorHAnsi" w:hAnsiTheme="minorHAnsi" w:cstheme="minorHAnsi"/>
                <w:bCs/>
                <w:szCs w:val="20"/>
                <w:vertAlign w:val="superscript"/>
              </w:rPr>
              <w:t>2</w:t>
            </w:r>
          </w:p>
        </w:tc>
      </w:tr>
      <w:tr w:rsidR="0011578C" w:rsidRPr="00EC0DE6" w14:paraId="59EF2C4B" w14:textId="77777777" w:rsidTr="00356FAE">
        <w:tblPrEx>
          <w:tblLook w:val="01A0" w:firstRow="1" w:lastRow="0" w:firstColumn="1" w:lastColumn="1" w:noHBand="0" w:noVBand="0"/>
        </w:tblPrEx>
        <w:trPr>
          <w:cantSplit/>
        </w:trPr>
        <w:tc>
          <w:tcPr>
            <w:tcW w:w="3085" w:type="dxa"/>
            <w:tcBorders>
              <w:top w:val="single" w:sz="4" w:space="0" w:color="548DD4"/>
              <w:left w:val="nil"/>
              <w:bottom w:val="double" w:sz="4" w:space="0" w:color="4F81BD" w:themeColor="accent1"/>
              <w:right w:val="nil"/>
            </w:tcBorders>
          </w:tcPr>
          <w:p w14:paraId="2919A51F" w14:textId="77777777" w:rsidR="0011578C" w:rsidRPr="00EC0DE6" w:rsidRDefault="0011578C" w:rsidP="0011578C">
            <w:pPr>
              <w:pStyle w:val="Quote"/>
              <w:spacing w:after="0" w:line="240" w:lineRule="auto"/>
              <w:rPr>
                <w:rStyle w:val="IntenseEmphasis"/>
                <w:rFonts w:asciiTheme="minorHAnsi" w:hAnsiTheme="minorHAnsi" w:cstheme="minorHAnsi"/>
                <w:b w:val="0"/>
                <w:bCs w:val="0"/>
                <w:sz w:val="20"/>
                <w:szCs w:val="20"/>
              </w:rPr>
            </w:pPr>
            <w:r w:rsidRPr="00EC0DE6">
              <w:rPr>
                <w:rFonts w:asciiTheme="minorHAnsi" w:eastAsia="Times New Roman" w:hAnsiTheme="minorHAnsi" w:cstheme="minorHAnsi"/>
                <w:bCs/>
                <w:sz w:val="20"/>
                <w:szCs w:val="20"/>
                <w:lang w:eastAsia="de-DE"/>
              </w:rPr>
              <w:t>9-anthroate ion</w:t>
            </w:r>
          </w:p>
        </w:tc>
        <w:tc>
          <w:tcPr>
            <w:tcW w:w="3402" w:type="dxa"/>
            <w:gridSpan w:val="2"/>
            <w:tcBorders>
              <w:top w:val="single" w:sz="4" w:space="0" w:color="548DD4"/>
              <w:left w:val="nil"/>
              <w:bottom w:val="double" w:sz="4" w:space="0" w:color="4F81BD" w:themeColor="accent1"/>
              <w:right w:val="nil"/>
            </w:tcBorders>
          </w:tcPr>
          <w:p w14:paraId="57E0598C" w14:textId="77777777" w:rsidR="0011578C" w:rsidRPr="00EC0DE6" w:rsidRDefault="0011578C" w:rsidP="0011578C">
            <w:pPr>
              <w:spacing w:line="240" w:lineRule="auto"/>
              <w:rPr>
                <w:rFonts w:asciiTheme="minorHAnsi" w:hAnsiTheme="minorHAnsi" w:cstheme="minorHAnsi"/>
                <w:szCs w:val="20"/>
              </w:rPr>
            </w:pPr>
          </w:p>
        </w:tc>
        <w:tc>
          <w:tcPr>
            <w:tcW w:w="4536" w:type="dxa"/>
            <w:tcBorders>
              <w:top w:val="single" w:sz="4" w:space="0" w:color="548DD4"/>
              <w:left w:val="nil"/>
              <w:bottom w:val="double" w:sz="4" w:space="0" w:color="4F81BD" w:themeColor="accent1"/>
              <w:right w:val="nil"/>
            </w:tcBorders>
          </w:tcPr>
          <w:p w14:paraId="54D82E0B"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548DD4"/>
              <w:left w:val="nil"/>
              <w:bottom w:val="double" w:sz="4" w:space="0" w:color="4F81BD" w:themeColor="accent1"/>
              <w:right w:val="nil"/>
            </w:tcBorders>
          </w:tcPr>
          <w:p w14:paraId="046B4234" w14:textId="77777777" w:rsidR="0011578C" w:rsidRPr="00EC0DE6" w:rsidRDefault="0011578C" w:rsidP="0011578C">
            <w:pPr>
              <w:spacing w:line="240" w:lineRule="auto"/>
              <w:jc w:val="center"/>
              <w:rPr>
                <w:rFonts w:asciiTheme="minorHAnsi" w:hAnsiTheme="minorHAnsi" w:cstheme="minorHAnsi"/>
                <w:szCs w:val="20"/>
              </w:rPr>
            </w:pPr>
            <w:r w:rsidRPr="00EC0DE6">
              <w:rPr>
                <w:rFonts w:asciiTheme="minorHAnsi" w:hAnsiTheme="minorHAnsi" w:cstheme="minorHAnsi"/>
                <w:szCs w:val="20"/>
              </w:rPr>
              <w:t>8.0∙10</w:t>
            </w:r>
            <w:r w:rsidRPr="00EC0DE6">
              <w:rPr>
                <w:rFonts w:asciiTheme="minorHAnsi" w:hAnsiTheme="minorHAnsi" w:cstheme="minorHAnsi"/>
                <w:szCs w:val="20"/>
                <w:vertAlign w:val="superscript"/>
              </w:rPr>
              <w:t>9</w:t>
            </w:r>
          </w:p>
        </w:tc>
        <w:tc>
          <w:tcPr>
            <w:tcW w:w="1134" w:type="dxa"/>
            <w:tcBorders>
              <w:top w:val="single" w:sz="4" w:space="0" w:color="548DD4"/>
              <w:left w:val="nil"/>
              <w:bottom w:val="double" w:sz="4" w:space="0" w:color="4F81BD" w:themeColor="accent1"/>
              <w:right w:val="nil"/>
            </w:tcBorders>
          </w:tcPr>
          <w:p w14:paraId="21D76F14"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548DD4"/>
              <w:left w:val="nil"/>
              <w:bottom w:val="double" w:sz="4" w:space="0" w:color="4F81BD" w:themeColor="accent1"/>
              <w:right w:val="nil"/>
            </w:tcBorders>
          </w:tcPr>
          <w:p w14:paraId="60CD0FDB"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548DD4"/>
              <w:left w:val="nil"/>
              <w:bottom w:val="double" w:sz="4" w:space="0" w:color="4F81BD" w:themeColor="accent1"/>
              <w:right w:val="nil"/>
            </w:tcBorders>
          </w:tcPr>
          <w:p w14:paraId="35E62A3D" w14:textId="2A6EAE3A"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noProof/>
                <w:szCs w:val="20"/>
              </w:rPr>
              <w:t xml:space="preserve">Simic et al. </w:t>
            </w:r>
            <w:r w:rsidRPr="00EC0DE6">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EC0DE6">
              <w:rPr>
                <w:rFonts w:asciiTheme="minorHAnsi" w:hAnsiTheme="minorHAnsi" w:cstheme="minorHAnsi"/>
                <w:bCs/>
                <w:szCs w:val="20"/>
                <w:vertAlign w:val="superscript"/>
              </w:rPr>
              <w:fldChar w:fldCharType="separate"/>
            </w:r>
            <w:r w:rsidRPr="00B64F55">
              <w:rPr>
                <w:rFonts w:asciiTheme="minorHAnsi" w:hAnsiTheme="minorHAnsi" w:cstheme="minorHAnsi"/>
                <w:bCs/>
                <w:noProof/>
                <w:szCs w:val="20"/>
              </w:rPr>
              <w:t>(1973b)</w:t>
            </w:r>
            <w:r w:rsidRPr="00EC0DE6">
              <w:rPr>
                <w:rFonts w:asciiTheme="minorHAnsi" w:hAnsiTheme="minorHAnsi" w:cstheme="minorHAnsi"/>
                <w:bCs/>
                <w:szCs w:val="20"/>
                <w:vertAlign w:val="superscript"/>
              </w:rPr>
              <w:fldChar w:fldCharType="end"/>
            </w:r>
            <w:r w:rsidRPr="00EC0DE6">
              <w:rPr>
                <w:rFonts w:asciiTheme="minorHAnsi" w:hAnsiTheme="minorHAnsi" w:cstheme="minorHAnsi"/>
                <w:bCs/>
                <w:szCs w:val="20"/>
                <w:vertAlign w:val="superscript"/>
              </w:rPr>
              <w:t>2</w:t>
            </w:r>
          </w:p>
        </w:tc>
      </w:tr>
      <w:tr w:rsidR="0011578C" w:rsidRPr="00EC0DE6" w14:paraId="002A4CA8" w14:textId="77777777" w:rsidTr="00356FAE">
        <w:tblPrEx>
          <w:tblLook w:val="01A0" w:firstRow="1" w:lastRow="0" w:firstColumn="1" w:lastColumn="1" w:noHBand="0" w:noVBand="0"/>
        </w:tblPrEx>
        <w:trPr>
          <w:cantSplit/>
        </w:trPr>
        <w:tc>
          <w:tcPr>
            <w:tcW w:w="3227" w:type="dxa"/>
            <w:gridSpan w:val="2"/>
            <w:tcBorders>
              <w:top w:val="double" w:sz="4" w:space="0" w:color="4F81BD" w:themeColor="accent1"/>
              <w:left w:val="nil"/>
              <w:bottom w:val="single" w:sz="4" w:space="0" w:color="4F81BD" w:themeColor="accent1"/>
              <w:right w:val="nil"/>
            </w:tcBorders>
          </w:tcPr>
          <w:p w14:paraId="478313AF" w14:textId="77777777" w:rsidR="0011578C" w:rsidRPr="00EC0DE6" w:rsidRDefault="0011578C" w:rsidP="0011578C">
            <w:pPr>
              <w:spacing w:line="240" w:lineRule="auto"/>
              <w:rPr>
                <w:rFonts w:asciiTheme="minorHAnsi" w:hAnsiTheme="minorHAnsi" w:cstheme="minorHAnsi"/>
                <w:bCs/>
                <w:szCs w:val="20"/>
                <w:vertAlign w:val="superscript"/>
              </w:rPr>
            </w:pPr>
            <w:r w:rsidRPr="00EC0DE6">
              <w:rPr>
                <w:rFonts w:asciiTheme="minorHAnsi" w:hAnsiTheme="minorHAnsi" w:cstheme="minorHAnsi"/>
                <w:b/>
                <w:bCs/>
                <w:color w:val="4F81BD" w:themeColor="accent1"/>
                <w:szCs w:val="20"/>
              </w:rPr>
              <w:t xml:space="preserve">Remarks: </w:t>
            </w:r>
            <w:r w:rsidRPr="00EC0DE6">
              <w:rPr>
                <w:rFonts w:asciiTheme="minorHAnsi" w:hAnsiTheme="minorHAnsi" w:cstheme="minorHAnsi"/>
                <w:bCs/>
                <w:szCs w:val="20"/>
              </w:rPr>
              <w:t>References taken from:</w:t>
            </w:r>
          </w:p>
        </w:tc>
        <w:tc>
          <w:tcPr>
            <w:tcW w:w="18298" w:type="dxa"/>
            <w:gridSpan w:val="6"/>
            <w:tcBorders>
              <w:top w:val="double" w:sz="4" w:space="0" w:color="4F81BD" w:themeColor="accent1"/>
              <w:left w:val="nil"/>
              <w:bottom w:val="single" w:sz="4" w:space="0" w:color="4F81BD" w:themeColor="accent1"/>
              <w:right w:val="nil"/>
            </w:tcBorders>
          </w:tcPr>
          <w:p w14:paraId="0A9703A2" w14:textId="08703ECF" w:rsidR="0011578C" w:rsidRPr="00EC0DE6"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vertAlign w:val="superscript"/>
              </w:rPr>
              <w:t>1</w:t>
            </w:r>
            <w:r w:rsidRPr="00EC0DE6">
              <w:rPr>
                <w:rFonts w:asciiTheme="minorHAnsi" w:hAnsiTheme="minorHAnsi" w:cstheme="minorHAnsi"/>
                <w:bCs/>
                <w:szCs w:val="20"/>
              </w:rPr>
              <w:t xml:space="preserve">NIST database: Ross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(1998)</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2</w:t>
            </w:r>
            <w:r w:rsidRPr="00EC0DE6">
              <w:rPr>
                <w:rFonts w:asciiTheme="minorHAnsi" w:hAnsiTheme="minorHAnsi" w:cstheme="minorHAnsi"/>
                <w:bCs/>
                <w:noProof/>
                <w:szCs w:val="20"/>
              </w:rPr>
              <w:t xml:space="preserve">Buxton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(1988)</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3</w:t>
            </w:r>
            <w:r w:rsidR="0020630E" w:rsidRPr="0020630E">
              <w:rPr>
                <w:rFonts w:asciiTheme="minorHAnsi" w:hAnsiTheme="minorHAnsi" w:cstheme="minorHAnsi"/>
                <w:bCs/>
                <w:noProof/>
                <w:szCs w:val="20"/>
              </w:rPr>
              <w:t>Herrmann</w:t>
            </w:r>
            <w:r w:rsidR="0020630E">
              <w:rPr>
                <w:rFonts w:asciiTheme="minorHAnsi" w:hAnsiTheme="minorHAnsi" w:cstheme="minorHAnsi"/>
                <w:bCs/>
                <w:noProof/>
                <w:szCs w:val="20"/>
              </w:rPr>
              <w:t xml:space="preserve"> </w:t>
            </w:r>
            <w:r w:rsidR="0020630E">
              <w:rPr>
                <w:rFonts w:asciiTheme="minorHAnsi" w:hAnsiTheme="minorHAnsi" w:cstheme="minorHAnsi"/>
                <w:bCs/>
                <w:szCs w:val="20"/>
                <w:vertAlign w:val="superscript"/>
              </w:rPr>
              <w:fldChar w:fldCharType="begin" w:fldLock="1"/>
            </w:r>
            <w:r w:rsidR="0020630E">
              <w:rPr>
                <w:rFonts w:asciiTheme="minorHAnsi" w:hAnsiTheme="minorHAnsi" w:cstheme="minorHAnsi"/>
                <w:bCs/>
                <w:szCs w:val="20"/>
                <w:vertAlign w:val="superscript"/>
              </w:rPr>
              <w:instrText>ADDIN CSL_CITATION {"citationItems":[{"id":"ITEM-1","itemData":{"DOI":"10.1021/cr020658q","ISSN":"0009-2665","author":[{"dropping-particle":"","family":"Herrmann","given":"Hartmut","non-dropping-particle":"","parse-names":false,"suffix":""}],"container-title":"Chemical Reviews","id":"ITEM-1","issue":"12","issued":{"date-parts":[["2003","12","1"]]},"note":"doi: 10.1021/cr020658q","page":"4691-4716","publisher":"American Chemical Society","title":"Kinetics of Aqueous Phase Reactions Relevant for Atmospheric Chemistry","type":"article-journal","volume":"103"},"label":"note","suppress-author":1,"uris":["http://www.mendeley.com/documents/?uuid=4722007f-b423-40b9-8578-9aab1bbae69f"]}],"mendeley":{"formattedCitation":"(2003)","plainTextFormattedCitation":"(2003)","previouslyFormattedCitation":"(2003)"},"properties":{"noteIndex":0},"schema":"https://github.com/citation-style-language/schema/raw/master/csl-citation.json"}</w:instrText>
            </w:r>
            <w:r w:rsidR="0020630E">
              <w:rPr>
                <w:rFonts w:asciiTheme="minorHAnsi" w:hAnsiTheme="minorHAnsi" w:cstheme="minorHAnsi"/>
                <w:bCs/>
                <w:szCs w:val="20"/>
                <w:vertAlign w:val="superscript"/>
              </w:rPr>
              <w:fldChar w:fldCharType="separate"/>
            </w:r>
            <w:r w:rsidR="0020630E" w:rsidRPr="0020630E">
              <w:rPr>
                <w:rFonts w:asciiTheme="minorHAnsi" w:hAnsiTheme="minorHAnsi" w:cstheme="minorHAnsi"/>
                <w:bCs/>
                <w:noProof/>
                <w:szCs w:val="20"/>
              </w:rPr>
              <w:t>(2003)</w:t>
            </w:r>
            <w:r w:rsidR="0020630E">
              <w:rPr>
                <w:rFonts w:asciiTheme="minorHAnsi" w:hAnsiTheme="minorHAnsi" w:cstheme="minorHAnsi"/>
                <w:bCs/>
                <w:szCs w:val="20"/>
                <w:vertAlign w:val="superscript"/>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4</w:t>
            </w:r>
            <w:r w:rsidRPr="00EC0DE6">
              <w:rPr>
                <w:rFonts w:asciiTheme="minorHAnsi" w:hAnsiTheme="minorHAnsi" w:cstheme="minorHAnsi"/>
                <w:bCs/>
                <w:noProof/>
                <w:szCs w:val="20"/>
              </w:rPr>
              <w:t xml:space="preserve"> Gligorovski et al. </w:t>
            </w:r>
            <w:r w:rsidRPr="00EC0DE6">
              <w:rPr>
                <w:rFonts w:asciiTheme="minorHAnsi" w:hAnsiTheme="minorHAnsi" w:cstheme="minorHAnsi"/>
                <w:bCs/>
                <w:szCs w:val="20"/>
              </w:rPr>
              <w:fldChar w:fldCharType="begin" w:fldLock="1"/>
            </w:r>
            <w:r w:rsidRPr="00EC0DE6">
              <w:rPr>
                <w:rFonts w:asciiTheme="minorHAnsi" w:hAnsiTheme="minorHAnsi" w:cstheme="minorHAnsi"/>
                <w:bCs/>
                <w:szCs w:val="20"/>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EC0DE6">
              <w:rPr>
                <w:rFonts w:asciiTheme="minorHAnsi" w:hAnsiTheme="minorHAnsi" w:cstheme="minorHAnsi"/>
                <w:bCs/>
                <w:szCs w:val="20"/>
              </w:rPr>
              <w:fldChar w:fldCharType="separate"/>
            </w:r>
            <w:r w:rsidRPr="00EC0DE6">
              <w:rPr>
                <w:rFonts w:asciiTheme="minorHAnsi" w:hAnsiTheme="minorHAnsi" w:cstheme="minorHAnsi"/>
                <w:bCs/>
                <w:noProof/>
                <w:szCs w:val="20"/>
              </w:rPr>
              <w:t>(2009)</w:t>
            </w:r>
            <w:r w:rsidRPr="00EC0DE6">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5</w:t>
            </w:r>
            <w:r w:rsidR="0020630E" w:rsidRPr="0020630E">
              <w:rPr>
                <w:rFonts w:asciiTheme="minorHAnsi" w:hAnsiTheme="minorHAnsi" w:cstheme="minorHAnsi"/>
                <w:bCs/>
                <w:noProof/>
                <w:szCs w:val="20"/>
              </w:rPr>
              <w:t>(Cooper et al.</w:t>
            </w:r>
            <w:r w:rsidR="0020630E">
              <w:rPr>
                <w:rFonts w:asciiTheme="minorHAnsi" w:hAnsiTheme="minorHAnsi" w:cstheme="minorHAnsi"/>
                <w:bCs/>
                <w:noProof/>
                <w:szCs w:val="20"/>
              </w:rPr>
              <w:t xml:space="preserve"> </w:t>
            </w:r>
            <w:r w:rsidR="0020630E">
              <w:rPr>
                <w:rFonts w:asciiTheme="minorHAnsi" w:hAnsiTheme="minorHAnsi" w:cstheme="minorHAnsi"/>
                <w:bCs/>
                <w:szCs w:val="20"/>
                <w:vertAlign w:val="superscript"/>
              </w:rPr>
              <w:fldChar w:fldCharType="begin" w:fldLock="1"/>
            </w:r>
            <w:r w:rsidR="0067721F">
              <w:rPr>
                <w:rFonts w:asciiTheme="minorHAnsi" w:hAnsiTheme="minorHAnsi" w:cstheme="minorHAnsi"/>
                <w:bCs/>
                <w:szCs w:val="20"/>
                <w:vertAlign w:val="superscript"/>
              </w:rPr>
              <w:instrText>ADDIN CSL_CITATION {"citationItems":[{"id":"ITEM-1","itemData":{"DOI":"10.1021/cr078024c","ISSN":"0009-2665","author":[{"dropping-particle":"","family":"Cooper","given":"William J","non-dropping-particle":"","parse-names":false,"suffix":""},{"dropping-particle":"","family":"Cramer","given":"Christopher J","non-dropping-particle":"","parse-names":false,"suffix":""},{"dropping-particle":"","family":"Martin","given":"Ned H","non-dropping-particle":"","parse-names":false,"suffix":""},{"dropping-particle":"","family":"Mezyk","given":"Stephen P","non-dropping-particle":"","parse-names":false,"suffix":""},{"dropping-particle":"","family":"O’Shea","given":"Kevin E","non-dropping-particle":"","parse-names":false,"suffix":""},{"dropping-particle":"von","family":"Sonntag","given":"Clemens","non-dropping-particle":"","parse-names":false,"suffix":""}],"container-title":"Chemical Reviews","id":"ITEM-1","issue":"3","issued":{"date-parts":[["2009","3","11"]]},"note":"doi: 10.1021/cr078024c","page":"1302-1345","publisher":"American Chemical Society","title":"Free Radical Mechanisms for the Treatment of Methyl tert-Butyl Ether (MTBE) via Advanced Oxidation/Reductive Processes in Aqueous Solutions","type":"article-journal","volume":"109"},"label":"note","suppress-author":1,"uris":["http://www.mendeley.com/documents/?uuid=fc77b719-c751-4f0f-91d0-bca9badd9e27"]}],"mendeley":{"formattedCitation":"(2009)","plainTextFormattedCitation":"(2009)","previouslyFormattedCitation":"(2009)"},"properties":{"noteIndex":0},"schema":"https://github.com/citation-style-language/schema/raw/master/csl-citation.json"}</w:instrText>
            </w:r>
            <w:r w:rsidR="0020630E">
              <w:rPr>
                <w:rFonts w:asciiTheme="minorHAnsi" w:hAnsiTheme="minorHAnsi" w:cstheme="minorHAnsi"/>
                <w:bCs/>
                <w:szCs w:val="20"/>
                <w:vertAlign w:val="superscript"/>
              </w:rPr>
              <w:fldChar w:fldCharType="separate"/>
            </w:r>
            <w:r w:rsidR="0020630E" w:rsidRPr="0020630E">
              <w:rPr>
                <w:rFonts w:asciiTheme="minorHAnsi" w:hAnsiTheme="minorHAnsi" w:cstheme="minorHAnsi"/>
                <w:bCs/>
                <w:noProof/>
                <w:szCs w:val="20"/>
              </w:rPr>
              <w:t>(2009)</w:t>
            </w:r>
            <w:r w:rsidR="0020630E">
              <w:rPr>
                <w:rFonts w:asciiTheme="minorHAnsi" w:hAnsiTheme="minorHAnsi" w:cstheme="minorHAnsi"/>
                <w:bCs/>
                <w:szCs w:val="20"/>
                <w:vertAlign w:val="superscript"/>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6</w:t>
            </w:r>
            <w:r w:rsidRPr="00EC0DE6">
              <w:rPr>
                <w:rFonts w:asciiTheme="minorHAnsi" w:hAnsiTheme="minorHAnsi" w:cstheme="minorHAnsi"/>
                <w:bCs/>
                <w:szCs w:val="20"/>
              </w:rPr>
              <w:t>CAPRAM database available at http://projects.tropos.de/capram/;</w:t>
            </w:r>
          </w:p>
          <w:p w14:paraId="5E731645" w14:textId="2C5CDC25" w:rsidR="0011578C" w:rsidRPr="0067721F" w:rsidRDefault="0011578C" w:rsidP="0011578C">
            <w:pPr>
              <w:spacing w:line="240" w:lineRule="auto"/>
              <w:rPr>
                <w:rFonts w:asciiTheme="minorHAnsi" w:hAnsiTheme="minorHAnsi" w:cstheme="minorHAnsi"/>
                <w:bCs/>
                <w:szCs w:val="20"/>
              </w:rPr>
            </w:pPr>
            <w:r w:rsidRPr="00EC0DE6">
              <w:rPr>
                <w:rFonts w:asciiTheme="minorHAnsi" w:hAnsiTheme="minorHAnsi" w:cstheme="minorHAnsi"/>
                <w:bCs/>
                <w:szCs w:val="20"/>
                <w:vertAlign w:val="superscript"/>
              </w:rPr>
              <w:t>7</w:t>
            </w:r>
            <w:r w:rsidR="00AC4BCB" w:rsidRPr="00AC4BCB">
              <w:rPr>
                <w:rFonts w:asciiTheme="minorHAnsi" w:hAnsiTheme="minorHAnsi" w:cstheme="minorHAnsi"/>
                <w:bCs/>
                <w:noProof/>
                <w:szCs w:val="20"/>
              </w:rPr>
              <w:t xml:space="preserve"> de Sémainville et al.</w:t>
            </w:r>
            <w:r w:rsidR="00AC4BCB">
              <w:rPr>
                <w:rFonts w:asciiTheme="minorHAnsi" w:hAnsiTheme="minorHAnsi" w:cstheme="minorHAnsi"/>
                <w:bCs/>
                <w:noProof/>
                <w:szCs w:val="20"/>
              </w:rPr>
              <w:t xml:space="preserve"> </w:t>
            </w:r>
            <w:r w:rsidR="00AC4BCB">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00AC4BCB">
              <w:rPr>
                <w:rFonts w:asciiTheme="minorHAnsi" w:hAnsiTheme="minorHAnsi" w:cstheme="minorHAnsi"/>
                <w:bCs/>
                <w:szCs w:val="20"/>
              </w:rPr>
              <w:fldChar w:fldCharType="separate"/>
            </w:r>
            <w:r w:rsidR="00AC4BCB" w:rsidRPr="00AC4BCB">
              <w:rPr>
                <w:rFonts w:asciiTheme="minorHAnsi" w:hAnsiTheme="minorHAnsi" w:cstheme="minorHAnsi"/>
                <w:bCs/>
                <w:noProof/>
                <w:szCs w:val="20"/>
              </w:rPr>
              <w:t>(2007)</w:t>
            </w:r>
            <w:r w:rsidR="00AC4BCB">
              <w:rPr>
                <w:rFonts w:asciiTheme="minorHAnsi" w:hAnsiTheme="minorHAnsi" w:cstheme="minorHAnsi"/>
                <w:bCs/>
                <w:szCs w:val="20"/>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8</w:t>
            </w:r>
            <w:r w:rsidR="0067721F" w:rsidRPr="0067721F">
              <w:rPr>
                <w:rFonts w:asciiTheme="minorHAnsi" w:hAnsiTheme="minorHAnsi" w:cstheme="minorHAnsi"/>
                <w:bCs/>
                <w:noProof/>
                <w:szCs w:val="20"/>
              </w:rPr>
              <w:t>Warneck</w:t>
            </w:r>
            <w:r w:rsidR="0067721F">
              <w:rPr>
                <w:rFonts w:asciiTheme="minorHAnsi" w:hAnsiTheme="minorHAnsi" w:cstheme="minorHAnsi"/>
                <w:bCs/>
                <w:noProof/>
                <w:szCs w:val="20"/>
              </w:rPr>
              <w:t xml:space="preserve"> </w:t>
            </w:r>
            <w:r w:rsidR="0067721F">
              <w:rPr>
                <w:rFonts w:asciiTheme="minorHAnsi" w:hAnsiTheme="minorHAnsi" w:cstheme="minorHAnsi"/>
                <w:bCs/>
                <w:szCs w:val="20"/>
                <w:vertAlign w:val="superscript"/>
              </w:rPr>
              <w:fldChar w:fldCharType="begin" w:fldLock="1"/>
            </w:r>
            <w:r w:rsidR="0067721F">
              <w:rPr>
                <w:rFonts w:asciiTheme="minorHAnsi" w:hAnsiTheme="minorHAnsi" w:cstheme="minorHAnsi"/>
                <w:bCs/>
                <w:szCs w:val="20"/>
                <w:vertAlign w:val="superscript"/>
              </w:rPr>
              <w:instrText>ADDIN CSL_CITATION {"citationItems":[{"id":"ITEM-1","itemData":{"DOI":"10.1007/s10874-005-5984-7","ISSN":"1573-0662","abstract":"A box model is used to explore the detailed chemistry of C2 and C3 organic compounds in the marine troposphere by tracing the individual reaction paths resulting from the oxidation of ethane, ethene, acetylene, propane, propene and acetic acid. The mechanisms include chemical reactions in the gas phase and in the aqueous phase of clouds and aerosol particles at cloud level under conditions resembling those in the northern hemisphere. Organic hydroperoxides are found to be important intermediate products, with subsequent reactions leading partly to the formation of mixed hydroxy or carbonyl hydroperoxides that are readily absorbed into cloud water, where they contribute significantly to the formation of multifunctional organic compounds and organic acids. Organic hydroperoxides add little to the oxidation of sulfur dioxide dissolved in the aqueous phase, which is dominated by H2O2. Next to acetaldehyde and acetone, glycol aldehyde, glyoxal, methyl glyoxal and hydroxy propanone are prominent oxidation products in the gas and the aqueous phase. Acetaldehyde is not efficiently converted to acetic acid in clouds; the major local sources of acetic acid are gas-phase reactions. Other acids produced include hydroperoxy acetic, glycolic, glyoxylic, oxalic, pyruvic, and lactic acid. The mechanism of Schuchmann et al. (1985), which derives glycolic and glyoxylic acid from the oxidation of acetate, is found unimportant in the marine atmosphere. The principal precursors of glyoxylic acid are glyoxal and glycolic acid. The former derives mainly from acetylene and ethene, the latter from glycolaldehyde, also an oxidation product of ethene. The oxidation of glyoxylic acid leads to oxalic acid, which accumulates and is predicted to reach steady state concentrations in the range 30–90 ng m−3. This is greater, yet of the same magnitude, than the concentrations observed over the remote Pacific Ocean.","author":[{"dropping-particle":"","family":"Warneck","given":"Peter","non-dropping-particle":"","parse-names":false,"suffix":""}],"container-title":"Journal of Atmospheric Chemistry","id":"ITEM-1","issue":"2","issued":{"date-parts":[["2005"]]},"page":"119-159","title":"Multi-Phase Chemistry of C2 and C3 Organic Compounds in the Marine Atmosphere","type":"article-journal","volume":"51"},"label":"note","suppress-author":1,"uris":["http://www.mendeley.com/documents/?uuid=ce7ddb52-7ade-4bd7-b285-26d564fc753b"]}],"mendeley":{"formattedCitation":"(2005)","plainTextFormattedCitation":"(2005)","previouslyFormattedCitation":"(2005)"},"properties":{"noteIndex":0},"schema":"https://github.com/citation-style-language/schema/raw/master/csl-citation.json"}</w:instrText>
            </w:r>
            <w:r w:rsidR="0067721F">
              <w:rPr>
                <w:rFonts w:asciiTheme="minorHAnsi" w:hAnsiTheme="minorHAnsi" w:cstheme="minorHAnsi"/>
                <w:bCs/>
                <w:szCs w:val="20"/>
                <w:vertAlign w:val="superscript"/>
              </w:rPr>
              <w:fldChar w:fldCharType="separate"/>
            </w:r>
            <w:r w:rsidR="0067721F" w:rsidRPr="0067721F">
              <w:rPr>
                <w:rFonts w:asciiTheme="minorHAnsi" w:hAnsiTheme="minorHAnsi" w:cstheme="minorHAnsi"/>
                <w:bCs/>
                <w:noProof/>
                <w:szCs w:val="20"/>
              </w:rPr>
              <w:t>(2005)</w:t>
            </w:r>
            <w:r w:rsidR="0067721F">
              <w:rPr>
                <w:rFonts w:asciiTheme="minorHAnsi" w:hAnsiTheme="minorHAnsi" w:cstheme="minorHAnsi"/>
                <w:bCs/>
                <w:szCs w:val="20"/>
                <w:vertAlign w:val="superscript"/>
              </w:rPr>
              <w:fldChar w:fldCharType="end"/>
            </w:r>
            <w:r w:rsidRPr="00EC0DE6">
              <w:rPr>
                <w:rFonts w:asciiTheme="minorHAnsi" w:hAnsiTheme="minorHAnsi" w:cstheme="minorHAnsi"/>
                <w:bCs/>
                <w:szCs w:val="20"/>
              </w:rPr>
              <w:t xml:space="preserve">; </w:t>
            </w:r>
            <w:r w:rsidRPr="00EC0DE6">
              <w:rPr>
                <w:rFonts w:asciiTheme="minorHAnsi" w:hAnsiTheme="minorHAnsi" w:cstheme="minorHAnsi"/>
                <w:bCs/>
                <w:szCs w:val="20"/>
                <w:vertAlign w:val="superscript"/>
              </w:rPr>
              <w:t>9</w:t>
            </w:r>
            <w:r w:rsidR="0067721F" w:rsidRPr="0067721F">
              <w:rPr>
                <w:rFonts w:asciiTheme="minorHAnsi" w:hAnsiTheme="minorHAnsi" w:cstheme="minorHAnsi"/>
                <w:bCs/>
                <w:noProof/>
                <w:szCs w:val="20"/>
              </w:rPr>
              <w:t>Barzaghi and Herrmann</w:t>
            </w:r>
            <w:r w:rsidR="0067721F">
              <w:rPr>
                <w:rFonts w:asciiTheme="minorHAnsi" w:hAnsiTheme="minorHAnsi" w:cstheme="minorHAnsi"/>
                <w:bCs/>
                <w:noProof/>
                <w:szCs w:val="20"/>
              </w:rPr>
              <w:t xml:space="preserve"> </w:t>
            </w:r>
            <w:r w:rsidR="0067721F">
              <w:rPr>
                <w:rFonts w:asciiTheme="minorHAnsi" w:hAnsiTheme="minorHAnsi" w:cstheme="minorHAnsi"/>
                <w:bCs/>
                <w:szCs w:val="20"/>
                <w:vertAlign w:val="superscript"/>
              </w:rPr>
              <w:fldChar w:fldCharType="begin" w:fldLock="1"/>
            </w:r>
            <w:r w:rsidR="0067721F">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sidR="0067721F">
              <w:rPr>
                <w:rFonts w:asciiTheme="minorHAnsi" w:hAnsiTheme="minorHAnsi" w:cstheme="minorHAnsi"/>
                <w:bCs/>
                <w:szCs w:val="20"/>
                <w:vertAlign w:val="superscript"/>
              </w:rPr>
              <w:fldChar w:fldCharType="separate"/>
            </w:r>
            <w:r w:rsidR="0067721F" w:rsidRPr="0067721F">
              <w:rPr>
                <w:rFonts w:asciiTheme="minorHAnsi" w:hAnsiTheme="minorHAnsi" w:cstheme="minorHAnsi"/>
                <w:bCs/>
                <w:noProof/>
                <w:szCs w:val="20"/>
              </w:rPr>
              <w:t>(2004)</w:t>
            </w:r>
            <w:r w:rsidR="0067721F">
              <w:rPr>
                <w:rFonts w:asciiTheme="minorHAnsi" w:hAnsiTheme="minorHAnsi" w:cstheme="minorHAnsi"/>
                <w:bCs/>
                <w:szCs w:val="20"/>
                <w:vertAlign w:val="superscript"/>
              </w:rPr>
              <w:fldChar w:fldCharType="end"/>
            </w:r>
          </w:p>
        </w:tc>
      </w:tr>
      <w:tr w:rsidR="0011578C" w:rsidRPr="00EC0DE6" w14:paraId="716807C9" w14:textId="77777777" w:rsidTr="00EC0DE6">
        <w:trPr>
          <w:cantSplit/>
        </w:trPr>
        <w:tc>
          <w:tcPr>
            <w:tcW w:w="3085" w:type="dxa"/>
            <w:tcBorders>
              <w:top w:val="single" w:sz="4" w:space="0" w:color="4F81BD"/>
              <w:left w:val="nil"/>
              <w:bottom w:val="nil"/>
              <w:right w:val="nil"/>
            </w:tcBorders>
          </w:tcPr>
          <w:p w14:paraId="2A7F2D4D" w14:textId="77777777" w:rsidR="0011578C" w:rsidRPr="00EC0DE6" w:rsidRDefault="0011578C" w:rsidP="0011578C">
            <w:pPr>
              <w:spacing w:line="240" w:lineRule="auto"/>
              <w:rPr>
                <w:rFonts w:asciiTheme="minorHAnsi" w:hAnsiTheme="minorHAnsi" w:cstheme="minorHAnsi"/>
                <w:bCs/>
                <w:szCs w:val="20"/>
              </w:rPr>
            </w:pPr>
          </w:p>
        </w:tc>
        <w:tc>
          <w:tcPr>
            <w:tcW w:w="3402" w:type="dxa"/>
            <w:gridSpan w:val="2"/>
            <w:tcBorders>
              <w:top w:val="single" w:sz="4" w:space="0" w:color="4F81BD"/>
              <w:left w:val="nil"/>
              <w:bottom w:val="nil"/>
              <w:right w:val="nil"/>
            </w:tcBorders>
          </w:tcPr>
          <w:p w14:paraId="6BF9AD86" w14:textId="77777777" w:rsidR="0011578C" w:rsidRPr="00EC0DE6" w:rsidRDefault="0011578C" w:rsidP="0011578C">
            <w:pPr>
              <w:spacing w:line="240" w:lineRule="auto"/>
              <w:rPr>
                <w:rFonts w:asciiTheme="minorHAnsi" w:hAnsiTheme="minorHAnsi" w:cstheme="minorHAnsi"/>
                <w:szCs w:val="20"/>
              </w:rPr>
            </w:pPr>
          </w:p>
        </w:tc>
        <w:tc>
          <w:tcPr>
            <w:tcW w:w="4536" w:type="dxa"/>
            <w:tcBorders>
              <w:top w:val="single" w:sz="4" w:space="0" w:color="4F81BD"/>
              <w:left w:val="nil"/>
              <w:bottom w:val="nil"/>
              <w:right w:val="nil"/>
            </w:tcBorders>
          </w:tcPr>
          <w:p w14:paraId="6482E39D" w14:textId="77777777" w:rsidR="0011578C" w:rsidRPr="00EC0DE6" w:rsidRDefault="0011578C" w:rsidP="0011578C">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tcPr>
          <w:p w14:paraId="0C62FAA5"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C36420A" w14:textId="77777777" w:rsidR="0011578C" w:rsidRPr="00EC0DE6" w:rsidRDefault="0011578C" w:rsidP="0011578C">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8905904" w14:textId="77777777" w:rsidR="0011578C" w:rsidRPr="00EC0DE6" w:rsidRDefault="0011578C" w:rsidP="0011578C">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4B3D10F" w14:textId="77777777" w:rsidR="0011578C" w:rsidRPr="00EC0DE6" w:rsidRDefault="0011578C" w:rsidP="0011578C">
            <w:pPr>
              <w:spacing w:line="240" w:lineRule="auto"/>
              <w:rPr>
                <w:rFonts w:asciiTheme="minorHAnsi" w:hAnsiTheme="minorHAnsi" w:cstheme="minorHAnsi"/>
                <w:bCs/>
                <w:noProof/>
                <w:szCs w:val="20"/>
              </w:rPr>
            </w:pPr>
          </w:p>
        </w:tc>
      </w:tr>
    </w:tbl>
    <w:p w14:paraId="351A43AC" w14:textId="33116AAF" w:rsidR="00814DE9" w:rsidRDefault="00814DE9"/>
    <w:p w14:paraId="7662E311" w14:textId="77777777" w:rsidR="000B13E4" w:rsidRPr="003C4B00" w:rsidRDefault="000B13E4" w:rsidP="00417664">
      <w:pPr>
        <w:pStyle w:val="Heading2"/>
      </w:pPr>
    </w:p>
    <w:p w14:paraId="23E80F82" w14:textId="09502A0E" w:rsidR="000B13E4" w:rsidRPr="003C4B00" w:rsidRDefault="006B2A6C" w:rsidP="000B13E4">
      <w:pPr>
        <w:pStyle w:val="Caption"/>
        <w:keepNext/>
      </w:pPr>
      <w:bookmarkStart w:id="1" w:name="_Ref346827984"/>
      <w:r w:rsidRPr="003C4B00">
        <w:br w:type="column"/>
      </w:r>
      <w:bookmarkStart w:id="2" w:name="_Ref529736731"/>
      <w:r w:rsidR="000B13E4"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2</w:t>
      </w:r>
      <w:r w:rsidR="00F6222A">
        <w:rPr>
          <w:noProof/>
        </w:rPr>
        <w:fldChar w:fldCharType="end"/>
      </w:r>
      <w:bookmarkEnd w:id="1"/>
      <w:bookmarkEnd w:id="2"/>
      <w:r w:rsidR="000B13E4" w:rsidRPr="003C4B00">
        <w:tab/>
        <w:t>Recommend kinetic data for NO</w:t>
      </w:r>
      <w:r w:rsidR="000B13E4" w:rsidRPr="003C4B00">
        <w:rPr>
          <w:vertAlign w:val="subscript"/>
        </w:rPr>
        <w:t>3</w:t>
      </w:r>
      <w:r w:rsidR="000B13E4" w:rsidRPr="003C4B00">
        <w:t xml:space="preserve"> reactions with organic compounds.</w:t>
      </w:r>
    </w:p>
    <w:tbl>
      <w:tblPr>
        <w:tblW w:w="21525" w:type="dxa"/>
        <w:tblBorders>
          <w:top w:val="single" w:sz="8" w:space="0" w:color="4F81BD"/>
          <w:left w:val="single" w:sz="8" w:space="0" w:color="4F81BD"/>
          <w:bottom w:val="single" w:sz="8" w:space="0" w:color="4F81BD"/>
          <w:right w:val="single" w:sz="8" w:space="0" w:color="4F81BD"/>
        </w:tblBorders>
        <w:tblLayout w:type="fixed"/>
        <w:tblLook w:val="01A0" w:firstRow="1" w:lastRow="0" w:firstColumn="1" w:lastColumn="1" w:noHBand="0" w:noVBand="0"/>
      </w:tblPr>
      <w:tblGrid>
        <w:gridCol w:w="3085"/>
        <w:gridCol w:w="3402"/>
        <w:gridCol w:w="4536"/>
        <w:gridCol w:w="1418"/>
        <w:gridCol w:w="1134"/>
        <w:gridCol w:w="1134"/>
        <w:gridCol w:w="6816"/>
      </w:tblGrid>
      <w:tr w:rsidR="000B13E4" w:rsidRPr="006E141B" w14:paraId="1243CAD8" w14:textId="77777777" w:rsidTr="000B13E4">
        <w:trPr>
          <w:cantSplit/>
          <w:tblHeader/>
        </w:trPr>
        <w:tc>
          <w:tcPr>
            <w:tcW w:w="3085" w:type="dxa"/>
            <w:tcBorders>
              <w:top w:val="nil"/>
              <w:left w:val="nil"/>
              <w:bottom w:val="single" w:sz="4" w:space="0" w:color="4F81BD"/>
              <w:right w:val="nil"/>
            </w:tcBorders>
            <w:shd w:val="clear" w:color="auto" w:fill="4F81BD"/>
          </w:tcPr>
          <w:p w14:paraId="651C33F3" w14:textId="77777777" w:rsidR="000B13E4" w:rsidRPr="006E141B" w:rsidRDefault="000B13E4" w:rsidP="000B13E4">
            <w:pPr>
              <w:tabs>
                <w:tab w:val="right" w:pos="2865"/>
              </w:tabs>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Reactant</w:t>
            </w:r>
            <w:r w:rsidRPr="006E141B">
              <w:rPr>
                <w:rFonts w:asciiTheme="minorHAnsi" w:hAnsiTheme="minorHAnsi" w:cstheme="minorHAnsi"/>
                <w:bCs/>
                <w:color w:val="FFFFFF"/>
                <w:szCs w:val="20"/>
              </w:rPr>
              <w:tab/>
            </w:r>
          </w:p>
        </w:tc>
        <w:tc>
          <w:tcPr>
            <w:tcW w:w="3402" w:type="dxa"/>
            <w:tcBorders>
              <w:top w:val="nil"/>
              <w:left w:val="nil"/>
              <w:bottom w:val="single" w:sz="4" w:space="0" w:color="4F81BD"/>
              <w:right w:val="nil"/>
            </w:tcBorders>
            <w:shd w:val="clear" w:color="auto" w:fill="4F81BD"/>
          </w:tcPr>
          <w:p w14:paraId="0601D144" w14:textId="77777777" w:rsidR="000B13E4" w:rsidRPr="006E141B" w:rsidRDefault="000B13E4" w:rsidP="000B13E4">
            <w:pPr>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SMILES</w:t>
            </w:r>
          </w:p>
        </w:tc>
        <w:tc>
          <w:tcPr>
            <w:tcW w:w="4536" w:type="dxa"/>
            <w:tcBorders>
              <w:top w:val="nil"/>
              <w:left w:val="nil"/>
              <w:bottom w:val="single" w:sz="4" w:space="0" w:color="4F81BD"/>
              <w:right w:val="nil"/>
            </w:tcBorders>
            <w:shd w:val="clear" w:color="auto" w:fill="4F81BD"/>
          </w:tcPr>
          <w:p w14:paraId="0EC5C4F8" w14:textId="77777777" w:rsidR="000B13E4" w:rsidRPr="006E141B" w:rsidRDefault="000B13E4" w:rsidP="000B13E4">
            <w:pPr>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GECKO-A</w:t>
            </w:r>
          </w:p>
        </w:tc>
        <w:tc>
          <w:tcPr>
            <w:tcW w:w="1418" w:type="dxa"/>
            <w:tcBorders>
              <w:top w:val="nil"/>
              <w:left w:val="nil"/>
              <w:bottom w:val="single" w:sz="4" w:space="0" w:color="4F81BD"/>
              <w:right w:val="nil"/>
            </w:tcBorders>
            <w:shd w:val="clear" w:color="auto" w:fill="4F81BD"/>
          </w:tcPr>
          <w:p w14:paraId="54221876"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k298 [M</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s</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3B1153D0"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A [M</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s</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22C93073"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E</w:t>
            </w:r>
            <w:r w:rsidRPr="006E141B">
              <w:rPr>
                <w:rFonts w:asciiTheme="minorHAnsi" w:hAnsiTheme="minorHAnsi" w:cstheme="minorHAnsi"/>
                <w:bCs/>
                <w:color w:val="FFFFFF"/>
                <w:szCs w:val="20"/>
                <w:vertAlign w:val="subscript"/>
              </w:rPr>
              <w:t>a</w:t>
            </w:r>
            <w:r w:rsidRPr="006E141B">
              <w:rPr>
                <w:rFonts w:asciiTheme="minorHAnsi" w:hAnsiTheme="minorHAnsi" w:cstheme="minorHAnsi"/>
                <w:bCs/>
                <w:color w:val="FFFFFF"/>
                <w:szCs w:val="20"/>
              </w:rPr>
              <w:t xml:space="preserve"> / R [K]</w:t>
            </w:r>
          </w:p>
        </w:tc>
        <w:tc>
          <w:tcPr>
            <w:tcW w:w="6816" w:type="dxa"/>
            <w:tcBorders>
              <w:top w:val="nil"/>
              <w:left w:val="nil"/>
              <w:bottom w:val="single" w:sz="4" w:space="0" w:color="4F81BD"/>
              <w:right w:val="nil"/>
            </w:tcBorders>
            <w:shd w:val="clear" w:color="auto" w:fill="4F81BD"/>
          </w:tcPr>
          <w:p w14:paraId="1B54761C" w14:textId="1B10420B" w:rsidR="000B13E4" w:rsidRPr="006E141B" w:rsidRDefault="000B13E4" w:rsidP="000B13E4">
            <w:pPr>
              <w:tabs>
                <w:tab w:val="right" w:pos="6600"/>
              </w:tabs>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 xml:space="preserve">Reference/remarks </w:t>
            </w:r>
            <w:r w:rsidRPr="006E141B">
              <w:rPr>
                <w:rFonts w:asciiTheme="minorHAnsi" w:hAnsiTheme="minorHAnsi" w:cstheme="minorHAnsi"/>
                <w:bCs/>
                <w:color w:val="FFFFFF"/>
                <w:szCs w:val="20"/>
              </w:rPr>
              <w:tab/>
              <w:t>n = 1</w:t>
            </w:r>
            <w:r w:rsidR="00593215" w:rsidRPr="006E141B">
              <w:rPr>
                <w:rFonts w:asciiTheme="minorHAnsi" w:hAnsiTheme="minorHAnsi" w:cstheme="minorHAnsi"/>
                <w:bCs/>
                <w:color w:val="FFFFFF"/>
                <w:szCs w:val="20"/>
              </w:rPr>
              <w:t>30</w:t>
            </w:r>
            <w:r w:rsidRPr="006E141B">
              <w:rPr>
                <w:rFonts w:asciiTheme="minorHAnsi" w:hAnsiTheme="minorHAnsi" w:cstheme="minorHAnsi"/>
                <w:bCs/>
                <w:color w:val="FFFFFF"/>
                <w:szCs w:val="20"/>
              </w:rPr>
              <w:t xml:space="preserve"> (</w:t>
            </w:r>
            <w:r w:rsidR="00593215" w:rsidRPr="006E141B">
              <w:rPr>
                <w:rFonts w:asciiTheme="minorHAnsi" w:hAnsiTheme="minorHAnsi" w:cstheme="minorHAnsi"/>
                <w:bCs/>
                <w:color w:val="FFFFFF"/>
                <w:szCs w:val="20"/>
              </w:rPr>
              <w:t>81</w:t>
            </w:r>
            <w:r w:rsidRPr="006E141B">
              <w:rPr>
                <w:rFonts w:asciiTheme="minorHAnsi" w:hAnsiTheme="minorHAnsi" w:cstheme="minorHAnsi"/>
                <w:bCs/>
                <w:color w:val="FFFFFF"/>
                <w:szCs w:val="20"/>
              </w:rPr>
              <w:t xml:space="preserve"> aliphatic/49 aromatic)</w:t>
            </w:r>
          </w:p>
        </w:tc>
      </w:tr>
      <w:tr w:rsidR="000B13E4" w:rsidRPr="006E141B" w14:paraId="51C04CA4"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4DC97C90" w14:textId="77777777" w:rsidR="000B13E4" w:rsidRPr="006E141B" w:rsidRDefault="000B13E4" w:rsidP="000B13E4">
            <w:pPr>
              <w:spacing w:line="240" w:lineRule="auto"/>
              <w:rPr>
                <w:rFonts w:asciiTheme="minorHAnsi" w:hAnsiTheme="minorHAnsi" w:cstheme="minorHAnsi"/>
                <w:bCs/>
                <w:i/>
                <w:szCs w:val="20"/>
              </w:rPr>
            </w:pPr>
            <w:r w:rsidRPr="006E141B">
              <w:rPr>
                <w:rStyle w:val="IntenseEmphasis"/>
                <w:rFonts w:asciiTheme="minorHAnsi" w:hAnsiTheme="minorHAnsi" w:cstheme="minorHAnsi"/>
                <w:b w:val="0"/>
                <w:bCs w:val="0"/>
                <w:i w:val="0"/>
                <w:color w:val="FFFFFF"/>
                <w:szCs w:val="20"/>
              </w:rPr>
              <w:t>Alkenes</w:t>
            </w:r>
          </w:p>
        </w:tc>
        <w:tc>
          <w:tcPr>
            <w:tcW w:w="4536" w:type="dxa"/>
            <w:tcBorders>
              <w:top w:val="single" w:sz="4" w:space="0" w:color="4F81BD"/>
              <w:left w:val="nil"/>
              <w:bottom w:val="single" w:sz="4" w:space="0" w:color="4F81BD"/>
              <w:right w:val="nil"/>
            </w:tcBorders>
            <w:shd w:val="clear" w:color="auto" w:fill="8DB3E2"/>
          </w:tcPr>
          <w:p w14:paraId="45BC6DB7"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8C9D14E"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16F96A6"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0F314B4"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86E124A" w14:textId="77777777" w:rsidR="000B13E4" w:rsidRPr="006E141B" w:rsidRDefault="000B13E4" w:rsidP="000B13E4">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w:t>
            </w:r>
          </w:p>
        </w:tc>
      </w:tr>
      <w:tr w:rsidR="000B13E4" w:rsidRPr="006E141B" w14:paraId="380F6700" w14:textId="77777777" w:rsidTr="000B13E4">
        <w:trPr>
          <w:cantSplit/>
        </w:trPr>
        <w:tc>
          <w:tcPr>
            <w:tcW w:w="3085" w:type="dxa"/>
            <w:tcBorders>
              <w:top w:val="nil"/>
              <w:left w:val="nil"/>
              <w:bottom w:val="single" w:sz="4" w:space="0" w:color="4F81BD"/>
              <w:right w:val="nil"/>
            </w:tcBorders>
          </w:tcPr>
          <w:p w14:paraId="59490C6A"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szCs w:val="20"/>
              </w:rPr>
              <w:t>Isoprene</w:t>
            </w:r>
          </w:p>
        </w:tc>
        <w:tc>
          <w:tcPr>
            <w:tcW w:w="3402" w:type="dxa"/>
            <w:tcBorders>
              <w:top w:val="nil"/>
              <w:left w:val="nil"/>
              <w:bottom w:val="single" w:sz="4" w:space="0" w:color="4F81BD"/>
              <w:right w:val="nil"/>
            </w:tcBorders>
          </w:tcPr>
          <w:p w14:paraId="626E1A5E"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C=C(C)C=C</w:t>
            </w:r>
          </w:p>
        </w:tc>
        <w:tc>
          <w:tcPr>
            <w:tcW w:w="4536" w:type="dxa"/>
            <w:tcBorders>
              <w:top w:val="nil"/>
              <w:left w:val="nil"/>
              <w:bottom w:val="single" w:sz="4" w:space="0" w:color="4F81BD"/>
              <w:right w:val="nil"/>
            </w:tcBorders>
          </w:tcPr>
          <w:p w14:paraId="34F67C83"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CdH2=CdHCd(CH3)=CdH2   </w:t>
            </w:r>
          </w:p>
        </w:tc>
        <w:tc>
          <w:tcPr>
            <w:tcW w:w="1418" w:type="dxa"/>
            <w:tcBorders>
              <w:top w:val="nil"/>
              <w:left w:val="nil"/>
              <w:bottom w:val="single" w:sz="4" w:space="0" w:color="4F81BD"/>
              <w:right w:val="nil"/>
            </w:tcBorders>
          </w:tcPr>
          <w:p w14:paraId="6F138ACC"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BC0B2D0" w14:textId="77777777" w:rsidR="000B13E4" w:rsidRPr="006E141B" w:rsidRDefault="000B13E4" w:rsidP="000B13E4">
            <w:pPr>
              <w:spacing w:line="240" w:lineRule="auto"/>
              <w:jc w:val="center"/>
              <w:rPr>
                <w:rFonts w:asciiTheme="minorHAnsi" w:hAnsiTheme="minorHAnsi" w:cstheme="minorHAnsi"/>
                <w:szCs w:val="20"/>
                <w:vertAlign w:val="superscript"/>
              </w:rPr>
            </w:pPr>
          </w:p>
        </w:tc>
        <w:tc>
          <w:tcPr>
            <w:tcW w:w="1134" w:type="dxa"/>
            <w:tcBorders>
              <w:top w:val="nil"/>
              <w:left w:val="nil"/>
              <w:bottom w:val="single" w:sz="4" w:space="0" w:color="4F81BD"/>
              <w:right w:val="nil"/>
            </w:tcBorders>
          </w:tcPr>
          <w:p w14:paraId="0A98B566"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F73C9BF" w14:textId="298E1056" w:rsidR="000B13E4" w:rsidRPr="006E141B" w:rsidRDefault="0036597C"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TROPOS </w:t>
            </w:r>
            <w:r w:rsidR="000B13E4" w:rsidRPr="006E141B">
              <w:rPr>
                <w:rFonts w:asciiTheme="minorHAnsi" w:hAnsiTheme="minorHAnsi" w:cstheme="minorHAnsi"/>
                <w:szCs w:val="20"/>
              </w:rPr>
              <w:t>measurements</w:t>
            </w:r>
          </w:p>
        </w:tc>
      </w:tr>
      <w:tr w:rsidR="000B13E4" w:rsidRPr="006E141B" w14:paraId="29F8B185" w14:textId="77777777" w:rsidTr="000B13E4">
        <w:trPr>
          <w:cantSplit/>
        </w:trPr>
        <w:tc>
          <w:tcPr>
            <w:tcW w:w="3085" w:type="dxa"/>
            <w:tcBorders>
              <w:top w:val="single" w:sz="4" w:space="0" w:color="4F81BD"/>
              <w:left w:val="nil"/>
              <w:bottom w:val="single" w:sz="4" w:space="0" w:color="4F81BD"/>
              <w:right w:val="nil"/>
            </w:tcBorders>
          </w:tcPr>
          <w:p w14:paraId="41EF30D5" w14:textId="77777777" w:rsidR="000B13E4" w:rsidRPr="006E141B" w:rsidRDefault="000B13E4" w:rsidP="000B13E4">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10314050" w14:textId="77777777" w:rsidR="000B13E4" w:rsidRPr="006E141B" w:rsidRDefault="000B13E4" w:rsidP="000B13E4">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4C7CE3E0"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6E3EE5A9"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DFD63B3"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CE6CC06"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D2E0814" w14:textId="77777777" w:rsidR="000B13E4" w:rsidRPr="006E141B" w:rsidRDefault="000B13E4" w:rsidP="000B13E4">
            <w:pPr>
              <w:spacing w:line="240" w:lineRule="auto"/>
              <w:rPr>
                <w:rFonts w:asciiTheme="minorHAnsi" w:hAnsiTheme="minorHAnsi" w:cstheme="minorHAnsi"/>
                <w:bCs/>
                <w:szCs w:val="20"/>
              </w:rPr>
            </w:pPr>
          </w:p>
        </w:tc>
      </w:tr>
      <w:tr w:rsidR="000B13E4" w:rsidRPr="006E141B" w14:paraId="52534875" w14:textId="77777777" w:rsidTr="000B13E4">
        <w:trPr>
          <w:cantSplit/>
        </w:trPr>
        <w:tc>
          <w:tcPr>
            <w:tcW w:w="3085" w:type="dxa"/>
            <w:tcBorders>
              <w:top w:val="single" w:sz="4" w:space="0" w:color="4F81BD"/>
              <w:left w:val="nil"/>
              <w:bottom w:val="single" w:sz="4" w:space="0" w:color="4F81BD"/>
              <w:right w:val="nil"/>
            </w:tcBorders>
            <w:shd w:val="clear" w:color="auto" w:fill="8DB3E2"/>
          </w:tcPr>
          <w:p w14:paraId="44BF1561" w14:textId="77777777" w:rsidR="000B13E4" w:rsidRPr="006E141B" w:rsidRDefault="000B13E4" w:rsidP="000B13E4">
            <w:pPr>
              <w:pStyle w:val="Quote"/>
              <w:spacing w:after="0" w:line="240" w:lineRule="auto"/>
              <w:rPr>
                <w:rStyle w:val="IntenseEmphasis"/>
                <w:rFonts w:asciiTheme="minorHAnsi" w:hAnsiTheme="minorHAnsi" w:cstheme="minorHAnsi"/>
                <w:b w:val="0"/>
                <w:bCs w:val="0"/>
                <w:color w:val="FFFFFF"/>
                <w:sz w:val="20"/>
                <w:szCs w:val="20"/>
              </w:rPr>
            </w:pPr>
            <w:r w:rsidRPr="006E141B">
              <w:rPr>
                <w:rStyle w:val="IntenseEmphasis"/>
                <w:rFonts w:asciiTheme="minorHAnsi" w:hAnsiTheme="minorHAnsi" w:cstheme="minorHAnsi"/>
                <w:b w:val="0"/>
                <w:bCs w:val="0"/>
                <w:color w:val="FFFFFF"/>
                <w:sz w:val="20"/>
                <w:szCs w:val="20"/>
              </w:rPr>
              <w:t>Monoalcohols</w:t>
            </w:r>
          </w:p>
        </w:tc>
        <w:tc>
          <w:tcPr>
            <w:tcW w:w="3402" w:type="dxa"/>
            <w:tcBorders>
              <w:top w:val="single" w:sz="4" w:space="0" w:color="4F81BD"/>
              <w:left w:val="nil"/>
              <w:bottom w:val="single" w:sz="4" w:space="0" w:color="4F81BD"/>
              <w:right w:val="nil"/>
            </w:tcBorders>
            <w:shd w:val="clear" w:color="auto" w:fill="8DB3E2"/>
          </w:tcPr>
          <w:p w14:paraId="71A410D0" w14:textId="77777777" w:rsidR="000B13E4" w:rsidRPr="006E141B" w:rsidRDefault="000B13E4" w:rsidP="000B13E4">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shd w:val="clear" w:color="auto" w:fill="8DB3E2"/>
          </w:tcPr>
          <w:p w14:paraId="3E25EEF4"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04CD5FD"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EBA3276"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82EB3C2"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72B2D99D" w14:textId="77777777" w:rsidR="000B13E4" w:rsidRPr="006E141B" w:rsidRDefault="000B13E4" w:rsidP="000B13E4">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14</w:t>
            </w:r>
          </w:p>
        </w:tc>
      </w:tr>
      <w:tr w:rsidR="000B13E4" w:rsidRPr="006E141B" w14:paraId="18095AFA" w14:textId="77777777" w:rsidTr="000B13E4">
        <w:trPr>
          <w:cantSplit/>
        </w:trPr>
        <w:tc>
          <w:tcPr>
            <w:tcW w:w="3085" w:type="dxa"/>
            <w:tcBorders>
              <w:top w:val="single" w:sz="4" w:space="0" w:color="4F81BD"/>
              <w:left w:val="nil"/>
              <w:bottom w:val="nil"/>
              <w:right w:val="nil"/>
            </w:tcBorders>
          </w:tcPr>
          <w:p w14:paraId="600F840C"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Methanol</w:t>
            </w:r>
          </w:p>
        </w:tc>
        <w:tc>
          <w:tcPr>
            <w:tcW w:w="3402" w:type="dxa"/>
            <w:tcBorders>
              <w:top w:val="single" w:sz="4" w:space="0" w:color="4F81BD"/>
              <w:left w:val="nil"/>
              <w:bottom w:val="nil"/>
              <w:right w:val="nil"/>
            </w:tcBorders>
          </w:tcPr>
          <w:p w14:paraId="4E49AE8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CO</w:t>
            </w:r>
          </w:p>
        </w:tc>
        <w:tc>
          <w:tcPr>
            <w:tcW w:w="4536" w:type="dxa"/>
            <w:tcBorders>
              <w:top w:val="single" w:sz="4" w:space="0" w:color="4F81BD"/>
              <w:left w:val="nil"/>
              <w:bottom w:val="nil"/>
              <w:right w:val="nil"/>
            </w:tcBorders>
          </w:tcPr>
          <w:p w14:paraId="7BB86526"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CH3OH</w:t>
            </w:r>
          </w:p>
        </w:tc>
        <w:tc>
          <w:tcPr>
            <w:tcW w:w="1418" w:type="dxa"/>
            <w:tcBorders>
              <w:top w:val="single" w:sz="4" w:space="0" w:color="4F81BD"/>
              <w:left w:val="nil"/>
              <w:bottom w:val="nil"/>
              <w:right w:val="nil"/>
            </w:tcBorders>
          </w:tcPr>
          <w:p w14:paraId="6C0D5E49"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57E6FD8B"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9.4∙10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5399B468"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4300</w:t>
            </w:r>
          </w:p>
        </w:tc>
        <w:tc>
          <w:tcPr>
            <w:tcW w:w="6816" w:type="dxa"/>
            <w:tcBorders>
              <w:top w:val="single" w:sz="4" w:space="0" w:color="4F81BD"/>
              <w:left w:val="nil"/>
              <w:bottom w:val="nil"/>
              <w:right w:val="nil"/>
            </w:tcBorders>
          </w:tcPr>
          <w:p w14:paraId="4AAADDBC" w14:textId="489412D3"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6E141B" w:rsidRPr="006E141B">
              <w:rPr>
                <w:rFonts w:asciiTheme="minorHAnsi" w:hAnsiTheme="minorHAnsi" w:cstheme="minorHAnsi"/>
                <w:noProof/>
                <w:szCs w:val="20"/>
              </w:rPr>
              <w:t xml:space="preserve">Exner et al. </w:t>
            </w:r>
            <w:r w:rsidR="006E141B" w:rsidRPr="006E141B">
              <w:rPr>
                <w:rFonts w:asciiTheme="minorHAnsi" w:hAnsiTheme="minorHAnsi" w:cstheme="minorHAnsi"/>
                <w:szCs w:val="20"/>
              </w:rPr>
              <w:fldChar w:fldCharType="begin" w:fldLock="1"/>
            </w:r>
            <w:r w:rsidR="006E141B" w:rsidRPr="006E141B">
              <w:rPr>
                <w:rFonts w:asciiTheme="minorHAnsi" w:hAnsiTheme="minorHAnsi" w:cstheme="minorHAnsi"/>
                <w:szCs w:val="20"/>
              </w:rPr>
              <w:instrText>ADDIN CSL_CITATION {"citationItems":[{"id":"ITEM-1","itemData":{"author":[{"dropping-particle":"","family":"Exner","given":"M.","non-dropping-particle":"","parse-names":false,"suffix":""},{"dropping-particle":"","family":"Herrmann","given":"H.","non-dropping-particle":"","parse-names":false,"suffix":""},{"dropping-particle":"","family":"Michel","given":"J.W.","non-dropping-particle":"","parse-names":false,"suffix":""},{"dropping-particle":"","family":"Zellner","given":"R.","non-dropping-particle":"","parse-names":false,"suffix":""}],"container-title":"Proceedings of EUROTRAC Symposiium '92: Photo-oxidants: Precursors and Products","editor":[{"dropping-particle":"","family":"Cvitaš","given":"T.","non-dropping-particle":"","parse-names":false,"suffix":""},{"dropping-particle":"","family":"Seiler","given":"W.","non-dropping-particle":"","parse-names":false,"suffix":""}],"id":"ITEM-1","issued":{"date-parts":[["1993"]]},"page":"615-618","publisher":"SPB Academic Publishing","publisher-place":"The Hague, Netherlands","title":"Laser pulse initiated measurements of NO3 reactions with S(IV) and organic compounds in aqueous solutions","type":"chapter"},"label":"note","suppress-author":1,"uris":["http://www.mendeley.com/documents/?uuid=86a7fb19-4d66-419b-9186-52d817dabaf7"]}],"mendeley":{"formattedCitation":"(1993)","plainTextFormattedCitation":"(1993)","previouslyFormattedCitation":"(1993)"},"properties":{"noteIndex":0},"schema":"https://github.com/citation-style-language/schema/raw/master/csl-citation.json"}</w:instrText>
            </w:r>
            <w:r w:rsidR="006E141B" w:rsidRPr="006E141B">
              <w:rPr>
                <w:rFonts w:asciiTheme="minorHAnsi" w:hAnsiTheme="minorHAnsi" w:cstheme="minorHAnsi"/>
                <w:szCs w:val="20"/>
              </w:rPr>
              <w:fldChar w:fldCharType="separate"/>
            </w:r>
            <w:r w:rsidR="006E141B" w:rsidRPr="006E141B">
              <w:rPr>
                <w:rFonts w:asciiTheme="minorHAnsi" w:hAnsiTheme="minorHAnsi" w:cstheme="minorHAnsi"/>
                <w:noProof/>
                <w:szCs w:val="20"/>
              </w:rPr>
              <w:t>(1993)</w:t>
            </w:r>
            <w:r w:rsidR="006E141B" w:rsidRPr="006E141B">
              <w:rPr>
                <w:rFonts w:asciiTheme="minorHAnsi" w:hAnsiTheme="minorHAnsi" w:cstheme="minorHAnsi"/>
                <w:szCs w:val="20"/>
              </w:rPr>
              <w:fldChar w:fldCharType="end"/>
            </w:r>
            <w:r w:rsidR="006E141B" w:rsidRPr="006E141B">
              <w:rPr>
                <w:rFonts w:asciiTheme="minorHAnsi" w:hAnsiTheme="minorHAnsi" w:cstheme="minorHAnsi"/>
                <w:szCs w:val="20"/>
              </w:rPr>
              <w:t xml:space="preserve"> </w:t>
            </w:r>
            <w:r w:rsidRPr="006E141B">
              <w:rPr>
                <w:rFonts w:asciiTheme="minorHAnsi" w:hAnsiTheme="minorHAnsi" w:cstheme="minorHAnsi"/>
                <w:szCs w:val="20"/>
              </w:rPr>
              <w:t xml:space="preserve">and </w:t>
            </w:r>
            <w:r w:rsidR="006E141B" w:rsidRPr="006E141B">
              <w:rPr>
                <w:rFonts w:asciiTheme="minorHAnsi" w:hAnsiTheme="minorHAnsi" w:cstheme="minorHAnsi"/>
                <w:noProof/>
                <w:szCs w:val="20"/>
              </w:rPr>
              <w:t>Rousse and George</w:t>
            </w:r>
            <w:r w:rsidR="006E141B" w:rsidRPr="006E141B">
              <w:rPr>
                <w:rFonts w:asciiTheme="minorHAnsi" w:hAnsiTheme="minorHAnsi" w:cstheme="minorHAnsi"/>
                <w:szCs w:val="20"/>
              </w:rPr>
              <w:t xml:space="preserve"> </w:t>
            </w:r>
            <w:r w:rsidR="006E141B" w:rsidRPr="006E141B">
              <w:rPr>
                <w:rFonts w:asciiTheme="minorHAnsi" w:hAnsiTheme="minorHAnsi" w:cstheme="minorHAnsi"/>
                <w:szCs w:val="20"/>
              </w:rPr>
              <w:fldChar w:fldCharType="begin" w:fldLock="1"/>
            </w:r>
            <w:r w:rsidR="006E141B">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006E141B" w:rsidRPr="006E141B">
              <w:rPr>
                <w:rFonts w:asciiTheme="minorHAnsi" w:hAnsiTheme="minorHAnsi" w:cstheme="minorHAnsi"/>
                <w:szCs w:val="20"/>
              </w:rPr>
              <w:fldChar w:fldCharType="separate"/>
            </w:r>
            <w:r w:rsidR="006E141B" w:rsidRPr="006E141B">
              <w:rPr>
                <w:rFonts w:asciiTheme="minorHAnsi" w:hAnsiTheme="minorHAnsi" w:cstheme="minorHAnsi"/>
                <w:noProof/>
                <w:szCs w:val="20"/>
              </w:rPr>
              <w:t>(2004)</w:t>
            </w:r>
            <w:r w:rsidR="006E141B" w:rsidRPr="006E141B">
              <w:rPr>
                <w:rFonts w:asciiTheme="minorHAnsi" w:hAnsiTheme="minorHAnsi" w:cstheme="minorHAnsi"/>
                <w:szCs w:val="20"/>
              </w:rPr>
              <w:fldChar w:fldCharType="end"/>
            </w:r>
          </w:p>
        </w:tc>
      </w:tr>
      <w:tr w:rsidR="000B13E4" w:rsidRPr="006E141B" w14:paraId="337835B2" w14:textId="77777777" w:rsidTr="000B13E4">
        <w:trPr>
          <w:cantSplit/>
        </w:trPr>
        <w:tc>
          <w:tcPr>
            <w:tcW w:w="3085" w:type="dxa"/>
            <w:tcBorders>
              <w:top w:val="nil"/>
              <w:left w:val="nil"/>
              <w:bottom w:val="nil"/>
              <w:right w:val="nil"/>
            </w:tcBorders>
          </w:tcPr>
          <w:p w14:paraId="39F3EEF4"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Ethanol</w:t>
            </w:r>
          </w:p>
        </w:tc>
        <w:tc>
          <w:tcPr>
            <w:tcW w:w="3402" w:type="dxa"/>
            <w:tcBorders>
              <w:top w:val="nil"/>
              <w:left w:val="nil"/>
              <w:bottom w:val="nil"/>
              <w:right w:val="nil"/>
            </w:tcBorders>
          </w:tcPr>
          <w:p w14:paraId="5E22E114"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CCO</w:t>
            </w:r>
          </w:p>
        </w:tc>
        <w:tc>
          <w:tcPr>
            <w:tcW w:w="4536" w:type="dxa"/>
            <w:tcBorders>
              <w:top w:val="nil"/>
              <w:left w:val="nil"/>
              <w:bottom w:val="nil"/>
              <w:right w:val="nil"/>
            </w:tcBorders>
          </w:tcPr>
          <w:p w14:paraId="7B219F5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CH3CH2OH</w:t>
            </w:r>
          </w:p>
        </w:tc>
        <w:tc>
          <w:tcPr>
            <w:tcW w:w="1418" w:type="dxa"/>
            <w:tcBorders>
              <w:top w:val="nil"/>
              <w:left w:val="nil"/>
              <w:bottom w:val="nil"/>
              <w:right w:val="nil"/>
            </w:tcBorders>
          </w:tcPr>
          <w:p w14:paraId="53E9EB93"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FFF37B3"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0D08AAF1"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3300</w:t>
            </w:r>
          </w:p>
        </w:tc>
        <w:tc>
          <w:tcPr>
            <w:tcW w:w="6816" w:type="dxa"/>
            <w:tcBorders>
              <w:top w:val="nil"/>
              <w:left w:val="nil"/>
              <w:bottom w:val="nil"/>
              <w:right w:val="nil"/>
            </w:tcBorders>
          </w:tcPr>
          <w:p w14:paraId="20929C05" w14:textId="0E137C26" w:rsidR="000B13E4" w:rsidRPr="006E141B" w:rsidRDefault="006E141B" w:rsidP="000B13E4">
            <w:pPr>
              <w:spacing w:line="240" w:lineRule="auto"/>
              <w:rPr>
                <w:rFonts w:asciiTheme="minorHAnsi" w:hAnsiTheme="minorHAnsi" w:cstheme="minorHAnsi"/>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sidR="00BB49B0">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0B13E4" w:rsidRPr="006E141B" w14:paraId="11912025" w14:textId="77777777" w:rsidTr="000B13E4">
        <w:trPr>
          <w:cantSplit/>
        </w:trPr>
        <w:tc>
          <w:tcPr>
            <w:tcW w:w="3085" w:type="dxa"/>
            <w:tcBorders>
              <w:top w:val="nil"/>
              <w:left w:val="nil"/>
              <w:bottom w:val="nil"/>
              <w:right w:val="nil"/>
            </w:tcBorders>
          </w:tcPr>
          <w:p w14:paraId="25B0CB40"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Propanol</w:t>
            </w:r>
          </w:p>
        </w:tc>
        <w:tc>
          <w:tcPr>
            <w:tcW w:w="3402" w:type="dxa"/>
            <w:tcBorders>
              <w:top w:val="nil"/>
              <w:left w:val="nil"/>
              <w:bottom w:val="nil"/>
              <w:right w:val="nil"/>
            </w:tcBorders>
          </w:tcPr>
          <w:p w14:paraId="0A722B13"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nil"/>
              <w:left w:val="nil"/>
              <w:bottom w:val="nil"/>
              <w:right w:val="nil"/>
            </w:tcBorders>
          </w:tcPr>
          <w:p w14:paraId="58EB1CB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CH3CH2CH2OH</w:t>
            </w:r>
          </w:p>
        </w:tc>
        <w:tc>
          <w:tcPr>
            <w:tcW w:w="1418" w:type="dxa"/>
            <w:tcBorders>
              <w:top w:val="nil"/>
              <w:left w:val="nil"/>
              <w:bottom w:val="nil"/>
              <w:right w:val="nil"/>
            </w:tcBorders>
          </w:tcPr>
          <w:p w14:paraId="4EB89342"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19F62677" w14:textId="77777777" w:rsidR="000B13E4" w:rsidRPr="006E141B" w:rsidRDefault="000B13E4" w:rsidP="000B13E4">
            <w:pPr>
              <w:spacing w:line="240" w:lineRule="auto"/>
              <w:jc w:val="center"/>
              <w:rPr>
                <w:rFonts w:asciiTheme="minorHAnsi" w:hAnsiTheme="minorHAnsi" w:cstheme="minorHAnsi"/>
                <w:szCs w:val="20"/>
                <w:vertAlign w:val="superscript"/>
              </w:rPr>
            </w:pPr>
          </w:p>
        </w:tc>
        <w:tc>
          <w:tcPr>
            <w:tcW w:w="1134" w:type="dxa"/>
            <w:tcBorders>
              <w:top w:val="nil"/>
              <w:left w:val="nil"/>
              <w:bottom w:val="nil"/>
              <w:right w:val="nil"/>
            </w:tcBorders>
          </w:tcPr>
          <w:p w14:paraId="132E74C1"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841DB90" w14:textId="3BD4B3C1"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p>
        </w:tc>
      </w:tr>
      <w:tr w:rsidR="000B13E4" w:rsidRPr="006E141B" w14:paraId="199946C1" w14:textId="77777777" w:rsidTr="000B13E4">
        <w:trPr>
          <w:cantSplit/>
        </w:trPr>
        <w:tc>
          <w:tcPr>
            <w:tcW w:w="3085" w:type="dxa"/>
            <w:tcBorders>
              <w:top w:val="nil"/>
              <w:left w:val="nil"/>
              <w:bottom w:val="nil"/>
              <w:right w:val="nil"/>
            </w:tcBorders>
          </w:tcPr>
          <w:p w14:paraId="078AF699"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Butanol</w:t>
            </w:r>
          </w:p>
        </w:tc>
        <w:tc>
          <w:tcPr>
            <w:tcW w:w="3402" w:type="dxa"/>
            <w:tcBorders>
              <w:top w:val="nil"/>
              <w:left w:val="nil"/>
              <w:bottom w:val="nil"/>
              <w:right w:val="nil"/>
            </w:tcBorders>
          </w:tcPr>
          <w:p w14:paraId="7923062C"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4FB0C7D6"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CH3CH2CH2CH2OH</w:t>
            </w:r>
          </w:p>
        </w:tc>
        <w:tc>
          <w:tcPr>
            <w:tcW w:w="1418" w:type="dxa"/>
            <w:tcBorders>
              <w:top w:val="nil"/>
              <w:left w:val="nil"/>
              <w:bottom w:val="nil"/>
              <w:right w:val="nil"/>
            </w:tcBorders>
          </w:tcPr>
          <w:p w14:paraId="4BEF2E57"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1D19207"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FDBE8E3"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2823E35" w14:textId="26520C0F"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5B27246B" w14:textId="77777777" w:rsidTr="000B13E4">
        <w:trPr>
          <w:cantSplit/>
        </w:trPr>
        <w:tc>
          <w:tcPr>
            <w:tcW w:w="3085" w:type="dxa"/>
            <w:tcBorders>
              <w:top w:val="nil"/>
              <w:left w:val="nil"/>
              <w:bottom w:val="nil"/>
              <w:right w:val="nil"/>
            </w:tcBorders>
          </w:tcPr>
          <w:p w14:paraId="283C293D"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Pentanol</w:t>
            </w:r>
          </w:p>
        </w:tc>
        <w:tc>
          <w:tcPr>
            <w:tcW w:w="3402" w:type="dxa"/>
            <w:tcBorders>
              <w:top w:val="nil"/>
              <w:left w:val="nil"/>
              <w:bottom w:val="nil"/>
              <w:right w:val="nil"/>
            </w:tcBorders>
          </w:tcPr>
          <w:p w14:paraId="2706DBC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nil"/>
              <w:right w:val="nil"/>
            </w:tcBorders>
          </w:tcPr>
          <w:p w14:paraId="4D2B5516"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CH3CH2CH2CH2CH2OH</w:t>
            </w:r>
          </w:p>
        </w:tc>
        <w:tc>
          <w:tcPr>
            <w:tcW w:w="1418" w:type="dxa"/>
            <w:tcBorders>
              <w:top w:val="nil"/>
              <w:left w:val="nil"/>
              <w:bottom w:val="nil"/>
              <w:right w:val="nil"/>
            </w:tcBorders>
          </w:tcPr>
          <w:p w14:paraId="126C126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7099722"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5F7DE4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11704FD" w14:textId="2ED863B3"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6CDF3C55" w14:textId="77777777" w:rsidTr="000B13E4">
        <w:trPr>
          <w:cantSplit/>
        </w:trPr>
        <w:tc>
          <w:tcPr>
            <w:tcW w:w="3085" w:type="dxa"/>
            <w:tcBorders>
              <w:top w:val="nil"/>
              <w:left w:val="nil"/>
              <w:bottom w:val="nil"/>
              <w:right w:val="nil"/>
            </w:tcBorders>
          </w:tcPr>
          <w:p w14:paraId="07ACF3CB"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Hexanol</w:t>
            </w:r>
          </w:p>
        </w:tc>
        <w:tc>
          <w:tcPr>
            <w:tcW w:w="3402" w:type="dxa"/>
            <w:tcBorders>
              <w:top w:val="nil"/>
              <w:left w:val="nil"/>
              <w:bottom w:val="nil"/>
              <w:right w:val="nil"/>
            </w:tcBorders>
          </w:tcPr>
          <w:p w14:paraId="11115AD6"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CCCCCCO</w:t>
            </w:r>
          </w:p>
        </w:tc>
        <w:tc>
          <w:tcPr>
            <w:tcW w:w="4536" w:type="dxa"/>
            <w:tcBorders>
              <w:top w:val="nil"/>
              <w:left w:val="nil"/>
              <w:bottom w:val="nil"/>
              <w:right w:val="nil"/>
            </w:tcBorders>
          </w:tcPr>
          <w:p w14:paraId="61D67E09"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CH3CH2CH2CH2CH2CH2OH</w:t>
            </w:r>
          </w:p>
        </w:tc>
        <w:tc>
          <w:tcPr>
            <w:tcW w:w="1418" w:type="dxa"/>
            <w:tcBorders>
              <w:top w:val="nil"/>
              <w:left w:val="nil"/>
              <w:bottom w:val="nil"/>
              <w:right w:val="nil"/>
            </w:tcBorders>
          </w:tcPr>
          <w:p w14:paraId="7CAE053E"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3.3∙10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B0C23E5"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BC9D225"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88FB9FE" w14:textId="27EE62D0"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1A38E2D2" w14:textId="77777777" w:rsidTr="000B13E4">
        <w:trPr>
          <w:cantSplit/>
        </w:trPr>
        <w:tc>
          <w:tcPr>
            <w:tcW w:w="3085" w:type="dxa"/>
            <w:tcBorders>
              <w:top w:val="nil"/>
              <w:left w:val="nil"/>
              <w:bottom w:val="nil"/>
              <w:right w:val="nil"/>
            </w:tcBorders>
          </w:tcPr>
          <w:p w14:paraId="4B1A7AC5"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Heptanol</w:t>
            </w:r>
          </w:p>
        </w:tc>
        <w:tc>
          <w:tcPr>
            <w:tcW w:w="3402" w:type="dxa"/>
            <w:tcBorders>
              <w:top w:val="nil"/>
              <w:left w:val="nil"/>
              <w:bottom w:val="nil"/>
              <w:right w:val="nil"/>
            </w:tcBorders>
          </w:tcPr>
          <w:p w14:paraId="51E4B50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CCCCCCCO</w:t>
            </w:r>
          </w:p>
        </w:tc>
        <w:tc>
          <w:tcPr>
            <w:tcW w:w="4536" w:type="dxa"/>
            <w:tcBorders>
              <w:top w:val="nil"/>
              <w:left w:val="nil"/>
              <w:bottom w:val="nil"/>
              <w:right w:val="nil"/>
            </w:tcBorders>
          </w:tcPr>
          <w:p w14:paraId="4E00AE3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CH3CH2CH2CH2CH2CH2CH2OH</w:t>
            </w:r>
          </w:p>
        </w:tc>
        <w:tc>
          <w:tcPr>
            <w:tcW w:w="1418" w:type="dxa"/>
            <w:tcBorders>
              <w:top w:val="nil"/>
              <w:left w:val="nil"/>
              <w:bottom w:val="nil"/>
              <w:right w:val="nil"/>
            </w:tcBorders>
          </w:tcPr>
          <w:p w14:paraId="0B297A4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144FC5D"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E925E50"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0391DCC" w14:textId="658511C2"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46A49A9C" w14:textId="77777777" w:rsidTr="000B13E4">
        <w:trPr>
          <w:cantSplit/>
        </w:trPr>
        <w:tc>
          <w:tcPr>
            <w:tcW w:w="3085" w:type="dxa"/>
            <w:tcBorders>
              <w:top w:val="nil"/>
              <w:left w:val="nil"/>
              <w:bottom w:val="single" w:sz="4" w:space="0" w:color="4F81BD"/>
              <w:right w:val="nil"/>
            </w:tcBorders>
          </w:tcPr>
          <w:p w14:paraId="13623F40"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octanol</w:t>
            </w:r>
          </w:p>
        </w:tc>
        <w:tc>
          <w:tcPr>
            <w:tcW w:w="3402" w:type="dxa"/>
            <w:tcBorders>
              <w:top w:val="nil"/>
              <w:left w:val="nil"/>
              <w:bottom w:val="single" w:sz="4" w:space="0" w:color="4F81BD"/>
              <w:right w:val="nil"/>
            </w:tcBorders>
          </w:tcPr>
          <w:p w14:paraId="3B212D2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CCCCCCCCO</w:t>
            </w:r>
          </w:p>
        </w:tc>
        <w:tc>
          <w:tcPr>
            <w:tcW w:w="4536" w:type="dxa"/>
            <w:tcBorders>
              <w:top w:val="nil"/>
              <w:left w:val="nil"/>
              <w:bottom w:val="single" w:sz="4" w:space="0" w:color="4F81BD"/>
              <w:right w:val="nil"/>
            </w:tcBorders>
          </w:tcPr>
          <w:p w14:paraId="02CD0B4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CH3CH2CH2CH2CH2CH2CH2CH2OH</w:t>
            </w:r>
          </w:p>
        </w:tc>
        <w:tc>
          <w:tcPr>
            <w:tcW w:w="1418" w:type="dxa"/>
            <w:tcBorders>
              <w:top w:val="nil"/>
              <w:left w:val="nil"/>
              <w:bottom w:val="single" w:sz="4" w:space="0" w:color="4F81BD"/>
              <w:right w:val="nil"/>
            </w:tcBorders>
          </w:tcPr>
          <w:p w14:paraId="0F3676C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6</w:t>
            </w:r>
          </w:p>
        </w:tc>
        <w:tc>
          <w:tcPr>
            <w:tcW w:w="1134" w:type="dxa"/>
            <w:tcBorders>
              <w:top w:val="nil"/>
              <w:left w:val="nil"/>
              <w:bottom w:val="single" w:sz="4" w:space="0" w:color="4F81BD"/>
              <w:right w:val="nil"/>
            </w:tcBorders>
          </w:tcPr>
          <w:p w14:paraId="3777EE9D"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F09D59B"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7544340" w14:textId="6C46997D"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0B13E4" w:rsidRPr="006E141B" w14:paraId="793FE358" w14:textId="77777777" w:rsidTr="000B13E4">
        <w:trPr>
          <w:cantSplit/>
        </w:trPr>
        <w:tc>
          <w:tcPr>
            <w:tcW w:w="3085" w:type="dxa"/>
            <w:tcBorders>
              <w:top w:val="single" w:sz="4" w:space="0" w:color="4F81BD"/>
              <w:left w:val="nil"/>
              <w:bottom w:val="nil"/>
              <w:right w:val="nil"/>
            </w:tcBorders>
          </w:tcPr>
          <w:p w14:paraId="33CC1A87"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Iso-propanol</w:t>
            </w:r>
          </w:p>
        </w:tc>
        <w:tc>
          <w:tcPr>
            <w:tcW w:w="3402" w:type="dxa"/>
            <w:tcBorders>
              <w:top w:val="single" w:sz="4" w:space="0" w:color="4F81BD"/>
              <w:left w:val="nil"/>
              <w:bottom w:val="nil"/>
              <w:right w:val="nil"/>
            </w:tcBorders>
          </w:tcPr>
          <w:p w14:paraId="38228E4D"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CC(O)C</w:t>
            </w:r>
          </w:p>
        </w:tc>
        <w:tc>
          <w:tcPr>
            <w:tcW w:w="4536" w:type="dxa"/>
            <w:tcBorders>
              <w:top w:val="single" w:sz="4" w:space="0" w:color="4F81BD"/>
              <w:left w:val="nil"/>
              <w:bottom w:val="nil"/>
              <w:right w:val="nil"/>
            </w:tcBorders>
          </w:tcPr>
          <w:p w14:paraId="20B9F0F9"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CH3CH(OH)CH3 </w:t>
            </w:r>
          </w:p>
        </w:tc>
        <w:tc>
          <w:tcPr>
            <w:tcW w:w="1418" w:type="dxa"/>
            <w:tcBorders>
              <w:top w:val="single" w:sz="4" w:space="0" w:color="4F81BD"/>
              <w:left w:val="nil"/>
              <w:bottom w:val="nil"/>
              <w:right w:val="nil"/>
            </w:tcBorders>
          </w:tcPr>
          <w:p w14:paraId="185E417F"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73037216"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3.1∙10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663CA4BC"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1323</w:t>
            </w:r>
          </w:p>
        </w:tc>
        <w:tc>
          <w:tcPr>
            <w:tcW w:w="6816" w:type="dxa"/>
            <w:tcBorders>
              <w:top w:val="single" w:sz="4" w:space="0" w:color="4F81BD"/>
              <w:left w:val="nil"/>
              <w:bottom w:val="nil"/>
              <w:right w:val="nil"/>
            </w:tcBorders>
          </w:tcPr>
          <w:p w14:paraId="3F88AC1E" w14:textId="57303F64"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r w:rsidR="000B13E4" w:rsidRPr="006E141B">
              <w:rPr>
                <w:rFonts w:asciiTheme="minorHAnsi" w:hAnsiTheme="minorHAnsi" w:cstheme="minorHAnsi"/>
                <w:szCs w:val="20"/>
              </w:rPr>
              <w:t xml:space="preserve"> with E</w:t>
            </w:r>
            <w:r w:rsidR="000B13E4" w:rsidRPr="006E141B">
              <w:rPr>
                <w:rFonts w:asciiTheme="minorHAnsi" w:hAnsiTheme="minorHAnsi" w:cstheme="minorHAnsi"/>
                <w:szCs w:val="20"/>
                <w:vertAlign w:val="subscript"/>
              </w:rPr>
              <w:t>a</w:t>
            </w:r>
            <w:r w:rsidR="000B13E4" w:rsidRPr="006E141B">
              <w:rPr>
                <w:rFonts w:asciiTheme="minorHAnsi" w:hAnsiTheme="minorHAnsi" w:cstheme="minorHAnsi"/>
                <w:szCs w:val="20"/>
              </w:rPr>
              <w:t xml:space="preserve">/R of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p>
        </w:tc>
      </w:tr>
      <w:tr w:rsidR="00BB49B0" w:rsidRPr="006E141B" w14:paraId="49C8A5CD" w14:textId="77777777" w:rsidTr="000B13E4">
        <w:trPr>
          <w:cantSplit/>
        </w:trPr>
        <w:tc>
          <w:tcPr>
            <w:tcW w:w="3085" w:type="dxa"/>
            <w:tcBorders>
              <w:top w:val="nil"/>
              <w:left w:val="nil"/>
              <w:bottom w:val="nil"/>
              <w:right w:val="nil"/>
            </w:tcBorders>
          </w:tcPr>
          <w:p w14:paraId="2301AF1E"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Iso-butanol</w:t>
            </w:r>
          </w:p>
        </w:tc>
        <w:tc>
          <w:tcPr>
            <w:tcW w:w="3402" w:type="dxa"/>
            <w:tcBorders>
              <w:top w:val="nil"/>
              <w:left w:val="nil"/>
              <w:bottom w:val="nil"/>
              <w:right w:val="nil"/>
            </w:tcBorders>
          </w:tcPr>
          <w:p w14:paraId="12A7C707"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498B02B4"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 xml:space="preserve">CH3CH(CH3)CH2(OH) </w:t>
            </w:r>
          </w:p>
        </w:tc>
        <w:tc>
          <w:tcPr>
            <w:tcW w:w="1418" w:type="dxa"/>
            <w:tcBorders>
              <w:top w:val="nil"/>
              <w:left w:val="nil"/>
              <w:bottom w:val="nil"/>
              <w:right w:val="nil"/>
            </w:tcBorders>
          </w:tcPr>
          <w:p w14:paraId="74F37ED7"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C55FAF0"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988945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7AFAE91" w14:textId="4068CEFF" w:rsidR="00BB49B0" w:rsidRPr="006E141B" w:rsidRDefault="00BB49B0" w:rsidP="00BB49B0">
            <w:pPr>
              <w:spacing w:line="240" w:lineRule="auto"/>
              <w:rPr>
                <w:rFonts w:asciiTheme="minorHAnsi" w:hAnsiTheme="minorHAnsi" w:cstheme="minorHAnsi"/>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0591F8B6" w14:textId="77777777" w:rsidTr="000B13E4">
        <w:trPr>
          <w:cantSplit/>
        </w:trPr>
        <w:tc>
          <w:tcPr>
            <w:tcW w:w="3085" w:type="dxa"/>
            <w:tcBorders>
              <w:top w:val="nil"/>
              <w:left w:val="nil"/>
              <w:bottom w:val="single" w:sz="4" w:space="0" w:color="4F81BD"/>
              <w:right w:val="nil"/>
            </w:tcBorders>
          </w:tcPr>
          <w:p w14:paraId="318D7AFF"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Tert-butanol</w:t>
            </w:r>
          </w:p>
        </w:tc>
        <w:tc>
          <w:tcPr>
            <w:tcW w:w="3402" w:type="dxa"/>
            <w:tcBorders>
              <w:top w:val="nil"/>
              <w:left w:val="nil"/>
              <w:bottom w:val="single" w:sz="4" w:space="0" w:color="4F81BD"/>
              <w:right w:val="nil"/>
            </w:tcBorders>
          </w:tcPr>
          <w:p w14:paraId="1BB4541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single" w:sz="4" w:space="0" w:color="4F81BD"/>
              <w:right w:val="nil"/>
            </w:tcBorders>
          </w:tcPr>
          <w:p w14:paraId="700ACCD2"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CH3C(OH)(CH3)CH3</w:t>
            </w:r>
          </w:p>
        </w:tc>
        <w:tc>
          <w:tcPr>
            <w:tcW w:w="1418" w:type="dxa"/>
            <w:tcBorders>
              <w:top w:val="nil"/>
              <w:left w:val="nil"/>
              <w:bottom w:val="single" w:sz="4" w:space="0" w:color="4F81BD"/>
              <w:right w:val="nil"/>
            </w:tcBorders>
          </w:tcPr>
          <w:p w14:paraId="696085A7" w14:textId="77777777" w:rsidR="00BB49B0" w:rsidRPr="006E141B" w:rsidRDefault="00BB49B0" w:rsidP="00BB49B0">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6.6∙10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36F4512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5D92352"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62CF3CF" w14:textId="4D5FF16E" w:rsidR="00BB49B0" w:rsidRPr="006E141B" w:rsidRDefault="00BB49B0" w:rsidP="00BB49B0">
            <w:pPr>
              <w:spacing w:line="240" w:lineRule="auto"/>
              <w:rPr>
                <w:rFonts w:asciiTheme="minorHAnsi" w:hAnsiTheme="minorHAnsi" w:cstheme="minorHAnsi"/>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p>
        </w:tc>
      </w:tr>
      <w:tr w:rsidR="00BB49B0" w:rsidRPr="006E141B" w14:paraId="1AFC0D08" w14:textId="77777777" w:rsidTr="000B13E4">
        <w:trPr>
          <w:cantSplit/>
        </w:trPr>
        <w:tc>
          <w:tcPr>
            <w:tcW w:w="3085" w:type="dxa"/>
            <w:tcBorders>
              <w:top w:val="single" w:sz="4" w:space="0" w:color="4F81BD"/>
              <w:left w:val="nil"/>
              <w:bottom w:val="nil"/>
              <w:right w:val="nil"/>
            </w:tcBorders>
            <w:shd w:val="clear" w:color="auto" w:fill="auto"/>
          </w:tcPr>
          <w:p w14:paraId="4BFF0D8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Allyl alcohol</w:t>
            </w:r>
          </w:p>
        </w:tc>
        <w:tc>
          <w:tcPr>
            <w:tcW w:w="3402" w:type="dxa"/>
            <w:tcBorders>
              <w:top w:val="single" w:sz="4" w:space="0" w:color="4F81BD"/>
              <w:left w:val="nil"/>
              <w:bottom w:val="nil"/>
              <w:right w:val="nil"/>
            </w:tcBorders>
            <w:shd w:val="clear" w:color="auto" w:fill="auto"/>
          </w:tcPr>
          <w:p w14:paraId="12B78CE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single" w:sz="4" w:space="0" w:color="4F81BD"/>
              <w:left w:val="nil"/>
              <w:bottom w:val="nil"/>
              <w:right w:val="nil"/>
            </w:tcBorders>
            <w:shd w:val="clear" w:color="auto" w:fill="auto"/>
          </w:tcPr>
          <w:p w14:paraId="26A43F2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CH2(OH)CdH=CdH2</w:t>
            </w:r>
          </w:p>
        </w:tc>
        <w:tc>
          <w:tcPr>
            <w:tcW w:w="1418" w:type="dxa"/>
            <w:tcBorders>
              <w:top w:val="single" w:sz="4" w:space="0" w:color="4F81BD"/>
              <w:left w:val="nil"/>
              <w:bottom w:val="nil"/>
              <w:right w:val="nil"/>
            </w:tcBorders>
            <w:shd w:val="clear" w:color="auto" w:fill="auto"/>
          </w:tcPr>
          <w:p w14:paraId="061668A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shd w:val="clear" w:color="auto" w:fill="auto"/>
          </w:tcPr>
          <w:p w14:paraId="24B865DE"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auto"/>
          </w:tcPr>
          <w:p w14:paraId="5128C1C6"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auto"/>
          </w:tcPr>
          <w:p w14:paraId="239EB7C0" w14:textId="1D0B022E"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 xml:space="preserve">Average of </w:t>
            </w:r>
            <w:r w:rsidRPr="00BB49B0">
              <w:rPr>
                <w:rFonts w:asciiTheme="minorHAnsi" w:hAnsiTheme="minorHAnsi" w:cstheme="minorHAnsi"/>
                <w:noProof/>
                <w:szCs w:val="20"/>
              </w:rPr>
              <w:t>Alfassi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(1993)</w:t>
            </w:r>
            <w:r>
              <w:rPr>
                <w:rFonts w:asciiTheme="minorHAnsi" w:hAnsiTheme="minorHAnsi" w:cstheme="minorHAnsi"/>
                <w:szCs w:val="20"/>
              </w:rPr>
              <w:fldChar w:fldCharType="end"/>
            </w:r>
            <w:r>
              <w:rPr>
                <w:rFonts w:asciiTheme="minorHAnsi" w:hAnsiTheme="minorHAnsi" w:cstheme="minorHAnsi"/>
                <w:szCs w:val="20"/>
              </w:rPr>
              <w:t xml:space="preserve"> </w:t>
            </w:r>
            <w:r w:rsidRPr="006E141B">
              <w:rPr>
                <w:rFonts w:asciiTheme="minorHAnsi" w:hAnsiTheme="minorHAnsi" w:cstheme="minorHAnsi"/>
                <w:szCs w:val="20"/>
              </w:rPr>
              <w:t xml:space="preserve">and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p>
        </w:tc>
      </w:tr>
      <w:tr w:rsidR="00BB49B0" w:rsidRPr="006E141B" w14:paraId="74C4938D" w14:textId="77777777" w:rsidTr="000B13E4">
        <w:trPr>
          <w:cantSplit/>
        </w:trPr>
        <w:tc>
          <w:tcPr>
            <w:tcW w:w="3085" w:type="dxa"/>
            <w:tcBorders>
              <w:top w:val="nil"/>
              <w:left w:val="nil"/>
              <w:bottom w:val="nil"/>
              <w:right w:val="nil"/>
            </w:tcBorders>
          </w:tcPr>
          <w:p w14:paraId="528C9BEF"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2-butenol</w:t>
            </w:r>
          </w:p>
        </w:tc>
        <w:tc>
          <w:tcPr>
            <w:tcW w:w="3402" w:type="dxa"/>
            <w:tcBorders>
              <w:top w:val="nil"/>
              <w:left w:val="nil"/>
              <w:bottom w:val="nil"/>
              <w:right w:val="nil"/>
            </w:tcBorders>
          </w:tcPr>
          <w:p w14:paraId="77470A3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7B6003D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CH3CdH=CdHCH2(OH)</w:t>
            </w:r>
          </w:p>
        </w:tc>
        <w:tc>
          <w:tcPr>
            <w:tcW w:w="1418" w:type="dxa"/>
            <w:tcBorders>
              <w:top w:val="nil"/>
              <w:left w:val="nil"/>
              <w:bottom w:val="nil"/>
              <w:right w:val="nil"/>
            </w:tcBorders>
          </w:tcPr>
          <w:p w14:paraId="2D807F43"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2.1∙10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359F08AE" w14:textId="77777777" w:rsidR="00BB49B0" w:rsidRPr="006E141B" w:rsidRDefault="00BB49B0" w:rsidP="00BB49B0">
            <w:pPr>
              <w:spacing w:line="240" w:lineRule="auto"/>
              <w:jc w:val="center"/>
              <w:rPr>
                <w:rFonts w:asciiTheme="minorHAnsi" w:hAnsiTheme="minorHAnsi" w:cstheme="minorHAnsi"/>
                <w:szCs w:val="20"/>
                <w:vertAlign w:val="superscript"/>
              </w:rPr>
            </w:pPr>
          </w:p>
        </w:tc>
        <w:tc>
          <w:tcPr>
            <w:tcW w:w="1134" w:type="dxa"/>
            <w:tcBorders>
              <w:top w:val="nil"/>
              <w:left w:val="nil"/>
              <w:bottom w:val="nil"/>
              <w:right w:val="nil"/>
            </w:tcBorders>
          </w:tcPr>
          <w:p w14:paraId="311CBECC"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6D06BCE" w14:textId="0DA5AC01" w:rsidR="00BB49B0" w:rsidRPr="006E141B" w:rsidRDefault="00BB49B0" w:rsidP="00BB49B0">
            <w:pPr>
              <w:spacing w:line="240" w:lineRule="auto"/>
              <w:rPr>
                <w:rFonts w:asciiTheme="minorHAnsi" w:hAnsiTheme="minorHAnsi" w:cstheme="minorHAnsi"/>
                <w:szCs w:val="20"/>
              </w:rPr>
            </w:pPr>
            <w:r w:rsidRPr="00022AE0">
              <w:rPr>
                <w:rFonts w:asciiTheme="minorHAnsi" w:hAnsiTheme="minorHAnsi" w:cstheme="minorHAnsi"/>
                <w:noProof/>
                <w:szCs w:val="20"/>
              </w:rPr>
              <w:t xml:space="preserve">Alfassi et al. </w:t>
            </w:r>
            <w:r w:rsidRPr="00022AE0">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sidRPr="00022AE0">
              <w:rPr>
                <w:rFonts w:asciiTheme="minorHAnsi" w:hAnsiTheme="minorHAnsi" w:cstheme="minorHAnsi"/>
                <w:szCs w:val="20"/>
              </w:rPr>
              <w:fldChar w:fldCharType="separate"/>
            </w:r>
            <w:r w:rsidRPr="00022AE0">
              <w:rPr>
                <w:rFonts w:asciiTheme="minorHAnsi" w:hAnsiTheme="minorHAnsi" w:cstheme="minorHAnsi"/>
                <w:noProof/>
                <w:szCs w:val="20"/>
              </w:rPr>
              <w:t>(1993)</w:t>
            </w:r>
            <w:r w:rsidRPr="00022AE0">
              <w:rPr>
                <w:rFonts w:asciiTheme="minorHAnsi" w:hAnsiTheme="minorHAnsi" w:cstheme="minorHAnsi"/>
                <w:szCs w:val="20"/>
              </w:rPr>
              <w:fldChar w:fldCharType="end"/>
            </w:r>
          </w:p>
        </w:tc>
      </w:tr>
      <w:tr w:rsidR="00BB49B0" w:rsidRPr="006E141B" w14:paraId="1F70AFC0" w14:textId="77777777" w:rsidTr="000B13E4">
        <w:trPr>
          <w:cantSplit/>
        </w:trPr>
        <w:tc>
          <w:tcPr>
            <w:tcW w:w="3085" w:type="dxa"/>
            <w:tcBorders>
              <w:top w:val="nil"/>
              <w:left w:val="nil"/>
              <w:bottom w:val="single" w:sz="4" w:space="0" w:color="4F81BD"/>
              <w:right w:val="nil"/>
            </w:tcBorders>
          </w:tcPr>
          <w:p w14:paraId="345D80A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szCs w:val="20"/>
              </w:rPr>
              <w:t>3-methyl 3-buten-1-ol</w:t>
            </w:r>
          </w:p>
        </w:tc>
        <w:tc>
          <w:tcPr>
            <w:tcW w:w="3402" w:type="dxa"/>
            <w:tcBorders>
              <w:top w:val="nil"/>
              <w:left w:val="nil"/>
              <w:bottom w:val="single" w:sz="4" w:space="0" w:color="4F81BD"/>
              <w:right w:val="nil"/>
            </w:tcBorders>
          </w:tcPr>
          <w:p w14:paraId="021C9CCC"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single" w:sz="4" w:space="0" w:color="4F81BD"/>
              <w:right w:val="nil"/>
            </w:tcBorders>
          </w:tcPr>
          <w:p w14:paraId="1EB7FEB3"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CH2(OH)CH2Cd(CH3)=CdH2</w:t>
            </w:r>
          </w:p>
        </w:tc>
        <w:tc>
          <w:tcPr>
            <w:tcW w:w="1418" w:type="dxa"/>
            <w:tcBorders>
              <w:top w:val="nil"/>
              <w:left w:val="nil"/>
              <w:bottom w:val="single" w:sz="4" w:space="0" w:color="4F81BD"/>
              <w:right w:val="nil"/>
            </w:tcBorders>
          </w:tcPr>
          <w:p w14:paraId="13B2E28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0A97384" w14:textId="77777777" w:rsidR="00BB49B0" w:rsidRPr="006E141B" w:rsidRDefault="00BB49B0" w:rsidP="00BB49B0">
            <w:pPr>
              <w:spacing w:line="240" w:lineRule="auto"/>
              <w:jc w:val="center"/>
              <w:rPr>
                <w:rFonts w:asciiTheme="minorHAnsi" w:hAnsiTheme="minorHAnsi" w:cstheme="minorHAnsi"/>
                <w:szCs w:val="20"/>
                <w:vertAlign w:val="superscript"/>
              </w:rPr>
            </w:pPr>
          </w:p>
        </w:tc>
        <w:tc>
          <w:tcPr>
            <w:tcW w:w="1134" w:type="dxa"/>
            <w:tcBorders>
              <w:top w:val="nil"/>
              <w:left w:val="nil"/>
              <w:bottom w:val="single" w:sz="4" w:space="0" w:color="4F81BD"/>
              <w:right w:val="nil"/>
            </w:tcBorders>
          </w:tcPr>
          <w:p w14:paraId="0FC16F50"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AD81A2C" w14:textId="602CCCA0" w:rsidR="00BB49B0" w:rsidRPr="006E141B" w:rsidRDefault="00BB49B0" w:rsidP="00BB49B0">
            <w:pPr>
              <w:spacing w:line="240" w:lineRule="auto"/>
              <w:rPr>
                <w:rFonts w:asciiTheme="minorHAnsi" w:hAnsiTheme="minorHAnsi" w:cstheme="minorHAnsi"/>
                <w:szCs w:val="20"/>
              </w:rPr>
            </w:pPr>
            <w:r w:rsidRPr="00022AE0">
              <w:rPr>
                <w:rFonts w:asciiTheme="minorHAnsi" w:hAnsiTheme="minorHAnsi" w:cstheme="minorHAnsi"/>
                <w:noProof/>
                <w:szCs w:val="20"/>
              </w:rPr>
              <w:t xml:space="preserve">Alfassi et al. </w:t>
            </w:r>
            <w:r w:rsidRPr="00022AE0">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sidRPr="00022AE0">
              <w:rPr>
                <w:rFonts w:asciiTheme="minorHAnsi" w:hAnsiTheme="minorHAnsi" w:cstheme="minorHAnsi"/>
                <w:szCs w:val="20"/>
              </w:rPr>
              <w:fldChar w:fldCharType="separate"/>
            </w:r>
            <w:r w:rsidRPr="00022AE0">
              <w:rPr>
                <w:rFonts w:asciiTheme="minorHAnsi" w:hAnsiTheme="minorHAnsi" w:cstheme="minorHAnsi"/>
                <w:noProof/>
                <w:szCs w:val="20"/>
              </w:rPr>
              <w:t>(1993)</w:t>
            </w:r>
            <w:r w:rsidRPr="00022AE0">
              <w:rPr>
                <w:rFonts w:asciiTheme="minorHAnsi" w:hAnsiTheme="minorHAnsi" w:cstheme="minorHAnsi"/>
                <w:szCs w:val="20"/>
              </w:rPr>
              <w:fldChar w:fldCharType="end"/>
            </w:r>
          </w:p>
        </w:tc>
      </w:tr>
      <w:tr w:rsidR="00BB49B0" w:rsidRPr="006E141B" w14:paraId="116B36A3" w14:textId="77777777" w:rsidTr="000B13E4">
        <w:trPr>
          <w:cantSplit/>
        </w:trPr>
        <w:tc>
          <w:tcPr>
            <w:tcW w:w="3085" w:type="dxa"/>
            <w:tcBorders>
              <w:top w:val="single" w:sz="4" w:space="0" w:color="4F81BD"/>
              <w:left w:val="nil"/>
              <w:bottom w:val="single" w:sz="4" w:space="0" w:color="4F81BD"/>
              <w:right w:val="nil"/>
            </w:tcBorders>
          </w:tcPr>
          <w:p w14:paraId="41132135" w14:textId="77777777" w:rsidR="00BB49B0" w:rsidRPr="006E141B" w:rsidRDefault="00BB49B0" w:rsidP="00BB49B0">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15EDBA89" w14:textId="77777777" w:rsidR="00BB49B0" w:rsidRPr="006E141B" w:rsidRDefault="00BB49B0" w:rsidP="00BB49B0">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5C19C9CC"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645F818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3EF82F5E"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23E0C81"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1728529" w14:textId="77777777" w:rsidR="00BB49B0" w:rsidRPr="006E141B" w:rsidRDefault="00BB49B0" w:rsidP="00BB49B0">
            <w:pPr>
              <w:spacing w:line="240" w:lineRule="auto"/>
              <w:rPr>
                <w:rFonts w:asciiTheme="minorHAnsi" w:hAnsiTheme="minorHAnsi" w:cstheme="minorHAnsi"/>
                <w:bCs/>
                <w:szCs w:val="20"/>
              </w:rPr>
            </w:pPr>
          </w:p>
        </w:tc>
      </w:tr>
      <w:tr w:rsidR="00BB49B0" w:rsidRPr="006E141B" w14:paraId="25D572BD"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91BBC4B" w14:textId="77777777" w:rsidR="00BB49B0" w:rsidRPr="006E141B" w:rsidRDefault="00BB49B0" w:rsidP="00BB49B0">
            <w:pPr>
              <w:spacing w:line="240" w:lineRule="auto"/>
              <w:rPr>
                <w:rFonts w:asciiTheme="minorHAnsi" w:hAnsiTheme="minorHAnsi" w:cstheme="minorHAnsi"/>
                <w:bCs/>
                <w:szCs w:val="20"/>
              </w:rPr>
            </w:pPr>
            <w:r w:rsidRPr="006E141B">
              <w:rPr>
                <w:rStyle w:val="IntenseEmphasis"/>
                <w:rFonts w:asciiTheme="minorHAnsi" w:hAnsiTheme="minorHAnsi" w:cstheme="minorHAnsi"/>
                <w:b w:val="0"/>
                <w:bCs w:val="0"/>
                <w:i w:val="0"/>
                <w:color w:val="FFFFFF"/>
                <w:szCs w:val="20"/>
              </w:rPr>
              <w:t>Diols and Polyols</w:t>
            </w:r>
          </w:p>
        </w:tc>
        <w:tc>
          <w:tcPr>
            <w:tcW w:w="4536" w:type="dxa"/>
            <w:tcBorders>
              <w:top w:val="single" w:sz="4" w:space="0" w:color="4F81BD"/>
              <w:left w:val="nil"/>
              <w:bottom w:val="single" w:sz="4" w:space="0" w:color="4F81BD"/>
              <w:right w:val="nil"/>
            </w:tcBorders>
            <w:shd w:val="clear" w:color="auto" w:fill="8DB3E2"/>
          </w:tcPr>
          <w:p w14:paraId="1813621D"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AA7B659"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F0B369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C394864"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C9B1DDD" w14:textId="77777777" w:rsidR="00BB49B0" w:rsidRPr="006E141B" w:rsidRDefault="00BB49B0" w:rsidP="00BB49B0">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2</w:t>
            </w:r>
          </w:p>
        </w:tc>
      </w:tr>
      <w:tr w:rsidR="00BB49B0" w:rsidRPr="006E141B" w14:paraId="5CB7A05D" w14:textId="77777777" w:rsidTr="000B13E4">
        <w:trPr>
          <w:cantSplit/>
        </w:trPr>
        <w:tc>
          <w:tcPr>
            <w:tcW w:w="3085" w:type="dxa"/>
            <w:tcBorders>
              <w:top w:val="single" w:sz="4" w:space="0" w:color="4F81BD"/>
              <w:left w:val="nil"/>
              <w:bottom w:val="single" w:sz="4" w:space="0" w:color="4F81BD"/>
              <w:right w:val="nil"/>
            </w:tcBorders>
          </w:tcPr>
          <w:p w14:paraId="089F932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ethylene glycol</w:t>
            </w:r>
          </w:p>
        </w:tc>
        <w:tc>
          <w:tcPr>
            <w:tcW w:w="3402" w:type="dxa"/>
            <w:tcBorders>
              <w:top w:val="single" w:sz="4" w:space="0" w:color="4F81BD"/>
              <w:left w:val="nil"/>
              <w:bottom w:val="single" w:sz="4" w:space="0" w:color="4F81BD"/>
              <w:right w:val="nil"/>
            </w:tcBorders>
          </w:tcPr>
          <w:p w14:paraId="6CDC23FD"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OCCO</w:t>
            </w:r>
          </w:p>
        </w:tc>
        <w:tc>
          <w:tcPr>
            <w:tcW w:w="4536" w:type="dxa"/>
            <w:tcBorders>
              <w:top w:val="single" w:sz="4" w:space="0" w:color="4F81BD"/>
              <w:left w:val="nil"/>
              <w:bottom w:val="single" w:sz="4" w:space="0" w:color="4F81BD"/>
              <w:right w:val="nil"/>
            </w:tcBorders>
          </w:tcPr>
          <w:p w14:paraId="545D9A4B"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CH2(OH)CH2(OH)</w:t>
            </w:r>
          </w:p>
        </w:tc>
        <w:tc>
          <w:tcPr>
            <w:tcW w:w="1418" w:type="dxa"/>
            <w:tcBorders>
              <w:top w:val="single" w:sz="4" w:space="0" w:color="4F81BD"/>
              <w:left w:val="nil"/>
              <w:bottom w:val="single" w:sz="4" w:space="0" w:color="4F81BD"/>
              <w:right w:val="nil"/>
            </w:tcBorders>
          </w:tcPr>
          <w:p w14:paraId="25F512F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6.6∙10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45E5D198"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7.1∙10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1CA686B8"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2117</w:t>
            </w:r>
          </w:p>
        </w:tc>
        <w:tc>
          <w:tcPr>
            <w:tcW w:w="6816" w:type="dxa"/>
            <w:tcBorders>
              <w:top w:val="single" w:sz="4" w:space="0" w:color="4F81BD"/>
              <w:left w:val="nil"/>
              <w:bottom w:val="single" w:sz="4" w:space="0" w:color="4F81BD"/>
              <w:right w:val="nil"/>
            </w:tcBorders>
          </w:tcPr>
          <w:p w14:paraId="3B8AF3CC" w14:textId="670B5229"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BB49B0" w:rsidRPr="006E141B" w14:paraId="22988D2C" w14:textId="77777777" w:rsidTr="000B13E4">
        <w:trPr>
          <w:cantSplit/>
        </w:trPr>
        <w:tc>
          <w:tcPr>
            <w:tcW w:w="3085" w:type="dxa"/>
            <w:tcBorders>
              <w:top w:val="single" w:sz="4" w:space="0" w:color="4F81BD"/>
              <w:left w:val="nil"/>
              <w:bottom w:val="single" w:sz="4" w:space="0" w:color="4F81BD"/>
              <w:right w:val="nil"/>
            </w:tcBorders>
          </w:tcPr>
          <w:p w14:paraId="0B900607"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1,2-propanediol</w:t>
            </w:r>
          </w:p>
        </w:tc>
        <w:tc>
          <w:tcPr>
            <w:tcW w:w="3402" w:type="dxa"/>
            <w:tcBorders>
              <w:top w:val="single" w:sz="4" w:space="0" w:color="4F81BD"/>
              <w:left w:val="nil"/>
              <w:bottom w:val="nil"/>
              <w:right w:val="nil"/>
            </w:tcBorders>
          </w:tcPr>
          <w:p w14:paraId="2F43DFC9"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single" w:sz="4" w:space="0" w:color="4F81BD"/>
              <w:left w:val="nil"/>
              <w:bottom w:val="nil"/>
              <w:right w:val="nil"/>
            </w:tcBorders>
          </w:tcPr>
          <w:p w14:paraId="59ECE00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CH3CH(OH)CH2(OH)</w:t>
            </w:r>
          </w:p>
        </w:tc>
        <w:tc>
          <w:tcPr>
            <w:tcW w:w="1418" w:type="dxa"/>
            <w:tcBorders>
              <w:top w:val="single" w:sz="4" w:space="0" w:color="4F81BD"/>
              <w:left w:val="nil"/>
              <w:bottom w:val="nil"/>
              <w:right w:val="nil"/>
            </w:tcBorders>
          </w:tcPr>
          <w:p w14:paraId="6F5C889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9.9∙10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4BF0432C" w14:textId="77777777" w:rsidR="00BB49B0" w:rsidRPr="006E141B" w:rsidRDefault="00BB49B0" w:rsidP="00BB49B0">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6.8∙10</w:t>
            </w:r>
            <w:r w:rsidRPr="006E141B">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B4DCBD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2622</w:t>
            </w:r>
          </w:p>
        </w:tc>
        <w:tc>
          <w:tcPr>
            <w:tcW w:w="6816" w:type="dxa"/>
            <w:tcBorders>
              <w:top w:val="single" w:sz="4" w:space="0" w:color="4F81BD"/>
              <w:left w:val="nil"/>
              <w:bottom w:val="nil"/>
              <w:right w:val="nil"/>
            </w:tcBorders>
          </w:tcPr>
          <w:p w14:paraId="52911326" w14:textId="3CCEA4A3"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BB49B0" w:rsidRPr="006E141B" w14:paraId="5778DAA0" w14:textId="77777777" w:rsidTr="000B13E4">
        <w:trPr>
          <w:cantSplit/>
        </w:trPr>
        <w:tc>
          <w:tcPr>
            <w:tcW w:w="3085" w:type="dxa"/>
            <w:tcBorders>
              <w:top w:val="single" w:sz="4" w:space="0" w:color="4F81BD"/>
              <w:left w:val="nil"/>
              <w:bottom w:val="single" w:sz="4" w:space="0" w:color="4F81BD"/>
              <w:right w:val="nil"/>
            </w:tcBorders>
          </w:tcPr>
          <w:p w14:paraId="516C87D5" w14:textId="77777777" w:rsidR="00BB49B0" w:rsidRPr="006E141B" w:rsidRDefault="00BB49B0" w:rsidP="00BB49B0">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4BA3CEB8" w14:textId="77777777" w:rsidR="00BB49B0" w:rsidRPr="006E141B" w:rsidRDefault="00BB49B0" w:rsidP="00BB49B0">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663E489A"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E741B07"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73DC8A3"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847010A"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46FF9EB8" w14:textId="77777777" w:rsidR="00BB49B0" w:rsidRPr="006E141B" w:rsidRDefault="00BB49B0" w:rsidP="00BB49B0">
            <w:pPr>
              <w:spacing w:line="240" w:lineRule="auto"/>
              <w:rPr>
                <w:rFonts w:asciiTheme="minorHAnsi" w:hAnsiTheme="minorHAnsi" w:cstheme="minorHAnsi"/>
                <w:bCs/>
                <w:szCs w:val="20"/>
              </w:rPr>
            </w:pPr>
          </w:p>
        </w:tc>
      </w:tr>
      <w:tr w:rsidR="00BB49B0" w:rsidRPr="006E141B" w14:paraId="497970C2"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2680789" w14:textId="77777777" w:rsidR="00BB49B0" w:rsidRPr="006E141B" w:rsidRDefault="00BB49B0" w:rsidP="00BB49B0">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Aldehydes and gem-diols</w:t>
            </w:r>
          </w:p>
        </w:tc>
        <w:tc>
          <w:tcPr>
            <w:tcW w:w="4536" w:type="dxa"/>
            <w:tcBorders>
              <w:top w:val="single" w:sz="4" w:space="0" w:color="4F81BD"/>
              <w:left w:val="nil"/>
              <w:bottom w:val="single" w:sz="4" w:space="0" w:color="4F81BD"/>
              <w:right w:val="nil"/>
            </w:tcBorders>
            <w:shd w:val="clear" w:color="auto" w:fill="8DB3E2"/>
          </w:tcPr>
          <w:p w14:paraId="7BF603AF"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27F84683"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AB5E5D4"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F3EF8D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DDD2FA4" w14:textId="77777777" w:rsidR="00BB49B0" w:rsidRPr="006E141B" w:rsidRDefault="00BB49B0" w:rsidP="00BB49B0">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11</w:t>
            </w:r>
          </w:p>
        </w:tc>
      </w:tr>
      <w:tr w:rsidR="00BB49B0" w:rsidRPr="006E141B" w14:paraId="5E2A33F8" w14:textId="77777777" w:rsidTr="000B13E4">
        <w:trPr>
          <w:cantSplit/>
        </w:trPr>
        <w:tc>
          <w:tcPr>
            <w:tcW w:w="3085" w:type="dxa"/>
            <w:tcBorders>
              <w:top w:val="single" w:sz="4" w:space="0" w:color="4F81BD"/>
              <w:left w:val="nil"/>
              <w:bottom w:val="nil"/>
              <w:right w:val="nil"/>
            </w:tcBorders>
          </w:tcPr>
          <w:p w14:paraId="52E7959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Formaldehyde</w:t>
            </w:r>
          </w:p>
        </w:tc>
        <w:tc>
          <w:tcPr>
            <w:tcW w:w="3402" w:type="dxa"/>
            <w:tcBorders>
              <w:top w:val="single" w:sz="4" w:space="0" w:color="4F81BD"/>
              <w:left w:val="nil"/>
              <w:bottom w:val="nil"/>
              <w:right w:val="nil"/>
            </w:tcBorders>
          </w:tcPr>
          <w:p w14:paraId="1961ECBD"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C=O</w:t>
            </w:r>
          </w:p>
        </w:tc>
        <w:tc>
          <w:tcPr>
            <w:tcW w:w="4536" w:type="dxa"/>
            <w:tcBorders>
              <w:top w:val="single" w:sz="4" w:space="0" w:color="4F81BD"/>
              <w:left w:val="nil"/>
              <w:bottom w:val="nil"/>
              <w:right w:val="nil"/>
            </w:tcBorders>
          </w:tcPr>
          <w:p w14:paraId="5CC3DB4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w:t>
            </w:r>
          </w:p>
        </w:tc>
        <w:tc>
          <w:tcPr>
            <w:tcW w:w="1418" w:type="dxa"/>
            <w:tcBorders>
              <w:top w:val="single" w:sz="4" w:space="0" w:color="4F81BD"/>
              <w:left w:val="nil"/>
              <w:bottom w:val="nil"/>
              <w:right w:val="nil"/>
            </w:tcBorders>
          </w:tcPr>
          <w:p w14:paraId="60C15EEE"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7563CC9D"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3.36∙10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10ADA26B"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674</w:t>
            </w:r>
          </w:p>
        </w:tc>
        <w:tc>
          <w:tcPr>
            <w:tcW w:w="6816" w:type="dxa"/>
            <w:tcBorders>
              <w:top w:val="single" w:sz="4" w:space="0" w:color="4F81BD"/>
              <w:left w:val="nil"/>
              <w:bottom w:val="nil"/>
              <w:right w:val="nil"/>
            </w:tcBorders>
          </w:tcPr>
          <w:p w14:paraId="703C8E41" w14:textId="6D8CCAE6"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Average of</w:t>
            </w:r>
            <w:r>
              <w:rPr>
                <w:rFonts w:asciiTheme="minorHAnsi" w:hAnsiTheme="minorHAnsi" w:cstheme="minorHAnsi"/>
                <w:szCs w:val="20"/>
              </w:rPr>
              <w:t xml:space="preserve">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{"citationItems":[{"id":"ITEM-1","itemData":{"DOI":"10.1246/bcsj.62.1606","ISSN":"0009-2673","abstract":"The rate constants for the reaction of nitrate radical (NO3·) with alcohols have been determined by flash photolysis method in aqueous and nonaqueous solutions. The reactivity of NO3· in acetonitrile was higher than that in aqueous solution, suggesting that hydrogen bonds between solvent and NO3· or alcohols decrease the reaction rate. From the deuterium-isotope effect, the main reaction path was confirmed to be hydrogen atom abstraction from the carbon atom bonded with the OH group. For 2-methyl-2-propanol, the hydrogen atom abstraction from the OH group was presumed. These reaction paths were confirmed, since the reaction rate constants decreased with an increase in the corresponding bond-dissociation energies. From strong dependency of the rate constants upon the ionization energies of alcohols, the polar transition states of the reactions were suggested.","author":[{"dropping-particle":"","family":"Ito","given":"Osamu","non-dropping-particle":"","parse-names":false,"suffix":""},{"dropping-particle":"","family":"Akiho","given":"Seiji","non-dropping-particle":"","parse-names":false,"suffix":""},{"dropping-particle":"","family":"Iino","given":"Masashi","non-dropping-particle":"","parse-names":false,"suffix":""}],"container-title":"Bulletin of the Chemical Society of Japan","id":"ITEM-1","issue":"5","issued":{"date-parts":[["1989","5","1"]]},"note":"doi: 10.1246/bcsj.62.1606","page":"1606-1611","publisher":"The Chemical Society of Japan","title":"Kinetic Study for Reactions of Nitrate Radical (NO3·) with Alcohols in Solutions","type":"article-journal","volume":"62"},"label":"note","suppress-author":1,"uris":["http://www.mendeley.com/documents/?uuid=4dc19221-8722-467d-a7b5-c57b0c11916c"]}],"mendeley":{"formattedCitation":"(1989a)","plainTextFormattedCitation":"(1989a)","previouslyFormattedCitation":"(1989a)"},"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(1989a)</w:t>
            </w:r>
            <w:r>
              <w:rPr>
                <w:rFonts w:asciiTheme="minorHAnsi" w:hAnsiTheme="minorHAnsi" w:cstheme="minorHAnsi"/>
                <w:szCs w:val="20"/>
              </w:rPr>
              <w:fldChar w:fldCharType="end"/>
            </w:r>
            <w:r w:rsidRPr="006E141B">
              <w:rPr>
                <w:rFonts w:asciiTheme="minorHAnsi" w:hAnsiTheme="minorHAnsi" w:cstheme="minorHAnsi"/>
                <w:szCs w:val="20"/>
                <w:vertAlign w:val="superscript"/>
              </w:rPr>
              <w:t>6</w:t>
            </w:r>
            <w:r w:rsidRPr="006E141B">
              <w:rPr>
                <w:rFonts w:asciiTheme="minorHAnsi" w:hAnsiTheme="minorHAnsi" w:cstheme="minorHAnsi"/>
                <w:szCs w:val="20"/>
              </w:rPr>
              <w:t xml:space="preserve"> and </w:t>
            </w:r>
            <w:r w:rsidRPr="00BB49B0">
              <w:rPr>
                <w:rFonts w:asciiTheme="minorHAnsi" w:hAnsiTheme="minorHAnsi" w:cstheme="minorHAnsi"/>
                <w:noProof/>
                <w:szCs w:val="20"/>
              </w:rPr>
              <w:t>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r w:rsidRPr="006E141B">
              <w:rPr>
                <w:rFonts w:asciiTheme="minorHAnsi" w:hAnsiTheme="minorHAnsi" w:cstheme="minorHAnsi"/>
                <w:szCs w:val="20"/>
              </w:rPr>
              <w:t xml:space="preserve"> 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Pr="00BB49B0">
              <w:rPr>
                <w:rFonts w:asciiTheme="minorHAnsi" w:hAnsiTheme="minorHAnsi" w:cstheme="minorHAnsi"/>
                <w:noProof/>
                <w:szCs w:val="20"/>
              </w:rPr>
              <w:t>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p>
        </w:tc>
      </w:tr>
      <w:tr w:rsidR="00BB49B0" w:rsidRPr="006E141B" w14:paraId="2498DBD8" w14:textId="77777777" w:rsidTr="000B13E4">
        <w:trPr>
          <w:cantSplit/>
        </w:trPr>
        <w:tc>
          <w:tcPr>
            <w:tcW w:w="3085" w:type="dxa"/>
            <w:tcBorders>
              <w:top w:val="nil"/>
              <w:left w:val="nil"/>
              <w:bottom w:val="nil"/>
              <w:right w:val="nil"/>
            </w:tcBorders>
          </w:tcPr>
          <w:p w14:paraId="1418A1B7"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Hydrated formaldehyde</w:t>
            </w:r>
          </w:p>
        </w:tc>
        <w:tc>
          <w:tcPr>
            <w:tcW w:w="3402" w:type="dxa"/>
            <w:tcBorders>
              <w:top w:val="nil"/>
              <w:left w:val="nil"/>
              <w:bottom w:val="nil"/>
              <w:right w:val="nil"/>
            </w:tcBorders>
          </w:tcPr>
          <w:p w14:paraId="10009D2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OCO</w:t>
            </w:r>
          </w:p>
        </w:tc>
        <w:tc>
          <w:tcPr>
            <w:tcW w:w="4536" w:type="dxa"/>
            <w:tcBorders>
              <w:top w:val="nil"/>
              <w:left w:val="nil"/>
              <w:bottom w:val="nil"/>
              <w:right w:val="nil"/>
            </w:tcBorders>
          </w:tcPr>
          <w:p w14:paraId="029AD44B"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CH2(OH)(OH)</w:t>
            </w:r>
          </w:p>
        </w:tc>
        <w:tc>
          <w:tcPr>
            <w:tcW w:w="1418" w:type="dxa"/>
            <w:tcBorders>
              <w:top w:val="nil"/>
              <w:left w:val="nil"/>
              <w:bottom w:val="nil"/>
              <w:right w:val="nil"/>
            </w:tcBorders>
          </w:tcPr>
          <w:p w14:paraId="08CEE7E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4A3A50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3.6∙10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14FDA2D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4500</w:t>
            </w:r>
          </w:p>
        </w:tc>
        <w:tc>
          <w:tcPr>
            <w:tcW w:w="6816" w:type="dxa"/>
            <w:tcBorders>
              <w:top w:val="nil"/>
              <w:left w:val="nil"/>
              <w:bottom w:val="nil"/>
              <w:right w:val="nil"/>
            </w:tcBorders>
          </w:tcPr>
          <w:p w14:paraId="615C14DA" w14:textId="3A82961A" w:rsidR="00BB49B0" w:rsidRPr="006E141B" w:rsidRDefault="00BB49B0" w:rsidP="00BB49B0">
            <w:pPr>
              <w:spacing w:line="240" w:lineRule="auto"/>
              <w:rPr>
                <w:rFonts w:asciiTheme="minorHAnsi" w:hAnsiTheme="minorHAnsi" w:cstheme="minorHAnsi"/>
                <w:szCs w:val="20"/>
                <w:vertAlign w:val="superscript"/>
              </w:rPr>
            </w:pPr>
            <w:r w:rsidRPr="006E141B">
              <w:rPr>
                <w:rFonts w:asciiTheme="minorHAnsi" w:hAnsiTheme="minorHAnsi" w:cstheme="minorHAnsi"/>
                <w:noProof/>
                <w:szCs w:val="20"/>
              </w:rPr>
              <w:t xml:space="preserve">Exner et al. </w:t>
            </w:r>
            <w:r w:rsidRPr="006E141B">
              <w:rPr>
                <w:rFonts w:asciiTheme="minorHAnsi" w:hAnsiTheme="minorHAnsi" w:cstheme="minorHAnsi"/>
                <w:szCs w:val="20"/>
              </w:rPr>
              <w:fldChar w:fldCharType="begin" w:fldLock="1"/>
            </w:r>
            <w:r w:rsidRPr="006E141B">
              <w:rPr>
                <w:rFonts w:asciiTheme="minorHAnsi" w:hAnsiTheme="minorHAnsi" w:cstheme="minorHAnsi"/>
                <w:szCs w:val="20"/>
              </w:rPr>
              <w:instrText>ADDIN CSL_CITATION {"citationItems":[{"id":"ITEM-1","itemData":{"author":[{"dropping-particle":"","family":"Exner","given":"M.","non-dropping-particle":"","parse-names":false,"suffix":""},{"dropping-particle":"","family":"Herrmann","given":"H.","non-dropping-particle":"","parse-names":false,"suffix":""},{"dropping-particle":"","family":"Michel","given":"J.W.","non-dropping-particle":"","parse-names":false,"suffix":""},{"dropping-particle":"","family":"Zellner","given":"R.","non-dropping-particle":"","parse-names":false,"suffix":""}],"container-title":"Proceedings of EUROTRAC Symposiium '92: Photo-oxidants: Precursors and Products","editor":[{"dropping-particle":"","family":"Cvitaš","given":"T.","non-dropping-particle":"","parse-names":false,"suffix":""},{"dropping-particle":"","family":"Seiler","given":"W.","non-dropping-particle":"","parse-names":false,"suffix":""}],"id":"ITEM-1","issued":{"date-parts":[["1993"]]},"page":"615-618","publisher":"SPB Academic Publishing","publisher-place":"The Hague, Netherlands","title":"Laser pulse initiated measurements of NO3 reactions with S(IV) and organic compounds in aqueous solutions","type":"chapter"},"label":"note","suppress-author":1,"uris":["http://www.mendeley.com/documents/?uuid=86a7fb19-4d66-419b-9186-52d817dabaf7"]}],"mendeley":{"formattedCitation":"(1993)","plainTextFormattedCitation":"(1993)","previouslyFormattedCitation":"(1993)"},"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(1993)</w:t>
            </w:r>
            <w:r w:rsidRPr="006E141B">
              <w:rPr>
                <w:rFonts w:asciiTheme="minorHAnsi" w:hAnsiTheme="minorHAnsi" w:cstheme="minorHAnsi"/>
                <w:szCs w:val="20"/>
              </w:rPr>
              <w:fldChar w:fldCharType="end"/>
            </w:r>
            <w:r w:rsidRPr="006E141B">
              <w:rPr>
                <w:rFonts w:asciiTheme="minorHAnsi" w:hAnsiTheme="minorHAnsi" w:cstheme="minorHAnsi"/>
                <w:szCs w:val="20"/>
                <w:vertAlign w:val="superscript"/>
              </w:rPr>
              <w:t>1</w:t>
            </w:r>
          </w:p>
        </w:tc>
      </w:tr>
      <w:tr w:rsidR="00BB49B0" w:rsidRPr="006E141B" w14:paraId="283D843B" w14:textId="77777777" w:rsidTr="000B13E4">
        <w:trPr>
          <w:cantSplit/>
        </w:trPr>
        <w:tc>
          <w:tcPr>
            <w:tcW w:w="3085" w:type="dxa"/>
            <w:tcBorders>
              <w:top w:val="nil"/>
              <w:left w:val="nil"/>
              <w:bottom w:val="nil"/>
              <w:right w:val="nil"/>
            </w:tcBorders>
          </w:tcPr>
          <w:p w14:paraId="1736AF7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Acetaldehyde</w:t>
            </w:r>
          </w:p>
        </w:tc>
        <w:tc>
          <w:tcPr>
            <w:tcW w:w="3402" w:type="dxa"/>
            <w:tcBorders>
              <w:top w:val="nil"/>
              <w:left w:val="nil"/>
              <w:bottom w:val="nil"/>
              <w:right w:val="nil"/>
            </w:tcBorders>
          </w:tcPr>
          <w:p w14:paraId="27F6DC8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w:t>
            </w:r>
          </w:p>
        </w:tc>
        <w:tc>
          <w:tcPr>
            <w:tcW w:w="4536" w:type="dxa"/>
            <w:tcBorders>
              <w:top w:val="nil"/>
              <w:left w:val="nil"/>
              <w:bottom w:val="nil"/>
              <w:right w:val="nil"/>
            </w:tcBorders>
          </w:tcPr>
          <w:p w14:paraId="4475D3AC"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w:t>
            </w:r>
          </w:p>
        </w:tc>
        <w:tc>
          <w:tcPr>
            <w:tcW w:w="1418" w:type="dxa"/>
            <w:tcBorders>
              <w:top w:val="nil"/>
              <w:left w:val="nil"/>
              <w:bottom w:val="nil"/>
              <w:right w:val="nil"/>
            </w:tcBorders>
          </w:tcPr>
          <w:p w14:paraId="774637A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BD247DA"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D1B60F8"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E63DDB8" w14:textId="58A906D8" w:rsidR="00BB49B0" w:rsidRPr="00BB49B0"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Zellner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AC4BCB">
              <w:rPr>
                <w:rFonts w:asciiTheme="minorHAnsi" w:hAnsiTheme="minorHAnsi" w:cstheme="minorHAnsi"/>
                <w:bCs/>
                <w:szCs w:val="20"/>
              </w:rPr>
              <w:instrText>ADDIN CSL_CITATION {"citationItems":[{"id":"ITEM-1","itemData":{"author":[{"dropping-particle":"","family":"Zellner","given":"R.","non-dropping-particle":"","parse-names":false,"suffix":""},{"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container-title":"Heterogeneous and Liquid Phase Processes","editor":[{"dropping-particle":"","family":"Warneck","given":"P.","non-dropping-particle":"","parse-names":false,"suffix":""}],"id":"ITEM-1","issued":{"date-parts":[["1996"]]},"page":"146-152","publisher":"Springer","title":"Formation and reactions of oxidants in the aqueous phase","type":"chapter"},"label":"note","suppress-author":1,"uris":["http://www.mendeley.com/documents/?uuid=577560a4-935c-4876-9ef5-df71ce501f51"]}],"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(1996)</w:t>
            </w:r>
            <w:r>
              <w:rPr>
                <w:rFonts w:asciiTheme="minorHAnsi" w:hAnsiTheme="minorHAnsi" w:cstheme="minorHAnsi"/>
                <w:bCs/>
                <w:szCs w:val="20"/>
              </w:rPr>
              <w:fldChar w:fldCharType="end"/>
            </w:r>
          </w:p>
        </w:tc>
      </w:tr>
      <w:tr w:rsidR="00BB49B0" w:rsidRPr="006E141B" w14:paraId="597C3CEA" w14:textId="77777777" w:rsidTr="000B13E4">
        <w:trPr>
          <w:cantSplit/>
        </w:trPr>
        <w:tc>
          <w:tcPr>
            <w:tcW w:w="3085" w:type="dxa"/>
            <w:tcBorders>
              <w:top w:val="nil"/>
              <w:left w:val="nil"/>
              <w:bottom w:val="nil"/>
              <w:right w:val="nil"/>
            </w:tcBorders>
          </w:tcPr>
          <w:p w14:paraId="5B06A19A"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Hydrated acetaldehyde</w:t>
            </w:r>
          </w:p>
        </w:tc>
        <w:tc>
          <w:tcPr>
            <w:tcW w:w="3402" w:type="dxa"/>
            <w:tcBorders>
              <w:top w:val="nil"/>
              <w:left w:val="nil"/>
              <w:bottom w:val="nil"/>
              <w:right w:val="nil"/>
            </w:tcBorders>
          </w:tcPr>
          <w:p w14:paraId="2872667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47D0BA3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CH3CH(OH)(OH)</w:t>
            </w:r>
          </w:p>
        </w:tc>
        <w:tc>
          <w:tcPr>
            <w:tcW w:w="1418" w:type="dxa"/>
            <w:tcBorders>
              <w:top w:val="nil"/>
              <w:left w:val="nil"/>
              <w:bottom w:val="nil"/>
              <w:right w:val="nil"/>
            </w:tcBorders>
          </w:tcPr>
          <w:p w14:paraId="2D83CC0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4372DC4"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3E39065"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C274484" w14:textId="7FD1871E"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bCs/>
                <w:szCs w:val="20"/>
              </w:rPr>
              <w:t xml:space="preserve">Average of </w:t>
            </w:r>
            <w:r w:rsidRPr="00BB49B0">
              <w:rPr>
                <w:rFonts w:asciiTheme="minorHAnsi" w:hAnsiTheme="minorHAnsi" w:cstheme="minorHAnsi"/>
                <w:bCs/>
                <w:noProof/>
                <w:szCs w:val="20"/>
              </w:rPr>
              <w:t>Zellner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AC4BCB">
              <w:rPr>
                <w:rFonts w:asciiTheme="minorHAnsi" w:hAnsiTheme="minorHAnsi" w:cstheme="minorHAnsi"/>
                <w:bCs/>
                <w:szCs w:val="20"/>
              </w:rPr>
              <w:instrText>ADDIN CSL_CITATION {"citationItems":[{"id":"ITEM-1","itemData":{"author":[{"dropping-particle":"","family":"Zellner","given":"R.","non-dropping-particle":"","parse-names":false,"suffix":""},{"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container-title":"Heterogeneous and Liquid Phase Processes","editor":[{"dropping-particle":"","family":"Warneck","given":"P.","non-dropping-particle":"","parse-names":false,"suffix":""}],"id":"ITEM-1","issued":{"date-parts":[["1996"]]},"page":"146-152","publisher":"Springer","title":"Formation and reactions of oxidants in the aqueous phase","type":"chapter"},"label":"note","suppress-author":1,"uris":["http://www.mendeley.com/documents/?uuid=577560a4-935c-4876-9ef5-df71ce501f51"]}],"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(1996)</w:t>
            </w:r>
            <w:r>
              <w:rPr>
                <w:rFonts w:asciiTheme="minorHAnsi" w:hAnsiTheme="minorHAnsi" w:cstheme="minorHAnsi"/>
                <w:bCs/>
                <w:szCs w:val="20"/>
              </w:rPr>
              <w:fldChar w:fldCharType="end"/>
            </w:r>
            <w:r w:rsidRPr="006E141B">
              <w:rPr>
                <w:rFonts w:asciiTheme="minorHAnsi" w:hAnsiTheme="minorHAnsi" w:cstheme="minorHAnsi"/>
                <w:szCs w:val="20"/>
                <w:vertAlign w:val="superscript"/>
              </w:rPr>
              <w:t>2</w:t>
            </w:r>
            <w:r w:rsidRPr="006E141B">
              <w:rPr>
                <w:rFonts w:asciiTheme="minorHAnsi" w:hAnsiTheme="minorHAnsi" w:cstheme="minorHAnsi"/>
                <w:szCs w:val="20"/>
              </w:rPr>
              <w:t xml:space="preserve"> and </w:t>
            </w: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BB49B0" w:rsidRPr="006E141B" w14:paraId="6DBBDC15" w14:textId="77777777" w:rsidTr="000B13E4">
        <w:trPr>
          <w:cantSplit/>
        </w:trPr>
        <w:tc>
          <w:tcPr>
            <w:tcW w:w="3085" w:type="dxa"/>
            <w:tcBorders>
              <w:top w:val="nil"/>
              <w:left w:val="nil"/>
              <w:bottom w:val="nil"/>
              <w:right w:val="nil"/>
            </w:tcBorders>
          </w:tcPr>
          <w:p w14:paraId="0E39C95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Propionaldehyde</w:t>
            </w:r>
          </w:p>
        </w:tc>
        <w:tc>
          <w:tcPr>
            <w:tcW w:w="3402" w:type="dxa"/>
            <w:tcBorders>
              <w:top w:val="nil"/>
              <w:left w:val="nil"/>
              <w:bottom w:val="nil"/>
              <w:right w:val="nil"/>
            </w:tcBorders>
          </w:tcPr>
          <w:p w14:paraId="59EE748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nil"/>
              <w:left w:val="nil"/>
              <w:bottom w:val="nil"/>
              <w:right w:val="nil"/>
            </w:tcBorders>
          </w:tcPr>
          <w:p w14:paraId="2BFA7D4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CH3CH2CHO</w:t>
            </w:r>
          </w:p>
        </w:tc>
        <w:tc>
          <w:tcPr>
            <w:tcW w:w="1418" w:type="dxa"/>
            <w:tcBorders>
              <w:top w:val="nil"/>
              <w:left w:val="nil"/>
              <w:bottom w:val="nil"/>
              <w:right w:val="nil"/>
            </w:tcBorders>
          </w:tcPr>
          <w:p w14:paraId="43A3B7EC"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AD3B0FF"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63A25CB"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nil"/>
              <w:left w:val="nil"/>
              <w:bottom w:val="nil"/>
              <w:right w:val="nil"/>
            </w:tcBorders>
          </w:tcPr>
          <w:p w14:paraId="1FC899AA" w14:textId="26D5C50C" w:rsidR="00BB49B0" w:rsidRPr="006E141B" w:rsidRDefault="00AC4BCB" w:rsidP="00BB49B0">
            <w:pPr>
              <w:spacing w:line="240" w:lineRule="auto"/>
              <w:rPr>
                <w:rFonts w:asciiTheme="minorHAnsi" w:hAnsiTheme="minorHAnsi" w:cstheme="minorHAnsi"/>
                <w:bCs/>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7824FC90" w14:textId="77777777" w:rsidTr="000B13E4">
        <w:trPr>
          <w:cantSplit/>
        </w:trPr>
        <w:tc>
          <w:tcPr>
            <w:tcW w:w="3085" w:type="dxa"/>
            <w:tcBorders>
              <w:top w:val="nil"/>
              <w:left w:val="nil"/>
              <w:bottom w:val="nil"/>
              <w:right w:val="nil"/>
            </w:tcBorders>
          </w:tcPr>
          <w:p w14:paraId="5AF6FCD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Butyraldehyde</w:t>
            </w:r>
          </w:p>
        </w:tc>
        <w:tc>
          <w:tcPr>
            <w:tcW w:w="3402" w:type="dxa"/>
            <w:tcBorders>
              <w:top w:val="nil"/>
              <w:left w:val="nil"/>
              <w:bottom w:val="nil"/>
              <w:right w:val="nil"/>
            </w:tcBorders>
          </w:tcPr>
          <w:p w14:paraId="504F0E5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03E5DC9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CH3CH2CH2CHO</w:t>
            </w:r>
          </w:p>
        </w:tc>
        <w:tc>
          <w:tcPr>
            <w:tcW w:w="1418" w:type="dxa"/>
            <w:tcBorders>
              <w:top w:val="nil"/>
              <w:left w:val="nil"/>
              <w:bottom w:val="nil"/>
              <w:right w:val="nil"/>
            </w:tcBorders>
          </w:tcPr>
          <w:p w14:paraId="244CADE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2CB7517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0FBD8CC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2045</w:t>
            </w:r>
          </w:p>
        </w:tc>
        <w:tc>
          <w:tcPr>
            <w:tcW w:w="6816" w:type="dxa"/>
            <w:tcBorders>
              <w:top w:val="nil"/>
              <w:left w:val="nil"/>
              <w:bottom w:val="nil"/>
              <w:right w:val="nil"/>
            </w:tcBorders>
          </w:tcPr>
          <w:p w14:paraId="75CDEDB4" w14:textId="4E358AE8" w:rsidR="00AC4BCB" w:rsidRPr="006E141B" w:rsidRDefault="00AC4BCB" w:rsidP="00AC4BCB">
            <w:pPr>
              <w:spacing w:line="240" w:lineRule="auto"/>
              <w:rPr>
                <w:rFonts w:asciiTheme="minorHAnsi" w:hAnsiTheme="minorHAnsi" w:cstheme="minorHAnsi"/>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6F5B1A67" w14:textId="77777777" w:rsidTr="000B13E4">
        <w:trPr>
          <w:cantSplit/>
        </w:trPr>
        <w:tc>
          <w:tcPr>
            <w:tcW w:w="3085" w:type="dxa"/>
            <w:tcBorders>
              <w:top w:val="single" w:sz="4" w:space="0" w:color="4F81BD"/>
              <w:left w:val="nil"/>
              <w:bottom w:val="nil"/>
              <w:right w:val="nil"/>
            </w:tcBorders>
          </w:tcPr>
          <w:p w14:paraId="3DFA08F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Iso-butyraldehyde</w:t>
            </w:r>
          </w:p>
        </w:tc>
        <w:tc>
          <w:tcPr>
            <w:tcW w:w="3402" w:type="dxa"/>
            <w:tcBorders>
              <w:top w:val="single" w:sz="4" w:space="0" w:color="4F81BD"/>
              <w:left w:val="nil"/>
              <w:bottom w:val="nil"/>
              <w:right w:val="nil"/>
            </w:tcBorders>
          </w:tcPr>
          <w:p w14:paraId="3C37A24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single" w:sz="4" w:space="0" w:color="4F81BD"/>
              <w:left w:val="nil"/>
              <w:bottom w:val="nil"/>
              <w:right w:val="nil"/>
            </w:tcBorders>
          </w:tcPr>
          <w:p w14:paraId="3D5A86B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CH3CH(CH3) CHO</w:t>
            </w:r>
          </w:p>
        </w:tc>
        <w:tc>
          <w:tcPr>
            <w:tcW w:w="1418" w:type="dxa"/>
            <w:tcBorders>
              <w:top w:val="single" w:sz="4" w:space="0" w:color="4F81BD"/>
              <w:left w:val="nil"/>
              <w:bottom w:val="nil"/>
              <w:right w:val="nil"/>
            </w:tcBorders>
          </w:tcPr>
          <w:p w14:paraId="54EF086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71221CC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44B7C5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529</w:t>
            </w:r>
          </w:p>
        </w:tc>
        <w:tc>
          <w:tcPr>
            <w:tcW w:w="6816" w:type="dxa"/>
            <w:tcBorders>
              <w:top w:val="single" w:sz="4" w:space="0" w:color="4F81BD"/>
              <w:left w:val="nil"/>
              <w:bottom w:val="nil"/>
              <w:right w:val="nil"/>
            </w:tcBorders>
          </w:tcPr>
          <w:p w14:paraId="5932079E" w14:textId="5B557CE6" w:rsidR="00AC4BCB" w:rsidRPr="006E141B" w:rsidRDefault="00AC4BCB" w:rsidP="00AC4BCB">
            <w:pPr>
              <w:spacing w:line="240" w:lineRule="auto"/>
              <w:rPr>
                <w:rFonts w:asciiTheme="minorHAnsi" w:hAnsiTheme="minorHAnsi" w:cstheme="minorHAnsi"/>
                <w:szCs w:val="20"/>
              </w:rPr>
            </w:pPr>
            <w:r w:rsidRPr="007E159A">
              <w:rPr>
                <w:rFonts w:asciiTheme="minorHAnsi" w:hAnsiTheme="minorHAnsi" w:cstheme="minorHAnsi"/>
                <w:noProof/>
                <w:szCs w:val="20"/>
              </w:rPr>
              <w:t xml:space="preserve">Wayne et al. </w:t>
            </w:r>
            <w:r w:rsidRPr="007E159A">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sidRPr="007E159A">
              <w:rPr>
                <w:rFonts w:asciiTheme="minorHAnsi" w:hAnsiTheme="minorHAnsi" w:cstheme="minorHAnsi"/>
                <w:szCs w:val="20"/>
              </w:rPr>
              <w:fldChar w:fldCharType="separate"/>
            </w:r>
            <w:r w:rsidRPr="007E159A">
              <w:rPr>
                <w:rFonts w:asciiTheme="minorHAnsi" w:hAnsiTheme="minorHAnsi" w:cstheme="minorHAnsi"/>
                <w:noProof/>
                <w:szCs w:val="20"/>
              </w:rPr>
              <w:t>(1991)</w:t>
            </w:r>
            <w:r w:rsidRPr="007E159A">
              <w:rPr>
                <w:rFonts w:asciiTheme="minorHAnsi" w:hAnsiTheme="minorHAnsi" w:cstheme="minorHAnsi"/>
                <w:szCs w:val="20"/>
              </w:rPr>
              <w:fldChar w:fldCharType="end"/>
            </w:r>
          </w:p>
        </w:tc>
      </w:tr>
      <w:tr w:rsidR="00AC4BCB" w:rsidRPr="006E141B" w14:paraId="65D89D1B" w14:textId="77777777" w:rsidTr="000B13E4">
        <w:trPr>
          <w:cantSplit/>
        </w:trPr>
        <w:tc>
          <w:tcPr>
            <w:tcW w:w="3085" w:type="dxa"/>
            <w:tcBorders>
              <w:top w:val="nil"/>
              <w:left w:val="nil"/>
              <w:bottom w:val="single" w:sz="4" w:space="0" w:color="4F81BD"/>
              <w:right w:val="nil"/>
            </w:tcBorders>
          </w:tcPr>
          <w:p w14:paraId="1510D1B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2,2-dimethyl propanal</w:t>
            </w:r>
          </w:p>
        </w:tc>
        <w:tc>
          <w:tcPr>
            <w:tcW w:w="3402" w:type="dxa"/>
            <w:tcBorders>
              <w:top w:val="nil"/>
              <w:left w:val="nil"/>
              <w:bottom w:val="single" w:sz="4" w:space="0" w:color="4F81BD"/>
              <w:right w:val="nil"/>
            </w:tcBorders>
          </w:tcPr>
          <w:p w14:paraId="414AFDE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single" w:sz="4" w:space="0" w:color="4F81BD"/>
              <w:right w:val="nil"/>
            </w:tcBorders>
          </w:tcPr>
          <w:p w14:paraId="74FC44C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CH3C(CH3)(CH3)CHO</w:t>
            </w:r>
          </w:p>
        </w:tc>
        <w:tc>
          <w:tcPr>
            <w:tcW w:w="1418" w:type="dxa"/>
            <w:tcBorders>
              <w:top w:val="nil"/>
              <w:left w:val="nil"/>
              <w:bottom w:val="single" w:sz="4" w:space="0" w:color="4F81BD"/>
              <w:right w:val="nil"/>
            </w:tcBorders>
          </w:tcPr>
          <w:p w14:paraId="0CE6DA9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7.0∙10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0F5D708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0EB3E84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505</w:t>
            </w:r>
          </w:p>
        </w:tc>
        <w:tc>
          <w:tcPr>
            <w:tcW w:w="6816" w:type="dxa"/>
            <w:tcBorders>
              <w:top w:val="nil"/>
              <w:left w:val="nil"/>
              <w:bottom w:val="single" w:sz="4" w:space="0" w:color="4F81BD"/>
              <w:right w:val="nil"/>
            </w:tcBorders>
          </w:tcPr>
          <w:p w14:paraId="26E2CCD4" w14:textId="4E0FDB9D" w:rsidR="00AC4BCB" w:rsidRPr="006E141B" w:rsidRDefault="00AC4BCB" w:rsidP="00AC4BCB">
            <w:pPr>
              <w:spacing w:line="240" w:lineRule="auto"/>
              <w:rPr>
                <w:rFonts w:asciiTheme="minorHAnsi" w:hAnsiTheme="minorHAnsi" w:cstheme="minorHAnsi"/>
                <w:szCs w:val="20"/>
              </w:rPr>
            </w:pPr>
            <w:r w:rsidRPr="007E159A">
              <w:rPr>
                <w:rFonts w:asciiTheme="minorHAnsi" w:hAnsiTheme="minorHAnsi" w:cstheme="minorHAnsi"/>
                <w:noProof/>
                <w:szCs w:val="20"/>
              </w:rPr>
              <w:t xml:space="preserve">Wayne et al. </w:t>
            </w:r>
            <w:r w:rsidRPr="007E159A">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sidRPr="007E159A">
              <w:rPr>
                <w:rFonts w:asciiTheme="minorHAnsi" w:hAnsiTheme="minorHAnsi" w:cstheme="minorHAnsi"/>
                <w:szCs w:val="20"/>
              </w:rPr>
              <w:fldChar w:fldCharType="separate"/>
            </w:r>
            <w:r w:rsidRPr="007E159A">
              <w:rPr>
                <w:rFonts w:asciiTheme="minorHAnsi" w:hAnsiTheme="minorHAnsi" w:cstheme="minorHAnsi"/>
                <w:noProof/>
                <w:szCs w:val="20"/>
              </w:rPr>
              <w:t>(1991)</w:t>
            </w:r>
            <w:r w:rsidRPr="007E159A">
              <w:rPr>
                <w:rFonts w:asciiTheme="minorHAnsi" w:hAnsiTheme="minorHAnsi" w:cstheme="minorHAnsi"/>
                <w:szCs w:val="20"/>
              </w:rPr>
              <w:fldChar w:fldCharType="end"/>
            </w:r>
          </w:p>
        </w:tc>
      </w:tr>
      <w:tr w:rsidR="00AC4BCB" w:rsidRPr="006E141B" w14:paraId="16270216" w14:textId="77777777" w:rsidTr="000B13E4">
        <w:trPr>
          <w:cantSplit/>
        </w:trPr>
        <w:tc>
          <w:tcPr>
            <w:tcW w:w="3085" w:type="dxa"/>
            <w:tcBorders>
              <w:top w:val="single" w:sz="4" w:space="0" w:color="4F81BD"/>
              <w:left w:val="nil"/>
              <w:bottom w:val="nil"/>
              <w:right w:val="nil"/>
            </w:tcBorders>
          </w:tcPr>
          <w:p w14:paraId="4210089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Methacrolein</w:t>
            </w:r>
          </w:p>
        </w:tc>
        <w:tc>
          <w:tcPr>
            <w:tcW w:w="3402" w:type="dxa"/>
            <w:tcBorders>
              <w:top w:val="single" w:sz="4" w:space="0" w:color="4F81BD"/>
              <w:left w:val="nil"/>
              <w:bottom w:val="nil"/>
              <w:right w:val="nil"/>
            </w:tcBorders>
          </w:tcPr>
          <w:p w14:paraId="7C25BB3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single" w:sz="4" w:space="0" w:color="4F81BD"/>
              <w:left w:val="nil"/>
              <w:bottom w:val="nil"/>
              <w:right w:val="nil"/>
            </w:tcBorders>
          </w:tcPr>
          <w:p w14:paraId="4E8C996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CH3Cd(CHO)=CdH2</w:t>
            </w:r>
          </w:p>
        </w:tc>
        <w:tc>
          <w:tcPr>
            <w:tcW w:w="1418" w:type="dxa"/>
            <w:tcBorders>
              <w:top w:val="single" w:sz="4" w:space="0" w:color="4F81BD"/>
              <w:left w:val="nil"/>
              <w:bottom w:val="nil"/>
              <w:right w:val="nil"/>
            </w:tcBorders>
          </w:tcPr>
          <w:p w14:paraId="02E4FB14" w14:textId="7A34ECF2"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580E3C4" w14:textId="7CA17DB6"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5CAEA434" w14:textId="229242BB"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842</w:t>
            </w:r>
          </w:p>
        </w:tc>
        <w:tc>
          <w:tcPr>
            <w:tcW w:w="6816" w:type="dxa"/>
            <w:tcBorders>
              <w:top w:val="single" w:sz="4" w:space="0" w:color="4F81BD"/>
              <w:left w:val="nil"/>
              <w:bottom w:val="nil"/>
              <w:right w:val="nil"/>
            </w:tcBorders>
          </w:tcPr>
          <w:p w14:paraId="32DE531B" w14:textId="2BD4386B"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6A74EE91" w14:textId="77777777" w:rsidTr="000B13E4">
        <w:trPr>
          <w:cantSplit/>
        </w:trPr>
        <w:tc>
          <w:tcPr>
            <w:tcW w:w="3085" w:type="dxa"/>
            <w:tcBorders>
              <w:top w:val="single" w:sz="4" w:space="0" w:color="548DD4"/>
              <w:left w:val="nil"/>
              <w:bottom w:val="nil"/>
              <w:right w:val="nil"/>
            </w:tcBorders>
          </w:tcPr>
          <w:p w14:paraId="7187C03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Glyoxal</w:t>
            </w:r>
          </w:p>
        </w:tc>
        <w:tc>
          <w:tcPr>
            <w:tcW w:w="3402" w:type="dxa"/>
            <w:tcBorders>
              <w:top w:val="single" w:sz="4" w:space="0" w:color="548DD4"/>
              <w:left w:val="nil"/>
              <w:bottom w:val="nil"/>
              <w:right w:val="nil"/>
            </w:tcBorders>
          </w:tcPr>
          <w:p w14:paraId="7FE5B69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w:t>
            </w:r>
          </w:p>
        </w:tc>
        <w:tc>
          <w:tcPr>
            <w:tcW w:w="4536" w:type="dxa"/>
            <w:tcBorders>
              <w:top w:val="single" w:sz="4" w:space="0" w:color="548DD4"/>
              <w:left w:val="nil"/>
              <w:bottom w:val="nil"/>
              <w:right w:val="nil"/>
            </w:tcBorders>
          </w:tcPr>
          <w:p w14:paraId="2A9BFE4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CHOCHO</w:t>
            </w:r>
          </w:p>
        </w:tc>
        <w:tc>
          <w:tcPr>
            <w:tcW w:w="1418" w:type="dxa"/>
            <w:tcBorders>
              <w:top w:val="single" w:sz="4" w:space="0" w:color="548DD4"/>
              <w:left w:val="nil"/>
              <w:bottom w:val="nil"/>
              <w:right w:val="nil"/>
            </w:tcBorders>
          </w:tcPr>
          <w:p w14:paraId="3D75CD4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6</w:t>
            </w:r>
          </w:p>
        </w:tc>
        <w:tc>
          <w:tcPr>
            <w:tcW w:w="1134" w:type="dxa"/>
            <w:tcBorders>
              <w:top w:val="single" w:sz="4" w:space="0" w:color="548DD4"/>
              <w:left w:val="nil"/>
              <w:bottom w:val="nil"/>
              <w:right w:val="nil"/>
            </w:tcBorders>
          </w:tcPr>
          <w:p w14:paraId="6B5098B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9.9∙10</w:t>
            </w:r>
            <w:r w:rsidRPr="006E141B">
              <w:rPr>
                <w:rFonts w:asciiTheme="minorHAnsi" w:hAnsiTheme="minorHAnsi" w:cstheme="minorHAnsi"/>
                <w:szCs w:val="20"/>
                <w:vertAlign w:val="superscript"/>
              </w:rPr>
              <w:t>10</w:t>
            </w:r>
          </w:p>
        </w:tc>
        <w:tc>
          <w:tcPr>
            <w:tcW w:w="1134" w:type="dxa"/>
            <w:tcBorders>
              <w:top w:val="single" w:sz="4" w:space="0" w:color="548DD4"/>
              <w:left w:val="nil"/>
              <w:bottom w:val="nil"/>
              <w:right w:val="nil"/>
            </w:tcBorders>
          </w:tcPr>
          <w:p w14:paraId="0E00B89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3400</w:t>
            </w:r>
          </w:p>
        </w:tc>
        <w:tc>
          <w:tcPr>
            <w:tcW w:w="6816" w:type="dxa"/>
            <w:tcBorders>
              <w:top w:val="single" w:sz="4" w:space="0" w:color="548DD4"/>
              <w:left w:val="nil"/>
              <w:bottom w:val="nil"/>
              <w:right w:val="nil"/>
            </w:tcBorders>
          </w:tcPr>
          <w:p w14:paraId="4CB58325" w14:textId="2D177AAE"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TROPOS measurement</w:t>
            </w:r>
          </w:p>
        </w:tc>
      </w:tr>
      <w:tr w:rsidR="00AC4BCB" w:rsidRPr="006E141B" w14:paraId="1919E8B5" w14:textId="77777777" w:rsidTr="000B13E4">
        <w:trPr>
          <w:cantSplit/>
        </w:trPr>
        <w:tc>
          <w:tcPr>
            <w:tcW w:w="3085" w:type="dxa"/>
            <w:tcBorders>
              <w:top w:val="nil"/>
              <w:left w:val="nil"/>
              <w:bottom w:val="single" w:sz="4" w:space="0" w:color="4F81BD"/>
              <w:right w:val="nil"/>
            </w:tcBorders>
          </w:tcPr>
          <w:p w14:paraId="22F11F7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Hydrated glyoxal</w:t>
            </w:r>
          </w:p>
        </w:tc>
        <w:tc>
          <w:tcPr>
            <w:tcW w:w="3402" w:type="dxa"/>
            <w:tcBorders>
              <w:top w:val="nil"/>
              <w:left w:val="nil"/>
              <w:bottom w:val="single" w:sz="4" w:space="0" w:color="4F81BD"/>
              <w:right w:val="nil"/>
            </w:tcBorders>
          </w:tcPr>
          <w:p w14:paraId="1752176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single" w:sz="4" w:space="0" w:color="4F81BD"/>
              <w:right w:val="nil"/>
            </w:tcBorders>
          </w:tcPr>
          <w:p w14:paraId="435913E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CH(OH)(OH)CH(OH)(OH)</w:t>
            </w:r>
          </w:p>
        </w:tc>
        <w:tc>
          <w:tcPr>
            <w:tcW w:w="1418" w:type="dxa"/>
            <w:tcBorders>
              <w:top w:val="nil"/>
              <w:left w:val="nil"/>
              <w:bottom w:val="single" w:sz="4" w:space="0" w:color="4F81BD"/>
              <w:right w:val="nil"/>
            </w:tcBorders>
          </w:tcPr>
          <w:p w14:paraId="4B5D48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6</w:t>
            </w:r>
          </w:p>
        </w:tc>
        <w:tc>
          <w:tcPr>
            <w:tcW w:w="1134" w:type="dxa"/>
            <w:tcBorders>
              <w:top w:val="nil"/>
              <w:left w:val="nil"/>
              <w:bottom w:val="single" w:sz="4" w:space="0" w:color="4F81BD"/>
              <w:right w:val="nil"/>
            </w:tcBorders>
          </w:tcPr>
          <w:p w14:paraId="54C48FC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8.9∙10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13CCCF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3368</w:t>
            </w:r>
          </w:p>
        </w:tc>
        <w:tc>
          <w:tcPr>
            <w:tcW w:w="6816" w:type="dxa"/>
            <w:tcBorders>
              <w:top w:val="nil"/>
              <w:left w:val="nil"/>
              <w:bottom w:val="single" w:sz="4" w:space="0" w:color="4F81BD"/>
              <w:right w:val="nil"/>
            </w:tcBorders>
          </w:tcPr>
          <w:p w14:paraId="332E7A63" w14:textId="1DC32924" w:rsidR="00AC4BCB" w:rsidRPr="006E141B" w:rsidRDefault="0067721F" w:rsidP="00AC4BCB">
            <w:pPr>
              <w:spacing w:line="240" w:lineRule="auto"/>
              <w:rPr>
                <w:rFonts w:asciiTheme="minorHAnsi" w:hAnsiTheme="minorHAnsi" w:cstheme="minorHAnsi"/>
                <w:szCs w:val="20"/>
                <w:vertAlign w:val="superscript"/>
              </w:rPr>
            </w:pPr>
            <w:r w:rsidRPr="0067721F">
              <w:rPr>
                <w:rFonts w:asciiTheme="minorHAnsi" w:hAnsiTheme="minorHAnsi" w:cstheme="minorHAnsi"/>
                <w:noProof/>
                <w:szCs w:val="20"/>
              </w:rPr>
              <w:t>Herrmann et al.</w:t>
            </w:r>
            <w:r>
              <w:rPr>
                <w:rFonts w:asciiTheme="minorHAnsi" w:hAnsiTheme="minorHAnsi" w:cstheme="minorHAnsi"/>
                <w:noProof/>
                <w:szCs w:val="20"/>
              </w:rPr>
              <w:t xml:space="preserve"> </w:t>
            </w:r>
            <w:r>
              <w:rPr>
                <w:rFonts w:asciiTheme="minorHAnsi" w:hAnsiTheme="minorHAnsi" w:cstheme="minorHAnsi"/>
                <w:szCs w:val="20"/>
                <w:vertAlign w:val="superscript"/>
              </w:rPr>
              <w:fldChar w:fldCharType="begin" w:fldLock="1"/>
            </w:r>
            <w:r w:rsidR="003802B4">
              <w:rPr>
                <w:rFonts w:asciiTheme="minorHAnsi" w:hAnsiTheme="minorHAnsi" w:cstheme="minorHAnsi"/>
                <w:szCs w:val="20"/>
                <w:vertAlign w:val="superscript"/>
              </w:rPr>
              <w:instrText>ADDIN CSL_CITATION {"citationItems":[{"id":"ITEM-1","itemData":{"DOI":"10.1016/0022-2860(95)08619-7","author":[{"dropping-particle":"","family":"Herrmann","given":"H.","non-dropping-particle":"","parse-names":false,"suffix":""},{"dropping-particle":"","family":"Reese","given":"A.","non-dropping-particle":"","parse-names":false,"suffix":""},{"dropping-particle":"","family":"Zellner","given":"R.","non-dropping-particle":"","parse-names":false,"suffix":""}],"container-title":"Journal of Molecular Structure","id":"ITEM-1","issued":{"date-parts":[["1995","3","15"]]},"page":"183-186","publisher":"Elsevier","title":"Time-resolved UV/VIS diode array absorption spectroscopy of SOx−(x=3, 4, 5) radical anions in aqueous solution","type":"article-journal","volume":"348"},"label":"note","suppress-author":1,"uris":["http://www.mendeley.com/documents/?uuid=358aaad6-3c39-3e86-b625-0e571c8d46b3"]}],"mendeley":{"formattedCitation":"(1995b)","plainTextFormattedCitation":"(1995b)","previouslyFormattedCitation":"(1995b)"},"properties":{"noteIndex":0},"schema":"https://github.com/citation-style-language/schema/raw/master/csl-citation.json"}</w:instrText>
            </w:r>
            <w:r>
              <w:rPr>
                <w:rFonts w:asciiTheme="minorHAnsi" w:hAnsiTheme="minorHAnsi" w:cstheme="minorHAnsi"/>
                <w:szCs w:val="20"/>
                <w:vertAlign w:val="superscript"/>
              </w:rPr>
              <w:fldChar w:fldCharType="separate"/>
            </w:r>
            <w:r w:rsidR="003802B4" w:rsidRPr="003802B4">
              <w:rPr>
                <w:rFonts w:asciiTheme="minorHAnsi" w:hAnsiTheme="minorHAnsi" w:cstheme="minorHAnsi"/>
                <w:noProof/>
                <w:szCs w:val="20"/>
              </w:rPr>
              <w:t>(1995b)</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2</w:t>
            </w:r>
          </w:p>
        </w:tc>
      </w:tr>
      <w:tr w:rsidR="00AC4BCB" w:rsidRPr="006E141B" w14:paraId="59FEC072" w14:textId="77777777" w:rsidTr="000B13E4">
        <w:trPr>
          <w:cantSplit/>
        </w:trPr>
        <w:tc>
          <w:tcPr>
            <w:tcW w:w="3085" w:type="dxa"/>
            <w:tcBorders>
              <w:top w:val="single" w:sz="4" w:space="0" w:color="4F81BD"/>
              <w:left w:val="nil"/>
              <w:bottom w:val="single" w:sz="4" w:space="0" w:color="4F81BD"/>
              <w:right w:val="nil"/>
            </w:tcBorders>
          </w:tcPr>
          <w:p w14:paraId="120118D6"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4F227C3E"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790540B2"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598FD54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DF55B0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8B3219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1B1D9C38"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382BD2C"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1D29C6C8"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Ketones</w:t>
            </w:r>
          </w:p>
        </w:tc>
        <w:tc>
          <w:tcPr>
            <w:tcW w:w="4536" w:type="dxa"/>
            <w:tcBorders>
              <w:top w:val="single" w:sz="4" w:space="0" w:color="4F81BD"/>
              <w:left w:val="nil"/>
              <w:bottom w:val="single" w:sz="4" w:space="0" w:color="4F81BD"/>
              <w:right w:val="nil"/>
            </w:tcBorders>
            <w:shd w:val="clear" w:color="auto" w:fill="8DB3E2"/>
          </w:tcPr>
          <w:p w14:paraId="66BBB9A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4ACF059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315CF8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6C7B3A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64300CE" w14:textId="38257F41"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3</w:t>
            </w:r>
          </w:p>
        </w:tc>
      </w:tr>
      <w:tr w:rsidR="00AC4BCB" w:rsidRPr="006E141B" w14:paraId="588D70BF" w14:textId="77777777" w:rsidTr="000B13E4">
        <w:trPr>
          <w:cantSplit/>
        </w:trPr>
        <w:tc>
          <w:tcPr>
            <w:tcW w:w="3085" w:type="dxa"/>
            <w:tcBorders>
              <w:top w:val="single" w:sz="4" w:space="0" w:color="4F81BD"/>
              <w:left w:val="nil"/>
              <w:bottom w:val="nil"/>
              <w:right w:val="nil"/>
            </w:tcBorders>
            <w:shd w:val="clear" w:color="auto" w:fill="auto"/>
          </w:tcPr>
          <w:p w14:paraId="39A00EC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Acetone</w:t>
            </w:r>
          </w:p>
        </w:tc>
        <w:tc>
          <w:tcPr>
            <w:tcW w:w="3402" w:type="dxa"/>
            <w:tcBorders>
              <w:top w:val="single" w:sz="4" w:space="0" w:color="4F81BD"/>
              <w:left w:val="nil"/>
              <w:bottom w:val="nil"/>
              <w:right w:val="nil"/>
            </w:tcBorders>
            <w:shd w:val="clear" w:color="auto" w:fill="auto"/>
          </w:tcPr>
          <w:p w14:paraId="4C63172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w:t>
            </w:r>
          </w:p>
        </w:tc>
        <w:tc>
          <w:tcPr>
            <w:tcW w:w="4536" w:type="dxa"/>
            <w:tcBorders>
              <w:top w:val="single" w:sz="4" w:space="0" w:color="4F81BD"/>
              <w:left w:val="nil"/>
              <w:bottom w:val="nil"/>
              <w:right w:val="nil"/>
            </w:tcBorders>
            <w:shd w:val="clear" w:color="auto" w:fill="auto"/>
          </w:tcPr>
          <w:p w14:paraId="107BCB26" w14:textId="77777777" w:rsidR="00AC4BCB" w:rsidRPr="006E141B" w:rsidRDefault="00AC4BCB" w:rsidP="00AC4BCB">
            <w:pPr>
              <w:tabs>
                <w:tab w:val="left" w:pos="1453"/>
              </w:tabs>
              <w:spacing w:line="240" w:lineRule="auto"/>
              <w:rPr>
                <w:rFonts w:asciiTheme="minorHAnsi" w:hAnsiTheme="minorHAnsi" w:cstheme="minorHAnsi"/>
                <w:szCs w:val="20"/>
              </w:rPr>
            </w:pPr>
            <w:r w:rsidRPr="006E141B">
              <w:rPr>
                <w:rFonts w:asciiTheme="minorHAnsi" w:hAnsiTheme="minorHAnsi" w:cstheme="minorHAnsi"/>
                <w:szCs w:val="20"/>
              </w:rPr>
              <w:t>CH3COCH3</w:t>
            </w:r>
          </w:p>
        </w:tc>
        <w:tc>
          <w:tcPr>
            <w:tcW w:w="1418" w:type="dxa"/>
            <w:tcBorders>
              <w:top w:val="single" w:sz="4" w:space="0" w:color="4F81BD"/>
              <w:left w:val="nil"/>
              <w:bottom w:val="nil"/>
              <w:right w:val="nil"/>
            </w:tcBorders>
            <w:shd w:val="clear" w:color="auto" w:fill="auto"/>
          </w:tcPr>
          <w:p w14:paraId="782D291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3</w:t>
            </w:r>
          </w:p>
        </w:tc>
        <w:tc>
          <w:tcPr>
            <w:tcW w:w="1134" w:type="dxa"/>
            <w:tcBorders>
              <w:top w:val="single" w:sz="4" w:space="0" w:color="4F81BD"/>
              <w:left w:val="nil"/>
              <w:bottom w:val="nil"/>
              <w:right w:val="nil"/>
            </w:tcBorders>
            <w:shd w:val="clear" w:color="auto" w:fill="auto"/>
          </w:tcPr>
          <w:p w14:paraId="778DA78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7.6∙10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shd w:val="clear" w:color="auto" w:fill="auto"/>
          </w:tcPr>
          <w:p w14:paraId="1061AA9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4330</w:t>
            </w:r>
          </w:p>
        </w:tc>
        <w:tc>
          <w:tcPr>
            <w:tcW w:w="6816" w:type="dxa"/>
            <w:tcBorders>
              <w:top w:val="single" w:sz="4" w:space="0" w:color="4F81BD"/>
              <w:left w:val="nil"/>
              <w:bottom w:val="nil"/>
              <w:right w:val="nil"/>
            </w:tcBorders>
            <w:shd w:val="clear" w:color="auto" w:fill="auto"/>
          </w:tcPr>
          <w:p w14:paraId="0DD8FDCE" w14:textId="57349E8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AC4BCB" w:rsidRPr="006E141B" w14:paraId="22B6403F" w14:textId="77777777" w:rsidTr="000B13E4">
        <w:trPr>
          <w:cantSplit/>
        </w:trPr>
        <w:tc>
          <w:tcPr>
            <w:tcW w:w="3085" w:type="dxa"/>
            <w:tcBorders>
              <w:top w:val="nil"/>
              <w:left w:val="nil"/>
              <w:bottom w:val="nil"/>
              <w:right w:val="nil"/>
            </w:tcBorders>
          </w:tcPr>
          <w:p w14:paraId="452B2FF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ethyl ketone</w:t>
            </w:r>
          </w:p>
        </w:tc>
        <w:tc>
          <w:tcPr>
            <w:tcW w:w="3402" w:type="dxa"/>
            <w:tcBorders>
              <w:top w:val="nil"/>
              <w:left w:val="nil"/>
              <w:bottom w:val="nil"/>
              <w:right w:val="nil"/>
            </w:tcBorders>
          </w:tcPr>
          <w:p w14:paraId="24DC1C1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CC(=O)CC</w:t>
            </w:r>
          </w:p>
        </w:tc>
        <w:tc>
          <w:tcPr>
            <w:tcW w:w="4536" w:type="dxa"/>
            <w:tcBorders>
              <w:top w:val="nil"/>
              <w:left w:val="nil"/>
              <w:bottom w:val="nil"/>
              <w:right w:val="nil"/>
            </w:tcBorders>
          </w:tcPr>
          <w:p w14:paraId="2B2EF79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CH3CH2COCH3</w:t>
            </w:r>
          </w:p>
        </w:tc>
        <w:tc>
          <w:tcPr>
            <w:tcW w:w="1418" w:type="dxa"/>
            <w:tcBorders>
              <w:top w:val="nil"/>
              <w:left w:val="nil"/>
              <w:bottom w:val="nil"/>
              <w:right w:val="nil"/>
            </w:tcBorders>
          </w:tcPr>
          <w:p w14:paraId="43DC8BF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EF3044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4BF73D4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2887</w:t>
            </w:r>
          </w:p>
        </w:tc>
        <w:tc>
          <w:tcPr>
            <w:tcW w:w="6816" w:type="dxa"/>
            <w:tcBorders>
              <w:top w:val="nil"/>
              <w:left w:val="nil"/>
              <w:bottom w:val="nil"/>
              <w:right w:val="nil"/>
            </w:tcBorders>
          </w:tcPr>
          <w:p w14:paraId="66F6BCCF" w14:textId="575E9555" w:rsidR="00AC4BCB" w:rsidRPr="006E141B" w:rsidRDefault="00AC4BCB" w:rsidP="00AC4BCB">
            <w:pPr>
              <w:spacing w:line="240" w:lineRule="auto"/>
              <w:rPr>
                <w:rFonts w:asciiTheme="minorHAnsi" w:hAnsiTheme="minorHAnsi" w:cstheme="minorHAnsi"/>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045252B9" w14:textId="77777777" w:rsidTr="00841BB7">
        <w:tblPrEx>
          <w:tblLook w:val="0600" w:firstRow="0" w:lastRow="0" w:firstColumn="0" w:lastColumn="0" w:noHBand="1" w:noVBand="1"/>
        </w:tblPrEx>
        <w:trPr>
          <w:cantSplit/>
        </w:trPr>
        <w:tc>
          <w:tcPr>
            <w:tcW w:w="3085" w:type="dxa"/>
            <w:tcBorders>
              <w:top w:val="single" w:sz="4" w:space="0" w:color="4F81BD"/>
              <w:left w:val="nil"/>
              <w:bottom w:val="single" w:sz="4" w:space="0" w:color="4F81BD"/>
              <w:right w:val="nil"/>
            </w:tcBorders>
          </w:tcPr>
          <w:p w14:paraId="25138BF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vinyl ketone</w:t>
            </w:r>
          </w:p>
        </w:tc>
        <w:tc>
          <w:tcPr>
            <w:tcW w:w="3402" w:type="dxa"/>
            <w:tcBorders>
              <w:top w:val="single" w:sz="4" w:space="0" w:color="4F81BD"/>
              <w:left w:val="nil"/>
              <w:bottom w:val="single" w:sz="4" w:space="0" w:color="4F81BD"/>
              <w:right w:val="nil"/>
            </w:tcBorders>
          </w:tcPr>
          <w:p w14:paraId="79EDE86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CC(=O)C=C</w:t>
            </w:r>
          </w:p>
        </w:tc>
        <w:tc>
          <w:tcPr>
            <w:tcW w:w="4536" w:type="dxa"/>
            <w:tcBorders>
              <w:top w:val="single" w:sz="4" w:space="0" w:color="4F81BD"/>
              <w:left w:val="nil"/>
              <w:bottom w:val="single" w:sz="4" w:space="0" w:color="4F81BD"/>
              <w:right w:val="nil"/>
            </w:tcBorders>
          </w:tcPr>
          <w:p w14:paraId="36F8ED6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CH3COCdH=CdH2</w:t>
            </w:r>
          </w:p>
        </w:tc>
        <w:tc>
          <w:tcPr>
            <w:tcW w:w="1418" w:type="dxa"/>
            <w:tcBorders>
              <w:top w:val="single" w:sz="4" w:space="0" w:color="4F81BD"/>
              <w:left w:val="nil"/>
              <w:bottom w:val="single" w:sz="4" w:space="0" w:color="4F81BD"/>
              <w:right w:val="nil"/>
            </w:tcBorders>
          </w:tcPr>
          <w:p w14:paraId="06B7DD7D" w14:textId="01EBC94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9.7∙10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56B8B4D0" w14:textId="02CC488C"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6.2∙10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06FD7671" w14:textId="69F28CE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1200</w:t>
            </w:r>
          </w:p>
        </w:tc>
        <w:tc>
          <w:tcPr>
            <w:tcW w:w="6816" w:type="dxa"/>
            <w:tcBorders>
              <w:top w:val="single" w:sz="4" w:space="0" w:color="4F81BD"/>
              <w:left w:val="nil"/>
              <w:bottom w:val="single" w:sz="4" w:space="0" w:color="4F81BD"/>
              <w:right w:val="nil"/>
            </w:tcBorders>
          </w:tcPr>
          <w:p w14:paraId="44B58F9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6F758F3" w14:textId="77777777" w:rsidTr="000B13E4">
        <w:trPr>
          <w:cantSplit/>
        </w:trPr>
        <w:tc>
          <w:tcPr>
            <w:tcW w:w="3085" w:type="dxa"/>
            <w:tcBorders>
              <w:top w:val="single" w:sz="4" w:space="0" w:color="548DD4"/>
              <w:left w:val="nil"/>
              <w:bottom w:val="single" w:sz="4" w:space="0" w:color="4F81BD"/>
              <w:right w:val="nil"/>
            </w:tcBorders>
          </w:tcPr>
          <w:p w14:paraId="44CB6BB5"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4AEFC8C8"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6BF68C2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C6C8D4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B751BF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6BD87B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600DA81D"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26A82C58"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A1C11C8"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Monocarboxylic acids (un</w:t>
            </w:r>
            <w:r w:rsidRPr="006E141B">
              <w:rPr>
                <w:rFonts w:asciiTheme="minorHAnsi" w:hAnsiTheme="minorHAnsi" w:cstheme="minorHAnsi"/>
                <w:iCs/>
                <w:color w:val="FFFFFF"/>
                <w:szCs w:val="20"/>
              </w:rPr>
              <w:t>dissociated and dissociated</w:t>
            </w:r>
            <w:r w:rsidRPr="006E141B">
              <w:rPr>
                <w:rStyle w:val="IntenseEmphasis"/>
                <w:rFonts w:asciiTheme="minorHAnsi" w:hAnsiTheme="minorHAnsi" w:cstheme="minorHAnsi"/>
                <w:b w:val="0"/>
                <w:bCs w:val="0"/>
                <w:i w:val="0"/>
                <w:color w:val="FFFFFF"/>
                <w:szCs w:val="20"/>
              </w:rPr>
              <w:t>)</w:t>
            </w:r>
          </w:p>
        </w:tc>
        <w:tc>
          <w:tcPr>
            <w:tcW w:w="4536" w:type="dxa"/>
            <w:tcBorders>
              <w:top w:val="single" w:sz="4" w:space="0" w:color="4F81BD"/>
              <w:left w:val="nil"/>
              <w:bottom w:val="single" w:sz="4" w:space="0" w:color="4F81BD"/>
              <w:right w:val="nil"/>
            </w:tcBorders>
            <w:shd w:val="clear" w:color="auto" w:fill="8DB3E2"/>
          </w:tcPr>
          <w:p w14:paraId="01E305A5"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7D5C323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4FED5A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F5638B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9CA72F0" w14:textId="3041EB0B"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10</w:t>
            </w:r>
          </w:p>
        </w:tc>
      </w:tr>
      <w:tr w:rsidR="00AC4BCB" w:rsidRPr="006E141B" w14:paraId="6A412BA7" w14:textId="77777777" w:rsidTr="000B13E4">
        <w:trPr>
          <w:cantSplit/>
        </w:trPr>
        <w:tc>
          <w:tcPr>
            <w:tcW w:w="3085" w:type="dxa"/>
            <w:tcBorders>
              <w:top w:val="single" w:sz="4" w:space="0" w:color="4F81BD"/>
              <w:left w:val="nil"/>
              <w:bottom w:val="nil"/>
              <w:right w:val="nil"/>
            </w:tcBorders>
          </w:tcPr>
          <w:p w14:paraId="1CB9E69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Formic acid</w:t>
            </w:r>
          </w:p>
        </w:tc>
        <w:tc>
          <w:tcPr>
            <w:tcW w:w="3402" w:type="dxa"/>
            <w:tcBorders>
              <w:top w:val="single" w:sz="4" w:space="0" w:color="4F81BD"/>
              <w:left w:val="nil"/>
              <w:bottom w:val="nil"/>
              <w:right w:val="nil"/>
            </w:tcBorders>
          </w:tcPr>
          <w:p w14:paraId="22CEFDC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w:t>
            </w:r>
          </w:p>
        </w:tc>
        <w:tc>
          <w:tcPr>
            <w:tcW w:w="4536" w:type="dxa"/>
            <w:tcBorders>
              <w:top w:val="single" w:sz="4" w:space="0" w:color="4F81BD"/>
              <w:left w:val="nil"/>
              <w:bottom w:val="nil"/>
              <w:right w:val="nil"/>
            </w:tcBorders>
          </w:tcPr>
          <w:p w14:paraId="79EB72F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CHO(OH)</w:t>
            </w:r>
          </w:p>
        </w:tc>
        <w:tc>
          <w:tcPr>
            <w:tcW w:w="1418" w:type="dxa"/>
            <w:tcBorders>
              <w:top w:val="single" w:sz="4" w:space="0" w:color="4F81BD"/>
              <w:left w:val="nil"/>
              <w:bottom w:val="nil"/>
              <w:right w:val="nil"/>
            </w:tcBorders>
          </w:tcPr>
          <w:p w14:paraId="58A76C1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29EA84E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24F93D8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3400</w:t>
            </w:r>
          </w:p>
        </w:tc>
        <w:tc>
          <w:tcPr>
            <w:tcW w:w="6816" w:type="dxa"/>
            <w:tcBorders>
              <w:top w:val="single" w:sz="4" w:space="0" w:color="4F81BD"/>
              <w:left w:val="nil"/>
              <w:bottom w:val="nil"/>
              <w:right w:val="nil"/>
            </w:tcBorders>
          </w:tcPr>
          <w:p w14:paraId="08BA32F2" w14:textId="20FBB101" w:rsidR="00AC4BCB" w:rsidRPr="006E141B" w:rsidRDefault="00AA7E56" w:rsidP="00AC4BCB">
            <w:pPr>
              <w:spacing w:line="240" w:lineRule="auto"/>
              <w:rPr>
                <w:rFonts w:asciiTheme="minorHAnsi" w:hAnsiTheme="minorHAnsi" w:cstheme="minorHAnsi"/>
                <w:bCs/>
                <w:szCs w:val="20"/>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p>
        </w:tc>
      </w:tr>
      <w:tr w:rsidR="00AC4BCB" w:rsidRPr="006E141B" w14:paraId="76A81E9D" w14:textId="77777777" w:rsidTr="000B13E4">
        <w:trPr>
          <w:cantSplit/>
        </w:trPr>
        <w:tc>
          <w:tcPr>
            <w:tcW w:w="3085" w:type="dxa"/>
            <w:tcBorders>
              <w:top w:val="nil"/>
              <w:left w:val="nil"/>
              <w:bottom w:val="nil"/>
              <w:right w:val="nil"/>
            </w:tcBorders>
          </w:tcPr>
          <w:p w14:paraId="6134994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Formate</w:t>
            </w:r>
          </w:p>
        </w:tc>
        <w:tc>
          <w:tcPr>
            <w:tcW w:w="3402" w:type="dxa"/>
            <w:tcBorders>
              <w:top w:val="nil"/>
              <w:left w:val="nil"/>
              <w:bottom w:val="nil"/>
              <w:right w:val="nil"/>
            </w:tcBorders>
          </w:tcPr>
          <w:p w14:paraId="39E9436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w:t>
            </w:r>
          </w:p>
        </w:tc>
        <w:tc>
          <w:tcPr>
            <w:tcW w:w="4536" w:type="dxa"/>
            <w:tcBorders>
              <w:top w:val="nil"/>
              <w:left w:val="nil"/>
              <w:bottom w:val="nil"/>
              <w:right w:val="nil"/>
            </w:tcBorders>
          </w:tcPr>
          <w:p w14:paraId="44CBEE55"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nil"/>
              <w:left w:val="nil"/>
              <w:bottom w:val="nil"/>
              <w:right w:val="nil"/>
            </w:tcBorders>
          </w:tcPr>
          <w:p w14:paraId="5E830EE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4DF1CC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8.2∙10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5E5F602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2200</w:t>
            </w:r>
          </w:p>
        </w:tc>
        <w:tc>
          <w:tcPr>
            <w:tcW w:w="6816" w:type="dxa"/>
            <w:tcBorders>
              <w:top w:val="nil"/>
              <w:left w:val="nil"/>
              <w:bottom w:val="nil"/>
              <w:right w:val="nil"/>
            </w:tcBorders>
          </w:tcPr>
          <w:p w14:paraId="0BF95114" w14:textId="5DCF08AE" w:rsidR="00AC4BCB" w:rsidRPr="006E141B" w:rsidRDefault="00AA7E56" w:rsidP="00AC4BCB">
            <w:pPr>
              <w:spacing w:line="240" w:lineRule="auto"/>
              <w:rPr>
                <w:rFonts w:asciiTheme="minorHAnsi" w:hAnsiTheme="minorHAnsi" w:cstheme="minorHAnsi"/>
                <w:szCs w:val="20"/>
                <w:vertAlign w:val="superscript"/>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szCs w:val="20"/>
                <w:vertAlign w:val="superscript"/>
              </w:rPr>
              <w:t>3</w:t>
            </w:r>
          </w:p>
        </w:tc>
      </w:tr>
      <w:tr w:rsidR="00AC4BCB" w:rsidRPr="006E141B" w14:paraId="0140541C" w14:textId="77777777" w:rsidTr="000B13E4">
        <w:trPr>
          <w:cantSplit/>
        </w:trPr>
        <w:tc>
          <w:tcPr>
            <w:tcW w:w="3085" w:type="dxa"/>
            <w:tcBorders>
              <w:top w:val="nil"/>
              <w:left w:val="nil"/>
              <w:bottom w:val="nil"/>
              <w:right w:val="nil"/>
            </w:tcBorders>
          </w:tcPr>
          <w:p w14:paraId="2AAB6FA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Acetic acid</w:t>
            </w:r>
          </w:p>
        </w:tc>
        <w:tc>
          <w:tcPr>
            <w:tcW w:w="3402" w:type="dxa"/>
            <w:tcBorders>
              <w:top w:val="nil"/>
              <w:left w:val="nil"/>
              <w:bottom w:val="nil"/>
              <w:right w:val="nil"/>
            </w:tcBorders>
          </w:tcPr>
          <w:p w14:paraId="0DE68AC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6066772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CH3CO(OH)</w:t>
            </w:r>
          </w:p>
        </w:tc>
        <w:tc>
          <w:tcPr>
            <w:tcW w:w="1418" w:type="dxa"/>
            <w:tcBorders>
              <w:top w:val="nil"/>
              <w:left w:val="nil"/>
              <w:bottom w:val="nil"/>
              <w:right w:val="nil"/>
            </w:tcBorders>
          </w:tcPr>
          <w:p w14:paraId="55F5762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44C3448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22816D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3800</w:t>
            </w:r>
          </w:p>
        </w:tc>
        <w:tc>
          <w:tcPr>
            <w:tcW w:w="6816" w:type="dxa"/>
            <w:tcBorders>
              <w:top w:val="nil"/>
              <w:left w:val="nil"/>
              <w:bottom w:val="nil"/>
              <w:right w:val="nil"/>
            </w:tcBorders>
          </w:tcPr>
          <w:p w14:paraId="27018B0E" w14:textId="39260942" w:rsidR="00AC4BCB" w:rsidRPr="006E141B" w:rsidRDefault="00AA7E56" w:rsidP="00AC4BCB">
            <w:pPr>
              <w:spacing w:line="240" w:lineRule="auto"/>
              <w:rPr>
                <w:rFonts w:asciiTheme="minorHAnsi" w:hAnsiTheme="minorHAnsi" w:cstheme="minorHAnsi"/>
                <w:bCs/>
                <w:szCs w:val="20"/>
                <w:vertAlign w:val="superscript"/>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bCs/>
                <w:szCs w:val="20"/>
                <w:vertAlign w:val="superscript"/>
              </w:rPr>
              <w:t>4</w:t>
            </w:r>
          </w:p>
        </w:tc>
      </w:tr>
      <w:tr w:rsidR="00AC4BCB" w:rsidRPr="006E141B" w14:paraId="6EFB3D13" w14:textId="77777777" w:rsidTr="000B13E4">
        <w:trPr>
          <w:cantSplit/>
        </w:trPr>
        <w:tc>
          <w:tcPr>
            <w:tcW w:w="3085" w:type="dxa"/>
            <w:tcBorders>
              <w:top w:val="nil"/>
              <w:left w:val="nil"/>
              <w:bottom w:val="nil"/>
              <w:right w:val="nil"/>
            </w:tcBorders>
          </w:tcPr>
          <w:p w14:paraId="1BE7563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Acetate</w:t>
            </w:r>
          </w:p>
        </w:tc>
        <w:tc>
          <w:tcPr>
            <w:tcW w:w="3402" w:type="dxa"/>
            <w:tcBorders>
              <w:top w:val="nil"/>
              <w:left w:val="nil"/>
              <w:bottom w:val="nil"/>
              <w:right w:val="nil"/>
            </w:tcBorders>
          </w:tcPr>
          <w:p w14:paraId="14E4587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1722F808"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nil"/>
              <w:left w:val="nil"/>
              <w:bottom w:val="nil"/>
              <w:right w:val="nil"/>
            </w:tcBorders>
          </w:tcPr>
          <w:p w14:paraId="3392137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601F2D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13CF120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3800</w:t>
            </w:r>
          </w:p>
        </w:tc>
        <w:tc>
          <w:tcPr>
            <w:tcW w:w="6816" w:type="dxa"/>
            <w:tcBorders>
              <w:top w:val="nil"/>
              <w:left w:val="nil"/>
              <w:bottom w:val="nil"/>
              <w:right w:val="nil"/>
            </w:tcBorders>
          </w:tcPr>
          <w:p w14:paraId="09F3F499" w14:textId="6C9251A9"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bCs/>
                <w:szCs w:val="20"/>
                <w:vertAlign w:val="superscript"/>
              </w:rPr>
              <w:t>4</w:t>
            </w:r>
          </w:p>
        </w:tc>
      </w:tr>
      <w:tr w:rsidR="00AC4BCB" w:rsidRPr="006E141B" w14:paraId="2955F175" w14:textId="77777777" w:rsidTr="00D30ED9">
        <w:trPr>
          <w:cantSplit/>
        </w:trPr>
        <w:tc>
          <w:tcPr>
            <w:tcW w:w="3085" w:type="dxa"/>
            <w:tcBorders>
              <w:top w:val="nil"/>
              <w:left w:val="nil"/>
              <w:bottom w:val="single" w:sz="4" w:space="0" w:color="4F81BD"/>
              <w:right w:val="nil"/>
            </w:tcBorders>
          </w:tcPr>
          <w:p w14:paraId="5738175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Propionic acid</w:t>
            </w:r>
          </w:p>
        </w:tc>
        <w:tc>
          <w:tcPr>
            <w:tcW w:w="3402" w:type="dxa"/>
            <w:tcBorders>
              <w:top w:val="nil"/>
              <w:left w:val="nil"/>
              <w:bottom w:val="single" w:sz="4" w:space="0" w:color="4F81BD"/>
              <w:right w:val="nil"/>
            </w:tcBorders>
          </w:tcPr>
          <w:p w14:paraId="1DE3BA8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single" w:sz="4" w:space="0" w:color="4F81BD"/>
              <w:right w:val="nil"/>
            </w:tcBorders>
          </w:tcPr>
          <w:p w14:paraId="447670D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CH3CH2CO(OH)</w:t>
            </w:r>
          </w:p>
        </w:tc>
        <w:tc>
          <w:tcPr>
            <w:tcW w:w="1418" w:type="dxa"/>
            <w:tcBorders>
              <w:top w:val="nil"/>
              <w:left w:val="nil"/>
              <w:bottom w:val="single" w:sz="4" w:space="0" w:color="4F81BD"/>
              <w:right w:val="nil"/>
            </w:tcBorders>
          </w:tcPr>
          <w:p w14:paraId="0ED354E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7.7∙10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5C6DCEC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BA1A6F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38F3E4E" w14:textId="6914B44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7B35035" w14:textId="77777777" w:rsidTr="003F35B6">
        <w:trPr>
          <w:cantSplit/>
        </w:trPr>
        <w:tc>
          <w:tcPr>
            <w:tcW w:w="3085" w:type="dxa"/>
            <w:tcBorders>
              <w:top w:val="nil"/>
              <w:left w:val="nil"/>
              <w:bottom w:val="nil"/>
              <w:right w:val="nil"/>
            </w:tcBorders>
          </w:tcPr>
          <w:p w14:paraId="3762FFE5" w14:textId="4609EBA3"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Acrylic acid</w:t>
            </w:r>
          </w:p>
        </w:tc>
        <w:tc>
          <w:tcPr>
            <w:tcW w:w="3402" w:type="dxa"/>
            <w:tcBorders>
              <w:top w:val="nil"/>
              <w:left w:val="nil"/>
              <w:bottom w:val="nil"/>
              <w:right w:val="nil"/>
            </w:tcBorders>
          </w:tcPr>
          <w:p w14:paraId="6BFFCB55" w14:textId="74F83134"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nil"/>
              <w:right w:val="nil"/>
            </w:tcBorders>
          </w:tcPr>
          <w:p w14:paraId="4F285F3C" w14:textId="5850B3C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CO(OH)CdH=CdH2</w:t>
            </w:r>
          </w:p>
        </w:tc>
        <w:tc>
          <w:tcPr>
            <w:tcW w:w="1418" w:type="dxa"/>
            <w:tcBorders>
              <w:top w:val="nil"/>
              <w:left w:val="nil"/>
              <w:bottom w:val="nil"/>
              <w:right w:val="nil"/>
            </w:tcBorders>
          </w:tcPr>
          <w:p w14:paraId="5ADA553D" w14:textId="500D7D58"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504FA34" w14:textId="088EF66C"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13</w:t>
            </w:r>
          </w:p>
        </w:tc>
        <w:tc>
          <w:tcPr>
            <w:tcW w:w="1134" w:type="dxa"/>
            <w:tcBorders>
              <w:top w:val="nil"/>
              <w:left w:val="nil"/>
              <w:bottom w:val="nil"/>
              <w:right w:val="nil"/>
            </w:tcBorders>
          </w:tcPr>
          <w:p w14:paraId="2AFF45BA" w14:textId="3FF6206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4450</w:t>
            </w:r>
          </w:p>
        </w:tc>
        <w:tc>
          <w:tcPr>
            <w:tcW w:w="6816" w:type="dxa"/>
            <w:tcBorders>
              <w:top w:val="nil"/>
              <w:left w:val="nil"/>
              <w:bottom w:val="nil"/>
              <w:right w:val="nil"/>
            </w:tcBorders>
          </w:tcPr>
          <w:p w14:paraId="1E22CA30" w14:textId="7EB672A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391C9873" w14:textId="77777777" w:rsidTr="003F35B6">
        <w:trPr>
          <w:cantSplit/>
        </w:trPr>
        <w:tc>
          <w:tcPr>
            <w:tcW w:w="3085" w:type="dxa"/>
            <w:tcBorders>
              <w:top w:val="nil"/>
              <w:left w:val="nil"/>
              <w:bottom w:val="nil"/>
              <w:right w:val="nil"/>
            </w:tcBorders>
          </w:tcPr>
          <w:p w14:paraId="5A241351" w14:textId="63F0A841"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Acrylate</w:t>
            </w:r>
          </w:p>
        </w:tc>
        <w:tc>
          <w:tcPr>
            <w:tcW w:w="3402" w:type="dxa"/>
            <w:tcBorders>
              <w:top w:val="nil"/>
              <w:left w:val="nil"/>
              <w:bottom w:val="nil"/>
              <w:right w:val="nil"/>
            </w:tcBorders>
          </w:tcPr>
          <w:p w14:paraId="3505E6F7" w14:textId="3099A88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nil"/>
              <w:right w:val="nil"/>
            </w:tcBorders>
          </w:tcPr>
          <w:p w14:paraId="3E7A51B8" w14:textId="55B0F606"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CO(Om)CdH=CdH2</w:t>
            </w:r>
          </w:p>
        </w:tc>
        <w:tc>
          <w:tcPr>
            <w:tcW w:w="1418" w:type="dxa"/>
            <w:tcBorders>
              <w:top w:val="nil"/>
              <w:left w:val="nil"/>
              <w:bottom w:val="nil"/>
              <w:right w:val="nil"/>
            </w:tcBorders>
          </w:tcPr>
          <w:p w14:paraId="759DDE53" w14:textId="2D4EC5B2"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4.4∙10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4467183A" w14:textId="2DC53D63"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42194F7F" w14:textId="75CDCA06"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1200</w:t>
            </w:r>
          </w:p>
        </w:tc>
        <w:tc>
          <w:tcPr>
            <w:tcW w:w="6816" w:type="dxa"/>
            <w:tcBorders>
              <w:top w:val="nil"/>
              <w:left w:val="nil"/>
              <w:bottom w:val="nil"/>
              <w:right w:val="nil"/>
            </w:tcBorders>
          </w:tcPr>
          <w:p w14:paraId="600BA097" w14:textId="2B61C18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031E460" w14:textId="77777777" w:rsidTr="00593215">
        <w:trPr>
          <w:cantSplit/>
        </w:trPr>
        <w:tc>
          <w:tcPr>
            <w:tcW w:w="3085" w:type="dxa"/>
            <w:tcBorders>
              <w:top w:val="nil"/>
              <w:left w:val="nil"/>
              <w:bottom w:val="single" w:sz="4" w:space="0" w:color="4F81BD"/>
              <w:right w:val="nil"/>
            </w:tcBorders>
          </w:tcPr>
          <w:p w14:paraId="0EB2953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Crotonic acid</w:t>
            </w:r>
          </w:p>
        </w:tc>
        <w:tc>
          <w:tcPr>
            <w:tcW w:w="3402" w:type="dxa"/>
            <w:tcBorders>
              <w:top w:val="nil"/>
              <w:left w:val="nil"/>
              <w:bottom w:val="single" w:sz="4" w:space="0" w:color="4F81BD"/>
              <w:right w:val="nil"/>
            </w:tcBorders>
          </w:tcPr>
          <w:p w14:paraId="7413542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single" w:sz="4" w:space="0" w:color="4F81BD"/>
              <w:right w:val="nil"/>
            </w:tcBorders>
          </w:tcPr>
          <w:p w14:paraId="2490D2C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CH3CdH=CdHCO(OH)</w:t>
            </w:r>
          </w:p>
        </w:tc>
        <w:tc>
          <w:tcPr>
            <w:tcW w:w="1418" w:type="dxa"/>
            <w:tcBorders>
              <w:top w:val="nil"/>
              <w:left w:val="nil"/>
              <w:bottom w:val="single" w:sz="4" w:space="0" w:color="4F81BD"/>
              <w:right w:val="nil"/>
            </w:tcBorders>
          </w:tcPr>
          <w:p w14:paraId="62F22DE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7FD8A19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4BBABB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EB77C8D" w14:textId="44C3EE2B"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p>
        </w:tc>
      </w:tr>
      <w:tr w:rsidR="00AC4BCB" w:rsidRPr="006E141B" w14:paraId="423F5E1B" w14:textId="77777777" w:rsidTr="003F35B6">
        <w:trPr>
          <w:cantSplit/>
        </w:trPr>
        <w:tc>
          <w:tcPr>
            <w:tcW w:w="3085" w:type="dxa"/>
            <w:tcBorders>
              <w:top w:val="nil"/>
              <w:left w:val="nil"/>
              <w:bottom w:val="nil"/>
              <w:right w:val="nil"/>
            </w:tcBorders>
          </w:tcPr>
          <w:p w14:paraId="127CD36C" w14:textId="573A1B7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Methacrylic acid</w:t>
            </w:r>
          </w:p>
        </w:tc>
        <w:tc>
          <w:tcPr>
            <w:tcW w:w="3402" w:type="dxa"/>
            <w:tcBorders>
              <w:top w:val="nil"/>
              <w:left w:val="nil"/>
              <w:bottom w:val="nil"/>
              <w:right w:val="nil"/>
            </w:tcBorders>
          </w:tcPr>
          <w:p w14:paraId="59C79ACB" w14:textId="683A9FC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nil"/>
              <w:right w:val="nil"/>
            </w:tcBorders>
          </w:tcPr>
          <w:p w14:paraId="598A3F4D" w14:textId="0690EEE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CH3Cd(CO(OH))=CdH2</w:t>
            </w:r>
          </w:p>
        </w:tc>
        <w:tc>
          <w:tcPr>
            <w:tcW w:w="1418" w:type="dxa"/>
            <w:tcBorders>
              <w:top w:val="nil"/>
              <w:left w:val="nil"/>
              <w:bottom w:val="nil"/>
              <w:right w:val="nil"/>
            </w:tcBorders>
          </w:tcPr>
          <w:p w14:paraId="27AB59D8" w14:textId="2DD13CA5"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9.2∙10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3A28A6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DA3C66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EFFB13D" w14:textId="6DB6A39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4C5F5F6D" w14:textId="77777777" w:rsidTr="003F35B6">
        <w:trPr>
          <w:cantSplit/>
        </w:trPr>
        <w:tc>
          <w:tcPr>
            <w:tcW w:w="3085" w:type="dxa"/>
            <w:tcBorders>
              <w:top w:val="nil"/>
              <w:left w:val="nil"/>
              <w:bottom w:val="single" w:sz="4" w:space="0" w:color="4F81BD"/>
              <w:right w:val="nil"/>
            </w:tcBorders>
          </w:tcPr>
          <w:p w14:paraId="7518C0A4" w14:textId="4F0A30F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Methacrylate</w:t>
            </w:r>
          </w:p>
        </w:tc>
        <w:tc>
          <w:tcPr>
            <w:tcW w:w="3402" w:type="dxa"/>
            <w:tcBorders>
              <w:top w:val="nil"/>
              <w:left w:val="nil"/>
              <w:bottom w:val="single" w:sz="4" w:space="0" w:color="4F81BD"/>
              <w:right w:val="nil"/>
            </w:tcBorders>
          </w:tcPr>
          <w:p w14:paraId="51A3470B" w14:textId="6F458C9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single" w:sz="4" w:space="0" w:color="4F81BD"/>
              <w:right w:val="nil"/>
            </w:tcBorders>
          </w:tcPr>
          <w:p w14:paraId="7FE94763" w14:textId="615B43F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CH3Cd(CO(Om))=CdH2</w:t>
            </w:r>
          </w:p>
        </w:tc>
        <w:tc>
          <w:tcPr>
            <w:tcW w:w="1418" w:type="dxa"/>
            <w:tcBorders>
              <w:top w:val="nil"/>
              <w:left w:val="nil"/>
              <w:bottom w:val="single" w:sz="4" w:space="0" w:color="4F81BD"/>
              <w:right w:val="nil"/>
            </w:tcBorders>
          </w:tcPr>
          <w:p w14:paraId="33648B5D" w14:textId="411A1BAC"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334345E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6DE787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FBFCE70" w14:textId="35743D28"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2F75058" w14:textId="77777777" w:rsidTr="000B13E4">
        <w:trPr>
          <w:cantSplit/>
        </w:trPr>
        <w:tc>
          <w:tcPr>
            <w:tcW w:w="3085" w:type="dxa"/>
            <w:tcBorders>
              <w:top w:val="single" w:sz="4" w:space="0" w:color="548DD4"/>
              <w:left w:val="nil"/>
              <w:bottom w:val="single" w:sz="4" w:space="0" w:color="4F81BD"/>
              <w:right w:val="nil"/>
            </w:tcBorders>
          </w:tcPr>
          <w:p w14:paraId="01DCB00B"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0A5A4880"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449C1A50"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33AA484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26A43C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5B624F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7B3ACC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236D9F1"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64D1E67B"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 xml:space="preserve">Dicarboxylic acids </w:t>
            </w:r>
            <w:r w:rsidRPr="006E141B">
              <w:rPr>
                <w:rFonts w:asciiTheme="minorHAnsi" w:hAnsiTheme="minorHAnsi" w:cstheme="minorHAnsi"/>
                <w:iCs/>
                <w:color w:val="FFFFFF"/>
                <w:szCs w:val="20"/>
              </w:rPr>
              <w:t>(undissociated and dissociated)</w:t>
            </w:r>
          </w:p>
        </w:tc>
        <w:tc>
          <w:tcPr>
            <w:tcW w:w="4536" w:type="dxa"/>
            <w:tcBorders>
              <w:top w:val="single" w:sz="4" w:space="0" w:color="4F81BD"/>
              <w:left w:val="nil"/>
              <w:bottom w:val="single" w:sz="4" w:space="0" w:color="4F81BD"/>
              <w:right w:val="nil"/>
            </w:tcBorders>
            <w:shd w:val="clear" w:color="auto" w:fill="8DB3E2"/>
          </w:tcPr>
          <w:p w14:paraId="6383E476"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5E0634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C4E520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3AE5E5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36704FA"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9</w:t>
            </w:r>
          </w:p>
        </w:tc>
      </w:tr>
      <w:tr w:rsidR="00AC4BCB" w:rsidRPr="006E141B" w14:paraId="5DA13C46" w14:textId="77777777" w:rsidTr="000B13E4">
        <w:trPr>
          <w:cantSplit/>
        </w:trPr>
        <w:tc>
          <w:tcPr>
            <w:tcW w:w="3085" w:type="dxa"/>
            <w:tcBorders>
              <w:top w:val="single" w:sz="4" w:space="0" w:color="4F81BD"/>
              <w:left w:val="nil"/>
              <w:bottom w:val="nil"/>
              <w:right w:val="nil"/>
            </w:tcBorders>
          </w:tcPr>
          <w:p w14:paraId="7D53B45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Oxalic acid</w:t>
            </w:r>
          </w:p>
        </w:tc>
        <w:tc>
          <w:tcPr>
            <w:tcW w:w="3402" w:type="dxa"/>
            <w:tcBorders>
              <w:top w:val="single" w:sz="4" w:space="0" w:color="4F81BD"/>
              <w:left w:val="nil"/>
              <w:bottom w:val="nil"/>
              <w:right w:val="nil"/>
            </w:tcBorders>
          </w:tcPr>
          <w:p w14:paraId="0F3A338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single" w:sz="4" w:space="0" w:color="4F81BD"/>
              <w:left w:val="nil"/>
              <w:bottom w:val="nil"/>
              <w:right w:val="nil"/>
            </w:tcBorders>
          </w:tcPr>
          <w:p w14:paraId="46D7149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CO(OH)CO(OH)</w:t>
            </w:r>
          </w:p>
        </w:tc>
        <w:tc>
          <w:tcPr>
            <w:tcW w:w="1418" w:type="dxa"/>
            <w:tcBorders>
              <w:top w:val="single" w:sz="4" w:space="0" w:color="4F81BD"/>
              <w:left w:val="nil"/>
              <w:bottom w:val="nil"/>
              <w:right w:val="nil"/>
            </w:tcBorders>
          </w:tcPr>
          <w:p w14:paraId="443CA85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612C4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91408D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0A323CD" w14:textId="3E65A102" w:rsidR="00AC4BCB" w:rsidRPr="006E141B" w:rsidRDefault="00AA7E56" w:rsidP="00AC4BCB">
            <w:pPr>
              <w:spacing w:line="240" w:lineRule="auto"/>
              <w:rPr>
                <w:rFonts w:asciiTheme="minorHAnsi" w:hAnsiTheme="minorHAnsi" w:cstheme="minorHAnsi"/>
                <w:bCs/>
                <w:i/>
                <w:szCs w:val="20"/>
              </w:rPr>
            </w:pPr>
            <w:r w:rsidRPr="00AA7E56">
              <w:rPr>
                <w:rFonts w:asciiTheme="minorHAnsi" w:hAnsiTheme="minorHAnsi" w:cstheme="minorHAnsi"/>
                <w:bCs/>
                <w:noProof/>
                <w:szCs w:val="20"/>
              </w:rPr>
              <w:t>Yang et al.</w:t>
            </w:r>
            <w:r>
              <w:rPr>
                <w:rFonts w:asciiTheme="minorHAnsi" w:hAnsiTheme="minorHAnsi" w:cstheme="minorHAnsi"/>
                <w:bCs/>
                <w:noProof/>
                <w:szCs w:val="20"/>
              </w:rPr>
              <w:t xml:space="preserve"> </w:t>
            </w:r>
            <w:r>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i/>
                <w:szCs w:val="20"/>
              </w:rPr>
              <w:fldChar w:fldCharType="separate"/>
            </w:r>
            <w:r w:rsidRPr="00AA7E56">
              <w:rPr>
                <w:rFonts w:asciiTheme="minorHAnsi" w:hAnsiTheme="minorHAnsi" w:cstheme="minorHAnsi"/>
                <w:bCs/>
                <w:noProof/>
                <w:szCs w:val="20"/>
              </w:rPr>
              <w:t>(2004)</w:t>
            </w:r>
            <w:r>
              <w:rPr>
                <w:rFonts w:asciiTheme="minorHAnsi" w:hAnsiTheme="minorHAnsi" w:cstheme="minorHAnsi"/>
                <w:bCs/>
                <w:i/>
                <w:szCs w:val="20"/>
              </w:rPr>
              <w:fldChar w:fldCharType="end"/>
            </w:r>
          </w:p>
        </w:tc>
      </w:tr>
      <w:tr w:rsidR="00AC4BCB" w:rsidRPr="006E141B" w14:paraId="04040ECA" w14:textId="77777777" w:rsidTr="000B13E4">
        <w:trPr>
          <w:cantSplit/>
        </w:trPr>
        <w:tc>
          <w:tcPr>
            <w:tcW w:w="3085" w:type="dxa"/>
            <w:tcBorders>
              <w:top w:val="nil"/>
              <w:left w:val="nil"/>
              <w:bottom w:val="nil"/>
              <w:right w:val="nil"/>
            </w:tcBorders>
          </w:tcPr>
          <w:p w14:paraId="0D922A3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Oxalate monoanion</w:t>
            </w:r>
          </w:p>
        </w:tc>
        <w:tc>
          <w:tcPr>
            <w:tcW w:w="3402" w:type="dxa"/>
            <w:tcBorders>
              <w:top w:val="nil"/>
              <w:left w:val="nil"/>
              <w:bottom w:val="nil"/>
              <w:right w:val="nil"/>
            </w:tcBorders>
          </w:tcPr>
          <w:p w14:paraId="3B6B33B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nil"/>
              <w:right w:val="nil"/>
            </w:tcBorders>
          </w:tcPr>
          <w:p w14:paraId="1AABA6E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CO(OH)CO(Om)</w:t>
            </w:r>
          </w:p>
        </w:tc>
        <w:tc>
          <w:tcPr>
            <w:tcW w:w="1418" w:type="dxa"/>
            <w:tcBorders>
              <w:top w:val="nil"/>
              <w:left w:val="nil"/>
              <w:bottom w:val="nil"/>
              <w:right w:val="nil"/>
            </w:tcBorders>
          </w:tcPr>
          <w:p w14:paraId="462DF6C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6.1∙10</w:t>
            </w:r>
            <w:r w:rsidRPr="006E141B">
              <w:rPr>
                <w:rFonts w:asciiTheme="minorHAnsi" w:hAnsiTheme="minorHAnsi" w:cstheme="minorHAnsi"/>
                <w:szCs w:val="20"/>
                <w:vertAlign w:val="superscript"/>
              </w:rPr>
              <w:t>7</w:t>
            </w:r>
          </w:p>
        </w:tc>
        <w:tc>
          <w:tcPr>
            <w:tcW w:w="1134" w:type="dxa"/>
            <w:tcBorders>
              <w:top w:val="nil"/>
              <w:left w:val="nil"/>
              <w:bottom w:val="nil"/>
              <w:right w:val="nil"/>
            </w:tcBorders>
            <w:shd w:val="clear" w:color="auto" w:fill="auto"/>
          </w:tcPr>
          <w:p w14:paraId="6C621A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8.4∙10</w:t>
            </w:r>
            <w:r w:rsidRPr="006E141B">
              <w:rPr>
                <w:rFonts w:asciiTheme="minorHAnsi" w:hAnsiTheme="minorHAnsi" w:cstheme="minorHAnsi"/>
                <w:szCs w:val="20"/>
                <w:vertAlign w:val="superscript"/>
              </w:rPr>
              <w:t>9</w:t>
            </w:r>
          </w:p>
        </w:tc>
        <w:tc>
          <w:tcPr>
            <w:tcW w:w="1134" w:type="dxa"/>
            <w:tcBorders>
              <w:top w:val="nil"/>
              <w:left w:val="nil"/>
              <w:bottom w:val="nil"/>
              <w:right w:val="nil"/>
            </w:tcBorders>
            <w:shd w:val="clear" w:color="auto" w:fill="auto"/>
          </w:tcPr>
          <w:p w14:paraId="0A99963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-2180</w:t>
            </w:r>
          </w:p>
        </w:tc>
        <w:tc>
          <w:tcPr>
            <w:tcW w:w="6816" w:type="dxa"/>
            <w:tcBorders>
              <w:top w:val="nil"/>
              <w:left w:val="nil"/>
              <w:bottom w:val="nil"/>
              <w:right w:val="nil"/>
            </w:tcBorders>
          </w:tcPr>
          <w:p w14:paraId="4123586C" w14:textId="0977278D" w:rsidR="00AC4BCB" w:rsidRPr="006E141B" w:rsidRDefault="00AC4BCB" w:rsidP="00AC4BCB">
            <w:pPr>
              <w:tabs>
                <w:tab w:val="left" w:pos="934"/>
              </w:tabs>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AA7E56" w:rsidRPr="00AA7E56">
              <w:rPr>
                <w:rFonts w:asciiTheme="minorHAnsi" w:hAnsiTheme="minorHAnsi" w:cstheme="minorHAnsi"/>
                <w:bCs/>
                <w:noProof/>
                <w:szCs w:val="20"/>
              </w:rPr>
              <w:t>Yang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(2004)</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 xml:space="preserve">and </w:t>
            </w:r>
            <w:r w:rsidR="00AA7E56" w:rsidRPr="00AA7E56">
              <w:rPr>
                <w:rFonts w:asciiTheme="minorHAnsi" w:hAnsiTheme="minorHAnsi" w:cstheme="minorHAnsi"/>
                <w:bCs/>
                <w:noProof/>
                <w:szCs w:val="20"/>
              </w:rPr>
              <w:t>de 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Pr="006E141B">
              <w:rPr>
                <w:rFonts w:asciiTheme="minorHAnsi" w:hAnsiTheme="minorHAnsi" w:cstheme="minorHAnsi"/>
                <w:bCs/>
                <w:noProof/>
                <w:szCs w:val="20"/>
              </w:rPr>
              <w:t>Raabe</w:t>
            </w:r>
            <w:r w:rsidRPr="006E141B">
              <w:rPr>
                <w:rFonts w:asciiTheme="minorHAnsi" w:hAnsiTheme="minorHAnsi" w:cstheme="minorHAnsi"/>
                <w:bCs/>
                <w:szCs w:val="20"/>
              </w:rPr>
              <w:t xml:space="preserve">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{"citationItems":[{"id":"ITEM-1","itemData":{"author":[{"dropping-particle":"","family":"Raabe","given":"G.","non-dropping-particle":"","parse-names":false,"suffix":""}],"id":"ITEM-1","issued":{"date-parts":[["1996"]]},"publisher":"University of Essen","title":"Eine laserphotolytische Studie zur Kinetik von Reaktionen des NO3-Radikals in wäßriger Lösung","type":"thesis"},"label":"note","suppress-author":1,"uris":["http://www.mendeley.com/documents/?uuid=7b61efc3-18ce-4b4f-b87d-b5fd6f2966cd"]}],"mendeley":{"formattedCitation":"(1996)","plainTextFormattedCitation":"(1996)","previouslyFormattedCitation":"(1996)"},"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(1996)</w:t>
            </w:r>
            <w:r w:rsidRPr="006E141B">
              <w:rPr>
                <w:rFonts w:asciiTheme="minorHAnsi" w:hAnsiTheme="minorHAnsi" w:cstheme="minorHAnsi"/>
                <w:bCs/>
                <w:szCs w:val="20"/>
              </w:rPr>
              <w:fldChar w:fldCharType="end"/>
            </w:r>
          </w:p>
        </w:tc>
      </w:tr>
      <w:tr w:rsidR="00AC4BCB" w:rsidRPr="006E141B" w14:paraId="731B95BE" w14:textId="77777777" w:rsidTr="000B13E4">
        <w:trPr>
          <w:cantSplit/>
        </w:trPr>
        <w:tc>
          <w:tcPr>
            <w:tcW w:w="3085" w:type="dxa"/>
            <w:tcBorders>
              <w:top w:val="nil"/>
              <w:left w:val="nil"/>
              <w:bottom w:val="nil"/>
              <w:right w:val="nil"/>
            </w:tcBorders>
          </w:tcPr>
          <w:p w14:paraId="2AB80FE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Oxalate dianion</w:t>
            </w:r>
          </w:p>
        </w:tc>
        <w:tc>
          <w:tcPr>
            <w:tcW w:w="3402" w:type="dxa"/>
            <w:tcBorders>
              <w:top w:val="nil"/>
              <w:left w:val="nil"/>
              <w:bottom w:val="nil"/>
              <w:right w:val="nil"/>
            </w:tcBorders>
          </w:tcPr>
          <w:p w14:paraId="72471DC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nil"/>
              <w:right w:val="nil"/>
            </w:tcBorders>
          </w:tcPr>
          <w:p w14:paraId="2D4E6E1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CO(Om)CO(Om)</w:t>
            </w:r>
          </w:p>
        </w:tc>
        <w:tc>
          <w:tcPr>
            <w:tcW w:w="1418" w:type="dxa"/>
            <w:tcBorders>
              <w:top w:val="nil"/>
              <w:left w:val="nil"/>
              <w:bottom w:val="nil"/>
              <w:right w:val="nil"/>
            </w:tcBorders>
          </w:tcPr>
          <w:p w14:paraId="34E1C8D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54E19B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6E11594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2766</w:t>
            </w:r>
          </w:p>
        </w:tc>
        <w:tc>
          <w:tcPr>
            <w:tcW w:w="6816" w:type="dxa"/>
            <w:tcBorders>
              <w:top w:val="nil"/>
              <w:left w:val="nil"/>
              <w:bottom w:val="nil"/>
              <w:right w:val="nil"/>
            </w:tcBorders>
          </w:tcPr>
          <w:p w14:paraId="2A9A0E19" w14:textId="0821D03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AA7E56" w:rsidRPr="00AA7E56">
              <w:rPr>
                <w:rFonts w:asciiTheme="minorHAnsi" w:hAnsiTheme="minorHAnsi" w:cstheme="minorHAnsi"/>
                <w:bCs/>
                <w:noProof/>
                <w:szCs w:val="20"/>
              </w:rPr>
              <w:t>Yang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(2004)</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 xml:space="preserve">and </w:t>
            </w:r>
            <w:r w:rsidR="00381423" w:rsidRPr="00AA7E56">
              <w:rPr>
                <w:rFonts w:asciiTheme="minorHAnsi" w:hAnsiTheme="minorHAnsi" w:cstheme="minorHAnsi"/>
                <w:bCs/>
                <w:noProof/>
                <w:szCs w:val="20"/>
              </w:rPr>
              <w:t xml:space="preserve">de </w:t>
            </w:r>
            <w:r w:rsidR="00AA7E56" w:rsidRPr="00AA7E56">
              <w:rPr>
                <w:rFonts w:asciiTheme="minorHAnsi" w:hAnsiTheme="minorHAnsi" w:cstheme="minorHAnsi"/>
                <w:bCs/>
                <w:noProof/>
                <w:szCs w:val="20"/>
              </w:rPr>
              <w:t>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00381423" w:rsidRPr="00AA7E56">
              <w:rPr>
                <w:rFonts w:asciiTheme="minorHAnsi" w:hAnsiTheme="minorHAnsi" w:cstheme="minorHAnsi"/>
                <w:bCs/>
                <w:noProof/>
                <w:szCs w:val="20"/>
              </w:rPr>
              <w:t xml:space="preserve">de </w:t>
            </w:r>
            <w:r w:rsidR="00AA7E56" w:rsidRPr="00AA7E56">
              <w:rPr>
                <w:rFonts w:asciiTheme="minorHAnsi" w:hAnsiTheme="minorHAnsi" w:cstheme="minorHAnsi"/>
                <w:bCs/>
                <w:noProof/>
                <w:szCs w:val="20"/>
              </w:rPr>
              <w:t>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p>
        </w:tc>
      </w:tr>
      <w:tr w:rsidR="00AA7E56" w:rsidRPr="006E141B" w14:paraId="0E52CB17" w14:textId="77777777" w:rsidTr="000B13E4">
        <w:trPr>
          <w:cantSplit/>
        </w:trPr>
        <w:tc>
          <w:tcPr>
            <w:tcW w:w="3085" w:type="dxa"/>
            <w:tcBorders>
              <w:top w:val="nil"/>
              <w:left w:val="nil"/>
              <w:bottom w:val="nil"/>
              <w:right w:val="nil"/>
            </w:tcBorders>
          </w:tcPr>
          <w:p w14:paraId="044C90DD" w14:textId="77777777" w:rsidR="00AA7E56" w:rsidRPr="006E141B" w:rsidRDefault="00AA7E56" w:rsidP="00AA7E56">
            <w:pPr>
              <w:spacing w:line="240" w:lineRule="auto"/>
              <w:rPr>
                <w:rFonts w:asciiTheme="minorHAnsi" w:hAnsiTheme="minorHAnsi" w:cstheme="minorHAnsi"/>
                <w:bCs/>
                <w:szCs w:val="20"/>
              </w:rPr>
            </w:pPr>
            <w:r w:rsidRPr="006E141B">
              <w:rPr>
                <w:rFonts w:asciiTheme="minorHAnsi" w:hAnsiTheme="minorHAnsi" w:cstheme="minorHAnsi"/>
                <w:bCs/>
                <w:szCs w:val="20"/>
              </w:rPr>
              <w:t>Malonic acid</w:t>
            </w:r>
          </w:p>
        </w:tc>
        <w:tc>
          <w:tcPr>
            <w:tcW w:w="3402" w:type="dxa"/>
            <w:tcBorders>
              <w:top w:val="nil"/>
              <w:left w:val="nil"/>
              <w:bottom w:val="nil"/>
              <w:right w:val="nil"/>
            </w:tcBorders>
          </w:tcPr>
          <w:p w14:paraId="085E2510"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1EC081D3"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CO(OH)CH2CO(OH)</w:t>
            </w:r>
          </w:p>
        </w:tc>
        <w:tc>
          <w:tcPr>
            <w:tcW w:w="1418" w:type="dxa"/>
            <w:tcBorders>
              <w:top w:val="nil"/>
              <w:left w:val="nil"/>
              <w:bottom w:val="nil"/>
              <w:right w:val="nil"/>
            </w:tcBorders>
          </w:tcPr>
          <w:p w14:paraId="5A41392B"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133B0555" w14:textId="77777777" w:rsidR="00AA7E56" w:rsidRPr="006E141B" w:rsidRDefault="00AA7E56" w:rsidP="00AA7E5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A485822" w14:textId="77777777" w:rsidR="00AA7E56" w:rsidRPr="006E141B" w:rsidRDefault="00AA7E56" w:rsidP="00AA7E5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469EA6B" w14:textId="0598E61D" w:rsidR="00AA7E56" w:rsidRPr="006E141B" w:rsidRDefault="00381423" w:rsidP="00AA7E56">
            <w:pPr>
              <w:spacing w:line="240" w:lineRule="auto"/>
              <w:rPr>
                <w:rFonts w:asciiTheme="minorHAnsi" w:hAnsiTheme="minorHAnsi" w:cstheme="minorHAnsi"/>
                <w:bCs/>
                <w:szCs w:val="20"/>
              </w:rPr>
            </w:pPr>
            <w:r w:rsidRPr="00AA7E56">
              <w:rPr>
                <w:rFonts w:asciiTheme="minorHAnsi" w:hAnsiTheme="minorHAnsi" w:cstheme="minorHAnsi"/>
                <w:bCs/>
                <w:noProof/>
                <w:szCs w:val="20"/>
              </w:rPr>
              <w:t xml:space="preserve">de </w:t>
            </w:r>
            <w:r w:rsidR="00AA7E56" w:rsidRPr="0085234F">
              <w:rPr>
                <w:rFonts w:asciiTheme="minorHAnsi" w:hAnsiTheme="minorHAnsi" w:cstheme="minorHAnsi"/>
                <w:bCs/>
                <w:noProof/>
                <w:szCs w:val="20"/>
              </w:rPr>
              <w:t xml:space="preserve">Sémainville et al. </w:t>
            </w:r>
            <w:r w:rsidR="00AA7E56" w:rsidRPr="0085234F">
              <w:rPr>
                <w:rFonts w:asciiTheme="minorHAnsi" w:hAnsiTheme="minorHAnsi" w:cstheme="minorHAnsi"/>
                <w:bCs/>
                <w:i/>
                <w:szCs w:val="20"/>
              </w:rPr>
              <w:fldChar w:fldCharType="begin" w:fldLock="1"/>
            </w:r>
            <w:r w:rsidR="00AA7E56" w:rsidRPr="0085234F">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sidRPr="0085234F">
              <w:rPr>
                <w:rFonts w:asciiTheme="minorHAnsi" w:hAnsiTheme="minorHAnsi" w:cstheme="minorHAnsi"/>
                <w:bCs/>
                <w:i/>
                <w:szCs w:val="20"/>
              </w:rPr>
              <w:fldChar w:fldCharType="separate"/>
            </w:r>
            <w:r w:rsidR="00AA7E56" w:rsidRPr="0085234F">
              <w:rPr>
                <w:rFonts w:asciiTheme="minorHAnsi" w:hAnsiTheme="minorHAnsi" w:cstheme="minorHAnsi"/>
                <w:bCs/>
                <w:noProof/>
                <w:szCs w:val="20"/>
              </w:rPr>
              <w:t>(2010)</w:t>
            </w:r>
            <w:r w:rsidR="00AA7E56" w:rsidRPr="0085234F">
              <w:rPr>
                <w:rFonts w:asciiTheme="minorHAnsi" w:hAnsiTheme="minorHAnsi" w:cstheme="minorHAnsi"/>
                <w:bCs/>
                <w:i/>
                <w:szCs w:val="20"/>
              </w:rPr>
              <w:fldChar w:fldCharType="end"/>
            </w:r>
          </w:p>
        </w:tc>
      </w:tr>
      <w:tr w:rsidR="00AA7E56" w:rsidRPr="006E141B" w14:paraId="20C7E834" w14:textId="77777777" w:rsidTr="000B13E4">
        <w:trPr>
          <w:cantSplit/>
        </w:trPr>
        <w:tc>
          <w:tcPr>
            <w:tcW w:w="3085" w:type="dxa"/>
            <w:tcBorders>
              <w:top w:val="nil"/>
              <w:left w:val="nil"/>
              <w:bottom w:val="nil"/>
              <w:right w:val="nil"/>
            </w:tcBorders>
          </w:tcPr>
          <w:p w14:paraId="1945D805" w14:textId="77777777" w:rsidR="00AA7E56" w:rsidRPr="006E141B" w:rsidRDefault="00AA7E56" w:rsidP="00AA7E56">
            <w:pPr>
              <w:spacing w:line="240" w:lineRule="auto"/>
              <w:rPr>
                <w:rFonts w:asciiTheme="minorHAnsi" w:hAnsiTheme="minorHAnsi" w:cstheme="minorHAnsi"/>
                <w:bCs/>
                <w:szCs w:val="20"/>
              </w:rPr>
            </w:pPr>
            <w:r w:rsidRPr="006E141B">
              <w:rPr>
                <w:rFonts w:asciiTheme="minorHAnsi" w:hAnsiTheme="minorHAnsi" w:cstheme="minorHAnsi"/>
                <w:bCs/>
                <w:szCs w:val="20"/>
              </w:rPr>
              <w:t>Malonate monoanion</w:t>
            </w:r>
          </w:p>
        </w:tc>
        <w:tc>
          <w:tcPr>
            <w:tcW w:w="3402" w:type="dxa"/>
            <w:tcBorders>
              <w:top w:val="nil"/>
              <w:left w:val="nil"/>
              <w:bottom w:val="nil"/>
              <w:right w:val="nil"/>
            </w:tcBorders>
          </w:tcPr>
          <w:p w14:paraId="277D072B"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0288BDD0"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CO(OH)CH2CO(Om)</w:t>
            </w:r>
          </w:p>
        </w:tc>
        <w:tc>
          <w:tcPr>
            <w:tcW w:w="1418" w:type="dxa"/>
            <w:tcBorders>
              <w:top w:val="nil"/>
              <w:left w:val="nil"/>
              <w:bottom w:val="nil"/>
              <w:right w:val="nil"/>
            </w:tcBorders>
          </w:tcPr>
          <w:p w14:paraId="52E68916"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7125F77E"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5894A032"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3368</w:t>
            </w:r>
          </w:p>
        </w:tc>
        <w:tc>
          <w:tcPr>
            <w:tcW w:w="6816" w:type="dxa"/>
            <w:tcBorders>
              <w:top w:val="nil"/>
              <w:left w:val="nil"/>
              <w:bottom w:val="nil"/>
              <w:right w:val="nil"/>
            </w:tcBorders>
          </w:tcPr>
          <w:p w14:paraId="58D28F14" w14:textId="55C0899A" w:rsidR="00AA7E56" w:rsidRPr="006E141B" w:rsidRDefault="00381423" w:rsidP="00AA7E56">
            <w:pPr>
              <w:spacing w:line="240" w:lineRule="auto"/>
              <w:rPr>
                <w:rFonts w:asciiTheme="minorHAnsi" w:hAnsiTheme="minorHAnsi" w:cstheme="minorHAnsi"/>
                <w:bCs/>
                <w:szCs w:val="20"/>
              </w:rPr>
            </w:pPr>
            <w:r w:rsidRPr="00AA7E56">
              <w:rPr>
                <w:rFonts w:asciiTheme="minorHAnsi" w:hAnsiTheme="minorHAnsi" w:cstheme="minorHAnsi"/>
                <w:bCs/>
                <w:noProof/>
                <w:szCs w:val="20"/>
              </w:rPr>
              <w:t xml:space="preserve">de </w:t>
            </w:r>
            <w:r w:rsidR="00AA7E56" w:rsidRPr="0085234F">
              <w:rPr>
                <w:rFonts w:asciiTheme="minorHAnsi" w:hAnsiTheme="minorHAnsi" w:cstheme="minorHAnsi"/>
                <w:bCs/>
                <w:noProof/>
                <w:szCs w:val="20"/>
              </w:rPr>
              <w:t xml:space="preserve">Sémainville et al. </w:t>
            </w:r>
            <w:r w:rsidR="00AA7E56" w:rsidRPr="0085234F">
              <w:rPr>
                <w:rFonts w:asciiTheme="minorHAnsi" w:hAnsiTheme="minorHAnsi" w:cstheme="minorHAnsi"/>
                <w:bCs/>
                <w:i/>
                <w:szCs w:val="20"/>
              </w:rPr>
              <w:fldChar w:fldCharType="begin" w:fldLock="1"/>
            </w:r>
            <w:r w:rsidR="00AA7E56" w:rsidRPr="0085234F">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sidRPr="0085234F">
              <w:rPr>
                <w:rFonts w:asciiTheme="minorHAnsi" w:hAnsiTheme="minorHAnsi" w:cstheme="minorHAnsi"/>
                <w:bCs/>
                <w:i/>
                <w:szCs w:val="20"/>
              </w:rPr>
              <w:fldChar w:fldCharType="separate"/>
            </w:r>
            <w:r w:rsidR="00AA7E56" w:rsidRPr="0085234F">
              <w:rPr>
                <w:rFonts w:asciiTheme="minorHAnsi" w:hAnsiTheme="minorHAnsi" w:cstheme="minorHAnsi"/>
                <w:bCs/>
                <w:noProof/>
                <w:szCs w:val="20"/>
              </w:rPr>
              <w:t>(2010)</w:t>
            </w:r>
            <w:r w:rsidR="00AA7E56" w:rsidRPr="0085234F">
              <w:rPr>
                <w:rFonts w:asciiTheme="minorHAnsi" w:hAnsiTheme="minorHAnsi" w:cstheme="minorHAnsi"/>
                <w:bCs/>
                <w:i/>
                <w:szCs w:val="20"/>
              </w:rPr>
              <w:fldChar w:fldCharType="end"/>
            </w:r>
          </w:p>
        </w:tc>
      </w:tr>
      <w:tr w:rsidR="00381423" w:rsidRPr="006E141B" w14:paraId="11015EF6" w14:textId="77777777" w:rsidTr="000B13E4">
        <w:trPr>
          <w:cantSplit/>
        </w:trPr>
        <w:tc>
          <w:tcPr>
            <w:tcW w:w="3085" w:type="dxa"/>
            <w:tcBorders>
              <w:top w:val="nil"/>
              <w:left w:val="nil"/>
              <w:bottom w:val="nil"/>
              <w:right w:val="nil"/>
            </w:tcBorders>
          </w:tcPr>
          <w:p w14:paraId="3023E8FC"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lastRenderedPageBreak/>
              <w:t>Malonate dianion</w:t>
            </w:r>
          </w:p>
        </w:tc>
        <w:tc>
          <w:tcPr>
            <w:tcW w:w="3402" w:type="dxa"/>
            <w:tcBorders>
              <w:top w:val="nil"/>
              <w:left w:val="nil"/>
              <w:bottom w:val="nil"/>
              <w:right w:val="nil"/>
            </w:tcBorders>
          </w:tcPr>
          <w:p w14:paraId="6CADDA1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6493CC2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CO(Om)CH2CO(Om)</w:t>
            </w:r>
          </w:p>
        </w:tc>
        <w:tc>
          <w:tcPr>
            <w:tcW w:w="1418" w:type="dxa"/>
            <w:tcBorders>
              <w:top w:val="nil"/>
              <w:left w:val="nil"/>
              <w:bottom w:val="nil"/>
              <w:right w:val="nil"/>
            </w:tcBorders>
          </w:tcPr>
          <w:p w14:paraId="150C493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13609FCA"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6.3∙10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7CDECAB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nil"/>
              <w:right w:val="nil"/>
            </w:tcBorders>
          </w:tcPr>
          <w:p w14:paraId="0A12DEFE" w14:textId="65105C7A"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57568FF4" w14:textId="77777777" w:rsidTr="000B13E4">
        <w:trPr>
          <w:cantSplit/>
        </w:trPr>
        <w:tc>
          <w:tcPr>
            <w:tcW w:w="3085" w:type="dxa"/>
            <w:tcBorders>
              <w:top w:val="nil"/>
              <w:left w:val="nil"/>
              <w:bottom w:val="nil"/>
              <w:right w:val="nil"/>
            </w:tcBorders>
          </w:tcPr>
          <w:p w14:paraId="7CA4CF0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Succinic acid</w:t>
            </w:r>
          </w:p>
        </w:tc>
        <w:tc>
          <w:tcPr>
            <w:tcW w:w="3402" w:type="dxa"/>
            <w:tcBorders>
              <w:top w:val="nil"/>
              <w:left w:val="nil"/>
              <w:bottom w:val="nil"/>
              <w:right w:val="nil"/>
            </w:tcBorders>
          </w:tcPr>
          <w:p w14:paraId="59A7C45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nil"/>
              <w:right w:val="nil"/>
            </w:tcBorders>
          </w:tcPr>
          <w:p w14:paraId="14252F3B"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CO(OH)CH2CH2CO(OH)</w:t>
            </w:r>
          </w:p>
        </w:tc>
        <w:tc>
          <w:tcPr>
            <w:tcW w:w="1418" w:type="dxa"/>
            <w:tcBorders>
              <w:top w:val="nil"/>
              <w:left w:val="nil"/>
              <w:bottom w:val="nil"/>
              <w:right w:val="nil"/>
            </w:tcBorders>
          </w:tcPr>
          <w:p w14:paraId="71919F2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5.0∙10</w:t>
            </w:r>
            <w:r w:rsidRPr="006E141B">
              <w:rPr>
                <w:rFonts w:asciiTheme="minorHAnsi" w:hAnsiTheme="minorHAnsi" w:cstheme="minorHAnsi"/>
                <w:szCs w:val="20"/>
                <w:vertAlign w:val="superscript"/>
              </w:rPr>
              <w:t>3</w:t>
            </w:r>
          </w:p>
        </w:tc>
        <w:tc>
          <w:tcPr>
            <w:tcW w:w="1134" w:type="dxa"/>
            <w:tcBorders>
              <w:top w:val="nil"/>
              <w:left w:val="nil"/>
              <w:bottom w:val="nil"/>
              <w:right w:val="nil"/>
            </w:tcBorders>
          </w:tcPr>
          <w:p w14:paraId="7A94A31D"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42960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C828C8C" w14:textId="0A15EADE"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0BEE7EB8" w14:textId="77777777" w:rsidTr="000B13E4">
        <w:trPr>
          <w:cantSplit/>
        </w:trPr>
        <w:tc>
          <w:tcPr>
            <w:tcW w:w="3085" w:type="dxa"/>
            <w:tcBorders>
              <w:top w:val="nil"/>
              <w:left w:val="nil"/>
              <w:bottom w:val="nil"/>
              <w:right w:val="nil"/>
            </w:tcBorders>
          </w:tcPr>
          <w:p w14:paraId="2EDD6D37"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Succinate monoanion</w:t>
            </w:r>
          </w:p>
        </w:tc>
        <w:tc>
          <w:tcPr>
            <w:tcW w:w="3402" w:type="dxa"/>
            <w:tcBorders>
              <w:top w:val="nil"/>
              <w:left w:val="nil"/>
              <w:bottom w:val="nil"/>
              <w:right w:val="nil"/>
            </w:tcBorders>
          </w:tcPr>
          <w:p w14:paraId="7FB3AE3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nil"/>
              <w:right w:val="nil"/>
            </w:tcBorders>
          </w:tcPr>
          <w:p w14:paraId="2B2E9E7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CO(OH)CH2CH2CO(Om)</w:t>
            </w:r>
          </w:p>
        </w:tc>
        <w:tc>
          <w:tcPr>
            <w:tcW w:w="1418" w:type="dxa"/>
            <w:tcBorders>
              <w:top w:val="nil"/>
              <w:left w:val="nil"/>
              <w:bottom w:val="nil"/>
              <w:right w:val="nil"/>
            </w:tcBorders>
          </w:tcPr>
          <w:p w14:paraId="3682F1A9"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87DA87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7B5201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A9E09E6" w14:textId="44F5E03E"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2F6DE9D5" w14:textId="77777777" w:rsidTr="000B13E4">
        <w:trPr>
          <w:cantSplit/>
        </w:trPr>
        <w:tc>
          <w:tcPr>
            <w:tcW w:w="3085" w:type="dxa"/>
            <w:tcBorders>
              <w:top w:val="nil"/>
              <w:left w:val="nil"/>
              <w:bottom w:val="single" w:sz="4" w:space="0" w:color="4F81BD"/>
              <w:right w:val="nil"/>
            </w:tcBorders>
          </w:tcPr>
          <w:p w14:paraId="57801B3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Succinate dianion</w:t>
            </w:r>
          </w:p>
        </w:tc>
        <w:tc>
          <w:tcPr>
            <w:tcW w:w="3402" w:type="dxa"/>
            <w:tcBorders>
              <w:top w:val="nil"/>
              <w:left w:val="nil"/>
              <w:bottom w:val="single" w:sz="4" w:space="0" w:color="4F81BD"/>
              <w:right w:val="nil"/>
            </w:tcBorders>
          </w:tcPr>
          <w:p w14:paraId="68A17DB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single" w:sz="4" w:space="0" w:color="4F81BD"/>
              <w:right w:val="nil"/>
            </w:tcBorders>
          </w:tcPr>
          <w:p w14:paraId="16611380"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CO(Om)CH2CH2CO(Om)</w:t>
            </w:r>
          </w:p>
        </w:tc>
        <w:tc>
          <w:tcPr>
            <w:tcW w:w="1418" w:type="dxa"/>
            <w:tcBorders>
              <w:top w:val="nil"/>
              <w:left w:val="nil"/>
              <w:bottom w:val="single" w:sz="4" w:space="0" w:color="4F81BD"/>
              <w:right w:val="nil"/>
            </w:tcBorders>
          </w:tcPr>
          <w:p w14:paraId="2535E18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1F1AC613"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6.2∙10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612D974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3127</w:t>
            </w:r>
          </w:p>
        </w:tc>
        <w:tc>
          <w:tcPr>
            <w:tcW w:w="6816" w:type="dxa"/>
            <w:tcBorders>
              <w:top w:val="nil"/>
              <w:left w:val="nil"/>
              <w:bottom w:val="single" w:sz="4" w:space="0" w:color="4F81BD"/>
              <w:right w:val="nil"/>
            </w:tcBorders>
          </w:tcPr>
          <w:p w14:paraId="2D123AFE" w14:textId="32A40703"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AC4BCB" w:rsidRPr="006E141B" w14:paraId="7F78C3FD" w14:textId="77777777" w:rsidTr="000B13E4">
        <w:trPr>
          <w:cantSplit/>
        </w:trPr>
        <w:tc>
          <w:tcPr>
            <w:tcW w:w="3085" w:type="dxa"/>
            <w:tcBorders>
              <w:top w:val="single" w:sz="4" w:space="0" w:color="548DD4"/>
              <w:left w:val="nil"/>
              <w:bottom w:val="single" w:sz="4" w:space="0" w:color="4F81BD"/>
              <w:right w:val="nil"/>
            </w:tcBorders>
          </w:tcPr>
          <w:p w14:paraId="26B055C4"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55D6FB52"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3745EB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1261875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291E2A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1B2116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5751FD8C"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619A756"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703C2D6"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Ethers and Esters</w:t>
            </w:r>
          </w:p>
        </w:tc>
        <w:tc>
          <w:tcPr>
            <w:tcW w:w="4536" w:type="dxa"/>
            <w:tcBorders>
              <w:top w:val="single" w:sz="4" w:space="0" w:color="4F81BD"/>
              <w:left w:val="nil"/>
              <w:bottom w:val="single" w:sz="4" w:space="0" w:color="4F81BD"/>
              <w:right w:val="nil"/>
            </w:tcBorders>
            <w:shd w:val="clear" w:color="auto" w:fill="8DB3E2"/>
          </w:tcPr>
          <w:p w14:paraId="46566462"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7B55D8D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76DB1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439C5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AD19A4F"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9</w:t>
            </w:r>
          </w:p>
        </w:tc>
      </w:tr>
      <w:tr w:rsidR="00AC4BCB" w:rsidRPr="006E141B" w14:paraId="6481E046" w14:textId="77777777" w:rsidTr="000B13E4">
        <w:trPr>
          <w:cantSplit/>
        </w:trPr>
        <w:tc>
          <w:tcPr>
            <w:tcW w:w="3085" w:type="dxa"/>
            <w:tcBorders>
              <w:top w:val="single" w:sz="4" w:space="0" w:color="4F81BD"/>
              <w:left w:val="nil"/>
              <w:bottom w:val="single" w:sz="4" w:space="0" w:color="4F81BD"/>
              <w:right w:val="nil"/>
            </w:tcBorders>
          </w:tcPr>
          <w:p w14:paraId="1135518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tert-butyl ether</w:t>
            </w:r>
          </w:p>
        </w:tc>
        <w:tc>
          <w:tcPr>
            <w:tcW w:w="3402" w:type="dxa"/>
            <w:tcBorders>
              <w:top w:val="single" w:sz="4" w:space="0" w:color="4F81BD"/>
              <w:left w:val="nil"/>
              <w:bottom w:val="single" w:sz="4" w:space="0" w:color="4F81BD"/>
              <w:right w:val="nil"/>
            </w:tcBorders>
          </w:tcPr>
          <w:p w14:paraId="4585863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CC(C)(C)OC</w:t>
            </w:r>
          </w:p>
        </w:tc>
        <w:tc>
          <w:tcPr>
            <w:tcW w:w="4536" w:type="dxa"/>
            <w:tcBorders>
              <w:top w:val="single" w:sz="4" w:space="0" w:color="4F81BD"/>
              <w:left w:val="nil"/>
              <w:bottom w:val="single" w:sz="4" w:space="0" w:color="4F81BD"/>
              <w:right w:val="nil"/>
            </w:tcBorders>
          </w:tcPr>
          <w:p w14:paraId="2E7B454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CH3-O-C(CH3)(CH3)CH3</w:t>
            </w:r>
          </w:p>
        </w:tc>
        <w:tc>
          <w:tcPr>
            <w:tcW w:w="1418" w:type="dxa"/>
            <w:tcBorders>
              <w:top w:val="single" w:sz="4" w:space="0" w:color="4F81BD"/>
              <w:left w:val="nil"/>
              <w:bottom w:val="single" w:sz="4" w:space="0" w:color="4F81BD"/>
              <w:right w:val="nil"/>
            </w:tcBorders>
          </w:tcPr>
          <w:p w14:paraId="4A1D5EF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3.9∙10</w:t>
            </w:r>
            <w:r w:rsidRPr="006E141B">
              <w:rPr>
                <w:rFonts w:asciiTheme="minorHAnsi" w:hAnsiTheme="minorHAnsi" w:cstheme="minorHAnsi"/>
                <w:szCs w:val="20"/>
                <w:vertAlign w:val="superscript"/>
              </w:rPr>
              <w:t>5</w:t>
            </w:r>
          </w:p>
        </w:tc>
        <w:tc>
          <w:tcPr>
            <w:tcW w:w="1134" w:type="dxa"/>
            <w:tcBorders>
              <w:top w:val="single" w:sz="4" w:space="0" w:color="4F81BD"/>
              <w:left w:val="nil"/>
              <w:bottom w:val="single" w:sz="4" w:space="0" w:color="4F81BD"/>
              <w:right w:val="nil"/>
            </w:tcBorders>
          </w:tcPr>
          <w:p w14:paraId="63D180C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746119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561E53CE" w14:textId="14711D6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17EA226" w14:textId="77777777" w:rsidTr="000B13E4">
        <w:trPr>
          <w:cantSplit/>
        </w:trPr>
        <w:tc>
          <w:tcPr>
            <w:tcW w:w="3085" w:type="dxa"/>
            <w:tcBorders>
              <w:top w:val="single" w:sz="4" w:space="0" w:color="4F81BD"/>
              <w:left w:val="nil"/>
              <w:bottom w:val="nil"/>
              <w:right w:val="nil"/>
            </w:tcBorders>
          </w:tcPr>
          <w:p w14:paraId="6585C07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formate</w:t>
            </w:r>
          </w:p>
        </w:tc>
        <w:tc>
          <w:tcPr>
            <w:tcW w:w="3402" w:type="dxa"/>
            <w:tcBorders>
              <w:top w:val="single" w:sz="4" w:space="0" w:color="4F81BD"/>
              <w:left w:val="nil"/>
              <w:bottom w:val="nil"/>
              <w:right w:val="nil"/>
            </w:tcBorders>
          </w:tcPr>
          <w:p w14:paraId="573633D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w:t>
            </w:r>
          </w:p>
        </w:tc>
        <w:tc>
          <w:tcPr>
            <w:tcW w:w="4536" w:type="dxa"/>
            <w:tcBorders>
              <w:top w:val="single" w:sz="4" w:space="0" w:color="4F81BD"/>
              <w:left w:val="nil"/>
              <w:bottom w:val="nil"/>
              <w:right w:val="nil"/>
            </w:tcBorders>
          </w:tcPr>
          <w:p w14:paraId="556F439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CH3-O-CHO</w:t>
            </w:r>
          </w:p>
        </w:tc>
        <w:tc>
          <w:tcPr>
            <w:tcW w:w="1418" w:type="dxa"/>
            <w:tcBorders>
              <w:top w:val="single" w:sz="4" w:space="0" w:color="4F81BD"/>
              <w:left w:val="nil"/>
              <w:bottom w:val="nil"/>
              <w:right w:val="nil"/>
            </w:tcBorders>
          </w:tcPr>
          <w:p w14:paraId="288140E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01A32B6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BC571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09B50FD" w14:textId="5D9FFB16" w:rsidR="00AC4BCB" w:rsidRPr="006E141B"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Buxton et al.</w:t>
            </w:r>
            <w:r>
              <w:rPr>
                <w:rFonts w:asciiTheme="minorHAnsi" w:hAnsiTheme="minorHAnsi" w:cstheme="minorHAnsi"/>
                <w:noProof/>
                <w:szCs w:val="20"/>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(2001)</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5</w:t>
            </w:r>
          </w:p>
        </w:tc>
      </w:tr>
      <w:tr w:rsidR="00381423" w:rsidRPr="006E141B" w14:paraId="6EFDB202" w14:textId="77777777" w:rsidTr="000B13E4">
        <w:trPr>
          <w:cantSplit/>
        </w:trPr>
        <w:tc>
          <w:tcPr>
            <w:tcW w:w="3085" w:type="dxa"/>
            <w:tcBorders>
              <w:top w:val="nil"/>
              <w:left w:val="nil"/>
              <w:bottom w:val="nil"/>
              <w:right w:val="nil"/>
            </w:tcBorders>
          </w:tcPr>
          <w:p w14:paraId="621F540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Ethyl formate</w:t>
            </w:r>
          </w:p>
        </w:tc>
        <w:tc>
          <w:tcPr>
            <w:tcW w:w="3402" w:type="dxa"/>
            <w:tcBorders>
              <w:top w:val="nil"/>
              <w:left w:val="nil"/>
              <w:bottom w:val="nil"/>
              <w:right w:val="nil"/>
            </w:tcBorders>
          </w:tcPr>
          <w:p w14:paraId="66E7BB0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nil"/>
              <w:left w:val="nil"/>
              <w:bottom w:val="nil"/>
              <w:right w:val="nil"/>
            </w:tcBorders>
          </w:tcPr>
          <w:p w14:paraId="62FDF81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CH3CH2-O-CHO</w:t>
            </w:r>
          </w:p>
        </w:tc>
        <w:tc>
          <w:tcPr>
            <w:tcW w:w="1418" w:type="dxa"/>
            <w:tcBorders>
              <w:top w:val="nil"/>
              <w:left w:val="nil"/>
              <w:bottom w:val="nil"/>
              <w:right w:val="nil"/>
            </w:tcBorders>
          </w:tcPr>
          <w:p w14:paraId="4424802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4.7∙10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755F9B1"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858CFBF"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226A111" w14:textId="192BAFBB"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381423" w:rsidRPr="006E141B" w14:paraId="1E55BA1C" w14:textId="77777777" w:rsidTr="000B13E4">
        <w:trPr>
          <w:cantSplit/>
        </w:trPr>
        <w:tc>
          <w:tcPr>
            <w:tcW w:w="3085" w:type="dxa"/>
            <w:tcBorders>
              <w:top w:val="single" w:sz="4" w:space="0" w:color="4F81BD"/>
              <w:left w:val="nil"/>
              <w:bottom w:val="nil"/>
              <w:right w:val="nil"/>
            </w:tcBorders>
          </w:tcPr>
          <w:p w14:paraId="15A2F6B5"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Methyl acetate</w:t>
            </w:r>
          </w:p>
        </w:tc>
        <w:tc>
          <w:tcPr>
            <w:tcW w:w="3402" w:type="dxa"/>
            <w:tcBorders>
              <w:top w:val="single" w:sz="4" w:space="0" w:color="4F81BD"/>
              <w:left w:val="nil"/>
              <w:bottom w:val="nil"/>
              <w:right w:val="nil"/>
            </w:tcBorders>
          </w:tcPr>
          <w:p w14:paraId="27DF3A8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CC(=O)OC</w:t>
            </w:r>
          </w:p>
        </w:tc>
        <w:tc>
          <w:tcPr>
            <w:tcW w:w="4536" w:type="dxa"/>
            <w:tcBorders>
              <w:top w:val="single" w:sz="4" w:space="0" w:color="4F81BD"/>
              <w:left w:val="nil"/>
              <w:bottom w:val="nil"/>
              <w:right w:val="nil"/>
            </w:tcBorders>
          </w:tcPr>
          <w:p w14:paraId="39D4E61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CH3CO-O-CH3</w:t>
            </w:r>
          </w:p>
        </w:tc>
        <w:tc>
          <w:tcPr>
            <w:tcW w:w="1418" w:type="dxa"/>
            <w:tcBorders>
              <w:top w:val="single" w:sz="4" w:space="0" w:color="4F81BD"/>
              <w:left w:val="nil"/>
              <w:bottom w:val="nil"/>
              <w:right w:val="nil"/>
            </w:tcBorders>
          </w:tcPr>
          <w:p w14:paraId="378B0DA4"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&lt;10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C9722E5"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D228E9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1C6451A" w14:textId="64541BA3"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381423" w:rsidRPr="006E141B" w14:paraId="7EB7A62C" w14:textId="77777777" w:rsidTr="000B13E4">
        <w:trPr>
          <w:cantSplit/>
        </w:trPr>
        <w:tc>
          <w:tcPr>
            <w:tcW w:w="3085" w:type="dxa"/>
            <w:tcBorders>
              <w:top w:val="nil"/>
              <w:left w:val="nil"/>
              <w:bottom w:val="nil"/>
              <w:right w:val="nil"/>
            </w:tcBorders>
          </w:tcPr>
          <w:p w14:paraId="59D17878"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Ethyl acetate</w:t>
            </w:r>
          </w:p>
        </w:tc>
        <w:tc>
          <w:tcPr>
            <w:tcW w:w="3402" w:type="dxa"/>
            <w:tcBorders>
              <w:top w:val="nil"/>
              <w:left w:val="nil"/>
              <w:bottom w:val="nil"/>
              <w:right w:val="nil"/>
            </w:tcBorders>
          </w:tcPr>
          <w:p w14:paraId="54078B8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CC(=O)OCC</w:t>
            </w:r>
          </w:p>
        </w:tc>
        <w:tc>
          <w:tcPr>
            <w:tcW w:w="4536" w:type="dxa"/>
            <w:tcBorders>
              <w:top w:val="nil"/>
              <w:left w:val="nil"/>
              <w:bottom w:val="nil"/>
              <w:right w:val="nil"/>
            </w:tcBorders>
          </w:tcPr>
          <w:p w14:paraId="40819902" w14:textId="77777777" w:rsidR="00381423" w:rsidRPr="006E141B" w:rsidRDefault="00381423" w:rsidP="00381423">
            <w:pPr>
              <w:tabs>
                <w:tab w:val="left" w:pos="1401"/>
              </w:tabs>
              <w:spacing w:line="240" w:lineRule="auto"/>
              <w:rPr>
                <w:rFonts w:asciiTheme="minorHAnsi" w:hAnsiTheme="minorHAnsi" w:cstheme="minorHAnsi"/>
                <w:szCs w:val="20"/>
              </w:rPr>
            </w:pPr>
            <w:r w:rsidRPr="006E141B">
              <w:rPr>
                <w:rFonts w:asciiTheme="minorHAnsi" w:hAnsiTheme="minorHAnsi" w:cstheme="minorHAnsi"/>
                <w:szCs w:val="20"/>
              </w:rPr>
              <w:t>CH3CH2-O-COCH3</w:t>
            </w:r>
          </w:p>
        </w:tc>
        <w:tc>
          <w:tcPr>
            <w:tcW w:w="1418" w:type="dxa"/>
            <w:tcBorders>
              <w:top w:val="nil"/>
              <w:left w:val="nil"/>
              <w:bottom w:val="nil"/>
              <w:right w:val="nil"/>
            </w:tcBorders>
          </w:tcPr>
          <w:p w14:paraId="46D7B413"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&lt;10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5C240847"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D5E81A7"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DA0D927" w14:textId="0BBBB587"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AC4BCB" w:rsidRPr="006E141B" w14:paraId="377D992B" w14:textId="77777777" w:rsidTr="000B13E4">
        <w:trPr>
          <w:cantSplit/>
        </w:trPr>
        <w:tc>
          <w:tcPr>
            <w:tcW w:w="3085" w:type="dxa"/>
            <w:tcBorders>
              <w:top w:val="single" w:sz="4" w:space="0" w:color="4F81BD"/>
              <w:left w:val="nil"/>
              <w:bottom w:val="nil"/>
              <w:right w:val="nil"/>
            </w:tcBorders>
          </w:tcPr>
          <w:p w14:paraId="666EF39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malonate</w:t>
            </w:r>
          </w:p>
        </w:tc>
        <w:tc>
          <w:tcPr>
            <w:tcW w:w="3402" w:type="dxa"/>
            <w:tcBorders>
              <w:top w:val="single" w:sz="4" w:space="0" w:color="4F81BD"/>
              <w:left w:val="nil"/>
              <w:bottom w:val="nil"/>
              <w:right w:val="nil"/>
            </w:tcBorders>
          </w:tcPr>
          <w:p w14:paraId="49841A1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COC(=O)CC(=O)OC</w:t>
            </w:r>
          </w:p>
        </w:tc>
        <w:tc>
          <w:tcPr>
            <w:tcW w:w="4536" w:type="dxa"/>
            <w:tcBorders>
              <w:top w:val="single" w:sz="4" w:space="0" w:color="4F81BD"/>
              <w:left w:val="nil"/>
              <w:bottom w:val="nil"/>
              <w:right w:val="nil"/>
            </w:tcBorders>
          </w:tcPr>
          <w:p w14:paraId="6BEA82BB" w14:textId="77777777" w:rsidR="00AC4BCB" w:rsidRPr="006E141B" w:rsidRDefault="00AC4BCB" w:rsidP="00AC4BCB">
            <w:pPr>
              <w:tabs>
                <w:tab w:val="left" w:pos="1648"/>
              </w:tabs>
              <w:spacing w:line="240" w:lineRule="auto"/>
              <w:rPr>
                <w:rFonts w:asciiTheme="minorHAnsi" w:hAnsiTheme="minorHAnsi" w:cstheme="minorHAnsi"/>
                <w:szCs w:val="20"/>
              </w:rPr>
            </w:pPr>
            <w:r w:rsidRPr="006E141B">
              <w:rPr>
                <w:rFonts w:asciiTheme="minorHAnsi" w:hAnsiTheme="minorHAnsi" w:cstheme="minorHAnsi"/>
                <w:szCs w:val="20"/>
              </w:rPr>
              <w:t>CH3-O-COCH2CO-O-CH3</w:t>
            </w:r>
          </w:p>
        </w:tc>
        <w:tc>
          <w:tcPr>
            <w:tcW w:w="1418" w:type="dxa"/>
            <w:tcBorders>
              <w:top w:val="single" w:sz="4" w:space="0" w:color="4F81BD"/>
              <w:left w:val="nil"/>
              <w:bottom w:val="nil"/>
              <w:right w:val="nil"/>
            </w:tcBorders>
          </w:tcPr>
          <w:p w14:paraId="1EA6229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68AC36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477A64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D33CE49" w14:textId="14914563"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148011B2" w14:textId="77777777" w:rsidTr="000B13E4">
        <w:trPr>
          <w:cantSplit/>
        </w:trPr>
        <w:tc>
          <w:tcPr>
            <w:tcW w:w="3085" w:type="dxa"/>
            <w:tcBorders>
              <w:top w:val="nil"/>
              <w:left w:val="nil"/>
              <w:bottom w:val="nil"/>
              <w:right w:val="nil"/>
            </w:tcBorders>
          </w:tcPr>
          <w:p w14:paraId="6869C78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succinate</w:t>
            </w:r>
          </w:p>
        </w:tc>
        <w:tc>
          <w:tcPr>
            <w:tcW w:w="3402" w:type="dxa"/>
            <w:tcBorders>
              <w:top w:val="nil"/>
              <w:left w:val="nil"/>
              <w:bottom w:val="nil"/>
              <w:right w:val="nil"/>
            </w:tcBorders>
          </w:tcPr>
          <w:p w14:paraId="3D17AB9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COC(=O)CCC(=O)OC</w:t>
            </w:r>
          </w:p>
        </w:tc>
        <w:tc>
          <w:tcPr>
            <w:tcW w:w="4536" w:type="dxa"/>
            <w:tcBorders>
              <w:top w:val="nil"/>
              <w:left w:val="nil"/>
              <w:bottom w:val="nil"/>
              <w:right w:val="nil"/>
            </w:tcBorders>
          </w:tcPr>
          <w:p w14:paraId="501F29E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CH3-O-COCH2CH2CO-O-CH3</w:t>
            </w:r>
          </w:p>
        </w:tc>
        <w:tc>
          <w:tcPr>
            <w:tcW w:w="1418" w:type="dxa"/>
            <w:tcBorders>
              <w:top w:val="nil"/>
              <w:left w:val="nil"/>
              <w:bottom w:val="nil"/>
              <w:right w:val="nil"/>
            </w:tcBorders>
          </w:tcPr>
          <w:p w14:paraId="56987A6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329BE32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166626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FD9E055" w14:textId="0E6F255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665B0248" w14:textId="77777777" w:rsidTr="000B13E4">
        <w:trPr>
          <w:cantSplit/>
        </w:trPr>
        <w:tc>
          <w:tcPr>
            <w:tcW w:w="3085" w:type="dxa"/>
            <w:tcBorders>
              <w:top w:val="single" w:sz="4" w:space="0" w:color="4F81BD"/>
              <w:left w:val="nil"/>
              <w:bottom w:val="nil"/>
              <w:right w:val="nil"/>
            </w:tcBorders>
          </w:tcPr>
          <w:p w14:paraId="1033940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carbonate</w:t>
            </w:r>
          </w:p>
        </w:tc>
        <w:tc>
          <w:tcPr>
            <w:tcW w:w="3402" w:type="dxa"/>
            <w:tcBorders>
              <w:top w:val="single" w:sz="4" w:space="0" w:color="4F81BD"/>
              <w:left w:val="nil"/>
              <w:bottom w:val="nil"/>
              <w:right w:val="nil"/>
            </w:tcBorders>
          </w:tcPr>
          <w:p w14:paraId="25C2E3D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COC(=O)OC</w:t>
            </w:r>
          </w:p>
        </w:tc>
        <w:tc>
          <w:tcPr>
            <w:tcW w:w="4536" w:type="dxa"/>
            <w:tcBorders>
              <w:top w:val="single" w:sz="4" w:space="0" w:color="4F81BD"/>
              <w:left w:val="nil"/>
              <w:bottom w:val="nil"/>
              <w:right w:val="nil"/>
            </w:tcBorders>
          </w:tcPr>
          <w:p w14:paraId="40AC001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CH3-O-CO-O-CH3</w:t>
            </w:r>
          </w:p>
        </w:tc>
        <w:tc>
          <w:tcPr>
            <w:tcW w:w="1418" w:type="dxa"/>
            <w:tcBorders>
              <w:top w:val="single" w:sz="4" w:space="0" w:color="4F81BD"/>
              <w:left w:val="nil"/>
              <w:bottom w:val="nil"/>
              <w:right w:val="nil"/>
            </w:tcBorders>
          </w:tcPr>
          <w:p w14:paraId="218BEFF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10816B0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FF41AB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2B21EF8" w14:textId="7BE265A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5A607C5" w14:textId="77777777" w:rsidTr="000B13E4">
        <w:trPr>
          <w:cantSplit/>
        </w:trPr>
        <w:tc>
          <w:tcPr>
            <w:tcW w:w="3085" w:type="dxa"/>
            <w:tcBorders>
              <w:top w:val="nil"/>
              <w:left w:val="nil"/>
              <w:bottom w:val="single" w:sz="4" w:space="0" w:color="4F81BD"/>
              <w:right w:val="nil"/>
            </w:tcBorders>
          </w:tcPr>
          <w:p w14:paraId="4C737D7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Diethyl carbonate</w:t>
            </w:r>
          </w:p>
        </w:tc>
        <w:tc>
          <w:tcPr>
            <w:tcW w:w="3402" w:type="dxa"/>
            <w:tcBorders>
              <w:top w:val="nil"/>
              <w:left w:val="nil"/>
              <w:bottom w:val="single" w:sz="4" w:space="0" w:color="4F81BD"/>
              <w:right w:val="nil"/>
            </w:tcBorders>
          </w:tcPr>
          <w:p w14:paraId="05A11AF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CCOC(=O)OCC</w:t>
            </w:r>
          </w:p>
        </w:tc>
        <w:tc>
          <w:tcPr>
            <w:tcW w:w="4536" w:type="dxa"/>
            <w:tcBorders>
              <w:top w:val="nil"/>
              <w:left w:val="nil"/>
              <w:bottom w:val="single" w:sz="4" w:space="0" w:color="4F81BD"/>
              <w:right w:val="nil"/>
            </w:tcBorders>
          </w:tcPr>
          <w:p w14:paraId="1095572C" w14:textId="77777777" w:rsidR="00AC4BCB" w:rsidRPr="006E141B" w:rsidRDefault="00AC4BCB" w:rsidP="00AC4BCB">
            <w:pPr>
              <w:tabs>
                <w:tab w:val="left" w:pos="1284"/>
              </w:tabs>
              <w:spacing w:line="240" w:lineRule="auto"/>
              <w:rPr>
                <w:rFonts w:asciiTheme="minorHAnsi" w:hAnsiTheme="minorHAnsi" w:cstheme="minorHAnsi"/>
                <w:szCs w:val="20"/>
              </w:rPr>
            </w:pPr>
            <w:r w:rsidRPr="006E141B">
              <w:rPr>
                <w:rFonts w:asciiTheme="minorHAnsi" w:hAnsiTheme="minorHAnsi" w:cstheme="minorHAnsi"/>
                <w:szCs w:val="20"/>
              </w:rPr>
              <w:t>CH3CH2-O-CO-O-CH2CH3</w:t>
            </w:r>
          </w:p>
        </w:tc>
        <w:tc>
          <w:tcPr>
            <w:tcW w:w="1418" w:type="dxa"/>
            <w:tcBorders>
              <w:top w:val="nil"/>
              <w:left w:val="nil"/>
              <w:bottom w:val="single" w:sz="4" w:space="0" w:color="4F81BD"/>
              <w:right w:val="nil"/>
            </w:tcBorders>
          </w:tcPr>
          <w:p w14:paraId="4C3DDEB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7C96FBD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74902C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6FCA72B" w14:textId="0544221C"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2837AFEF" w14:textId="77777777" w:rsidTr="000B13E4">
        <w:trPr>
          <w:cantSplit/>
        </w:trPr>
        <w:tc>
          <w:tcPr>
            <w:tcW w:w="3085" w:type="dxa"/>
            <w:tcBorders>
              <w:top w:val="single" w:sz="4" w:space="0" w:color="548DD4"/>
              <w:left w:val="nil"/>
              <w:bottom w:val="single" w:sz="4" w:space="0" w:color="4F81BD"/>
              <w:right w:val="nil"/>
            </w:tcBorders>
          </w:tcPr>
          <w:p w14:paraId="3D84E0A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DABBA44"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0159ABF"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47DE554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377A27A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44F5D7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53C0D85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1EAFEFA"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7B653E1C"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Aliphatic polyfunctional compounds</w:t>
            </w:r>
          </w:p>
        </w:tc>
        <w:tc>
          <w:tcPr>
            <w:tcW w:w="4536" w:type="dxa"/>
            <w:tcBorders>
              <w:top w:val="single" w:sz="4" w:space="0" w:color="4F81BD"/>
              <w:left w:val="nil"/>
              <w:bottom w:val="single" w:sz="4" w:space="0" w:color="4F81BD"/>
              <w:right w:val="nil"/>
            </w:tcBorders>
            <w:shd w:val="clear" w:color="auto" w:fill="8DB3E2"/>
          </w:tcPr>
          <w:p w14:paraId="760CB3A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054F4B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3C213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BD2F89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796DEB8"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11</w:t>
            </w:r>
          </w:p>
        </w:tc>
      </w:tr>
      <w:tr w:rsidR="00AC4BCB" w:rsidRPr="006E141B" w14:paraId="715281B1" w14:textId="77777777" w:rsidTr="000B13E4">
        <w:trPr>
          <w:cantSplit/>
        </w:trPr>
        <w:tc>
          <w:tcPr>
            <w:tcW w:w="3085" w:type="dxa"/>
            <w:tcBorders>
              <w:top w:val="nil"/>
              <w:left w:val="nil"/>
              <w:bottom w:val="nil"/>
              <w:right w:val="nil"/>
            </w:tcBorders>
          </w:tcPr>
          <w:p w14:paraId="0F44974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Hydroxy acetone</w:t>
            </w:r>
          </w:p>
        </w:tc>
        <w:tc>
          <w:tcPr>
            <w:tcW w:w="3402" w:type="dxa"/>
            <w:tcBorders>
              <w:top w:val="nil"/>
              <w:left w:val="nil"/>
              <w:bottom w:val="nil"/>
              <w:right w:val="nil"/>
            </w:tcBorders>
          </w:tcPr>
          <w:p w14:paraId="556BA20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nil"/>
              <w:left w:val="nil"/>
              <w:bottom w:val="nil"/>
              <w:right w:val="nil"/>
            </w:tcBorders>
          </w:tcPr>
          <w:p w14:paraId="1D33EBB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CH3COCH2(OH)</w:t>
            </w:r>
          </w:p>
        </w:tc>
        <w:tc>
          <w:tcPr>
            <w:tcW w:w="1418" w:type="dxa"/>
            <w:tcBorders>
              <w:top w:val="nil"/>
              <w:left w:val="nil"/>
              <w:bottom w:val="nil"/>
              <w:right w:val="nil"/>
            </w:tcBorders>
          </w:tcPr>
          <w:p w14:paraId="6BE5B685"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698089F"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718FA2C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1564</w:t>
            </w:r>
          </w:p>
        </w:tc>
        <w:tc>
          <w:tcPr>
            <w:tcW w:w="6816" w:type="dxa"/>
            <w:tcBorders>
              <w:top w:val="nil"/>
              <w:left w:val="nil"/>
              <w:bottom w:val="nil"/>
              <w:right w:val="nil"/>
            </w:tcBorders>
          </w:tcPr>
          <w:p w14:paraId="2E64EFDB" w14:textId="6B7D36D8"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4C6B00B9" w14:textId="77777777" w:rsidTr="000B13E4">
        <w:trPr>
          <w:cantSplit/>
        </w:trPr>
        <w:tc>
          <w:tcPr>
            <w:tcW w:w="3085" w:type="dxa"/>
            <w:tcBorders>
              <w:top w:val="single" w:sz="4" w:space="0" w:color="4F81BD"/>
              <w:left w:val="nil"/>
              <w:bottom w:val="nil"/>
              <w:right w:val="nil"/>
            </w:tcBorders>
          </w:tcPr>
          <w:p w14:paraId="05465B0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Glycolic acid</w:t>
            </w:r>
          </w:p>
        </w:tc>
        <w:tc>
          <w:tcPr>
            <w:tcW w:w="3402" w:type="dxa"/>
            <w:tcBorders>
              <w:top w:val="single" w:sz="4" w:space="0" w:color="4F81BD"/>
              <w:left w:val="nil"/>
              <w:bottom w:val="nil"/>
              <w:right w:val="nil"/>
            </w:tcBorders>
          </w:tcPr>
          <w:p w14:paraId="771F4C4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OCC(=O)O</w:t>
            </w:r>
          </w:p>
        </w:tc>
        <w:tc>
          <w:tcPr>
            <w:tcW w:w="4536" w:type="dxa"/>
            <w:tcBorders>
              <w:top w:val="single" w:sz="4" w:space="0" w:color="4F81BD"/>
              <w:left w:val="nil"/>
              <w:bottom w:val="nil"/>
              <w:right w:val="nil"/>
            </w:tcBorders>
          </w:tcPr>
          <w:p w14:paraId="06BEEC4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CH2(OH)CO(OH)</w:t>
            </w:r>
          </w:p>
        </w:tc>
        <w:tc>
          <w:tcPr>
            <w:tcW w:w="1418" w:type="dxa"/>
            <w:tcBorders>
              <w:top w:val="single" w:sz="4" w:space="0" w:color="4F81BD"/>
              <w:left w:val="nil"/>
              <w:bottom w:val="nil"/>
              <w:right w:val="nil"/>
            </w:tcBorders>
          </w:tcPr>
          <w:p w14:paraId="657A622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9.1∙10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2313C17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4.5∙10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47F1C98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3969</w:t>
            </w:r>
          </w:p>
        </w:tc>
        <w:tc>
          <w:tcPr>
            <w:tcW w:w="6816" w:type="dxa"/>
            <w:tcBorders>
              <w:top w:val="single" w:sz="4" w:space="0" w:color="4F81BD"/>
              <w:left w:val="nil"/>
              <w:bottom w:val="nil"/>
              <w:right w:val="nil"/>
            </w:tcBorders>
          </w:tcPr>
          <w:p w14:paraId="21CCE49C" w14:textId="4F5DB3A7"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37634203" w14:textId="77777777" w:rsidTr="000B13E4">
        <w:trPr>
          <w:cantSplit/>
        </w:trPr>
        <w:tc>
          <w:tcPr>
            <w:tcW w:w="3085" w:type="dxa"/>
            <w:tcBorders>
              <w:top w:val="nil"/>
              <w:left w:val="nil"/>
              <w:bottom w:val="nil"/>
              <w:right w:val="nil"/>
            </w:tcBorders>
          </w:tcPr>
          <w:p w14:paraId="4007A10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Glycolate</w:t>
            </w:r>
          </w:p>
        </w:tc>
        <w:tc>
          <w:tcPr>
            <w:tcW w:w="3402" w:type="dxa"/>
            <w:tcBorders>
              <w:top w:val="nil"/>
              <w:left w:val="nil"/>
              <w:bottom w:val="nil"/>
              <w:right w:val="nil"/>
            </w:tcBorders>
          </w:tcPr>
          <w:p w14:paraId="7FBA8CD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OCC(=O)[O-]</w:t>
            </w:r>
          </w:p>
        </w:tc>
        <w:tc>
          <w:tcPr>
            <w:tcW w:w="4536" w:type="dxa"/>
            <w:tcBorders>
              <w:top w:val="nil"/>
              <w:left w:val="nil"/>
              <w:bottom w:val="nil"/>
              <w:right w:val="nil"/>
            </w:tcBorders>
          </w:tcPr>
          <w:p w14:paraId="32BA36D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CH2(OH)CO(Om)</w:t>
            </w:r>
          </w:p>
        </w:tc>
        <w:tc>
          <w:tcPr>
            <w:tcW w:w="1418" w:type="dxa"/>
            <w:tcBorders>
              <w:top w:val="nil"/>
              <w:left w:val="nil"/>
              <w:bottom w:val="nil"/>
              <w:right w:val="nil"/>
            </w:tcBorders>
          </w:tcPr>
          <w:p w14:paraId="2CD710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1AA817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1536C69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nil"/>
              <w:right w:val="nil"/>
            </w:tcBorders>
          </w:tcPr>
          <w:p w14:paraId="716E814C" w14:textId="33889143"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1C2096BE" w14:textId="77777777" w:rsidTr="000B13E4">
        <w:trPr>
          <w:cantSplit/>
        </w:trPr>
        <w:tc>
          <w:tcPr>
            <w:tcW w:w="3085" w:type="dxa"/>
            <w:tcBorders>
              <w:top w:val="nil"/>
              <w:left w:val="nil"/>
              <w:bottom w:val="nil"/>
              <w:right w:val="nil"/>
            </w:tcBorders>
          </w:tcPr>
          <w:p w14:paraId="75E83B3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Lactic acid</w:t>
            </w:r>
          </w:p>
        </w:tc>
        <w:tc>
          <w:tcPr>
            <w:tcW w:w="3402" w:type="dxa"/>
            <w:tcBorders>
              <w:top w:val="nil"/>
              <w:left w:val="nil"/>
              <w:bottom w:val="nil"/>
              <w:right w:val="nil"/>
            </w:tcBorders>
          </w:tcPr>
          <w:p w14:paraId="69357E4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443B6CF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CH3CH(OH)CO(OH)</w:t>
            </w:r>
          </w:p>
        </w:tc>
        <w:tc>
          <w:tcPr>
            <w:tcW w:w="1418" w:type="dxa"/>
            <w:tcBorders>
              <w:top w:val="nil"/>
              <w:left w:val="nil"/>
              <w:bottom w:val="nil"/>
              <w:right w:val="nil"/>
            </w:tcBorders>
          </w:tcPr>
          <w:p w14:paraId="36CF6E5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EC98F3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58842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3248</w:t>
            </w:r>
          </w:p>
        </w:tc>
        <w:tc>
          <w:tcPr>
            <w:tcW w:w="6816" w:type="dxa"/>
            <w:tcBorders>
              <w:top w:val="nil"/>
              <w:left w:val="nil"/>
              <w:bottom w:val="nil"/>
              <w:right w:val="nil"/>
            </w:tcBorders>
          </w:tcPr>
          <w:p w14:paraId="7765EC21" w14:textId="1B256BBF"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7C250C5D" w14:textId="77777777" w:rsidTr="000B13E4">
        <w:trPr>
          <w:cantSplit/>
        </w:trPr>
        <w:tc>
          <w:tcPr>
            <w:tcW w:w="3085" w:type="dxa"/>
            <w:tcBorders>
              <w:top w:val="nil"/>
              <w:left w:val="nil"/>
              <w:bottom w:val="nil"/>
              <w:right w:val="nil"/>
            </w:tcBorders>
          </w:tcPr>
          <w:p w14:paraId="2943A81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Lactate</w:t>
            </w:r>
          </w:p>
        </w:tc>
        <w:tc>
          <w:tcPr>
            <w:tcW w:w="3402" w:type="dxa"/>
            <w:tcBorders>
              <w:top w:val="nil"/>
              <w:left w:val="nil"/>
              <w:bottom w:val="nil"/>
              <w:right w:val="nil"/>
            </w:tcBorders>
          </w:tcPr>
          <w:p w14:paraId="2394C65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1D88AEE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CH3CH(OH)CO(Om)</w:t>
            </w:r>
          </w:p>
        </w:tc>
        <w:tc>
          <w:tcPr>
            <w:tcW w:w="1418" w:type="dxa"/>
            <w:tcBorders>
              <w:top w:val="nil"/>
              <w:left w:val="nil"/>
              <w:bottom w:val="nil"/>
              <w:right w:val="nil"/>
            </w:tcBorders>
          </w:tcPr>
          <w:p w14:paraId="1FA9899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4611156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8.3∙10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86E708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nil"/>
              <w:left w:val="nil"/>
              <w:bottom w:val="nil"/>
              <w:right w:val="nil"/>
            </w:tcBorders>
          </w:tcPr>
          <w:p w14:paraId="5FDEA9CD" w14:textId="39D68990"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15D2CB16" w14:textId="77777777" w:rsidTr="00AC4BCB">
        <w:trPr>
          <w:cantSplit/>
          <w:trHeight w:val="77"/>
        </w:trPr>
        <w:tc>
          <w:tcPr>
            <w:tcW w:w="3085" w:type="dxa"/>
            <w:tcBorders>
              <w:top w:val="nil"/>
              <w:left w:val="nil"/>
              <w:bottom w:val="nil"/>
              <w:right w:val="nil"/>
            </w:tcBorders>
          </w:tcPr>
          <w:p w14:paraId="3458456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Pyruvic acid</w:t>
            </w:r>
          </w:p>
        </w:tc>
        <w:tc>
          <w:tcPr>
            <w:tcW w:w="3402" w:type="dxa"/>
            <w:tcBorders>
              <w:top w:val="nil"/>
              <w:left w:val="nil"/>
              <w:bottom w:val="nil"/>
              <w:right w:val="nil"/>
            </w:tcBorders>
          </w:tcPr>
          <w:p w14:paraId="396B06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59D3790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CH3COCO(OH)</w:t>
            </w:r>
          </w:p>
        </w:tc>
        <w:tc>
          <w:tcPr>
            <w:tcW w:w="1418" w:type="dxa"/>
            <w:tcBorders>
              <w:top w:val="nil"/>
              <w:left w:val="nil"/>
              <w:bottom w:val="nil"/>
              <w:right w:val="nil"/>
            </w:tcBorders>
          </w:tcPr>
          <w:p w14:paraId="20D6379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51F6AF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8.8∙10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3157F1D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1804</w:t>
            </w:r>
          </w:p>
        </w:tc>
        <w:tc>
          <w:tcPr>
            <w:tcW w:w="6816" w:type="dxa"/>
            <w:tcBorders>
              <w:top w:val="nil"/>
              <w:left w:val="nil"/>
              <w:bottom w:val="nil"/>
              <w:right w:val="nil"/>
            </w:tcBorders>
          </w:tcPr>
          <w:p w14:paraId="15E53945" w14:textId="398485D3"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0D67BFB6" w14:textId="77777777" w:rsidTr="000B13E4">
        <w:trPr>
          <w:cantSplit/>
        </w:trPr>
        <w:tc>
          <w:tcPr>
            <w:tcW w:w="3085" w:type="dxa"/>
            <w:tcBorders>
              <w:top w:val="nil"/>
              <w:left w:val="nil"/>
              <w:bottom w:val="nil"/>
              <w:right w:val="nil"/>
            </w:tcBorders>
          </w:tcPr>
          <w:p w14:paraId="52C5B54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Pyruvate</w:t>
            </w:r>
          </w:p>
        </w:tc>
        <w:tc>
          <w:tcPr>
            <w:tcW w:w="3402" w:type="dxa"/>
            <w:tcBorders>
              <w:top w:val="nil"/>
              <w:left w:val="nil"/>
              <w:bottom w:val="nil"/>
              <w:right w:val="nil"/>
            </w:tcBorders>
          </w:tcPr>
          <w:p w14:paraId="05C7432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4868D08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CH3COCO(Om)</w:t>
            </w:r>
          </w:p>
        </w:tc>
        <w:tc>
          <w:tcPr>
            <w:tcW w:w="1418" w:type="dxa"/>
            <w:tcBorders>
              <w:top w:val="nil"/>
              <w:left w:val="nil"/>
              <w:bottom w:val="nil"/>
              <w:right w:val="nil"/>
            </w:tcBorders>
          </w:tcPr>
          <w:p w14:paraId="78152B0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F1F9C4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5ABB449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2887</w:t>
            </w:r>
          </w:p>
        </w:tc>
        <w:tc>
          <w:tcPr>
            <w:tcW w:w="6816" w:type="dxa"/>
            <w:tcBorders>
              <w:top w:val="nil"/>
              <w:left w:val="nil"/>
              <w:bottom w:val="nil"/>
              <w:right w:val="nil"/>
            </w:tcBorders>
          </w:tcPr>
          <w:p w14:paraId="5D43CEF7" w14:textId="59D14A18"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381423" w:rsidRPr="006E141B" w14:paraId="62514E7E" w14:textId="77777777" w:rsidTr="000B13E4">
        <w:trPr>
          <w:cantSplit/>
        </w:trPr>
        <w:tc>
          <w:tcPr>
            <w:tcW w:w="3085" w:type="dxa"/>
            <w:tcBorders>
              <w:top w:val="single" w:sz="4" w:space="0" w:color="4F81BD"/>
              <w:left w:val="nil"/>
              <w:bottom w:val="nil"/>
              <w:right w:val="nil"/>
            </w:tcBorders>
          </w:tcPr>
          <w:p w14:paraId="603264C2"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Mesoxalic acid</w:t>
            </w:r>
          </w:p>
        </w:tc>
        <w:tc>
          <w:tcPr>
            <w:tcW w:w="3402" w:type="dxa"/>
            <w:tcBorders>
              <w:top w:val="single" w:sz="4" w:space="0" w:color="4F81BD"/>
              <w:left w:val="nil"/>
              <w:bottom w:val="nil"/>
              <w:right w:val="nil"/>
            </w:tcBorders>
          </w:tcPr>
          <w:p w14:paraId="085056CC"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single" w:sz="4" w:space="0" w:color="4F81BD"/>
              <w:left w:val="nil"/>
              <w:bottom w:val="nil"/>
              <w:right w:val="nil"/>
            </w:tcBorders>
          </w:tcPr>
          <w:p w14:paraId="0D1E8E4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CO(OH)COCO(OH)</w:t>
            </w:r>
          </w:p>
        </w:tc>
        <w:tc>
          <w:tcPr>
            <w:tcW w:w="1418" w:type="dxa"/>
            <w:tcBorders>
              <w:top w:val="single" w:sz="4" w:space="0" w:color="4F81BD"/>
              <w:left w:val="nil"/>
              <w:bottom w:val="nil"/>
              <w:right w:val="nil"/>
            </w:tcBorders>
          </w:tcPr>
          <w:p w14:paraId="6845F0AB"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5E2EC203"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42D5CA87"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1564</w:t>
            </w:r>
          </w:p>
        </w:tc>
        <w:tc>
          <w:tcPr>
            <w:tcW w:w="6816" w:type="dxa"/>
            <w:tcBorders>
              <w:top w:val="single" w:sz="4" w:space="0" w:color="4F81BD"/>
              <w:left w:val="nil"/>
              <w:bottom w:val="nil"/>
              <w:right w:val="nil"/>
            </w:tcBorders>
          </w:tcPr>
          <w:p w14:paraId="1EC763ED" w14:textId="427C6AB6"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381423" w:rsidRPr="006E141B" w14:paraId="3CAC16B7" w14:textId="77777777" w:rsidTr="000B13E4">
        <w:trPr>
          <w:cantSplit/>
        </w:trPr>
        <w:tc>
          <w:tcPr>
            <w:tcW w:w="3085" w:type="dxa"/>
            <w:tcBorders>
              <w:top w:val="nil"/>
              <w:left w:val="nil"/>
              <w:bottom w:val="nil"/>
              <w:right w:val="nil"/>
            </w:tcBorders>
          </w:tcPr>
          <w:p w14:paraId="643D17F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Mesoxalate monoanion</w:t>
            </w:r>
          </w:p>
        </w:tc>
        <w:tc>
          <w:tcPr>
            <w:tcW w:w="3402" w:type="dxa"/>
            <w:tcBorders>
              <w:top w:val="nil"/>
              <w:left w:val="nil"/>
              <w:bottom w:val="nil"/>
              <w:right w:val="nil"/>
            </w:tcBorders>
          </w:tcPr>
          <w:p w14:paraId="16CDDAB8"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nil"/>
              <w:left w:val="nil"/>
              <w:bottom w:val="nil"/>
              <w:right w:val="nil"/>
            </w:tcBorders>
          </w:tcPr>
          <w:p w14:paraId="724C72D9" w14:textId="77777777" w:rsidR="00381423" w:rsidRPr="006E141B" w:rsidRDefault="00381423" w:rsidP="00381423">
            <w:pPr>
              <w:spacing w:line="240" w:lineRule="auto"/>
              <w:rPr>
                <w:rFonts w:asciiTheme="minorHAnsi" w:hAnsiTheme="minorHAnsi" w:cstheme="minorHAnsi"/>
                <w:szCs w:val="20"/>
              </w:rPr>
            </w:pPr>
          </w:p>
        </w:tc>
        <w:tc>
          <w:tcPr>
            <w:tcW w:w="1418" w:type="dxa"/>
            <w:tcBorders>
              <w:top w:val="nil"/>
              <w:left w:val="nil"/>
              <w:bottom w:val="nil"/>
              <w:right w:val="nil"/>
            </w:tcBorders>
          </w:tcPr>
          <w:p w14:paraId="79DEDCE6"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5CD5D4F"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281A65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2D7678B" w14:textId="54F27AFD"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381423" w:rsidRPr="006E141B" w14:paraId="2FD9D896" w14:textId="77777777" w:rsidTr="000B13E4">
        <w:trPr>
          <w:cantSplit/>
        </w:trPr>
        <w:tc>
          <w:tcPr>
            <w:tcW w:w="3085" w:type="dxa"/>
            <w:tcBorders>
              <w:top w:val="nil"/>
              <w:left w:val="nil"/>
              <w:bottom w:val="nil"/>
              <w:right w:val="nil"/>
            </w:tcBorders>
          </w:tcPr>
          <w:p w14:paraId="30F02E7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Mesoxalate dianion</w:t>
            </w:r>
          </w:p>
        </w:tc>
        <w:tc>
          <w:tcPr>
            <w:tcW w:w="3402" w:type="dxa"/>
            <w:tcBorders>
              <w:top w:val="nil"/>
              <w:left w:val="nil"/>
              <w:bottom w:val="nil"/>
              <w:right w:val="nil"/>
            </w:tcBorders>
          </w:tcPr>
          <w:p w14:paraId="0932753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nil"/>
              <w:left w:val="nil"/>
              <w:bottom w:val="nil"/>
              <w:right w:val="nil"/>
            </w:tcBorders>
          </w:tcPr>
          <w:p w14:paraId="6FC7F32E" w14:textId="77777777" w:rsidR="00381423" w:rsidRPr="006E141B" w:rsidRDefault="00381423" w:rsidP="00381423">
            <w:pPr>
              <w:spacing w:line="240" w:lineRule="auto"/>
              <w:rPr>
                <w:rFonts w:asciiTheme="minorHAnsi" w:hAnsiTheme="minorHAnsi" w:cstheme="minorHAnsi"/>
                <w:szCs w:val="20"/>
              </w:rPr>
            </w:pPr>
          </w:p>
        </w:tc>
        <w:tc>
          <w:tcPr>
            <w:tcW w:w="1418" w:type="dxa"/>
            <w:tcBorders>
              <w:top w:val="nil"/>
              <w:left w:val="nil"/>
              <w:bottom w:val="nil"/>
              <w:right w:val="nil"/>
            </w:tcBorders>
          </w:tcPr>
          <w:p w14:paraId="64C925F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13C36BE6"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4B0F1C3D"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3127</w:t>
            </w:r>
          </w:p>
        </w:tc>
        <w:tc>
          <w:tcPr>
            <w:tcW w:w="6816" w:type="dxa"/>
            <w:tcBorders>
              <w:top w:val="nil"/>
              <w:left w:val="nil"/>
              <w:bottom w:val="nil"/>
              <w:right w:val="nil"/>
            </w:tcBorders>
          </w:tcPr>
          <w:p w14:paraId="1DBB2728" w14:textId="3C8B3341"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AC4BCB" w:rsidRPr="006E141B" w14:paraId="4ED17C9C" w14:textId="77777777" w:rsidTr="000B13E4">
        <w:trPr>
          <w:cantSplit/>
        </w:trPr>
        <w:tc>
          <w:tcPr>
            <w:tcW w:w="3085" w:type="dxa"/>
            <w:tcBorders>
              <w:top w:val="single" w:sz="4" w:space="0" w:color="4F81BD"/>
              <w:left w:val="nil"/>
              <w:bottom w:val="nil"/>
              <w:right w:val="nil"/>
            </w:tcBorders>
          </w:tcPr>
          <w:p w14:paraId="5356CF0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Fumaric acid</w:t>
            </w:r>
          </w:p>
        </w:tc>
        <w:tc>
          <w:tcPr>
            <w:tcW w:w="3402" w:type="dxa"/>
            <w:tcBorders>
              <w:top w:val="single" w:sz="4" w:space="0" w:color="4F81BD"/>
              <w:left w:val="nil"/>
              <w:bottom w:val="nil"/>
              <w:right w:val="nil"/>
            </w:tcBorders>
          </w:tcPr>
          <w:p w14:paraId="445125E5" w14:textId="77777777" w:rsidR="00AC4BCB" w:rsidRPr="006E141B" w:rsidRDefault="00AC4BCB" w:rsidP="00AC4BCB">
            <w:pPr>
              <w:spacing w:line="240" w:lineRule="auto"/>
              <w:rPr>
                <w:rFonts w:asciiTheme="minorHAnsi" w:hAnsiTheme="minorHAnsi" w:cstheme="minorHAnsi"/>
                <w:color w:val="C00000"/>
                <w:szCs w:val="20"/>
              </w:rPr>
            </w:pPr>
            <w:r w:rsidRPr="006E141B">
              <w:rPr>
                <w:rFonts w:asciiTheme="minorHAnsi" w:hAnsiTheme="minorHAnsi" w:cstheme="minorHAnsi"/>
                <w:szCs w:val="20"/>
              </w:rPr>
              <w:t>OC(=O)/C=C/C(=O)O</w:t>
            </w:r>
          </w:p>
        </w:tc>
        <w:tc>
          <w:tcPr>
            <w:tcW w:w="4536" w:type="dxa"/>
            <w:tcBorders>
              <w:top w:val="single" w:sz="4" w:space="0" w:color="4F81BD"/>
              <w:left w:val="nil"/>
              <w:bottom w:val="nil"/>
              <w:right w:val="nil"/>
            </w:tcBorders>
          </w:tcPr>
          <w:p w14:paraId="7827A0A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CO(OH)CdH=CdHCO(OH)</w:t>
            </w:r>
          </w:p>
        </w:tc>
        <w:tc>
          <w:tcPr>
            <w:tcW w:w="1418" w:type="dxa"/>
            <w:tcBorders>
              <w:top w:val="single" w:sz="4" w:space="0" w:color="4F81BD"/>
              <w:left w:val="nil"/>
              <w:bottom w:val="nil"/>
              <w:right w:val="nil"/>
            </w:tcBorders>
          </w:tcPr>
          <w:p w14:paraId="234BE890" w14:textId="77777777" w:rsidR="00AC4BCB" w:rsidRPr="006E141B" w:rsidRDefault="00AC4BCB" w:rsidP="00AC4BCB">
            <w:pPr>
              <w:spacing w:line="240" w:lineRule="auto"/>
              <w:jc w:val="center"/>
              <w:rPr>
                <w:rFonts w:asciiTheme="minorHAnsi" w:hAnsiTheme="minorHAnsi" w:cstheme="minorHAnsi"/>
                <w:color w:val="FF0000"/>
                <w:szCs w:val="20"/>
              </w:rPr>
            </w:pPr>
            <w:r w:rsidRPr="006E141B">
              <w:rPr>
                <w:rFonts w:asciiTheme="minorHAnsi" w:hAnsiTheme="minorHAnsi" w:cstheme="minorHAnsi"/>
                <w:szCs w:val="20"/>
              </w:rPr>
              <w:t>&lt;1.0∙10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32259C6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7ECF45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866121C" w14:textId="2877AB41" w:rsidR="00AC4BCB" w:rsidRPr="006E141B" w:rsidRDefault="00AA7E56" w:rsidP="00AC4BCB">
            <w:pPr>
              <w:spacing w:line="240" w:lineRule="auto"/>
              <w:rPr>
                <w:rFonts w:asciiTheme="minorHAnsi" w:hAnsiTheme="minorHAnsi" w:cstheme="minorHAnsi"/>
                <w:color w:val="FF0000"/>
                <w:szCs w:val="20"/>
                <w:vertAlign w:val="superscript"/>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3</w:t>
            </w:r>
          </w:p>
        </w:tc>
      </w:tr>
      <w:tr w:rsidR="00AC4BCB" w:rsidRPr="006E141B" w14:paraId="177356ED" w14:textId="77777777" w:rsidTr="000B13E4">
        <w:trPr>
          <w:cantSplit/>
        </w:trPr>
        <w:tc>
          <w:tcPr>
            <w:tcW w:w="3085" w:type="dxa"/>
            <w:tcBorders>
              <w:top w:val="single" w:sz="4" w:space="0" w:color="548DD4"/>
              <w:left w:val="nil"/>
              <w:bottom w:val="single" w:sz="4" w:space="0" w:color="4F81BD"/>
              <w:right w:val="nil"/>
            </w:tcBorders>
          </w:tcPr>
          <w:p w14:paraId="55A64E9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6822534B"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07E24CE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FADCA1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92D708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F41AA2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52A6BB9"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46FB63A"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3EDA76D9"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Polyols and sugars</w:t>
            </w:r>
          </w:p>
        </w:tc>
        <w:tc>
          <w:tcPr>
            <w:tcW w:w="4536" w:type="dxa"/>
            <w:tcBorders>
              <w:top w:val="single" w:sz="4" w:space="0" w:color="4F81BD"/>
              <w:left w:val="nil"/>
              <w:bottom w:val="single" w:sz="4" w:space="0" w:color="4F81BD"/>
              <w:right w:val="nil"/>
            </w:tcBorders>
            <w:shd w:val="clear" w:color="auto" w:fill="8DB3E2"/>
          </w:tcPr>
          <w:p w14:paraId="5E0E37E0"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2826C6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086B2E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A8ABDF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07A73382"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5</w:t>
            </w:r>
          </w:p>
        </w:tc>
      </w:tr>
      <w:tr w:rsidR="00AC4BCB" w:rsidRPr="006E141B" w14:paraId="540C0FCE" w14:textId="77777777" w:rsidTr="000B13E4">
        <w:trPr>
          <w:cantSplit/>
        </w:trPr>
        <w:tc>
          <w:tcPr>
            <w:tcW w:w="3085" w:type="dxa"/>
            <w:tcBorders>
              <w:top w:val="single" w:sz="4" w:space="0" w:color="4F81BD"/>
              <w:left w:val="nil"/>
              <w:bottom w:val="nil"/>
              <w:right w:val="nil"/>
            </w:tcBorders>
          </w:tcPr>
          <w:p w14:paraId="3CAEAB2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Glycerol</w:t>
            </w:r>
          </w:p>
        </w:tc>
        <w:tc>
          <w:tcPr>
            <w:tcW w:w="3402" w:type="dxa"/>
            <w:tcBorders>
              <w:top w:val="single" w:sz="4" w:space="0" w:color="4F81BD"/>
              <w:left w:val="nil"/>
              <w:bottom w:val="nil"/>
              <w:right w:val="nil"/>
            </w:tcBorders>
          </w:tcPr>
          <w:p w14:paraId="13E9007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w:t>
            </w:r>
          </w:p>
        </w:tc>
        <w:tc>
          <w:tcPr>
            <w:tcW w:w="4536" w:type="dxa"/>
            <w:tcBorders>
              <w:top w:val="single" w:sz="4" w:space="0" w:color="4F81BD"/>
              <w:left w:val="nil"/>
              <w:bottom w:val="nil"/>
              <w:right w:val="nil"/>
            </w:tcBorders>
          </w:tcPr>
          <w:p w14:paraId="6CC2998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CH2(OH)CH(OH)CH2(OH)</w:t>
            </w:r>
          </w:p>
        </w:tc>
        <w:tc>
          <w:tcPr>
            <w:tcW w:w="1418" w:type="dxa"/>
            <w:tcBorders>
              <w:top w:val="single" w:sz="4" w:space="0" w:color="4F81BD"/>
              <w:left w:val="nil"/>
              <w:bottom w:val="nil"/>
              <w:right w:val="nil"/>
            </w:tcBorders>
          </w:tcPr>
          <w:p w14:paraId="0088F63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15B3124"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single" w:sz="4" w:space="0" w:color="4F81BD"/>
              <w:left w:val="nil"/>
              <w:bottom w:val="nil"/>
              <w:right w:val="nil"/>
            </w:tcBorders>
          </w:tcPr>
          <w:p w14:paraId="427907A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3452</w:t>
            </w:r>
          </w:p>
        </w:tc>
        <w:tc>
          <w:tcPr>
            <w:tcW w:w="6816" w:type="dxa"/>
            <w:tcBorders>
              <w:top w:val="single" w:sz="4" w:space="0" w:color="4F81BD"/>
              <w:left w:val="nil"/>
              <w:bottom w:val="nil"/>
              <w:right w:val="nil"/>
            </w:tcBorders>
          </w:tcPr>
          <w:p w14:paraId="38273AEB" w14:textId="37C722D3"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83EEB74" w14:textId="77777777" w:rsidTr="000B13E4">
        <w:trPr>
          <w:cantSplit/>
        </w:trPr>
        <w:tc>
          <w:tcPr>
            <w:tcW w:w="3085" w:type="dxa"/>
            <w:tcBorders>
              <w:top w:val="nil"/>
              <w:left w:val="nil"/>
              <w:bottom w:val="nil"/>
              <w:right w:val="nil"/>
            </w:tcBorders>
          </w:tcPr>
          <w:p w14:paraId="6DC721C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Erythritol</w:t>
            </w:r>
          </w:p>
        </w:tc>
        <w:tc>
          <w:tcPr>
            <w:tcW w:w="3402" w:type="dxa"/>
            <w:tcBorders>
              <w:top w:val="nil"/>
              <w:left w:val="nil"/>
              <w:bottom w:val="nil"/>
              <w:right w:val="nil"/>
            </w:tcBorders>
          </w:tcPr>
          <w:p w14:paraId="0B67EE9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w:t>
            </w:r>
          </w:p>
        </w:tc>
        <w:tc>
          <w:tcPr>
            <w:tcW w:w="4536" w:type="dxa"/>
            <w:tcBorders>
              <w:top w:val="nil"/>
              <w:left w:val="nil"/>
              <w:bottom w:val="nil"/>
              <w:right w:val="nil"/>
            </w:tcBorders>
          </w:tcPr>
          <w:p w14:paraId="2D38F74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CH2(OH)CH(OH)CH(OH)CH2(OH)</w:t>
            </w:r>
          </w:p>
        </w:tc>
        <w:tc>
          <w:tcPr>
            <w:tcW w:w="1418" w:type="dxa"/>
            <w:tcBorders>
              <w:top w:val="nil"/>
              <w:left w:val="nil"/>
              <w:bottom w:val="nil"/>
              <w:right w:val="nil"/>
            </w:tcBorders>
          </w:tcPr>
          <w:p w14:paraId="7D73A2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83F5902"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146910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2321</w:t>
            </w:r>
          </w:p>
        </w:tc>
        <w:tc>
          <w:tcPr>
            <w:tcW w:w="6816" w:type="dxa"/>
            <w:tcBorders>
              <w:top w:val="nil"/>
              <w:left w:val="nil"/>
              <w:bottom w:val="nil"/>
              <w:right w:val="nil"/>
            </w:tcBorders>
          </w:tcPr>
          <w:p w14:paraId="5B35565C" w14:textId="4340F7F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A4C0C11" w14:textId="77777777" w:rsidTr="000B13E4">
        <w:trPr>
          <w:cantSplit/>
        </w:trPr>
        <w:tc>
          <w:tcPr>
            <w:tcW w:w="3085" w:type="dxa"/>
            <w:tcBorders>
              <w:top w:val="nil"/>
              <w:left w:val="nil"/>
              <w:bottom w:val="nil"/>
              <w:right w:val="nil"/>
            </w:tcBorders>
          </w:tcPr>
          <w:p w14:paraId="10DB876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Arabitol</w:t>
            </w:r>
          </w:p>
        </w:tc>
        <w:tc>
          <w:tcPr>
            <w:tcW w:w="3402" w:type="dxa"/>
            <w:tcBorders>
              <w:top w:val="nil"/>
              <w:left w:val="nil"/>
              <w:bottom w:val="nil"/>
              <w:right w:val="nil"/>
            </w:tcBorders>
          </w:tcPr>
          <w:p w14:paraId="50E7229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OCC(O)C(O)C(O)CO</w:t>
            </w:r>
          </w:p>
        </w:tc>
        <w:tc>
          <w:tcPr>
            <w:tcW w:w="4536" w:type="dxa"/>
            <w:tcBorders>
              <w:top w:val="nil"/>
              <w:left w:val="nil"/>
              <w:bottom w:val="nil"/>
              <w:right w:val="nil"/>
            </w:tcBorders>
          </w:tcPr>
          <w:p w14:paraId="4E27957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CH2(OH)CH(OH)CH(OH)CH(OH)CH2(OH)</w:t>
            </w:r>
          </w:p>
        </w:tc>
        <w:tc>
          <w:tcPr>
            <w:tcW w:w="1418" w:type="dxa"/>
            <w:tcBorders>
              <w:top w:val="nil"/>
              <w:left w:val="nil"/>
              <w:bottom w:val="nil"/>
              <w:right w:val="nil"/>
            </w:tcBorders>
          </w:tcPr>
          <w:p w14:paraId="5F9E959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1DD3F4E"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7FD28CC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1997</w:t>
            </w:r>
          </w:p>
        </w:tc>
        <w:tc>
          <w:tcPr>
            <w:tcW w:w="6816" w:type="dxa"/>
            <w:tcBorders>
              <w:top w:val="nil"/>
              <w:left w:val="nil"/>
              <w:bottom w:val="nil"/>
              <w:right w:val="nil"/>
            </w:tcBorders>
          </w:tcPr>
          <w:p w14:paraId="4B703272" w14:textId="3C42B4C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3F081E3" w14:textId="77777777" w:rsidTr="000B13E4">
        <w:trPr>
          <w:cantSplit/>
        </w:trPr>
        <w:tc>
          <w:tcPr>
            <w:tcW w:w="3085" w:type="dxa"/>
            <w:tcBorders>
              <w:top w:val="nil"/>
              <w:left w:val="nil"/>
              <w:bottom w:val="single" w:sz="4" w:space="0" w:color="4F81BD"/>
              <w:right w:val="nil"/>
            </w:tcBorders>
          </w:tcPr>
          <w:p w14:paraId="4277BB0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Mannitol</w:t>
            </w:r>
          </w:p>
        </w:tc>
        <w:tc>
          <w:tcPr>
            <w:tcW w:w="3402" w:type="dxa"/>
            <w:tcBorders>
              <w:top w:val="nil"/>
              <w:left w:val="nil"/>
              <w:bottom w:val="single" w:sz="4" w:space="0" w:color="4F81BD"/>
              <w:right w:val="nil"/>
            </w:tcBorders>
          </w:tcPr>
          <w:p w14:paraId="064F912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OCC(O)C(O)C(O)C(O)CO</w:t>
            </w:r>
          </w:p>
        </w:tc>
        <w:tc>
          <w:tcPr>
            <w:tcW w:w="4536" w:type="dxa"/>
            <w:tcBorders>
              <w:top w:val="nil"/>
              <w:left w:val="nil"/>
              <w:bottom w:val="single" w:sz="4" w:space="0" w:color="4F81BD"/>
              <w:right w:val="nil"/>
            </w:tcBorders>
          </w:tcPr>
          <w:p w14:paraId="35805E2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CH2(OH)CH(OH)CH(OH)CH(OH)CH(OH)CH(OH)</w:t>
            </w:r>
          </w:p>
        </w:tc>
        <w:tc>
          <w:tcPr>
            <w:tcW w:w="1418" w:type="dxa"/>
            <w:tcBorders>
              <w:top w:val="nil"/>
              <w:left w:val="nil"/>
              <w:bottom w:val="single" w:sz="4" w:space="0" w:color="4F81BD"/>
              <w:right w:val="nil"/>
            </w:tcBorders>
          </w:tcPr>
          <w:p w14:paraId="18AA02D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4D3B12A5"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6E47346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2466</w:t>
            </w:r>
          </w:p>
        </w:tc>
        <w:tc>
          <w:tcPr>
            <w:tcW w:w="6816" w:type="dxa"/>
            <w:tcBorders>
              <w:top w:val="nil"/>
              <w:left w:val="nil"/>
              <w:bottom w:val="single" w:sz="4" w:space="0" w:color="4F81BD"/>
              <w:right w:val="nil"/>
            </w:tcBorders>
          </w:tcPr>
          <w:p w14:paraId="3CB26C46" w14:textId="7959C526"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7E6659B8" w14:textId="77777777" w:rsidTr="000B13E4">
        <w:trPr>
          <w:cantSplit/>
        </w:trPr>
        <w:tc>
          <w:tcPr>
            <w:tcW w:w="3085" w:type="dxa"/>
            <w:tcBorders>
              <w:top w:val="nil"/>
              <w:left w:val="nil"/>
              <w:bottom w:val="nil"/>
              <w:right w:val="nil"/>
            </w:tcBorders>
          </w:tcPr>
          <w:p w14:paraId="5CB3ADB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Levoglucosan</w:t>
            </w:r>
          </w:p>
        </w:tc>
        <w:tc>
          <w:tcPr>
            <w:tcW w:w="3402" w:type="dxa"/>
            <w:tcBorders>
              <w:top w:val="nil"/>
              <w:left w:val="nil"/>
              <w:bottom w:val="nil"/>
              <w:right w:val="nil"/>
            </w:tcBorders>
          </w:tcPr>
          <w:p w14:paraId="741D286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OC1C(O)C(O)C2OC1OC2</w:t>
            </w:r>
          </w:p>
        </w:tc>
        <w:tc>
          <w:tcPr>
            <w:tcW w:w="4536" w:type="dxa"/>
            <w:tcBorders>
              <w:top w:val="nil"/>
              <w:left w:val="nil"/>
              <w:bottom w:val="nil"/>
              <w:right w:val="nil"/>
            </w:tcBorders>
          </w:tcPr>
          <w:p w14:paraId="1DA454E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C1H2-O-CH(-O-C12H)CH(OH)CH(OH)C2H(OH)</w:t>
            </w:r>
          </w:p>
        </w:tc>
        <w:tc>
          <w:tcPr>
            <w:tcW w:w="1418" w:type="dxa"/>
            <w:tcBorders>
              <w:top w:val="nil"/>
              <w:left w:val="nil"/>
              <w:bottom w:val="nil"/>
              <w:right w:val="nil"/>
            </w:tcBorders>
          </w:tcPr>
          <w:p w14:paraId="445A1F6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074559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2.5∙10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A04562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2150</w:t>
            </w:r>
          </w:p>
        </w:tc>
        <w:tc>
          <w:tcPr>
            <w:tcW w:w="6816" w:type="dxa"/>
            <w:tcBorders>
              <w:top w:val="nil"/>
              <w:left w:val="nil"/>
              <w:bottom w:val="nil"/>
              <w:right w:val="nil"/>
            </w:tcBorders>
          </w:tcPr>
          <w:p w14:paraId="3369D6E8" w14:textId="4E78896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C78A2B2" w14:textId="77777777" w:rsidTr="000B13E4">
        <w:trPr>
          <w:cantSplit/>
        </w:trPr>
        <w:tc>
          <w:tcPr>
            <w:tcW w:w="3085" w:type="dxa"/>
            <w:tcBorders>
              <w:top w:val="single" w:sz="4" w:space="0" w:color="548DD4"/>
              <w:left w:val="nil"/>
              <w:bottom w:val="single" w:sz="4" w:space="0" w:color="4F81BD"/>
              <w:right w:val="nil"/>
            </w:tcBorders>
          </w:tcPr>
          <w:p w14:paraId="378CE713"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338987DD"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E2DF975"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4C7E4F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3A8451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96FE11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041A353A"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58984AD0"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3B068272"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Cyclic aliphatic compounds</w:t>
            </w:r>
          </w:p>
        </w:tc>
        <w:tc>
          <w:tcPr>
            <w:tcW w:w="4536" w:type="dxa"/>
            <w:tcBorders>
              <w:top w:val="single" w:sz="4" w:space="0" w:color="4F81BD"/>
              <w:left w:val="nil"/>
              <w:bottom w:val="single" w:sz="4" w:space="0" w:color="4F81BD"/>
              <w:right w:val="nil"/>
            </w:tcBorders>
            <w:shd w:val="clear" w:color="auto" w:fill="8DB3E2"/>
          </w:tcPr>
          <w:p w14:paraId="03C72BF4"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AEDEFA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50ED1F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49A192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6C46D0D"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6</w:t>
            </w:r>
          </w:p>
        </w:tc>
      </w:tr>
      <w:tr w:rsidR="00AC4BCB" w:rsidRPr="006E141B" w14:paraId="096AFAA8" w14:textId="77777777" w:rsidTr="000B13E4">
        <w:trPr>
          <w:cantSplit/>
        </w:trPr>
        <w:tc>
          <w:tcPr>
            <w:tcW w:w="3085" w:type="dxa"/>
            <w:tcBorders>
              <w:top w:val="single" w:sz="4" w:space="0" w:color="4F81BD"/>
              <w:left w:val="nil"/>
              <w:bottom w:val="single" w:sz="4" w:space="0" w:color="4F81BD"/>
              <w:right w:val="nil"/>
            </w:tcBorders>
          </w:tcPr>
          <w:p w14:paraId="657AE52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Cyclopentanol</w:t>
            </w:r>
          </w:p>
        </w:tc>
        <w:tc>
          <w:tcPr>
            <w:tcW w:w="3402" w:type="dxa"/>
            <w:tcBorders>
              <w:top w:val="single" w:sz="4" w:space="0" w:color="4F81BD"/>
              <w:left w:val="nil"/>
              <w:bottom w:val="single" w:sz="4" w:space="0" w:color="4F81BD"/>
              <w:right w:val="nil"/>
            </w:tcBorders>
          </w:tcPr>
          <w:p w14:paraId="36B5EFF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C1CCCC1O</w:t>
            </w:r>
          </w:p>
        </w:tc>
        <w:tc>
          <w:tcPr>
            <w:tcW w:w="4536" w:type="dxa"/>
            <w:tcBorders>
              <w:top w:val="single" w:sz="4" w:space="0" w:color="4F81BD"/>
              <w:left w:val="nil"/>
              <w:bottom w:val="single" w:sz="4" w:space="0" w:color="4F81BD"/>
              <w:right w:val="nil"/>
            </w:tcBorders>
          </w:tcPr>
          <w:p w14:paraId="7CC3DF0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C1H2CH2CH(OH)CH2C1H2</w:t>
            </w:r>
          </w:p>
        </w:tc>
        <w:tc>
          <w:tcPr>
            <w:tcW w:w="1418" w:type="dxa"/>
            <w:tcBorders>
              <w:top w:val="single" w:sz="4" w:space="0" w:color="4F81BD"/>
              <w:left w:val="nil"/>
              <w:bottom w:val="single" w:sz="4" w:space="0" w:color="4F81BD"/>
              <w:right w:val="nil"/>
            </w:tcBorders>
          </w:tcPr>
          <w:p w14:paraId="014FD28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6E4C6DD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51FBB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D78ABFE" w14:textId="301B9A7C" w:rsidR="00AC4BCB" w:rsidRPr="00381423"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Shastri and Huie</w:t>
            </w:r>
            <w:r>
              <w:rPr>
                <w:rFonts w:asciiTheme="minorHAnsi" w:hAnsiTheme="minorHAnsi" w:cstheme="minorHAnsi"/>
                <w:szCs w:val="20"/>
                <w:vertAlign w:val="superscript"/>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(1990)</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6</w:t>
            </w:r>
          </w:p>
        </w:tc>
      </w:tr>
      <w:tr w:rsidR="00AC4BCB" w:rsidRPr="006E141B" w14:paraId="00B8900E" w14:textId="77777777" w:rsidTr="000B13E4">
        <w:trPr>
          <w:cantSplit/>
        </w:trPr>
        <w:tc>
          <w:tcPr>
            <w:tcW w:w="3085" w:type="dxa"/>
            <w:tcBorders>
              <w:top w:val="single" w:sz="4" w:space="0" w:color="4F81BD"/>
              <w:left w:val="nil"/>
              <w:bottom w:val="nil"/>
              <w:right w:val="nil"/>
            </w:tcBorders>
          </w:tcPr>
          <w:p w14:paraId="681EA82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Oxetane</w:t>
            </w:r>
          </w:p>
        </w:tc>
        <w:tc>
          <w:tcPr>
            <w:tcW w:w="3402" w:type="dxa"/>
            <w:tcBorders>
              <w:top w:val="single" w:sz="4" w:space="0" w:color="4F81BD"/>
              <w:left w:val="nil"/>
              <w:bottom w:val="nil"/>
              <w:right w:val="nil"/>
            </w:tcBorders>
          </w:tcPr>
          <w:p w14:paraId="7B2648B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C1COC1</w:t>
            </w:r>
          </w:p>
        </w:tc>
        <w:tc>
          <w:tcPr>
            <w:tcW w:w="4536" w:type="dxa"/>
            <w:tcBorders>
              <w:top w:val="single" w:sz="4" w:space="0" w:color="4F81BD"/>
              <w:left w:val="nil"/>
              <w:bottom w:val="nil"/>
              <w:right w:val="nil"/>
            </w:tcBorders>
          </w:tcPr>
          <w:p w14:paraId="06C19A0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C1H2CH2-O-C1H2</w:t>
            </w:r>
          </w:p>
        </w:tc>
        <w:tc>
          <w:tcPr>
            <w:tcW w:w="1418" w:type="dxa"/>
            <w:tcBorders>
              <w:top w:val="single" w:sz="4" w:space="0" w:color="4F81BD"/>
              <w:left w:val="nil"/>
              <w:bottom w:val="nil"/>
              <w:right w:val="nil"/>
            </w:tcBorders>
          </w:tcPr>
          <w:p w14:paraId="4C3F0C3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29C51F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A61082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782D1D4" w14:textId="7C785E10"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Shastri and Huie</w:t>
            </w:r>
            <w:r>
              <w:rPr>
                <w:rFonts w:asciiTheme="minorHAnsi" w:hAnsiTheme="minorHAnsi" w:cstheme="minorHAnsi"/>
                <w:szCs w:val="20"/>
                <w:vertAlign w:val="superscript"/>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(1990)</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6</w:t>
            </w:r>
          </w:p>
        </w:tc>
      </w:tr>
      <w:tr w:rsidR="00AC4BCB" w:rsidRPr="006E141B" w14:paraId="55B48242" w14:textId="77777777" w:rsidTr="000B13E4">
        <w:trPr>
          <w:cantSplit/>
        </w:trPr>
        <w:tc>
          <w:tcPr>
            <w:tcW w:w="3085" w:type="dxa"/>
            <w:tcBorders>
              <w:top w:val="nil"/>
              <w:left w:val="nil"/>
              <w:bottom w:val="single" w:sz="4" w:space="0" w:color="4F81BD"/>
              <w:right w:val="nil"/>
            </w:tcBorders>
            <w:shd w:val="clear" w:color="auto" w:fill="auto"/>
          </w:tcPr>
          <w:p w14:paraId="437B1AF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Tetrahydrofuran</w:t>
            </w:r>
          </w:p>
        </w:tc>
        <w:tc>
          <w:tcPr>
            <w:tcW w:w="3402" w:type="dxa"/>
            <w:tcBorders>
              <w:top w:val="nil"/>
              <w:left w:val="nil"/>
              <w:bottom w:val="single" w:sz="4" w:space="0" w:color="4F81BD"/>
              <w:right w:val="nil"/>
            </w:tcBorders>
            <w:shd w:val="clear" w:color="auto" w:fill="auto"/>
          </w:tcPr>
          <w:p w14:paraId="64C734B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C1COCC1</w:t>
            </w:r>
          </w:p>
        </w:tc>
        <w:tc>
          <w:tcPr>
            <w:tcW w:w="4536" w:type="dxa"/>
            <w:tcBorders>
              <w:top w:val="nil"/>
              <w:left w:val="nil"/>
              <w:bottom w:val="single" w:sz="4" w:space="0" w:color="4F81BD"/>
              <w:right w:val="nil"/>
            </w:tcBorders>
            <w:shd w:val="clear" w:color="auto" w:fill="auto"/>
          </w:tcPr>
          <w:p w14:paraId="493DA5B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C1H2CH2-O-CH2C1H2</w:t>
            </w:r>
          </w:p>
        </w:tc>
        <w:tc>
          <w:tcPr>
            <w:tcW w:w="1418" w:type="dxa"/>
            <w:tcBorders>
              <w:top w:val="nil"/>
              <w:left w:val="nil"/>
              <w:bottom w:val="single" w:sz="4" w:space="0" w:color="4F81BD"/>
              <w:right w:val="nil"/>
            </w:tcBorders>
            <w:shd w:val="clear" w:color="auto" w:fill="auto"/>
          </w:tcPr>
          <w:p w14:paraId="5D0A825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shd w:val="clear" w:color="auto" w:fill="auto"/>
          </w:tcPr>
          <w:p w14:paraId="77382E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auto"/>
          </w:tcPr>
          <w:p w14:paraId="4167984E"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auto"/>
          </w:tcPr>
          <w:p w14:paraId="3E4AC6AC" w14:textId="27BE28E3" w:rsidR="00AC4BCB" w:rsidRPr="006E141B" w:rsidRDefault="00AC4BCB" w:rsidP="00AC4BCB">
            <w:pPr>
              <w:spacing w:line="240" w:lineRule="auto"/>
              <w:rPr>
                <w:rFonts w:asciiTheme="minorHAnsi" w:hAnsiTheme="minorHAnsi" w:cstheme="minorHAnsi"/>
                <w:bCs/>
                <w:szCs w:val="20"/>
                <w:vertAlign w:val="superscript"/>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r w:rsidRPr="006E141B">
              <w:rPr>
                <w:rFonts w:asciiTheme="minorHAnsi" w:hAnsiTheme="minorHAnsi" w:cstheme="minorHAnsi"/>
                <w:szCs w:val="20"/>
                <w:vertAlign w:val="superscript"/>
              </w:rPr>
              <w:t>4</w:t>
            </w:r>
          </w:p>
        </w:tc>
      </w:tr>
      <w:tr w:rsidR="00381423" w:rsidRPr="006E141B" w14:paraId="621CC93F" w14:textId="77777777" w:rsidTr="000B13E4">
        <w:trPr>
          <w:cantSplit/>
        </w:trPr>
        <w:tc>
          <w:tcPr>
            <w:tcW w:w="3085" w:type="dxa"/>
            <w:tcBorders>
              <w:top w:val="single" w:sz="4" w:space="0" w:color="4F81BD"/>
              <w:left w:val="nil"/>
              <w:bottom w:val="nil"/>
              <w:right w:val="nil"/>
            </w:tcBorders>
          </w:tcPr>
          <w:p w14:paraId="08F60CA6"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Tetrahydropyran</w:t>
            </w:r>
          </w:p>
        </w:tc>
        <w:tc>
          <w:tcPr>
            <w:tcW w:w="3402" w:type="dxa"/>
            <w:tcBorders>
              <w:top w:val="single" w:sz="4" w:space="0" w:color="4F81BD"/>
              <w:left w:val="nil"/>
              <w:bottom w:val="nil"/>
              <w:right w:val="nil"/>
            </w:tcBorders>
          </w:tcPr>
          <w:p w14:paraId="624FFAA5"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C1CCCCO1</w:t>
            </w:r>
          </w:p>
        </w:tc>
        <w:tc>
          <w:tcPr>
            <w:tcW w:w="4536" w:type="dxa"/>
            <w:tcBorders>
              <w:top w:val="single" w:sz="4" w:space="0" w:color="4F81BD"/>
              <w:left w:val="nil"/>
              <w:bottom w:val="nil"/>
              <w:right w:val="nil"/>
            </w:tcBorders>
          </w:tcPr>
          <w:p w14:paraId="314F6A94"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C1H2CH2CH2-O-CH2C1H2</w:t>
            </w:r>
          </w:p>
        </w:tc>
        <w:tc>
          <w:tcPr>
            <w:tcW w:w="1418" w:type="dxa"/>
            <w:tcBorders>
              <w:top w:val="single" w:sz="4" w:space="0" w:color="4F81BD"/>
              <w:left w:val="nil"/>
              <w:bottom w:val="nil"/>
              <w:right w:val="nil"/>
            </w:tcBorders>
          </w:tcPr>
          <w:p w14:paraId="4EB8730D"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152297E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B2A857B"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94FB698" w14:textId="59C8F6B6" w:rsidR="00381423" w:rsidRPr="006E141B" w:rsidRDefault="00381423" w:rsidP="00381423">
            <w:pPr>
              <w:spacing w:line="240" w:lineRule="auto"/>
              <w:rPr>
                <w:rFonts w:asciiTheme="minorHAnsi" w:hAnsiTheme="minorHAnsi" w:cstheme="minorHAnsi"/>
                <w:bCs/>
                <w:szCs w:val="20"/>
                <w:vertAlign w:val="superscript"/>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381423" w:rsidRPr="006E141B" w14:paraId="11E7893D" w14:textId="77777777" w:rsidTr="000B13E4">
        <w:trPr>
          <w:cantSplit/>
        </w:trPr>
        <w:tc>
          <w:tcPr>
            <w:tcW w:w="3085" w:type="dxa"/>
            <w:tcBorders>
              <w:top w:val="nil"/>
              <w:left w:val="nil"/>
              <w:bottom w:val="nil"/>
              <w:right w:val="nil"/>
            </w:tcBorders>
          </w:tcPr>
          <w:p w14:paraId="0561628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1,3-dioxane</w:t>
            </w:r>
          </w:p>
        </w:tc>
        <w:tc>
          <w:tcPr>
            <w:tcW w:w="3402" w:type="dxa"/>
            <w:tcBorders>
              <w:top w:val="nil"/>
              <w:left w:val="nil"/>
              <w:bottom w:val="nil"/>
              <w:right w:val="nil"/>
            </w:tcBorders>
          </w:tcPr>
          <w:p w14:paraId="040DE3C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C1COCOC1</w:t>
            </w:r>
          </w:p>
        </w:tc>
        <w:tc>
          <w:tcPr>
            <w:tcW w:w="4536" w:type="dxa"/>
            <w:tcBorders>
              <w:top w:val="nil"/>
              <w:left w:val="nil"/>
              <w:bottom w:val="nil"/>
              <w:right w:val="nil"/>
            </w:tcBorders>
          </w:tcPr>
          <w:p w14:paraId="23E84A7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C1H2CH2-O-CH2-O-C1H2</w:t>
            </w:r>
          </w:p>
        </w:tc>
        <w:tc>
          <w:tcPr>
            <w:tcW w:w="1418" w:type="dxa"/>
            <w:tcBorders>
              <w:top w:val="nil"/>
              <w:left w:val="nil"/>
              <w:bottom w:val="nil"/>
              <w:right w:val="nil"/>
            </w:tcBorders>
          </w:tcPr>
          <w:p w14:paraId="217DBD2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7.7∙10</w:t>
            </w:r>
            <w:r w:rsidRPr="006E141B">
              <w:rPr>
                <w:rFonts w:asciiTheme="minorHAnsi" w:hAnsiTheme="minorHAnsi" w:cstheme="minorHAnsi"/>
                <w:szCs w:val="20"/>
                <w:vertAlign w:val="superscript"/>
              </w:rPr>
              <w:t>5</w:t>
            </w:r>
          </w:p>
        </w:tc>
        <w:tc>
          <w:tcPr>
            <w:tcW w:w="1134" w:type="dxa"/>
            <w:tcBorders>
              <w:top w:val="nil"/>
              <w:left w:val="nil"/>
              <w:bottom w:val="nil"/>
              <w:right w:val="nil"/>
            </w:tcBorders>
          </w:tcPr>
          <w:p w14:paraId="6FCD652A"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5AEF5B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4155842" w14:textId="1EF0E218" w:rsidR="00381423" w:rsidRPr="006E141B" w:rsidRDefault="00381423" w:rsidP="00381423">
            <w:pPr>
              <w:spacing w:line="240" w:lineRule="auto"/>
              <w:rPr>
                <w:rFonts w:asciiTheme="minorHAnsi" w:hAnsiTheme="minorHAnsi" w:cstheme="minorHAnsi"/>
                <w:bCs/>
                <w:szCs w:val="20"/>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381423" w:rsidRPr="006E141B" w14:paraId="27B7E0F9" w14:textId="77777777" w:rsidTr="000B13E4">
        <w:trPr>
          <w:cantSplit/>
        </w:trPr>
        <w:tc>
          <w:tcPr>
            <w:tcW w:w="3085" w:type="dxa"/>
            <w:tcBorders>
              <w:top w:val="nil"/>
              <w:left w:val="nil"/>
              <w:bottom w:val="nil"/>
              <w:right w:val="nil"/>
            </w:tcBorders>
          </w:tcPr>
          <w:p w14:paraId="7A88918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1,4-dioxane</w:t>
            </w:r>
          </w:p>
        </w:tc>
        <w:tc>
          <w:tcPr>
            <w:tcW w:w="3402" w:type="dxa"/>
            <w:tcBorders>
              <w:top w:val="nil"/>
              <w:left w:val="nil"/>
              <w:bottom w:val="nil"/>
              <w:right w:val="nil"/>
            </w:tcBorders>
          </w:tcPr>
          <w:p w14:paraId="64447E0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C1OCCOC1</w:t>
            </w:r>
          </w:p>
        </w:tc>
        <w:tc>
          <w:tcPr>
            <w:tcW w:w="4536" w:type="dxa"/>
            <w:tcBorders>
              <w:top w:val="nil"/>
              <w:left w:val="nil"/>
              <w:bottom w:val="nil"/>
              <w:right w:val="nil"/>
            </w:tcBorders>
          </w:tcPr>
          <w:p w14:paraId="32A3A830" w14:textId="77777777" w:rsidR="00381423" w:rsidRPr="006E141B" w:rsidRDefault="00381423" w:rsidP="00381423">
            <w:pPr>
              <w:tabs>
                <w:tab w:val="left" w:pos="1583"/>
              </w:tabs>
              <w:spacing w:line="240" w:lineRule="auto"/>
              <w:rPr>
                <w:rFonts w:asciiTheme="minorHAnsi" w:hAnsiTheme="minorHAnsi" w:cstheme="minorHAnsi"/>
                <w:szCs w:val="20"/>
              </w:rPr>
            </w:pPr>
            <w:r w:rsidRPr="006E141B">
              <w:rPr>
                <w:rFonts w:asciiTheme="minorHAnsi" w:hAnsiTheme="minorHAnsi" w:cstheme="minorHAnsi"/>
                <w:szCs w:val="20"/>
              </w:rPr>
              <w:t>C1H2-O-CH2CH2-O-C1H2</w:t>
            </w:r>
          </w:p>
        </w:tc>
        <w:tc>
          <w:tcPr>
            <w:tcW w:w="1418" w:type="dxa"/>
            <w:tcBorders>
              <w:top w:val="nil"/>
              <w:left w:val="nil"/>
              <w:bottom w:val="nil"/>
              <w:right w:val="nil"/>
            </w:tcBorders>
          </w:tcPr>
          <w:p w14:paraId="4B780484"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65215F1"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6209E29"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C605C0B" w14:textId="5F183A71" w:rsidR="00381423" w:rsidRPr="006E141B" w:rsidRDefault="00381423" w:rsidP="00381423">
            <w:pPr>
              <w:spacing w:line="240" w:lineRule="auto"/>
              <w:rPr>
                <w:rFonts w:asciiTheme="minorHAnsi" w:hAnsiTheme="minorHAnsi" w:cstheme="minorHAnsi"/>
                <w:bCs/>
                <w:szCs w:val="20"/>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AC4BCB" w:rsidRPr="006E141B" w14:paraId="391B54B2" w14:textId="77777777" w:rsidTr="000B13E4">
        <w:trPr>
          <w:cantSplit/>
        </w:trPr>
        <w:tc>
          <w:tcPr>
            <w:tcW w:w="3085" w:type="dxa"/>
            <w:tcBorders>
              <w:top w:val="single" w:sz="4" w:space="0" w:color="548DD4"/>
              <w:left w:val="nil"/>
              <w:bottom w:val="single" w:sz="4" w:space="0" w:color="4F81BD"/>
              <w:right w:val="nil"/>
            </w:tcBorders>
          </w:tcPr>
          <w:p w14:paraId="543E752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7B21BBB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82C996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4204F5F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35D6C8F"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21A83A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0E38EE51"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6C7055B" w14:textId="77777777" w:rsidTr="000B13E4">
        <w:trPr>
          <w:cantSplit/>
        </w:trPr>
        <w:tc>
          <w:tcPr>
            <w:tcW w:w="6487" w:type="dxa"/>
            <w:gridSpan w:val="2"/>
            <w:tcBorders>
              <w:top w:val="single" w:sz="4" w:space="0" w:color="4F81BD"/>
              <w:left w:val="nil"/>
              <w:bottom w:val="nil"/>
              <w:right w:val="nil"/>
            </w:tcBorders>
            <w:shd w:val="clear" w:color="auto" w:fill="8DB3E2"/>
          </w:tcPr>
          <w:p w14:paraId="688CFE23"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Benzols</w:t>
            </w:r>
          </w:p>
        </w:tc>
        <w:tc>
          <w:tcPr>
            <w:tcW w:w="4536" w:type="dxa"/>
            <w:tcBorders>
              <w:top w:val="single" w:sz="4" w:space="0" w:color="4F81BD"/>
              <w:left w:val="nil"/>
              <w:bottom w:val="nil"/>
              <w:right w:val="nil"/>
            </w:tcBorders>
            <w:shd w:val="clear" w:color="auto" w:fill="8DB3E2"/>
          </w:tcPr>
          <w:p w14:paraId="03FE7DE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shd w:val="clear" w:color="auto" w:fill="8DB3E2"/>
          </w:tcPr>
          <w:p w14:paraId="552FC93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254686A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1DA8F92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8DB3E2"/>
          </w:tcPr>
          <w:p w14:paraId="766A4ADD"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6</w:t>
            </w:r>
          </w:p>
        </w:tc>
      </w:tr>
      <w:tr w:rsidR="00AC4BCB" w:rsidRPr="006E141B" w14:paraId="087369B7" w14:textId="77777777" w:rsidTr="000B13E4">
        <w:trPr>
          <w:cantSplit/>
        </w:trPr>
        <w:tc>
          <w:tcPr>
            <w:tcW w:w="3085" w:type="dxa"/>
            <w:tcBorders>
              <w:top w:val="nil"/>
              <w:left w:val="nil"/>
              <w:bottom w:val="single" w:sz="4" w:space="0" w:color="4F81BD"/>
              <w:right w:val="nil"/>
            </w:tcBorders>
          </w:tcPr>
          <w:p w14:paraId="7C2564A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Benzol</w:t>
            </w:r>
          </w:p>
        </w:tc>
        <w:tc>
          <w:tcPr>
            <w:tcW w:w="3402" w:type="dxa"/>
            <w:tcBorders>
              <w:top w:val="nil"/>
              <w:left w:val="nil"/>
              <w:bottom w:val="single" w:sz="4" w:space="0" w:color="4F81BD"/>
              <w:right w:val="nil"/>
            </w:tcBorders>
          </w:tcPr>
          <w:p w14:paraId="41941AE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w:t>
            </w:r>
          </w:p>
        </w:tc>
        <w:tc>
          <w:tcPr>
            <w:tcW w:w="4536" w:type="dxa"/>
            <w:tcBorders>
              <w:top w:val="nil"/>
              <w:left w:val="nil"/>
              <w:bottom w:val="single" w:sz="4" w:space="0" w:color="4F81BD"/>
              <w:right w:val="nil"/>
            </w:tcBorders>
          </w:tcPr>
          <w:p w14:paraId="69D9435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c1HcHcHcHcHc1H</w:t>
            </w:r>
          </w:p>
        </w:tc>
        <w:tc>
          <w:tcPr>
            <w:tcW w:w="1418" w:type="dxa"/>
            <w:tcBorders>
              <w:top w:val="nil"/>
              <w:left w:val="nil"/>
              <w:bottom w:val="single" w:sz="4" w:space="0" w:color="4F81BD"/>
              <w:right w:val="nil"/>
            </w:tcBorders>
          </w:tcPr>
          <w:p w14:paraId="4EFA6E7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786D056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9760EE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1266167" w14:textId="2A908CD7" w:rsidR="00AC4BCB" w:rsidRPr="006E141B" w:rsidRDefault="00381423" w:rsidP="00AC4BCB">
            <w:pPr>
              <w:spacing w:line="240" w:lineRule="auto"/>
              <w:rPr>
                <w:rFonts w:asciiTheme="minorHAnsi" w:hAnsiTheme="minorHAnsi" w:cstheme="minorHAnsi"/>
                <w:bCs/>
                <w:szCs w:val="20"/>
              </w:rPr>
            </w:pPr>
            <w:r w:rsidRPr="00381423">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381423">
              <w:rPr>
                <w:rFonts w:asciiTheme="minorHAnsi" w:hAnsiTheme="minorHAnsi" w:cstheme="minorHAnsi"/>
                <w:bCs/>
                <w:noProof/>
                <w:szCs w:val="20"/>
              </w:rPr>
              <w:t>(1996)</w:t>
            </w:r>
            <w:r>
              <w:rPr>
                <w:rFonts w:asciiTheme="minorHAnsi" w:hAnsiTheme="minorHAnsi" w:cstheme="minorHAnsi"/>
                <w:bCs/>
                <w:szCs w:val="20"/>
              </w:rPr>
              <w:fldChar w:fldCharType="end"/>
            </w:r>
          </w:p>
        </w:tc>
      </w:tr>
      <w:tr w:rsidR="00AC4BCB" w:rsidRPr="006E141B" w14:paraId="20A9E2F6" w14:textId="77777777" w:rsidTr="000B13E4">
        <w:trPr>
          <w:cantSplit/>
        </w:trPr>
        <w:tc>
          <w:tcPr>
            <w:tcW w:w="3085" w:type="dxa"/>
            <w:tcBorders>
              <w:top w:val="single" w:sz="4" w:space="0" w:color="4F81BD"/>
              <w:left w:val="nil"/>
              <w:bottom w:val="nil"/>
              <w:right w:val="nil"/>
            </w:tcBorders>
          </w:tcPr>
          <w:p w14:paraId="4EAB34E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Toluol</w:t>
            </w:r>
          </w:p>
        </w:tc>
        <w:tc>
          <w:tcPr>
            <w:tcW w:w="3402" w:type="dxa"/>
            <w:tcBorders>
              <w:top w:val="single" w:sz="4" w:space="0" w:color="4F81BD"/>
              <w:left w:val="nil"/>
              <w:bottom w:val="nil"/>
              <w:right w:val="nil"/>
            </w:tcBorders>
          </w:tcPr>
          <w:p w14:paraId="191A185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w:t>
            </w:r>
          </w:p>
        </w:tc>
        <w:tc>
          <w:tcPr>
            <w:tcW w:w="4536" w:type="dxa"/>
            <w:tcBorders>
              <w:top w:val="single" w:sz="4" w:space="0" w:color="4F81BD"/>
              <w:left w:val="nil"/>
              <w:bottom w:val="nil"/>
              <w:right w:val="nil"/>
            </w:tcBorders>
          </w:tcPr>
          <w:p w14:paraId="19250DA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c1HcHcHcHcHc1CH3</w:t>
            </w:r>
          </w:p>
        </w:tc>
        <w:tc>
          <w:tcPr>
            <w:tcW w:w="1418" w:type="dxa"/>
            <w:tcBorders>
              <w:top w:val="single" w:sz="4" w:space="0" w:color="4F81BD"/>
              <w:left w:val="nil"/>
              <w:bottom w:val="nil"/>
              <w:right w:val="nil"/>
            </w:tcBorders>
          </w:tcPr>
          <w:p w14:paraId="3D88F0F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99224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5.7∙10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0698C9D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1800</w:t>
            </w:r>
          </w:p>
        </w:tc>
        <w:tc>
          <w:tcPr>
            <w:tcW w:w="6816" w:type="dxa"/>
            <w:tcBorders>
              <w:top w:val="single" w:sz="4" w:space="0" w:color="4F81BD"/>
              <w:left w:val="nil"/>
              <w:bottom w:val="nil"/>
              <w:right w:val="nil"/>
            </w:tcBorders>
          </w:tcPr>
          <w:p w14:paraId="2E84331E" w14:textId="350A7F3A"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AC4BCB" w:rsidRPr="006E141B" w14:paraId="4F688807" w14:textId="77777777" w:rsidTr="000B13E4">
        <w:trPr>
          <w:cantSplit/>
        </w:trPr>
        <w:tc>
          <w:tcPr>
            <w:tcW w:w="3085" w:type="dxa"/>
            <w:tcBorders>
              <w:top w:val="nil"/>
              <w:left w:val="nil"/>
              <w:bottom w:val="single" w:sz="4" w:space="0" w:color="4F81BD"/>
              <w:right w:val="nil"/>
            </w:tcBorders>
          </w:tcPr>
          <w:p w14:paraId="3074C1C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Ethyl benzol</w:t>
            </w:r>
          </w:p>
        </w:tc>
        <w:tc>
          <w:tcPr>
            <w:tcW w:w="3402" w:type="dxa"/>
            <w:tcBorders>
              <w:top w:val="nil"/>
              <w:left w:val="nil"/>
              <w:bottom w:val="single" w:sz="4" w:space="0" w:color="4F81BD"/>
              <w:right w:val="nil"/>
            </w:tcBorders>
          </w:tcPr>
          <w:p w14:paraId="0A3A8A9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w:t>
            </w:r>
          </w:p>
        </w:tc>
        <w:tc>
          <w:tcPr>
            <w:tcW w:w="4536" w:type="dxa"/>
            <w:tcBorders>
              <w:top w:val="nil"/>
              <w:left w:val="nil"/>
              <w:bottom w:val="single" w:sz="4" w:space="0" w:color="4F81BD"/>
              <w:right w:val="nil"/>
            </w:tcBorders>
          </w:tcPr>
          <w:p w14:paraId="02E2BB0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c1HcHcHcHcHc1CH2CH3</w:t>
            </w:r>
          </w:p>
        </w:tc>
        <w:tc>
          <w:tcPr>
            <w:tcW w:w="1418" w:type="dxa"/>
            <w:tcBorders>
              <w:top w:val="nil"/>
              <w:left w:val="nil"/>
              <w:bottom w:val="single" w:sz="4" w:space="0" w:color="4F81BD"/>
              <w:right w:val="nil"/>
            </w:tcBorders>
          </w:tcPr>
          <w:p w14:paraId="4F2D2FD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3921FF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7E0CF5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67F5EE7" w14:textId="1AB10850"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381423">
              <w:rPr>
                <w:rFonts w:asciiTheme="minorHAnsi" w:hAnsiTheme="minorHAnsi" w:cstheme="minorHAnsi"/>
                <w:bCs/>
                <w:noProof/>
                <w:szCs w:val="20"/>
              </w:rPr>
              <w:t>(1996)</w:t>
            </w:r>
            <w:r>
              <w:rPr>
                <w:rFonts w:asciiTheme="minorHAnsi" w:hAnsiTheme="minorHAnsi" w:cstheme="minorHAnsi"/>
                <w:bCs/>
                <w:szCs w:val="20"/>
              </w:rPr>
              <w:fldChar w:fldCharType="end"/>
            </w:r>
          </w:p>
        </w:tc>
      </w:tr>
      <w:tr w:rsidR="00AC4BCB" w:rsidRPr="006E141B" w14:paraId="1843BDB0" w14:textId="77777777" w:rsidTr="000B13E4">
        <w:trPr>
          <w:cantSplit/>
        </w:trPr>
        <w:tc>
          <w:tcPr>
            <w:tcW w:w="3085" w:type="dxa"/>
            <w:tcBorders>
              <w:top w:val="single" w:sz="4" w:space="0" w:color="4F81BD"/>
              <w:left w:val="nil"/>
              <w:bottom w:val="single" w:sz="4" w:space="0" w:color="4F81BD"/>
              <w:right w:val="nil"/>
            </w:tcBorders>
          </w:tcPr>
          <w:p w14:paraId="783752A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Tert-butyl benzol</w:t>
            </w:r>
          </w:p>
        </w:tc>
        <w:tc>
          <w:tcPr>
            <w:tcW w:w="3402" w:type="dxa"/>
            <w:tcBorders>
              <w:top w:val="single" w:sz="4" w:space="0" w:color="4F81BD"/>
              <w:left w:val="nil"/>
              <w:bottom w:val="single" w:sz="4" w:space="0" w:color="4F81BD"/>
              <w:right w:val="nil"/>
            </w:tcBorders>
          </w:tcPr>
          <w:p w14:paraId="7D6AAFE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c1ccccc1C(C)(C)C</w:t>
            </w:r>
          </w:p>
        </w:tc>
        <w:tc>
          <w:tcPr>
            <w:tcW w:w="4536" w:type="dxa"/>
            <w:tcBorders>
              <w:top w:val="single" w:sz="4" w:space="0" w:color="4F81BD"/>
              <w:left w:val="nil"/>
              <w:bottom w:val="single" w:sz="4" w:space="0" w:color="4F81BD"/>
              <w:right w:val="nil"/>
            </w:tcBorders>
          </w:tcPr>
          <w:p w14:paraId="00EB05A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c1HcHcHcHcHc1C(CH3)(CH3)CH3</w:t>
            </w:r>
          </w:p>
        </w:tc>
        <w:tc>
          <w:tcPr>
            <w:tcW w:w="1418" w:type="dxa"/>
            <w:tcBorders>
              <w:top w:val="single" w:sz="4" w:space="0" w:color="4F81BD"/>
              <w:left w:val="nil"/>
              <w:bottom w:val="single" w:sz="4" w:space="0" w:color="4F81BD"/>
              <w:right w:val="nil"/>
            </w:tcBorders>
          </w:tcPr>
          <w:p w14:paraId="53450F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1B5DF88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F1328F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1D170C68" w14:textId="03E5A270"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381423" w:rsidRPr="006E141B" w14:paraId="04AA47EF" w14:textId="77777777" w:rsidTr="000B13E4">
        <w:trPr>
          <w:cantSplit/>
        </w:trPr>
        <w:tc>
          <w:tcPr>
            <w:tcW w:w="3085" w:type="dxa"/>
            <w:tcBorders>
              <w:top w:val="single" w:sz="4" w:space="0" w:color="4F81BD"/>
              <w:left w:val="nil"/>
              <w:bottom w:val="nil"/>
              <w:right w:val="nil"/>
            </w:tcBorders>
          </w:tcPr>
          <w:p w14:paraId="79D0BC7C"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p-xylene</w:t>
            </w:r>
          </w:p>
        </w:tc>
        <w:tc>
          <w:tcPr>
            <w:tcW w:w="3402" w:type="dxa"/>
            <w:tcBorders>
              <w:top w:val="single" w:sz="4" w:space="0" w:color="4F81BD"/>
              <w:left w:val="nil"/>
              <w:bottom w:val="nil"/>
              <w:right w:val="nil"/>
            </w:tcBorders>
          </w:tcPr>
          <w:p w14:paraId="57DBE00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c1cc(C)ccc1C</w:t>
            </w:r>
          </w:p>
        </w:tc>
        <w:tc>
          <w:tcPr>
            <w:tcW w:w="4536" w:type="dxa"/>
            <w:tcBorders>
              <w:top w:val="single" w:sz="4" w:space="0" w:color="4F81BD"/>
              <w:left w:val="nil"/>
              <w:bottom w:val="nil"/>
              <w:right w:val="nil"/>
            </w:tcBorders>
          </w:tcPr>
          <w:p w14:paraId="292F281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c1HcHc(CH3)cHcHc1CH3</w:t>
            </w:r>
          </w:p>
        </w:tc>
        <w:tc>
          <w:tcPr>
            <w:tcW w:w="1418" w:type="dxa"/>
            <w:tcBorders>
              <w:top w:val="single" w:sz="4" w:space="0" w:color="4F81BD"/>
              <w:left w:val="nil"/>
              <w:bottom w:val="nil"/>
              <w:right w:val="nil"/>
            </w:tcBorders>
          </w:tcPr>
          <w:p w14:paraId="1120E9BF"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6B4087F"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3B6CE3F"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7132620" w14:textId="4A846AAE" w:rsidR="00381423" w:rsidRPr="006E141B" w:rsidRDefault="00381423" w:rsidP="00381423">
            <w:pPr>
              <w:spacing w:line="240" w:lineRule="auto"/>
              <w:rPr>
                <w:rFonts w:asciiTheme="minorHAnsi" w:hAnsiTheme="minorHAnsi" w:cstheme="minorHAnsi"/>
                <w:bCs/>
                <w:szCs w:val="20"/>
              </w:rPr>
            </w:pPr>
            <w:r w:rsidRPr="002116FA">
              <w:rPr>
                <w:rFonts w:asciiTheme="minorHAnsi" w:hAnsiTheme="minorHAnsi" w:cstheme="minorHAnsi"/>
                <w:bCs/>
                <w:noProof/>
                <w:szCs w:val="20"/>
              </w:rPr>
              <w:t xml:space="preserve">Herrmann et al. </w:t>
            </w:r>
            <w:r w:rsidRPr="002116FA">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sidRPr="002116FA">
              <w:rPr>
                <w:rFonts w:asciiTheme="minorHAnsi" w:hAnsiTheme="minorHAnsi" w:cstheme="minorHAnsi"/>
                <w:bCs/>
                <w:szCs w:val="20"/>
              </w:rPr>
              <w:fldChar w:fldCharType="separate"/>
            </w:r>
            <w:r w:rsidRPr="002116FA">
              <w:rPr>
                <w:rFonts w:asciiTheme="minorHAnsi" w:hAnsiTheme="minorHAnsi" w:cstheme="minorHAnsi"/>
                <w:bCs/>
                <w:noProof/>
                <w:szCs w:val="20"/>
              </w:rPr>
              <w:t>(1996)</w:t>
            </w:r>
            <w:r w:rsidRPr="002116FA">
              <w:rPr>
                <w:rFonts w:asciiTheme="minorHAnsi" w:hAnsiTheme="minorHAnsi" w:cstheme="minorHAnsi"/>
                <w:bCs/>
                <w:szCs w:val="20"/>
              </w:rPr>
              <w:fldChar w:fldCharType="end"/>
            </w:r>
          </w:p>
        </w:tc>
      </w:tr>
      <w:tr w:rsidR="00381423" w:rsidRPr="006E141B" w14:paraId="713341B9" w14:textId="77777777" w:rsidTr="000B13E4">
        <w:trPr>
          <w:cantSplit/>
        </w:trPr>
        <w:tc>
          <w:tcPr>
            <w:tcW w:w="3085" w:type="dxa"/>
            <w:tcBorders>
              <w:top w:val="nil"/>
              <w:left w:val="nil"/>
              <w:bottom w:val="single" w:sz="4" w:space="0" w:color="4F81BD"/>
              <w:right w:val="nil"/>
            </w:tcBorders>
          </w:tcPr>
          <w:p w14:paraId="1396590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Mesitylene</w:t>
            </w:r>
          </w:p>
        </w:tc>
        <w:tc>
          <w:tcPr>
            <w:tcW w:w="3402" w:type="dxa"/>
            <w:tcBorders>
              <w:top w:val="nil"/>
              <w:left w:val="nil"/>
              <w:bottom w:val="single" w:sz="4" w:space="0" w:color="4F81BD"/>
              <w:right w:val="nil"/>
            </w:tcBorders>
          </w:tcPr>
          <w:p w14:paraId="09E2BDD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c1c(C)cc(C)cc1C</w:t>
            </w:r>
          </w:p>
        </w:tc>
        <w:tc>
          <w:tcPr>
            <w:tcW w:w="4536" w:type="dxa"/>
            <w:tcBorders>
              <w:top w:val="nil"/>
              <w:left w:val="nil"/>
              <w:bottom w:val="single" w:sz="4" w:space="0" w:color="4F81BD"/>
              <w:right w:val="nil"/>
            </w:tcBorders>
          </w:tcPr>
          <w:p w14:paraId="5A996F1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c1Hc(CH3)cHc(CH3)cHc1CH3</w:t>
            </w:r>
          </w:p>
        </w:tc>
        <w:tc>
          <w:tcPr>
            <w:tcW w:w="1418" w:type="dxa"/>
            <w:tcBorders>
              <w:top w:val="nil"/>
              <w:left w:val="nil"/>
              <w:bottom w:val="single" w:sz="4" w:space="0" w:color="4F81BD"/>
              <w:right w:val="nil"/>
            </w:tcBorders>
          </w:tcPr>
          <w:p w14:paraId="4B48AA77"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DC06588" w14:textId="77777777" w:rsidR="00381423" w:rsidRPr="006E141B" w:rsidRDefault="00381423" w:rsidP="00381423">
            <w:pPr>
              <w:spacing w:line="240" w:lineRule="auto"/>
              <w:jc w:val="center"/>
              <w:rPr>
                <w:rFonts w:asciiTheme="minorHAnsi" w:hAnsiTheme="minorHAnsi" w:cstheme="minorHAnsi"/>
                <w:b/>
                <w:szCs w:val="20"/>
              </w:rPr>
            </w:pPr>
          </w:p>
        </w:tc>
        <w:tc>
          <w:tcPr>
            <w:tcW w:w="1134" w:type="dxa"/>
            <w:tcBorders>
              <w:top w:val="nil"/>
              <w:left w:val="nil"/>
              <w:bottom w:val="single" w:sz="4" w:space="0" w:color="4F81BD"/>
              <w:right w:val="nil"/>
            </w:tcBorders>
          </w:tcPr>
          <w:p w14:paraId="1903E521" w14:textId="77777777" w:rsidR="00381423" w:rsidRPr="006E141B" w:rsidRDefault="00381423" w:rsidP="00381423">
            <w:pPr>
              <w:spacing w:line="240" w:lineRule="auto"/>
              <w:jc w:val="center"/>
              <w:rPr>
                <w:rFonts w:asciiTheme="minorHAnsi" w:hAnsiTheme="minorHAnsi" w:cstheme="minorHAnsi"/>
                <w:b/>
                <w:szCs w:val="20"/>
              </w:rPr>
            </w:pPr>
          </w:p>
        </w:tc>
        <w:tc>
          <w:tcPr>
            <w:tcW w:w="6816" w:type="dxa"/>
            <w:tcBorders>
              <w:top w:val="nil"/>
              <w:left w:val="nil"/>
              <w:bottom w:val="single" w:sz="4" w:space="0" w:color="4F81BD"/>
              <w:right w:val="nil"/>
            </w:tcBorders>
          </w:tcPr>
          <w:p w14:paraId="4579EAD8" w14:textId="5864416D" w:rsidR="00381423" w:rsidRPr="006E141B" w:rsidRDefault="00381423" w:rsidP="00381423">
            <w:pPr>
              <w:spacing w:line="240" w:lineRule="auto"/>
              <w:rPr>
                <w:rFonts w:asciiTheme="minorHAnsi" w:hAnsiTheme="minorHAnsi" w:cstheme="minorHAnsi"/>
                <w:szCs w:val="20"/>
              </w:rPr>
            </w:pPr>
            <w:r w:rsidRPr="002116FA">
              <w:rPr>
                <w:rFonts w:asciiTheme="minorHAnsi" w:hAnsiTheme="minorHAnsi" w:cstheme="minorHAnsi"/>
                <w:bCs/>
                <w:noProof/>
                <w:szCs w:val="20"/>
              </w:rPr>
              <w:t xml:space="preserve">Herrmann et al. </w:t>
            </w:r>
            <w:r w:rsidRPr="002116FA">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sidRPr="002116FA">
              <w:rPr>
                <w:rFonts w:asciiTheme="minorHAnsi" w:hAnsiTheme="minorHAnsi" w:cstheme="minorHAnsi"/>
                <w:bCs/>
                <w:szCs w:val="20"/>
              </w:rPr>
              <w:fldChar w:fldCharType="separate"/>
            </w:r>
            <w:r w:rsidRPr="002116FA">
              <w:rPr>
                <w:rFonts w:asciiTheme="minorHAnsi" w:hAnsiTheme="minorHAnsi" w:cstheme="minorHAnsi"/>
                <w:bCs/>
                <w:noProof/>
                <w:szCs w:val="20"/>
              </w:rPr>
              <w:t>(1996)</w:t>
            </w:r>
            <w:r w:rsidRPr="002116FA">
              <w:rPr>
                <w:rFonts w:asciiTheme="minorHAnsi" w:hAnsiTheme="minorHAnsi" w:cstheme="minorHAnsi"/>
                <w:bCs/>
                <w:szCs w:val="20"/>
              </w:rPr>
              <w:fldChar w:fldCharType="end"/>
            </w:r>
          </w:p>
        </w:tc>
      </w:tr>
      <w:tr w:rsidR="00AC4BCB" w:rsidRPr="006E141B" w14:paraId="727D69E6" w14:textId="77777777" w:rsidTr="000B13E4">
        <w:trPr>
          <w:cantSplit/>
        </w:trPr>
        <w:tc>
          <w:tcPr>
            <w:tcW w:w="3085" w:type="dxa"/>
            <w:tcBorders>
              <w:top w:val="single" w:sz="4" w:space="0" w:color="548DD4"/>
              <w:left w:val="nil"/>
              <w:bottom w:val="single" w:sz="4" w:space="0" w:color="4F81BD"/>
              <w:right w:val="nil"/>
            </w:tcBorders>
          </w:tcPr>
          <w:p w14:paraId="566D4D91"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3A459B27"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1B5DFB1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7F7665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C25241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37E610C5"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01E3900"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13077DDD"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0547F89"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Phenols and other aromatic alcohols</w:t>
            </w:r>
          </w:p>
        </w:tc>
        <w:tc>
          <w:tcPr>
            <w:tcW w:w="4536" w:type="dxa"/>
            <w:tcBorders>
              <w:top w:val="single" w:sz="4" w:space="0" w:color="4F81BD"/>
              <w:left w:val="nil"/>
              <w:bottom w:val="single" w:sz="4" w:space="0" w:color="4F81BD"/>
              <w:right w:val="nil"/>
            </w:tcBorders>
            <w:shd w:val="clear" w:color="auto" w:fill="8DB3E2"/>
          </w:tcPr>
          <w:p w14:paraId="54AD82A9"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1F7A69B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36163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3FE8D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7827676"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10</w:t>
            </w:r>
          </w:p>
        </w:tc>
      </w:tr>
      <w:tr w:rsidR="00AC4BCB" w:rsidRPr="006E141B" w14:paraId="20EDA209" w14:textId="77777777" w:rsidTr="000B13E4">
        <w:trPr>
          <w:cantSplit/>
        </w:trPr>
        <w:tc>
          <w:tcPr>
            <w:tcW w:w="3085" w:type="dxa"/>
            <w:tcBorders>
              <w:top w:val="nil"/>
              <w:left w:val="nil"/>
              <w:bottom w:val="nil"/>
              <w:right w:val="nil"/>
            </w:tcBorders>
          </w:tcPr>
          <w:p w14:paraId="2174377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Phenol</w:t>
            </w:r>
          </w:p>
        </w:tc>
        <w:tc>
          <w:tcPr>
            <w:tcW w:w="3402" w:type="dxa"/>
            <w:tcBorders>
              <w:top w:val="nil"/>
              <w:left w:val="nil"/>
              <w:bottom w:val="nil"/>
              <w:right w:val="nil"/>
            </w:tcBorders>
          </w:tcPr>
          <w:p w14:paraId="0280A23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c1ccccc1O</w:t>
            </w:r>
          </w:p>
        </w:tc>
        <w:tc>
          <w:tcPr>
            <w:tcW w:w="4536" w:type="dxa"/>
            <w:tcBorders>
              <w:top w:val="nil"/>
              <w:left w:val="nil"/>
              <w:bottom w:val="nil"/>
              <w:right w:val="nil"/>
            </w:tcBorders>
          </w:tcPr>
          <w:p w14:paraId="1BDB73C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c1HcHcHc(OH)cHc1H</w:t>
            </w:r>
          </w:p>
        </w:tc>
        <w:tc>
          <w:tcPr>
            <w:tcW w:w="1418" w:type="dxa"/>
            <w:tcBorders>
              <w:top w:val="nil"/>
              <w:left w:val="nil"/>
              <w:bottom w:val="nil"/>
              <w:right w:val="nil"/>
            </w:tcBorders>
          </w:tcPr>
          <w:p w14:paraId="4CF5F07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217CFA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368687F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2100</w:t>
            </w:r>
          </w:p>
        </w:tc>
        <w:tc>
          <w:tcPr>
            <w:tcW w:w="6816" w:type="dxa"/>
            <w:tcBorders>
              <w:top w:val="nil"/>
              <w:left w:val="nil"/>
              <w:bottom w:val="nil"/>
              <w:right w:val="nil"/>
            </w:tcBorders>
          </w:tcPr>
          <w:p w14:paraId="621A2AED" w14:textId="0F2296FC"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p>
        </w:tc>
      </w:tr>
      <w:tr w:rsidR="00AC4BCB" w:rsidRPr="006E141B" w14:paraId="770ADC92" w14:textId="77777777" w:rsidTr="000B13E4">
        <w:trPr>
          <w:cantSplit/>
        </w:trPr>
        <w:tc>
          <w:tcPr>
            <w:tcW w:w="3085" w:type="dxa"/>
            <w:tcBorders>
              <w:top w:val="nil"/>
              <w:left w:val="nil"/>
              <w:bottom w:val="nil"/>
              <w:right w:val="nil"/>
            </w:tcBorders>
          </w:tcPr>
          <w:p w14:paraId="576E083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Catechol</w:t>
            </w:r>
          </w:p>
        </w:tc>
        <w:tc>
          <w:tcPr>
            <w:tcW w:w="3402" w:type="dxa"/>
            <w:tcBorders>
              <w:top w:val="nil"/>
              <w:left w:val="nil"/>
              <w:bottom w:val="nil"/>
              <w:right w:val="nil"/>
            </w:tcBorders>
          </w:tcPr>
          <w:p w14:paraId="333EE54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c1cccc(O)c1O</w:t>
            </w:r>
          </w:p>
        </w:tc>
        <w:tc>
          <w:tcPr>
            <w:tcW w:w="4536" w:type="dxa"/>
            <w:tcBorders>
              <w:top w:val="nil"/>
              <w:left w:val="nil"/>
              <w:bottom w:val="nil"/>
              <w:right w:val="nil"/>
            </w:tcBorders>
          </w:tcPr>
          <w:p w14:paraId="0EEDA0F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c1HcHc(OH)c(OH)cHc1H</w:t>
            </w:r>
          </w:p>
        </w:tc>
        <w:tc>
          <w:tcPr>
            <w:tcW w:w="1418" w:type="dxa"/>
            <w:tcBorders>
              <w:top w:val="nil"/>
              <w:left w:val="nil"/>
              <w:bottom w:val="nil"/>
              <w:right w:val="nil"/>
            </w:tcBorders>
          </w:tcPr>
          <w:p w14:paraId="4D44FFF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6B1C979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15</w:t>
            </w:r>
          </w:p>
        </w:tc>
        <w:tc>
          <w:tcPr>
            <w:tcW w:w="1134" w:type="dxa"/>
            <w:tcBorders>
              <w:top w:val="nil"/>
              <w:left w:val="nil"/>
              <w:bottom w:val="nil"/>
              <w:right w:val="nil"/>
            </w:tcBorders>
          </w:tcPr>
          <w:p w14:paraId="42EFAB0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4691</w:t>
            </w:r>
          </w:p>
        </w:tc>
        <w:tc>
          <w:tcPr>
            <w:tcW w:w="6816" w:type="dxa"/>
            <w:tcBorders>
              <w:top w:val="nil"/>
              <w:left w:val="nil"/>
              <w:bottom w:val="nil"/>
              <w:right w:val="nil"/>
            </w:tcBorders>
          </w:tcPr>
          <w:p w14:paraId="7F804603" w14:textId="72FE7B64"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26AB3264" w14:textId="77777777" w:rsidTr="000B13E4">
        <w:trPr>
          <w:cantSplit/>
        </w:trPr>
        <w:tc>
          <w:tcPr>
            <w:tcW w:w="3085" w:type="dxa"/>
            <w:tcBorders>
              <w:top w:val="nil"/>
              <w:left w:val="nil"/>
              <w:bottom w:val="nil"/>
              <w:right w:val="nil"/>
            </w:tcBorders>
          </w:tcPr>
          <w:p w14:paraId="76BCB41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Hydroquinone</w:t>
            </w:r>
          </w:p>
        </w:tc>
        <w:tc>
          <w:tcPr>
            <w:tcW w:w="3402" w:type="dxa"/>
            <w:tcBorders>
              <w:top w:val="nil"/>
              <w:left w:val="nil"/>
              <w:bottom w:val="nil"/>
              <w:right w:val="nil"/>
            </w:tcBorders>
          </w:tcPr>
          <w:p w14:paraId="4054C0B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w:t>
            </w:r>
          </w:p>
        </w:tc>
        <w:tc>
          <w:tcPr>
            <w:tcW w:w="4536" w:type="dxa"/>
            <w:tcBorders>
              <w:top w:val="nil"/>
              <w:left w:val="nil"/>
              <w:bottom w:val="nil"/>
              <w:right w:val="nil"/>
            </w:tcBorders>
          </w:tcPr>
          <w:p w14:paraId="0E725D3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c1Hc(OH)cHcHc(OH)c1H</w:t>
            </w:r>
          </w:p>
        </w:tc>
        <w:tc>
          <w:tcPr>
            <w:tcW w:w="1418" w:type="dxa"/>
            <w:tcBorders>
              <w:top w:val="nil"/>
              <w:left w:val="nil"/>
              <w:bottom w:val="nil"/>
              <w:right w:val="nil"/>
            </w:tcBorders>
          </w:tcPr>
          <w:p w14:paraId="546FB37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5C43DE6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2B8D66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80659AD" w14:textId="4B2B8585"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B4704B2" w14:textId="77777777" w:rsidTr="000B13E4">
        <w:trPr>
          <w:cantSplit/>
        </w:trPr>
        <w:tc>
          <w:tcPr>
            <w:tcW w:w="3085" w:type="dxa"/>
            <w:tcBorders>
              <w:top w:val="nil"/>
              <w:left w:val="nil"/>
              <w:bottom w:val="single" w:sz="4" w:space="0" w:color="4F81BD"/>
              <w:right w:val="nil"/>
            </w:tcBorders>
          </w:tcPr>
          <w:p w14:paraId="10B8F99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pyrogallol</w:t>
            </w:r>
          </w:p>
        </w:tc>
        <w:tc>
          <w:tcPr>
            <w:tcW w:w="3402" w:type="dxa"/>
            <w:tcBorders>
              <w:top w:val="nil"/>
              <w:left w:val="nil"/>
              <w:bottom w:val="single" w:sz="4" w:space="0" w:color="4F81BD"/>
              <w:right w:val="nil"/>
            </w:tcBorders>
          </w:tcPr>
          <w:p w14:paraId="234B4EA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Oc1c(O)cccc1O</w:t>
            </w:r>
          </w:p>
        </w:tc>
        <w:tc>
          <w:tcPr>
            <w:tcW w:w="4536" w:type="dxa"/>
            <w:tcBorders>
              <w:top w:val="nil"/>
              <w:left w:val="nil"/>
              <w:bottom w:val="single" w:sz="4" w:space="0" w:color="4F81BD"/>
              <w:right w:val="nil"/>
            </w:tcBorders>
          </w:tcPr>
          <w:p w14:paraId="1B16074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c1HcHc(OH)c(OH)c(OH)c1H</w:t>
            </w:r>
          </w:p>
        </w:tc>
        <w:tc>
          <w:tcPr>
            <w:tcW w:w="1418" w:type="dxa"/>
            <w:tcBorders>
              <w:top w:val="nil"/>
              <w:left w:val="nil"/>
              <w:bottom w:val="single" w:sz="4" w:space="0" w:color="4F81BD"/>
              <w:right w:val="nil"/>
            </w:tcBorders>
          </w:tcPr>
          <w:p w14:paraId="3721429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204B65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59D3B10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1100</w:t>
            </w:r>
          </w:p>
        </w:tc>
        <w:tc>
          <w:tcPr>
            <w:tcW w:w="6816" w:type="dxa"/>
            <w:tcBorders>
              <w:top w:val="nil"/>
              <w:left w:val="nil"/>
              <w:bottom w:val="single" w:sz="4" w:space="0" w:color="4F81BD"/>
              <w:right w:val="nil"/>
            </w:tcBorders>
          </w:tcPr>
          <w:p w14:paraId="293BEEDB" w14:textId="3770796D"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0EA0C11" w14:textId="77777777" w:rsidTr="000B13E4">
        <w:trPr>
          <w:cantSplit/>
        </w:trPr>
        <w:tc>
          <w:tcPr>
            <w:tcW w:w="3085" w:type="dxa"/>
            <w:tcBorders>
              <w:top w:val="nil"/>
              <w:left w:val="nil"/>
              <w:bottom w:val="nil"/>
              <w:right w:val="nil"/>
            </w:tcBorders>
          </w:tcPr>
          <w:p w14:paraId="6E8C294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o-ethyl phenol</w:t>
            </w:r>
          </w:p>
        </w:tc>
        <w:tc>
          <w:tcPr>
            <w:tcW w:w="3402" w:type="dxa"/>
            <w:tcBorders>
              <w:top w:val="nil"/>
              <w:left w:val="nil"/>
              <w:bottom w:val="nil"/>
              <w:right w:val="nil"/>
            </w:tcBorders>
          </w:tcPr>
          <w:p w14:paraId="1217A7E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CCc1ccccc1O</w:t>
            </w:r>
          </w:p>
        </w:tc>
        <w:tc>
          <w:tcPr>
            <w:tcW w:w="4536" w:type="dxa"/>
            <w:tcBorders>
              <w:top w:val="nil"/>
              <w:left w:val="nil"/>
              <w:bottom w:val="nil"/>
              <w:right w:val="nil"/>
            </w:tcBorders>
          </w:tcPr>
          <w:p w14:paraId="309174E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 xml:space="preserve">c1HcHcHcHc(OH)c1CH2CH3  </w:t>
            </w:r>
          </w:p>
        </w:tc>
        <w:tc>
          <w:tcPr>
            <w:tcW w:w="1418" w:type="dxa"/>
            <w:tcBorders>
              <w:top w:val="nil"/>
              <w:left w:val="nil"/>
              <w:bottom w:val="nil"/>
              <w:right w:val="nil"/>
            </w:tcBorders>
          </w:tcPr>
          <w:p w14:paraId="573DB06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6.7∙10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74A5695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8C7D7A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nil"/>
              <w:right w:val="nil"/>
            </w:tcBorders>
          </w:tcPr>
          <w:p w14:paraId="75A7C97F" w14:textId="570DEE88"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781F049A" w14:textId="77777777" w:rsidTr="000B13E4">
        <w:trPr>
          <w:cantSplit/>
        </w:trPr>
        <w:tc>
          <w:tcPr>
            <w:tcW w:w="3085" w:type="dxa"/>
            <w:tcBorders>
              <w:top w:val="nil"/>
              <w:left w:val="nil"/>
              <w:bottom w:val="nil"/>
              <w:right w:val="nil"/>
            </w:tcBorders>
          </w:tcPr>
          <w:p w14:paraId="6DDDB6A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p-ethyl phenol</w:t>
            </w:r>
          </w:p>
        </w:tc>
        <w:tc>
          <w:tcPr>
            <w:tcW w:w="3402" w:type="dxa"/>
            <w:tcBorders>
              <w:top w:val="nil"/>
              <w:left w:val="nil"/>
              <w:bottom w:val="nil"/>
              <w:right w:val="nil"/>
            </w:tcBorders>
          </w:tcPr>
          <w:p w14:paraId="6DB3F8C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c1cc(CC)ccc1O</w:t>
            </w:r>
          </w:p>
        </w:tc>
        <w:tc>
          <w:tcPr>
            <w:tcW w:w="4536" w:type="dxa"/>
            <w:tcBorders>
              <w:top w:val="nil"/>
              <w:left w:val="nil"/>
              <w:bottom w:val="nil"/>
              <w:right w:val="nil"/>
            </w:tcBorders>
          </w:tcPr>
          <w:p w14:paraId="2C5BF6C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c1HcHc(OH)cHcHc1CH2CH3</w:t>
            </w:r>
          </w:p>
        </w:tc>
        <w:tc>
          <w:tcPr>
            <w:tcW w:w="1418" w:type="dxa"/>
            <w:tcBorders>
              <w:top w:val="nil"/>
              <w:left w:val="nil"/>
              <w:bottom w:val="nil"/>
              <w:right w:val="nil"/>
            </w:tcBorders>
          </w:tcPr>
          <w:p w14:paraId="5F1746A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AFF238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4.6∙10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4902D33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1672</w:t>
            </w:r>
          </w:p>
        </w:tc>
        <w:tc>
          <w:tcPr>
            <w:tcW w:w="6816" w:type="dxa"/>
            <w:tcBorders>
              <w:top w:val="nil"/>
              <w:left w:val="nil"/>
              <w:bottom w:val="nil"/>
              <w:right w:val="nil"/>
            </w:tcBorders>
          </w:tcPr>
          <w:p w14:paraId="0C6E221A" w14:textId="2080F7E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ED631B0" w14:textId="77777777" w:rsidTr="000B13E4">
        <w:trPr>
          <w:cantSplit/>
        </w:trPr>
        <w:tc>
          <w:tcPr>
            <w:tcW w:w="3085" w:type="dxa"/>
            <w:tcBorders>
              <w:top w:val="nil"/>
              <w:left w:val="nil"/>
              <w:bottom w:val="single" w:sz="4" w:space="0" w:color="4F81BD"/>
              <w:right w:val="nil"/>
            </w:tcBorders>
          </w:tcPr>
          <w:p w14:paraId="59007AE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p-tert-butyl phenol</w:t>
            </w:r>
          </w:p>
        </w:tc>
        <w:tc>
          <w:tcPr>
            <w:tcW w:w="3402" w:type="dxa"/>
            <w:tcBorders>
              <w:top w:val="nil"/>
              <w:left w:val="nil"/>
              <w:bottom w:val="single" w:sz="4" w:space="0" w:color="4F81BD"/>
              <w:right w:val="nil"/>
            </w:tcBorders>
          </w:tcPr>
          <w:p w14:paraId="0277228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c1cc(O)ccc1C(C)(C)C</w:t>
            </w:r>
          </w:p>
        </w:tc>
        <w:tc>
          <w:tcPr>
            <w:tcW w:w="4536" w:type="dxa"/>
            <w:tcBorders>
              <w:top w:val="nil"/>
              <w:left w:val="nil"/>
              <w:bottom w:val="single" w:sz="4" w:space="0" w:color="4F81BD"/>
              <w:right w:val="nil"/>
            </w:tcBorders>
          </w:tcPr>
          <w:p w14:paraId="2F7409C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c1HcHc(OH)cHcHc1C(CH3)(CH3)CH3</w:t>
            </w:r>
          </w:p>
        </w:tc>
        <w:tc>
          <w:tcPr>
            <w:tcW w:w="1418" w:type="dxa"/>
            <w:tcBorders>
              <w:top w:val="nil"/>
              <w:left w:val="nil"/>
              <w:bottom w:val="single" w:sz="4" w:space="0" w:color="4F81BD"/>
              <w:right w:val="nil"/>
            </w:tcBorders>
          </w:tcPr>
          <w:p w14:paraId="11A8F43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9AE8ED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8A9CCC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521DADE" w14:textId="339142C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B87EF31" w14:textId="77777777" w:rsidTr="000B13E4">
        <w:trPr>
          <w:cantSplit/>
        </w:trPr>
        <w:tc>
          <w:tcPr>
            <w:tcW w:w="3085" w:type="dxa"/>
            <w:tcBorders>
              <w:top w:val="single" w:sz="4" w:space="0" w:color="4F81BD"/>
              <w:left w:val="nil"/>
              <w:bottom w:val="single" w:sz="4" w:space="0" w:color="4F81BD"/>
              <w:right w:val="nil"/>
            </w:tcBorders>
          </w:tcPr>
          <w:p w14:paraId="7A3D323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Benzyl alcohol</w:t>
            </w:r>
          </w:p>
        </w:tc>
        <w:tc>
          <w:tcPr>
            <w:tcW w:w="3402" w:type="dxa"/>
            <w:tcBorders>
              <w:top w:val="single" w:sz="4" w:space="0" w:color="4F81BD"/>
              <w:left w:val="nil"/>
              <w:bottom w:val="single" w:sz="4" w:space="0" w:color="4F81BD"/>
              <w:right w:val="nil"/>
            </w:tcBorders>
          </w:tcPr>
          <w:p w14:paraId="18BD070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c1ccccc1CO</w:t>
            </w:r>
          </w:p>
        </w:tc>
        <w:tc>
          <w:tcPr>
            <w:tcW w:w="4536" w:type="dxa"/>
            <w:tcBorders>
              <w:top w:val="single" w:sz="4" w:space="0" w:color="4F81BD"/>
              <w:left w:val="nil"/>
              <w:bottom w:val="single" w:sz="4" w:space="0" w:color="4F81BD"/>
              <w:right w:val="nil"/>
            </w:tcBorders>
          </w:tcPr>
          <w:p w14:paraId="26C392A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c1HcHcHcHcHc1CH2(OH)</w:t>
            </w:r>
          </w:p>
        </w:tc>
        <w:tc>
          <w:tcPr>
            <w:tcW w:w="1418" w:type="dxa"/>
            <w:tcBorders>
              <w:top w:val="single" w:sz="4" w:space="0" w:color="4F81BD"/>
              <w:left w:val="nil"/>
              <w:bottom w:val="single" w:sz="4" w:space="0" w:color="4F81BD"/>
              <w:right w:val="nil"/>
            </w:tcBorders>
          </w:tcPr>
          <w:p w14:paraId="37DDD4D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4.5∙10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543B944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CB41C8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74B7D589" w14:textId="4BAA9BC5" w:rsidR="00AC4BCB" w:rsidRPr="006E141B" w:rsidRDefault="00AC4BCB" w:rsidP="00AC4BCB">
            <w:pPr>
              <w:spacing w:line="240" w:lineRule="auto"/>
              <w:rPr>
                <w:rFonts w:asciiTheme="minorHAnsi" w:hAnsiTheme="minorHAnsi" w:cstheme="minorHAnsi"/>
                <w:bCs/>
                <w:szCs w:val="20"/>
                <w:vertAlign w:val="superscript"/>
              </w:rPr>
            </w:pP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r w:rsidRPr="006E141B">
              <w:rPr>
                <w:rFonts w:asciiTheme="minorHAnsi" w:hAnsiTheme="minorHAnsi" w:cstheme="minorHAnsi"/>
                <w:szCs w:val="20"/>
                <w:vertAlign w:val="superscript"/>
              </w:rPr>
              <w:t>3</w:t>
            </w:r>
          </w:p>
        </w:tc>
      </w:tr>
      <w:tr w:rsidR="00AC4BCB" w:rsidRPr="006E141B" w14:paraId="3CE53C17" w14:textId="77777777" w:rsidTr="000B13E4">
        <w:trPr>
          <w:cantSplit/>
        </w:trPr>
        <w:tc>
          <w:tcPr>
            <w:tcW w:w="3085" w:type="dxa"/>
            <w:tcBorders>
              <w:top w:val="single" w:sz="4" w:space="0" w:color="4F81BD"/>
              <w:left w:val="nil"/>
              <w:bottom w:val="nil"/>
              <w:right w:val="nil"/>
            </w:tcBorders>
          </w:tcPr>
          <w:p w14:paraId="38EFFF8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o-cresol</w:t>
            </w:r>
          </w:p>
        </w:tc>
        <w:tc>
          <w:tcPr>
            <w:tcW w:w="3402" w:type="dxa"/>
            <w:tcBorders>
              <w:top w:val="single" w:sz="4" w:space="0" w:color="4F81BD"/>
              <w:left w:val="nil"/>
              <w:bottom w:val="nil"/>
              <w:right w:val="nil"/>
            </w:tcBorders>
          </w:tcPr>
          <w:p w14:paraId="6A2B620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c1(O)ccccc1C</w:t>
            </w:r>
          </w:p>
        </w:tc>
        <w:tc>
          <w:tcPr>
            <w:tcW w:w="4536" w:type="dxa"/>
            <w:tcBorders>
              <w:top w:val="single" w:sz="4" w:space="0" w:color="4F81BD"/>
              <w:left w:val="nil"/>
              <w:bottom w:val="nil"/>
              <w:right w:val="nil"/>
            </w:tcBorders>
          </w:tcPr>
          <w:p w14:paraId="1D5D251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c1HcHcHcHc(OH)c1CH3</w:t>
            </w:r>
          </w:p>
        </w:tc>
        <w:tc>
          <w:tcPr>
            <w:tcW w:w="1418" w:type="dxa"/>
            <w:tcBorders>
              <w:top w:val="single" w:sz="4" w:space="0" w:color="4F81BD"/>
              <w:left w:val="nil"/>
              <w:bottom w:val="nil"/>
              <w:right w:val="nil"/>
            </w:tcBorders>
          </w:tcPr>
          <w:p w14:paraId="1964250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8.5∙10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31ECDF7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6.1∙10</w:t>
            </w:r>
            <w:r w:rsidRPr="006E141B">
              <w:rPr>
                <w:rFonts w:asciiTheme="minorHAnsi" w:hAnsiTheme="minorHAnsi" w:cstheme="minorHAnsi"/>
                <w:szCs w:val="20"/>
                <w:vertAlign w:val="superscript"/>
              </w:rPr>
              <w:t>12</w:t>
            </w:r>
          </w:p>
        </w:tc>
        <w:tc>
          <w:tcPr>
            <w:tcW w:w="1134" w:type="dxa"/>
            <w:tcBorders>
              <w:top w:val="single" w:sz="4" w:space="0" w:color="4F81BD"/>
              <w:left w:val="nil"/>
              <w:bottom w:val="nil"/>
              <w:right w:val="nil"/>
            </w:tcBorders>
          </w:tcPr>
          <w:p w14:paraId="6746EB3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single" w:sz="4" w:space="0" w:color="4F81BD"/>
              <w:left w:val="nil"/>
              <w:bottom w:val="nil"/>
              <w:right w:val="nil"/>
            </w:tcBorders>
          </w:tcPr>
          <w:p w14:paraId="26B9B1C3" w14:textId="31A7B9B3"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526CC8ED" w14:textId="77777777" w:rsidTr="000B13E4">
        <w:trPr>
          <w:cantSplit/>
        </w:trPr>
        <w:tc>
          <w:tcPr>
            <w:tcW w:w="3085" w:type="dxa"/>
            <w:tcBorders>
              <w:top w:val="nil"/>
              <w:left w:val="nil"/>
              <w:bottom w:val="nil"/>
              <w:right w:val="nil"/>
            </w:tcBorders>
          </w:tcPr>
          <w:p w14:paraId="413F055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p-cresol</w:t>
            </w:r>
          </w:p>
        </w:tc>
        <w:tc>
          <w:tcPr>
            <w:tcW w:w="3402" w:type="dxa"/>
            <w:tcBorders>
              <w:top w:val="nil"/>
              <w:left w:val="nil"/>
              <w:bottom w:val="nil"/>
              <w:right w:val="nil"/>
            </w:tcBorders>
          </w:tcPr>
          <w:p w14:paraId="29BBA86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w:t>
            </w:r>
          </w:p>
        </w:tc>
        <w:tc>
          <w:tcPr>
            <w:tcW w:w="4536" w:type="dxa"/>
            <w:tcBorders>
              <w:top w:val="nil"/>
              <w:left w:val="nil"/>
              <w:bottom w:val="nil"/>
              <w:right w:val="nil"/>
            </w:tcBorders>
          </w:tcPr>
          <w:p w14:paraId="1F3939B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c1HcHc(OH)cHcHc1CH3</w:t>
            </w:r>
          </w:p>
        </w:tc>
        <w:tc>
          <w:tcPr>
            <w:tcW w:w="1418" w:type="dxa"/>
            <w:tcBorders>
              <w:top w:val="nil"/>
              <w:left w:val="nil"/>
              <w:bottom w:val="nil"/>
              <w:right w:val="nil"/>
            </w:tcBorders>
          </w:tcPr>
          <w:p w14:paraId="7166D17A"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07F2C8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79DC36F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1756</w:t>
            </w:r>
          </w:p>
        </w:tc>
        <w:tc>
          <w:tcPr>
            <w:tcW w:w="6816" w:type="dxa"/>
            <w:tcBorders>
              <w:top w:val="nil"/>
              <w:left w:val="nil"/>
              <w:bottom w:val="nil"/>
              <w:right w:val="nil"/>
            </w:tcBorders>
          </w:tcPr>
          <w:p w14:paraId="1034BE14" w14:textId="6643B9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ABB283F" w14:textId="77777777" w:rsidTr="000B13E4">
        <w:trPr>
          <w:cantSplit/>
        </w:trPr>
        <w:tc>
          <w:tcPr>
            <w:tcW w:w="3085" w:type="dxa"/>
            <w:tcBorders>
              <w:top w:val="single" w:sz="4" w:space="0" w:color="548DD4"/>
              <w:left w:val="nil"/>
              <w:bottom w:val="single" w:sz="4" w:space="0" w:color="4F81BD"/>
              <w:right w:val="nil"/>
            </w:tcBorders>
          </w:tcPr>
          <w:p w14:paraId="326506C3"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68C1386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79EF31C"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7E14B8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91AF8B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AC3942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4C17DE6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A8E180E"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0903E024"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Aromatic carbonyls and acids</w:t>
            </w:r>
          </w:p>
        </w:tc>
        <w:tc>
          <w:tcPr>
            <w:tcW w:w="4536" w:type="dxa"/>
            <w:tcBorders>
              <w:top w:val="single" w:sz="4" w:space="0" w:color="4F81BD"/>
              <w:left w:val="nil"/>
              <w:bottom w:val="single" w:sz="4" w:space="0" w:color="4F81BD"/>
              <w:right w:val="nil"/>
            </w:tcBorders>
            <w:shd w:val="clear" w:color="auto" w:fill="8DB3E2"/>
          </w:tcPr>
          <w:p w14:paraId="74BA841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26A5D5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58BBD8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CF2C59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8936B75"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5</w:t>
            </w:r>
          </w:p>
        </w:tc>
      </w:tr>
      <w:tr w:rsidR="00AC4BCB" w:rsidRPr="006E141B" w14:paraId="6849822A" w14:textId="77777777" w:rsidTr="000B13E4">
        <w:trPr>
          <w:cantSplit/>
        </w:trPr>
        <w:tc>
          <w:tcPr>
            <w:tcW w:w="3085" w:type="dxa"/>
            <w:tcBorders>
              <w:top w:val="single" w:sz="4" w:space="0" w:color="4F81BD"/>
              <w:left w:val="nil"/>
              <w:bottom w:val="single" w:sz="4" w:space="0" w:color="4F81BD"/>
              <w:right w:val="nil"/>
            </w:tcBorders>
          </w:tcPr>
          <w:p w14:paraId="683DC5E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acetone</w:t>
            </w:r>
          </w:p>
        </w:tc>
        <w:tc>
          <w:tcPr>
            <w:tcW w:w="3402" w:type="dxa"/>
            <w:tcBorders>
              <w:top w:val="single" w:sz="4" w:space="0" w:color="4F81BD"/>
              <w:left w:val="nil"/>
              <w:bottom w:val="single" w:sz="4" w:space="0" w:color="4F81BD"/>
              <w:right w:val="nil"/>
            </w:tcBorders>
          </w:tcPr>
          <w:p w14:paraId="24DDE93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c1ccccc1C(=O)C</w:t>
            </w:r>
          </w:p>
        </w:tc>
        <w:tc>
          <w:tcPr>
            <w:tcW w:w="4536" w:type="dxa"/>
            <w:tcBorders>
              <w:top w:val="single" w:sz="4" w:space="0" w:color="4F81BD"/>
              <w:left w:val="nil"/>
              <w:bottom w:val="single" w:sz="4" w:space="0" w:color="4F81BD"/>
              <w:right w:val="nil"/>
            </w:tcBorders>
          </w:tcPr>
          <w:p w14:paraId="7048A29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c1HcHcHcHcHc1COCH3</w:t>
            </w:r>
          </w:p>
        </w:tc>
        <w:tc>
          <w:tcPr>
            <w:tcW w:w="1418" w:type="dxa"/>
            <w:tcBorders>
              <w:top w:val="single" w:sz="4" w:space="0" w:color="4F81BD"/>
              <w:left w:val="nil"/>
              <w:bottom w:val="single" w:sz="4" w:space="0" w:color="4F81BD"/>
              <w:right w:val="nil"/>
            </w:tcBorders>
          </w:tcPr>
          <w:p w14:paraId="2D92833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single" w:sz="4" w:space="0" w:color="4F81BD"/>
              <w:left w:val="nil"/>
              <w:bottom w:val="single" w:sz="4" w:space="0" w:color="4F81BD"/>
              <w:right w:val="nil"/>
            </w:tcBorders>
          </w:tcPr>
          <w:p w14:paraId="68C1120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1DD54B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30880FF" w14:textId="01CF1930" w:rsidR="00AC4BCB" w:rsidRPr="006E141B" w:rsidRDefault="003802B4" w:rsidP="00AC4BCB">
            <w:pPr>
              <w:spacing w:line="240" w:lineRule="auto"/>
              <w:rPr>
                <w:rFonts w:asciiTheme="minorHAnsi" w:hAnsiTheme="minorHAnsi" w:cstheme="minorHAnsi"/>
                <w:szCs w:val="20"/>
                <w:vertAlign w:val="superscript"/>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3</w:t>
            </w:r>
          </w:p>
        </w:tc>
      </w:tr>
      <w:tr w:rsidR="00381423" w:rsidRPr="006E141B" w14:paraId="6FF0F522" w14:textId="77777777" w:rsidTr="000B13E4">
        <w:trPr>
          <w:cantSplit/>
        </w:trPr>
        <w:tc>
          <w:tcPr>
            <w:tcW w:w="3085" w:type="dxa"/>
            <w:tcBorders>
              <w:top w:val="single" w:sz="4" w:space="0" w:color="4F81BD"/>
              <w:left w:val="nil"/>
              <w:bottom w:val="nil"/>
              <w:right w:val="nil"/>
            </w:tcBorders>
          </w:tcPr>
          <w:p w14:paraId="671362B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Benzoic acid</w:t>
            </w:r>
          </w:p>
        </w:tc>
        <w:tc>
          <w:tcPr>
            <w:tcW w:w="3402" w:type="dxa"/>
            <w:tcBorders>
              <w:top w:val="single" w:sz="4" w:space="0" w:color="4F81BD"/>
              <w:left w:val="nil"/>
              <w:bottom w:val="nil"/>
              <w:right w:val="nil"/>
            </w:tcBorders>
          </w:tcPr>
          <w:p w14:paraId="6DBE0D8B"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c1ccccc1C(=O)O</w:t>
            </w:r>
          </w:p>
        </w:tc>
        <w:tc>
          <w:tcPr>
            <w:tcW w:w="4536" w:type="dxa"/>
            <w:tcBorders>
              <w:top w:val="single" w:sz="4" w:space="0" w:color="4F81BD"/>
              <w:left w:val="nil"/>
              <w:bottom w:val="nil"/>
              <w:right w:val="nil"/>
            </w:tcBorders>
          </w:tcPr>
          <w:p w14:paraId="2F1A874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c1HcHcHcHcHc1CO(OH)</w:t>
            </w:r>
          </w:p>
        </w:tc>
        <w:tc>
          <w:tcPr>
            <w:tcW w:w="1418" w:type="dxa"/>
            <w:tcBorders>
              <w:top w:val="single" w:sz="4" w:space="0" w:color="4F81BD"/>
              <w:left w:val="nil"/>
              <w:bottom w:val="nil"/>
              <w:right w:val="nil"/>
            </w:tcBorders>
          </w:tcPr>
          <w:p w14:paraId="27C3A8E6"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6.5∙10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183342B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192508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1300</w:t>
            </w:r>
          </w:p>
        </w:tc>
        <w:tc>
          <w:tcPr>
            <w:tcW w:w="6816" w:type="dxa"/>
            <w:tcBorders>
              <w:top w:val="single" w:sz="4" w:space="0" w:color="4F81BD"/>
              <w:left w:val="nil"/>
              <w:bottom w:val="nil"/>
              <w:right w:val="nil"/>
            </w:tcBorders>
          </w:tcPr>
          <w:p w14:paraId="6528F94D" w14:textId="52D11025" w:rsidR="00381423" w:rsidRPr="006E141B" w:rsidRDefault="00381423" w:rsidP="00381423">
            <w:pPr>
              <w:spacing w:line="240" w:lineRule="auto"/>
              <w:rPr>
                <w:rFonts w:asciiTheme="minorHAnsi" w:hAnsiTheme="minorHAnsi" w:cstheme="minorHAnsi"/>
                <w:szCs w:val="20"/>
              </w:rPr>
            </w:pPr>
            <w:r w:rsidRPr="00D014BF">
              <w:rPr>
                <w:rFonts w:asciiTheme="minorHAnsi" w:hAnsiTheme="minorHAnsi" w:cstheme="minorHAnsi"/>
                <w:noProof/>
                <w:szCs w:val="20"/>
              </w:rPr>
              <w:t xml:space="preserve">Umschlag et al. </w:t>
            </w:r>
            <w:r w:rsidRPr="00D014BF">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014BF">
              <w:rPr>
                <w:rFonts w:asciiTheme="minorHAnsi" w:hAnsiTheme="minorHAnsi" w:cstheme="minorHAnsi"/>
                <w:szCs w:val="20"/>
              </w:rPr>
              <w:fldChar w:fldCharType="separate"/>
            </w:r>
            <w:r w:rsidRPr="00D014BF">
              <w:rPr>
                <w:rFonts w:asciiTheme="minorHAnsi" w:hAnsiTheme="minorHAnsi" w:cstheme="minorHAnsi"/>
                <w:noProof/>
                <w:szCs w:val="20"/>
              </w:rPr>
              <w:t>(2002)</w:t>
            </w:r>
            <w:r w:rsidRPr="00D014BF">
              <w:rPr>
                <w:rFonts w:asciiTheme="minorHAnsi" w:hAnsiTheme="minorHAnsi" w:cstheme="minorHAnsi"/>
                <w:szCs w:val="20"/>
              </w:rPr>
              <w:fldChar w:fldCharType="end"/>
            </w:r>
          </w:p>
        </w:tc>
      </w:tr>
      <w:tr w:rsidR="00381423" w:rsidRPr="006E141B" w14:paraId="6C63E813" w14:textId="77777777" w:rsidTr="000B13E4">
        <w:trPr>
          <w:cantSplit/>
        </w:trPr>
        <w:tc>
          <w:tcPr>
            <w:tcW w:w="3085" w:type="dxa"/>
            <w:tcBorders>
              <w:top w:val="nil"/>
              <w:left w:val="nil"/>
              <w:bottom w:val="single" w:sz="4" w:space="0" w:color="4F81BD"/>
              <w:right w:val="nil"/>
            </w:tcBorders>
          </w:tcPr>
          <w:p w14:paraId="09F90FD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4-methyl benzoic acid</w:t>
            </w:r>
          </w:p>
        </w:tc>
        <w:tc>
          <w:tcPr>
            <w:tcW w:w="3402" w:type="dxa"/>
            <w:tcBorders>
              <w:top w:val="nil"/>
              <w:left w:val="nil"/>
              <w:bottom w:val="single" w:sz="4" w:space="0" w:color="4F81BD"/>
              <w:right w:val="nil"/>
            </w:tcBorders>
          </w:tcPr>
          <w:p w14:paraId="32E07F25"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c1cc(C)ccc1C(=O)O</w:t>
            </w:r>
          </w:p>
        </w:tc>
        <w:tc>
          <w:tcPr>
            <w:tcW w:w="4536" w:type="dxa"/>
            <w:tcBorders>
              <w:top w:val="nil"/>
              <w:left w:val="nil"/>
              <w:bottom w:val="single" w:sz="4" w:space="0" w:color="4F81BD"/>
              <w:right w:val="nil"/>
            </w:tcBorders>
          </w:tcPr>
          <w:p w14:paraId="697A8D73"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CH3c1cHcHc(CO(OH))cHc1H</w:t>
            </w:r>
          </w:p>
        </w:tc>
        <w:tc>
          <w:tcPr>
            <w:tcW w:w="1418" w:type="dxa"/>
            <w:tcBorders>
              <w:top w:val="nil"/>
              <w:left w:val="nil"/>
              <w:bottom w:val="single" w:sz="4" w:space="0" w:color="4F81BD"/>
              <w:right w:val="nil"/>
            </w:tcBorders>
          </w:tcPr>
          <w:p w14:paraId="1D915AE8"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6.0∙10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6C593FD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36F3C300"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2400</w:t>
            </w:r>
          </w:p>
        </w:tc>
        <w:tc>
          <w:tcPr>
            <w:tcW w:w="6816" w:type="dxa"/>
            <w:tcBorders>
              <w:top w:val="nil"/>
              <w:left w:val="nil"/>
              <w:bottom w:val="single" w:sz="4" w:space="0" w:color="4F81BD"/>
              <w:right w:val="nil"/>
            </w:tcBorders>
          </w:tcPr>
          <w:p w14:paraId="408C9604" w14:textId="1206C08C" w:rsidR="00381423" w:rsidRPr="006E141B" w:rsidRDefault="00381423" w:rsidP="00381423">
            <w:pPr>
              <w:spacing w:line="240" w:lineRule="auto"/>
              <w:rPr>
                <w:rFonts w:asciiTheme="minorHAnsi" w:hAnsiTheme="minorHAnsi" w:cstheme="minorHAnsi"/>
                <w:szCs w:val="20"/>
              </w:rPr>
            </w:pPr>
            <w:r w:rsidRPr="00D014BF">
              <w:rPr>
                <w:rFonts w:asciiTheme="minorHAnsi" w:hAnsiTheme="minorHAnsi" w:cstheme="minorHAnsi"/>
                <w:noProof/>
                <w:szCs w:val="20"/>
              </w:rPr>
              <w:t xml:space="preserve">Umschlag et al. </w:t>
            </w:r>
            <w:r w:rsidRPr="00D014BF">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014BF">
              <w:rPr>
                <w:rFonts w:asciiTheme="minorHAnsi" w:hAnsiTheme="minorHAnsi" w:cstheme="minorHAnsi"/>
                <w:szCs w:val="20"/>
              </w:rPr>
              <w:fldChar w:fldCharType="separate"/>
            </w:r>
            <w:r w:rsidRPr="00D014BF">
              <w:rPr>
                <w:rFonts w:asciiTheme="minorHAnsi" w:hAnsiTheme="minorHAnsi" w:cstheme="minorHAnsi"/>
                <w:noProof/>
                <w:szCs w:val="20"/>
              </w:rPr>
              <w:t>(2002)</w:t>
            </w:r>
            <w:r w:rsidRPr="00D014BF">
              <w:rPr>
                <w:rFonts w:asciiTheme="minorHAnsi" w:hAnsiTheme="minorHAnsi" w:cstheme="minorHAnsi"/>
                <w:szCs w:val="20"/>
              </w:rPr>
              <w:fldChar w:fldCharType="end"/>
            </w:r>
          </w:p>
        </w:tc>
      </w:tr>
      <w:tr w:rsidR="00AC4BCB" w:rsidRPr="006E141B" w14:paraId="2B0223C4" w14:textId="77777777" w:rsidTr="000B13E4">
        <w:trPr>
          <w:cantSplit/>
        </w:trPr>
        <w:tc>
          <w:tcPr>
            <w:tcW w:w="3085" w:type="dxa"/>
            <w:tcBorders>
              <w:top w:val="single" w:sz="4" w:space="0" w:color="4F81BD"/>
              <w:left w:val="nil"/>
              <w:bottom w:val="nil"/>
              <w:right w:val="nil"/>
            </w:tcBorders>
          </w:tcPr>
          <w:p w14:paraId="4FCB0BD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acetic acid</w:t>
            </w:r>
          </w:p>
        </w:tc>
        <w:tc>
          <w:tcPr>
            <w:tcW w:w="3402" w:type="dxa"/>
            <w:tcBorders>
              <w:top w:val="single" w:sz="4" w:space="0" w:color="4F81BD"/>
              <w:left w:val="nil"/>
              <w:bottom w:val="nil"/>
              <w:right w:val="nil"/>
            </w:tcBorders>
          </w:tcPr>
          <w:p w14:paraId="3B917F4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c1ccccc1CC(=O)O</w:t>
            </w:r>
          </w:p>
        </w:tc>
        <w:tc>
          <w:tcPr>
            <w:tcW w:w="4536" w:type="dxa"/>
            <w:tcBorders>
              <w:top w:val="single" w:sz="4" w:space="0" w:color="4F81BD"/>
              <w:left w:val="nil"/>
              <w:bottom w:val="nil"/>
              <w:right w:val="nil"/>
            </w:tcBorders>
          </w:tcPr>
          <w:p w14:paraId="57CCE0F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c1HcHcHcHcHc1CH2CO(OH)</w:t>
            </w:r>
          </w:p>
        </w:tc>
        <w:tc>
          <w:tcPr>
            <w:tcW w:w="1418" w:type="dxa"/>
            <w:tcBorders>
              <w:top w:val="single" w:sz="4" w:space="0" w:color="4F81BD"/>
              <w:left w:val="nil"/>
              <w:bottom w:val="nil"/>
              <w:right w:val="nil"/>
            </w:tcBorders>
          </w:tcPr>
          <w:p w14:paraId="69E0696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139962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9420CF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5F74AEC" w14:textId="6F1D53A0"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p>
        </w:tc>
      </w:tr>
      <w:tr w:rsidR="00AC4BCB" w:rsidRPr="006E141B" w14:paraId="2D7B630B" w14:textId="77777777" w:rsidTr="000B13E4">
        <w:trPr>
          <w:cantSplit/>
        </w:trPr>
        <w:tc>
          <w:tcPr>
            <w:tcW w:w="3085" w:type="dxa"/>
            <w:tcBorders>
              <w:top w:val="nil"/>
              <w:left w:val="nil"/>
              <w:bottom w:val="single" w:sz="4" w:space="0" w:color="4F81BD"/>
              <w:right w:val="nil"/>
            </w:tcBorders>
          </w:tcPr>
          <w:p w14:paraId="0C22DC9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acetate</w:t>
            </w:r>
          </w:p>
        </w:tc>
        <w:tc>
          <w:tcPr>
            <w:tcW w:w="3402" w:type="dxa"/>
            <w:tcBorders>
              <w:top w:val="nil"/>
              <w:left w:val="nil"/>
              <w:bottom w:val="single" w:sz="4" w:space="0" w:color="4F81BD"/>
              <w:right w:val="nil"/>
            </w:tcBorders>
          </w:tcPr>
          <w:p w14:paraId="3074494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c1ccccc1CC(=O)[O-]</w:t>
            </w:r>
          </w:p>
        </w:tc>
        <w:tc>
          <w:tcPr>
            <w:tcW w:w="4536" w:type="dxa"/>
            <w:tcBorders>
              <w:top w:val="nil"/>
              <w:left w:val="nil"/>
              <w:bottom w:val="single" w:sz="4" w:space="0" w:color="4F81BD"/>
              <w:right w:val="nil"/>
            </w:tcBorders>
          </w:tcPr>
          <w:p w14:paraId="782C98E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c1HcHcHcHcHc1CH2CO(Om)</w:t>
            </w:r>
          </w:p>
        </w:tc>
        <w:tc>
          <w:tcPr>
            <w:tcW w:w="1418" w:type="dxa"/>
            <w:tcBorders>
              <w:top w:val="nil"/>
              <w:left w:val="nil"/>
              <w:bottom w:val="single" w:sz="4" w:space="0" w:color="4F81BD"/>
              <w:right w:val="nil"/>
            </w:tcBorders>
          </w:tcPr>
          <w:p w14:paraId="61F40F1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6AF3F8B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C9A4F8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6E94150" w14:textId="5AB015F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0D229832" w14:textId="77777777" w:rsidTr="000B13E4">
        <w:trPr>
          <w:cantSplit/>
        </w:trPr>
        <w:tc>
          <w:tcPr>
            <w:tcW w:w="3085" w:type="dxa"/>
            <w:tcBorders>
              <w:top w:val="single" w:sz="4" w:space="0" w:color="4F81BD"/>
              <w:left w:val="nil"/>
              <w:bottom w:val="single" w:sz="4" w:space="0" w:color="4F81BD"/>
              <w:right w:val="nil"/>
            </w:tcBorders>
          </w:tcPr>
          <w:p w14:paraId="719373AF" w14:textId="77777777" w:rsidR="00AC4BCB" w:rsidRPr="006E141B" w:rsidRDefault="00AC4BCB" w:rsidP="00AC4BCB">
            <w:pPr>
              <w:spacing w:line="240" w:lineRule="auto"/>
              <w:rPr>
                <w:rFonts w:asciiTheme="minorHAnsi" w:hAnsiTheme="minorHAnsi" w:cstheme="minorHAnsi"/>
                <w:bCs/>
                <w:szCs w:val="20"/>
              </w:rPr>
            </w:pPr>
          </w:p>
        </w:tc>
        <w:tc>
          <w:tcPr>
            <w:tcW w:w="3402" w:type="dxa"/>
            <w:tcBorders>
              <w:top w:val="single" w:sz="4" w:space="0" w:color="4F81BD"/>
              <w:left w:val="nil"/>
              <w:bottom w:val="single" w:sz="4" w:space="0" w:color="4F81BD"/>
              <w:right w:val="nil"/>
            </w:tcBorders>
          </w:tcPr>
          <w:p w14:paraId="40CA06D9"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2175797E"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32C2954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DE517E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8D3270E"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78DFCA9"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05762E91"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03355D81"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Anisoles</w:t>
            </w:r>
          </w:p>
        </w:tc>
        <w:tc>
          <w:tcPr>
            <w:tcW w:w="4536" w:type="dxa"/>
            <w:tcBorders>
              <w:top w:val="single" w:sz="4" w:space="0" w:color="4F81BD"/>
              <w:left w:val="nil"/>
              <w:bottom w:val="single" w:sz="4" w:space="0" w:color="4F81BD"/>
              <w:right w:val="nil"/>
            </w:tcBorders>
            <w:shd w:val="clear" w:color="auto" w:fill="8DB3E2"/>
          </w:tcPr>
          <w:p w14:paraId="3150DF34"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68F905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CA1C1F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49AB81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E95D76C"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4</w:t>
            </w:r>
          </w:p>
        </w:tc>
      </w:tr>
      <w:tr w:rsidR="00AC4BCB" w:rsidRPr="006E141B" w14:paraId="07E0AC5E" w14:textId="77777777" w:rsidTr="000B13E4">
        <w:trPr>
          <w:cantSplit/>
        </w:trPr>
        <w:tc>
          <w:tcPr>
            <w:tcW w:w="3085" w:type="dxa"/>
            <w:tcBorders>
              <w:top w:val="single" w:sz="4" w:space="0" w:color="4F81BD"/>
              <w:left w:val="nil"/>
              <w:bottom w:val="single" w:sz="4" w:space="0" w:color="4F81BD"/>
              <w:right w:val="nil"/>
            </w:tcBorders>
          </w:tcPr>
          <w:p w14:paraId="21E52C8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Anisole</w:t>
            </w:r>
          </w:p>
        </w:tc>
        <w:tc>
          <w:tcPr>
            <w:tcW w:w="3402" w:type="dxa"/>
            <w:tcBorders>
              <w:top w:val="single" w:sz="4" w:space="0" w:color="4F81BD"/>
              <w:left w:val="nil"/>
              <w:bottom w:val="single" w:sz="4" w:space="0" w:color="4F81BD"/>
              <w:right w:val="nil"/>
            </w:tcBorders>
          </w:tcPr>
          <w:p w14:paraId="6FEAAF5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c1ccccc1OC</w:t>
            </w:r>
          </w:p>
        </w:tc>
        <w:tc>
          <w:tcPr>
            <w:tcW w:w="4536" w:type="dxa"/>
            <w:tcBorders>
              <w:top w:val="single" w:sz="4" w:space="0" w:color="4F81BD"/>
              <w:left w:val="nil"/>
              <w:bottom w:val="single" w:sz="4" w:space="0" w:color="4F81BD"/>
              <w:right w:val="nil"/>
            </w:tcBorders>
          </w:tcPr>
          <w:p w14:paraId="19560E4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c1HcHcHcHcHc1-O-CH3</w:t>
            </w:r>
          </w:p>
        </w:tc>
        <w:tc>
          <w:tcPr>
            <w:tcW w:w="1418" w:type="dxa"/>
            <w:tcBorders>
              <w:top w:val="single" w:sz="4" w:space="0" w:color="4F81BD"/>
              <w:left w:val="nil"/>
              <w:bottom w:val="single" w:sz="4" w:space="0" w:color="4F81BD"/>
              <w:right w:val="nil"/>
            </w:tcBorders>
          </w:tcPr>
          <w:p w14:paraId="156D7F2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4B39CB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1990C08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6136A18E" w14:textId="491EA9E4" w:rsidR="00AC4BCB" w:rsidRPr="006E141B" w:rsidRDefault="003802B4" w:rsidP="00AC4BCB">
            <w:pPr>
              <w:spacing w:line="240" w:lineRule="auto"/>
              <w:rPr>
                <w:rFonts w:asciiTheme="minorHAnsi" w:hAnsiTheme="minorHAnsi" w:cstheme="minorHAnsi"/>
                <w:bCs/>
                <w:szCs w:val="20"/>
              </w:rPr>
            </w:pPr>
            <w:r w:rsidRPr="003802B4">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F324C8">
              <w:rPr>
                <w:rFonts w:asciiTheme="minorHAnsi" w:hAnsiTheme="minorHAnsi" w:cstheme="minorHAnsi"/>
                <w:bCs/>
                <w:szCs w:val="20"/>
              </w:rPr>
              <w:instrText>ADDIN CSL_CITATION {"citationItems":[{"id":"ITEM-1","itemData":{"DOI":"10.1039/FD9950000129","ISSN":"1359-6640","abstract":"Recent results from kinetic and spectroscopic laboratory studies of reactions of free radicals such as NO and SO with aromatic compounds in aqueous solution at = 298 K are presented. Three different experimental approaches, (i) laser photolysis–visible long-path laser absorption, (ii) laser photolysis–UV long-path laser absorption and (iii) time-resolved broadband diode-array spectroscopy, have been used to investigate the kinetics of reactions of NO and SO with aromatics, as well as the formation of oxidation intermediates.For the reactions of NO with benzene (1), anisole (2), -xylene (3), -cresol (4), toluene (5), mesitylene (6) and 1,4-dimethoxybenzene (7), rate coefficients of =(4.0 ± 0.6)× 10 l mol s, =(1.0 ± 0.4)× 10 l mol s, =(1.6 ± 0.1)× 10 l mol s, =(8.4 ± 2.3)× 10 l mol s, =(1.2 ± 0.3)× 10 l mol s, =(1.3 ± 0.3)× 10 l mol s and =(1.0 ± 0.3)× 10 l mol s were obtained. For the corresponding reactions of SO with benzene (8), toluene (9), -xylene (10), -cresol (11) and mesitylene (12), rate coefficients of =(6.4 ± 2.5)× 10 l mol s, =(1.3 ± 0.6)× 10 l mol s, =(2.7 ± 0.9)× 10 l mol s, =(2.8 ± 0.8)× 10 l mol s and =(1.3 ± 0.4)× 10 l mol s were determined. Reactivity correlations for both radical species with the aromatic compounds are presented and potential applications of such correlations are discussed. In addition, the effect of ionic strength in the reactions of NO with benzene and toluene has been investigated. Transient intermediates have been spectroscopically identified in the reactions of the sulfate radical anion in aerated as well as in oxygen-free solutions. The nature of these intermediates is discussed in view of the existing literature. Finally, possible impacts of free-radical reactions with aromatic compounds on the current understanding of chemical conversion processes within tropospheric multiphase sys","author":[{"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Zellner","given":"R","non-dropping-particle":"","parse-names":false,"suffix":""}],"container-title":"Faraday Discussions","id":"ITEM-1","issued":{"date-parts":[["1995"]]},"page":"129-153","publisher":"The Royal Society of Chemistry","title":"Laboratory studies of atmospheric aqueous-phase free-radical chemistry: kinetic and spectroscopic studies of reactions of NO3 and SO4– radicals with aromatic compounds","type":"article-journal","volume":"100"},"label":"note","suppress-author":1,"uris":["http://www.mendeley.com/documents/?uuid=a5ad8526-86f5-4437-bc58-268295b6485d"]}],"mendeley":{"formattedCitation":"(1995a)","plainTextFormattedCitation":"(1995a)","previouslyFormattedCitation":"(1995a)"},"properties":{"noteIndex":0},"schema":"https://github.com/citation-style-language/schema/raw/master/csl-citation.json"}</w:instrText>
            </w:r>
            <w:r>
              <w:rPr>
                <w:rFonts w:asciiTheme="minorHAnsi" w:hAnsiTheme="minorHAnsi" w:cstheme="minorHAnsi"/>
                <w:bCs/>
                <w:szCs w:val="20"/>
              </w:rPr>
              <w:fldChar w:fldCharType="separate"/>
            </w:r>
            <w:r w:rsidRPr="003802B4">
              <w:rPr>
                <w:rFonts w:asciiTheme="minorHAnsi" w:hAnsiTheme="minorHAnsi" w:cstheme="minorHAnsi"/>
                <w:bCs/>
                <w:noProof/>
                <w:szCs w:val="20"/>
              </w:rPr>
              <w:t>(1995a)</w:t>
            </w:r>
            <w:r>
              <w:rPr>
                <w:rFonts w:asciiTheme="minorHAnsi" w:hAnsiTheme="minorHAnsi" w:cstheme="minorHAnsi"/>
                <w:bCs/>
                <w:szCs w:val="20"/>
              </w:rPr>
              <w:fldChar w:fldCharType="end"/>
            </w:r>
          </w:p>
        </w:tc>
      </w:tr>
      <w:tr w:rsidR="00AC4BCB" w:rsidRPr="006E141B" w14:paraId="625E555F" w14:textId="77777777" w:rsidTr="000B13E4">
        <w:trPr>
          <w:cantSplit/>
        </w:trPr>
        <w:tc>
          <w:tcPr>
            <w:tcW w:w="3085" w:type="dxa"/>
            <w:tcBorders>
              <w:top w:val="single" w:sz="4" w:space="0" w:color="4F81BD"/>
              <w:left w:val="nil"/>
              <w:bottom w:val="nil"/>
              <w:right w:val="nil"/>
            </w:tcBorders>
          </w:tcPr>
          <w:p w14:paraId="5141353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m-methyl anisole</w:t>
            </w:r>
          </w:p>
        </w:tc>
        <w:tc>
          <w:tcPr>
            <w:tcW w:w="3402" w:type="dxa"/>
            <w:tcBorders>
              <w:top w:val="single" w:sz="4" w:space="0" w:color="4F81BD"/>
              <w:left w:val="nil"/>
              <w:bottom w:val="nil"/>
              <w:right w:val="nil"/>
            </w:tcBorders>
          </w:tcPr>
          <w:p w14:paraId="4DA3591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c1c(C)cccc1OC</w:t>
            </w:r>
          </w:p>
        </w:tc>
        <w:tc>
          <w:tcPr>
            <w:tcW w:w="4536" w:type="dxa"/>
            <w:tcBorders>
              <w:top w:val="single" w:sz="4" w:space="0" w:color="4F81BD"/>
              <w:left w:val="nil"/>
              <w:bottom w:val="nil"/>
              <w:right w:val="nil"/>
            </w:tcBorders>
          </w:tcPr>
          <w:p w14:paraId="0E9EC17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c1Hc(CH3)cHcHcHc1-O-CH3</w:t>
            </w:r>
          </w:p>
        </w:tc>
        <w:tc>
          <w:tcPr>
            <w:tcW w:w="1418" w:type="dxa"/>
            <w:tcBorders>
              <w:top w:val="single" w:sz="4" w:space="0" w:color="4F81BD"/>
              <w:left w:val="nil"/>
              <w:bottom w:val="nil"/>
              <w:right w:val="nil"/>
            </w:tcBorders>
          </w:tcPr>
          <w:p w14:paraId="7B6FFB5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209488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92FAD9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524730C" w14:textId="6FBC27C4"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7E605F0" w14:textId="77777777" w:rsidTr="000B13E4">
        <w:trPr>
          <w:cantSplit/>
        </w:trPr>
        <w:tc>
          <w:tcPr>
            <w:tcW w:w="3085" w:type="dxa"/>
            <w:tcBorders>
              <w:top w:val="nil"/>
              <w:left w:val="nil"/>
              <w:bottom w:val="nil"/>
              <w:right w:val="nil"/>
            </w:tcBorders>
          </w:tcPr>
          <w:p w14:paraId="57FDF85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p-methyl anisole</w:t>
            </w:r>
          </w:p>
        </w:tc>
        <w:tc>
          <w:tcPr>
            <w:tcW w:w="3402" w:type="dxa"/>
            <w:tcBorders>
              <w:top w:val="nil"/>
              <w:left w:val="nil"/>
              <w:bottom w:val="nil"/>
              <w:right w:val="nil"/>
            </w:tcBorders>
          </w:tcPr>
          <w:p w14:paraId="452C67B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c1cc(C)ccc1OC</w:t>
            </w:r>
          </w:p>
        </w:tc>
        <w:tc>
          <w:tcPr>
            <w:tcW w:w="4536" w:type="dxa"/>
            <w:tcBorders>
              <w:top w:val="nil"/>
              <w:left w:val="nil"/>
              <w:bottom w:val="nil"/>
              <w:right w:val="nil"/>
            </w:tcBorders>
          </w:tcPr>
          <w:p w14:paraId="5392951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c1HcHc(CH3)cHcHc1-O-CH3</w:t>
            </w:r>
          </w:p>
        </w:tc>
        <w:tc>
          <w:tcPr>
            <w:tcW w:w="1418" w:type="dxa"/>
            <w:tcBorders>
              <w:top w:val="nil"/>
              <w:left w:val="nil"/>
              <w:bottom w:val="nil"/>
              <w:right w:val="nil"/>
            </w:tcBorders>
          </w:tcPr>
          <w:p w14:paraId="396F72F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039B64F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B7D711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669120C" w14:textId="7E0421D6"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308DB665" w14:textId="77777777" w:rsidTr="000B13E4">
        <w:trPr>
          <w:cantSplit/>
        </w:trPr>
        <w:tc>
          <w:tcPr>
            <w:tcW w:w="3085" w:type="dxa"/>
            <w:tcBorders>
              <w:top w:val="nil"/>
              <w:left w:val="nil"/>
              <w:bottom w:val="nil"/>
              <w:right w:val="nil"/>
            </w:tcBorders>
          </w:tcPr>
          <w:p w14:paraId="2E7EAF2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p-dimethoxy benzol</w:t>
            </w:r>
          </w:p>
        </w:tc>
        <w:tc>
          <w:tcPr>
            <w:tcW w:w="3402" w:type="dxa"/>
            <w:tcBorders>
              <w:top w:val="nil"/>
              <w:left w:val="nil"/>
              <w:bottom w:val="nil"/>
              <w:right w:val="nil"/>
            </w:tcBorders>
          </w:tcPr>
          <w:p w14:paraId="4D11C19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c1cc(OC)ccc1OC</w:t>
            </w:r>
          </w:p>
        </w:tc>
        <w:tc>
          <w:tcPr>
            <w:tcW w:w="4536" w:type="dxa"/>
            <w:tcBorders>
              <w:top w:val="nil"/>
              <w:left w:val="nil"/>
              <w:bottom w:val="nil"/>
              <w:right w:val="nil"/>
            </w:tcBorders>
          </w:tcPr>
          <w:p w14:paraId="3D3C523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c1HcHc(-O-CH3)cHcHc1-O-CH3</w:t>
            </w:r>
          </w:p>
        </w:tc>
        <w:tc>
          <w:tcPr>
            <w:tcW w:w="1418" w:type="dxa"/>
            <w:tcBorders>
              <w:top w:val="nil"/>
              <w:left w:val="nil"/>
              <w:bottom w:val="nil"/>
              <w:right w:val="nil"/>
            </w:tcBorders>
          </w:tcPr>
          <w:p w14:paraId="4E2BB13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7D3AA0F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7.8∙10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4D3ED61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500</w:t>
            </w:r>
          </w:p>
        </w:tc>
        <w:tc>
          <w:tcPr>
            <w:tcW w:w="6816" w:type="dxa"/>
            <w:tcBorders>
              <w:top w:val="nil"/>
              <w:left w:val="nil"/>
              <w:bottom w:val="nil"/>
              <w:right w:val="nil"/>
            </w:tcBorders>
          </w:tcPr>
          <w:p w14:paraId="7EA8E608" w14:textId="49CAB38D"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CF87A04" w14:textId="77777777" w:rsidTr="000B13E4">
        <w:trPr>
          <w:cantSplit/>
        </w:trPr>
        <w:tc>
          <w:tcPr>
            <w:tcW w:w="3085" w:type="dxa"/>
            <w:tcBorders>
              <w:top w:val="single" w:sz="4" w:space="0" w:color="548DD4"/>
              <w:left w:val="nil"/>
              <w:bottom w:val="single" w:sz="4" w:space="0" w:color="4F81BD"/>
              <w:right w:val="nil"/>
            </w:tcBorders>
          </w:tcPr>
          <w:p w14:paraId="479B1356"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341B17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2A43142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A68ECC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650EC4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9864DE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06710B3"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218750EB"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636DE73C"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Polyfunctional aromatic compounds</w:t>
            </w:r>
          </w:p>
        </w:tc>
        <w:tc>
          <w:tcPr>
            <w:tcW w:w="4536" w:type="dxa"/>
            <w:tcBorders>
              <w:top w:val="single" w:sz="4" w:space="0" w:color="4F81BD"/>
              <w:left w:val="nil"/>
              <w:bottom w:val="single" w:sz="4" w:space="0" w:color="4F81BD"/>
              <w:right w:val="nil"/>
            </w:tcBorders>
            <w:shd w:val="clear" w:color="auto" w:fill="8DB3E2"/>
          </w:tcPr>
          <w:p w14:paraId="0A4CC556"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E3B343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04F99E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8D0A81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47CD140F"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 xml:space="preserve">n = 22 </w:t>
            </w:r>
          </w:p>
        </w:tc>
      </w:tr>
      <w:tr w:rsidR="00AC4BCB" w:rsidRPr="006E141B" w14:paraId="7BC3C400" w14:textId="77777777" w:rsidTr="000B13E4">
        <w:trPr>
          <w:cantSplit/>
        </w:trPr>
        <w:tc>
          <w:tcPr>
            <w:tcW w:w="3085" w:type="dxa"/>
            <w:tcBorders>
              <w:top w:val="single" w:sz="4" w:space="0" w:color="4F81BD"/>
              <w:left w:val="nil"/>
              <w:bottom w:val="nil"/>
              <w:right w:val="nil"/>
            </w:tcBorders>
          </w:tcPr>
          <w:p w14:paraId="5F380AE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o-nitro phenol</w:t>
            </w:r>
          </w:p>
        </w:tc>
        <w:tc>
          <w:tcPr>
            <w:tcW w:w="3402" w:type="dxa"/>
            <w:tcBorders>
              <w:top w:val="single" w:sz="4" w:space="0" w:color="4F81BD"/>
              <w:left w:val="nil"/>
              <w:bottom w:val="nil"/>
              <w:right w:val="nil"/>
            </w:tcBorders>
          </w:tcPr>
          <w:p w14:paraId="04064CD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Oc1ccccc1N(=O)=O</w:t>
            </w:r>
          </w:p>
        </w:tc>
        <w:tc>
          <w:tcPr>
            <w:tcW w:w="4536" w:type="dxa"/>
            <w:tcBorders>
              <w:top w:val="single" w:sz="4" w:space="0" w:color="4F81BD"/>
              <w:left w:val="nil"/>
              <w:bottom w:val="nil"/>
              <w:right w:val="nil"/>
            </w:tcBorders>
          </w:tcPr>
          <w:p w14:paraId="00BE3AD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c1HcHc(OH)c(NO2)cHc1H</w:t>
            </w:r>
          </w:p>
        </w:tc>
        <w:tc>
          <w:tcPr>
            <w:tcW w:w="1418" w:type="dxa"/>
            <w:tcBorders>
              <w:top w:val="single" w:sz="4" w:space="0" w:color="4F81BD"/>
              <w:left w:val="nil"/>
              <w:bottom w:val="nil"/>
              <w:right w:val="nil"/>
            </w:tcBorders>
          </w:tcPr>
          <w:p w14:paraId="1CE4B53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0D0971D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E60856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7E9B4A4" w14:textId="673DB1D4"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3236D310" w14:textId="77777777" w:rsidTr="000B13E4">
        <w:trPr>
          <w:cantSplit/>
        </w:trPr>
        <w:tc>
          <w:tcPr>
            <w:tcW w:w="3085" w:type="dxa"/>
            <w:tcBorders>
              <w:top w:val="nil"/>
              <w:left w:val="nil"/>
              <w:bottom w:val="single" w:sz="4" w:space="0" w:color="4F81BD"/>
              <w:right w:val="nil"/>
            </w:tcBorders>
          </w:tcPr>
          <w:p w14:paraId="20433EB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p-nitro phenol</w:t>
            </w:r>
          </w:p>
        </w:tc>
        <w:tc>
          <w:tcPr>
            <w:tcW w:w="3402" w:type="dxa"/>
            <w:tcBorders>
              <w:top w:val="nil"/>
              <w:left w:val="nil"/>
              <w:bottom w:val="single" w:sz="4" w:space="0" w:color="4F81BD"/>
              <w:right w:val="nil"/>
            </w:tcBorders>
          </w:tcPr>
          <w:p w14:paraId="4EC8EE8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c1cc(O)ccc1N(=O)=O</w:t>
            </w:r>
          </w:p>
        </w:tc>
        <w:tc>
          <w:tcPr>
            <w:tcW w:w="4536" w:type="dxa"/>
            <w:tcBorders>
              <w:top w:val="nil"/>
              <w:left w:val="nil"/>
              <w:bottom w:val="single" w:sz="4" w:space="0" w:color="4F81BD"/>
              <w:right w:val="nil"/>
            </w:tcBorders>
          </w:tcPr>
          <w:p w14:paraId="0D73B64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c1Hc(OH)cHcHc(NO2)c1H</w:t>
            </w:r>
          </w:p>
        </w:tc>
        <w:tc>
          <w:tcPr>
            <w:tcW w:w="1418" w:type="dxa"/>
            <w:tcBorders>
              <w:top w:val="nil"/>
              <w:left w:val="nil"/>
              <w:bottom w:val="single" w:sz="4" w:space="0" w:color="4F81BD"/>
              <w:right w:val="nil"/>
            </w:tcBorders>
          </w:tcPr>
          <w:p w14:paraId="2B2426E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4F4F1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63CEE76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1684</w:t>
            </w:r>
          </w:p>
        </w:tc>
        <w:tc>
          <w:tcPr>
            <w:tcW w:w="6816" w:type="dxa"/>
            <w:tcBorders>
              <w:top w:val="nil"/>
              <w:left w:val="nil"/>
              <w:bottom w:val="single" w:sz="4" w:space="0" w:color="4F81BD"/>
              <w:right w:val="nil"/>
            </w:tcBorders>
          </w:tcPr>
          <w:p w14:paraId="1390B9DB" w14:textId="46033C9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05286F8B" w14:textId="77777777" w:rsidTr="000B13E4">
        <w:trPr>
          <w:cantSplit/>
        </w:trPr>
        <w:tc>
          <w:tcPr>
            <w:tcW w:w="3085" w:type="dxa"/>
            <w:tcBorders>
              <w:top w:val="single" w:sz="4" w:space="0" w:color="4F81BD"/>
              <w:left w:val="nil"/>
              <w:bottom w:val="nil"/>
              <w:right w:val="nil"/>
            </w:tcBorders>
          </w:tcPr>
          <w:p w14:paraId="7C4BD1B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2,4-dinitro phenol</w:t>
            </w:r>
          </w:p>
        </w:tc>
        <w:tc>
          <w:tcPr>
            <w:tcW w:w="3402" w:type="dxa"/>
            <w:tcBorders>
              <w:top w:val="single" w:sz="4" w:space="0" w:color="4F81BD"/>
              <w:left w:val="nil"/>
              <w:bottom w:val="nil"/>
              <w:right w:val="nil"/>
            </w:tcBorders>
          </w:tcPr>
          <w:p w14:paraId="03BA6A6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Oc1ccc(N(=O)=O )cc1N(=O)=O</w:t>
            </w:r>
          </w:p>
        </w:tc>
        <w:tc>
          <w:tcPr>
            <w:tcW w:w="4536" w:type="dxa"/>
            <w:tcBorders>
              <w:top w:val="single" w:sz="4" w:space="0" w:color="4F81BD"/>
              <w:left w:val="nil"/>
              <w:bottom w:val="nil"/>
              <w:right w:val="nil"/>
            </w:tcBorders>
          </w:tcPr>
          <w:p w14:paraId="2191899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c1Hc(OH)c(NO2)cHc(NO2)c1H</w:t>
            </w:r>
          </w:p>
        </w:tc>
        <w:tc>
          <w:tcPr>
            <w:tcW w:w="1418" w:type="dxa"/>
            <w:tcBorders>
              <w:top w:val="single" w:sz="4" w:space="0" w:color="4F81BD"/>
              <w:left w:val="nil"/>
              <w:bottom w:val="nil"/>
              <w:right w:val="nil"/>
            </w:tcBorders>
          </w:tcPr>
          <w:p w14:paraId="6757AC2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9747FF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55E86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66AAAD4" w14:textId="3E33D7BA" w:rsidR="00AC4BCB" w:rsidRPr="006E141B"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5</w:t>
            </w:r>
          </w:p>
        </w:tc>
      </w:tr>
      <w:tr w:rsidR="00AC4BCB" w:rsidRPr="006E141B" w14:paraId="5ED1A96F" w14:textId="77777777" w:rsidTr="000B13E4">
        <w:trPr>
          <w:cantSplit/>
        </w:trPr>
        <w:tc>
          <w:tcPr>
            <w:tcW w:w="3085" w:type="dxa"/>
            <w:tcBorders>
              <w:top w:val="nil"/>
              <w:left w:val="nil"/>
              <w:bottom w:val="single" w:sz="4" w:space="0" w:color="4F81BD"/>
              <w:right w:val="nil"/>
            </w:tcBorders>
          </w:tcPr>
          <w:p w14:paraId="7B4BE9E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2,6-dinitro phenol</w:t>
            </w:r>
          </w:p>
        </w:tc>
        <w:tc>
          <w:tcPr>
            <w:tcW w:w="3402" w:type="dxa"/>
            <w:tcBorders>
              <w:top w:val="nil"/>
              <w:left w:val="nil"/>
              <w:bottom w:val="single" w:sz="4" w:space="0" w:color="4F81BD"/>
              <w:right w:val="nil"/>
            </w:tcBorders>
          </w:tcPr>
          <w:p w14:paraId="2A585A6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Oc1c(N(=O)=O )cccc1N(=O)=O</w:t>
            </w:r>
          </w:p>
        </w:tc>
        <w:tc>
          <w:tcPr>
            <w:tcW w:w="4536" w:type="dxa"/>
            <w:tcBorders>
              <w:top w:val="nil"/>
              <w:left w:val="nil"/>
              <w:bottom w:val="single" w:sz="4" w:space="0" w:color="4F81BD"/>
              <w:right w:val="nil"/>
            </w:tcBorders>
          </w:tcPr>
          <w:p w14:paraId="1A909FB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c1HcHc(NO2)c(OH)c(NO2)c1H</w:t>
            </w:r>
          </w:p>
        </w:tc>
        <w:tc>
          <w:tcPr>
            <w:tcW w:w="1418" w:type="dxa"/>
            <w:tcBorders>
              <w:top w:val="nil"/>
              <w:left w:val="nil"/>
              <w:bottom w:val="single" w:sz="4" w:space="0" w:color="4F81BD"/>
              <w:right w:val="nil"/>
            </w:tcBorders>
          </w:tcPr>
          <w:p w14:paraId="394B42A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174A174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106CDC1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single" w:sz="4" w:space="0" w:color="4F81BD"/>
              <w:right w:val="nil"/>
            </w:tcBorders>
          </w:tcPr>
          <w:p w14:paraId="3B44F0AB" w14:textId="3ACBBF1D"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TROPOS measurements</w:t>
            </w:r>
          </w:p>
        </w:tc>
      </w:tr>
      <w:tr w:rsidR="00381423" w:rsidRPr="006E141B" w14:paraId="2F71D6B9" w14:textId="77777777" w:rsidTr="000B13E4">
        <w:trPr>
          <w:cantSplit/>
        </w:trPr>
        <w:tc>
          <w:tcPr>
            <w:tcW w:w="3085" w:type="dxa"/>
            <w:tcBorders>
              <w:top w:val="single" w:sz="4" w:space="0" w:color="4F81BD"/>
              <w:left w:val="nil"/>
              <w:bottom w:val="nil"/>
              <w:right w:val="nil"/>
            </w:tcBorders>
          </w:tcPr>
          <w:p w14:paraId="2C5DF4F2"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2-nitro-4-methyl phenol</w:t>
            </w:r>
          </w:p>
        </w:tc>
        <w:tc>
          <w:tcPr>
            <w:tcW w:w="3402" w:type="dxa"/>
            <w:tcBorders>
              <w:top w:val="single" w:sz="4" w:space="0" w:color="4F81BD"/>
              <w:left w:val="nil"/>
              <w:bottom w:val="nil"/>
              <w:right w:val="nil"/>
            </w:tcBorders>
          </w:tcPr>
          <w:p w14:paraId="2B8AB7C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Oc1ccc(C )cc1N(=O)=O</w:t>
            </w:r>
          </w:p>
        </w:tc>
        <w:tc>
          <w:tcPr>
            <w:tcW w:w="4536" w:type="dxa"/>
            <w:tcBorders>
              <w:top w:val="single" w:sz="4" w:space="0" w:color="4F81BD"/>
              <w:left w:val="nil"/>
              <w:bottom w:val="nil"/>
              <w:right w:val="nil"/>
            </w:tcBorders>
          </w:tcPr>
          <w:p w14:paraId="03B98BF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c1HcHc(OH)c(NO2)cHc1CH3</w:t>
            </w:r>
          </w:p>
        </w:tc>
        <w:tc>
          <w:tcPr>
            <w:tcW w:w="1418" w:type="dxa"/>
            <w:tcBorders>
              <w:top w:val="single" w:sz="4" w:space="0" w:color="4F81BD"/>
              <w:left w:val="nil"/>
              <w:bottom w:val="nil"/>
              <w:right w:val="nil"/>
            </w:tcBorders>
          </w:tcPr>
          <w:p w14:paraId="003C26F4"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1EAF2167"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FA14031"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8285C83" w14:textId="411BFA53" w:rsidR="00381423" w:rsidRPr="006E141B" w:rsidRDefault="00381423" w:rsidP="00381423">
            <w:pPr>
              <w:spacing w:line="240" w:lineRule="auto"/>
              <w:rPr>
                <w:rFonts w:asciiTheme="minorHAnsi" w:hAnsiTheme="minorHAnsi" w:cstheme="minorHAnsi"/>
                <w:szCs w:val="20"/>
              </w:rPr>
            </w:pPr>
            <w:r w:rsidRPr="007D088B">
              <w:rPr>
                <w:rFonts w:asciiTheme="minorHAnsi" w:hAnsiTheme="minorHAnsi" w:cstheme="minorHAnsi"/>
                <w:noProof/>
                <w:szCs w:val="20"/>
              </w:rPr>
              <w:t xml:space="preserve">Umschlag et al. </w:t>
            </w:r>
            <w:r w:rsidRPr="007D088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7D088B">
              <w:rPr>
                <w:rFonts w:asciiTheme="minorHAnsi" w:hAnsiTheme="minorHAnsi" w:cstheme="minorHAnsi"/>
                <w:szCs w:val="20"/>
              </w:rPr>
              <w:fldChar w:fldCharType="separate"/>
            </w:r>
            <w:r w:rsidRPr="007D088B">
              <w:rPr>
                <w:rFonts w:asciiTheme="minorHAnsi" w:hAnsiTheme="minorHAnsi" w:cstheme="minorHAnsi"/>
                <w:noProof/>
                <w:szCs w:val="20"/>
              </w:rPr>
              <w:t>(2002)</w:t>
            </w:r>
            <w:r w:rsidRPr="007D088B">
              <w:rPr>
                <w:rFonts w:asciiTheme="minorHAnsi" w:hAnsiTheme="minorHAnsi" w:cstheme="minorHAnsi"/>
                <w:szCs w:val="20"/>
              </w:rPr>
              <w:fldChar w:fldCharType="end"/>
            </w:r>
          </w:p>
        </w:tc>
      </w:tr>
      <w:tr w:rsidR="00381423" w:rsidRPr="006E141B" w14:paraId="74E4CB34" w14:textId="77777777" w:rsidTr="000B13E4">
        <w:trPr>
          <w:cantSplit/>
        </w:trPr>
        <w:tc>
          <w:tcPr>
            <w:tcW w:w="3085" w:type="dxa"/>
            <w:tcBorders>
              <w:top w:val="nil"/>
              <w:left w:val="nil"/>
              <w:bottom w:val="nil"/>
              <w:right w:val="nil"/>
            </w:tcBorders>
          </w:tcPr>
          <w:p w14:paraId="3D47357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2,6-dinitro p-cresol</w:t>
            </w:r>
          </w:p>
        </w:tc>
        <w:tc>
          <w:tcPr>
            <w:tcW w:w="3402" w:type="dxa"/>
            <w:tcBorders>
              <w:top w:val="nil"/>
              <w:left w:val="nil"/>
              <w:bottom w:val="nil"/>
              <w:right w:val="nil"/>
            </w:tcBorders>
          </w:tcPr>
          <w:p w14:paraId="6FDB3A9F"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Oc1c(N(=O)=O )cc(C)cc1N(=O)=O</w:t>
            </w:r>
          </w:p>
        </w:tc>
        <w:tc>
          <w:tcPr>
            <w:tcW w:w="4536" w:type="dxa"/>
            <w:tcBorders>
              <w:top w:val="nil"/>
              <w:left w:val="nil"/>
              <w:bottom w:val="nil"/>
              <w:right w:val="nil"/>
            </w:tcBorders>
          </w:tcPr>
          <w:p w14:paraId="4864D388" w14:textId="77777777" w:rsidR="00381423" w:rsidRPr="006E141B" w:rsidRDefault="00381423" w:rsidP="00381423">
            <w:pPr>
              <w:tabs>
                <w:tab w:val="left" w:pos="934"/>
              </w:tabs>
              <w:spacing w:line="240" w:lineRule="auto"/>
              <w:rPr>
                <w:rFonts w:asciiTheme="minorHAnsi" w:hAnsiTheme="minorHAnsi" w:cstheme="minorHAnsi"/>
                <w:szCs w:val="20"/>
              </w:rPr>
            </w:pPr>
            <w:r w:rsidRPr="006E141B">
              <w:rPr>
                <w:rFonts w:asciiTheme="minorHAnsi" w:hAnsiTheme="minorHAnsi" w:cstheme="minorHAnsi"/>
                <w:szCs w:val="20"/>
              </w:rPr>
              <w:t>c1Hc(NO2)c(OH)c(NO2)cHc1CH3</w:t>
            </w:r>
          </w:p>
        </w:tc>
        <w:tc>
          <w:tcPr>
            <w:tcW w:w="1418" w:type="dxa"/>
            <w:tcBorders>
              <w:top w:val="nil"/>
              <w:left w:val="nil"/>
              <w:bottom w:val="nil"/>
              <w:right w:val="nil"/>
            </w:tcBorders>
          </w:tcPr>
          <w:p w14:paraId="5F13E64A"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19769594"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555096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A57C9C7" w14:textId="6C0CA3F7" w:rsidR="00381423" w:rsidRPr="006E141B" w:rsidRDefault="00381423" w:rsidP="00381423">
            <w:pPr>
              <w:spacing w:line="240" w:lineRule="auto"/>
              <w:rPr>
                <w:rFonts w:asciiTheme="minorHAnsi" w:hAnsiTheme="minorHAnsi" w:cstheme="minorHAnsi"/>
                <w:szCs w:val="20"/>
              </w:rPr>
            </w:pPr>
            <w:r w:rsidRPr="007D088B">
              <w:rPr>
                <w:rFonts w:asciiTheme="minorHAnsi" w:hAnsiTheme="minorHAnsi" w:cstheme="minorHAnsi"/>
                <w:noProof/>
                <w:szCs w:val="20"/>
              </w:rPr>
              <w:t xml:space="preserve">Umschlag et al. </w:t>
            </w:r>
            <w:r w:rsidRPr="007D088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7D088B">
              <w:rPr>
                <w:rFonts w:asciiTheme="minorHAnsi" w:hAnsiTheme="minorHAnsi" w:cstheme="minorHAnsi"/>
                <w:szCs w:val="20"/>
              </w:rPr>
              <w:fldChar w:fldCharType="separate"/>
            </w:r>
            <w:r w:rsidRPr="007D088B">
              <w:rPr>
                <w:rFonts w:asciiTheme="minorHAnsi" w:hAnsiTheme="minorHAnsi" w:cstheme="minorHAnsi"/>
                <w:noProof/>
                <w:szCs w:val="20"/>
              </w:rPr>
              <w:t>(2002)</w:t>
            </w:r>
            <w:r w:rsidRPr="007D088B">
              <w:rPr>
                <w:rFonts w:asciiTheme="minorHAnsi" w:hAnsiTheme="minorHAnsi" w:cstheme="minorHAnsi"/>
                <w:szCs w:val="20"/>
              </w:rPr>
              <w:fldChar w:fldCharType="end"/>
            </w:r>
          </w:p>
        </w:tc>
      </w:tr>
      <w:tr w:rsidR="00AC4BCB" w:rsidRPr="006E141B" w14:paraId="2E999CA2" w14:textId="77777777" w:rsidTr="000B13E4">
        <w:trPr>
          <w:cantSplit/>
        </w:trPr>
        <w:tc>
          <w:tcPr>
            <w:tcW w:w="3085" w:type="dxa"/>
            <w:tcBorders>
              <w:top w:val="single" w:sz="4" w:space="0" w:color="4F81BD"/>
              <w:left w:val="nil"/>
              <w:bottom w:val="nil"/>
              <w:right w:val="nil"/>
            </w:tcBorders>
          </w:tcPr>
          <w:p w14:paraId="08548A0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4-hydroxy benzoic acid</w:t>
            </w:r>
          </w:p>
        </w:tc>
        <w:tc>
          <w:tcPr>
            <w:tcW w:w="3402" w:type="dxa"/>
            <w:tcBorders>
              <w:top w:val="single" w:sz="4" w:space="0" w:color="4F81BD"/>
              <w:left w:val="nil"/>
              <w:bottom w:val="nil"/>
              <w:right w:val="nil"/>
            </w:tcBorders>
          </w:tcPr>
          <w:p w14:paraId="2E3FACA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c1cc(O)ccc1C(=O)O</w:t>
            </w:r>
          </w:p>
        </w:tc>
        <w:tc>
          <w:tcPr>
            <w:tcW w:w="4536" w:type="dxa"/>
            <w:tcBorders>
              <w:top w:val="single" w:sz="4" w:space="0" w:color="4F81BD"/>
              <w:left w:val="nil"/>
              <w:bottom w:val="nil"/>
              <w:right w:val="nil"/>
            </w:tcBorders>
          </w:tcPr>
          <w:p w14:paraId="5BD00791" w14:textId="77777777" w:rsidR="00AC4BCB" w:rsidRPr="006E141B" w:rsidRDefault="00AC4BCB" w:rsidP="00AC4BCB">
            <w:pPr>
              <w:tabs>
                <w:tab w:val="left" w:pos="1699"/>
              </w:tabs>
              <w:spacing w:line="240" w:lineRule="auto"/>
              <w:rPr>
                <w:rFonts w:asciiTheme="minorHAnsi" w:hAnsiTheme="minorHAnsi" w:cstheme="minorHAnsi"/>
                <w:szCs w:val="20"/>
              </w:rPr>
            </w:pPr>
            <w:r w:rsidRPr="006E141B">
              <w:rPr>
                <w:rFonts w:asciiTheme="minorHAnsi" w:hAnsiTheme="minorHAnsi" w:cstheme="minorHAnsi"/>
                <w:szCs w:val="20"/>
              </w:rPr>
              <w:t>c1HcHc(OH)cHcHc1CO(OH)</w:t>
            </w:r>
          </w:p>
        </w:tc>
        <w:tc>
          <w:tcPr>
            <w:tcW w:w="1418" w:type="dxa"/>
            <w:tcBorders>
              <w:top w:val="single" w:sz="4" w:space="0" w:color="4F81BD"/>
              <w:left w:val="nil"/>
              <w:bottom w:val="nil"/>
              <w:right w:val="nil"/>
            </w:tcBorders>
          </w:tcPr>
          <w:p w14:paraId="56BF31A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FE07D5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6234D90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1588</w:t>
            </w:r>
          </w:p>
        </w:tc>
        <w:tc>
          <w:tcPr>
            <w:tcW w:w="6816" w:type="dxa"/>
            <w:tcBorders>
              <w:top w:val="single" w:sz="4" w:space="0" w:color="4F81BD"/>
              <w:left w:val="nil"/>
              <w:bottom w:val="nil"/>
              <w:right w:val="nil"/>
            </w:tcBorders>
          </w:tcPr>
          <w:p w14:paraId="2077CA53" w14:textId="2BABAD1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EFEA480" w14:textId="77777777" w:rsidTr="000B13E4">
        <w:trPr>
          <w:cantSplit/>
        </w:trPr>
        <w:tc>
          <w:tcPr>
            <w:tcW w:w="3085" w:type="dxa"/>
            <w:tcBorders>
              <w:top w:val="nil"/>
              <w:left w:val="nil"/>
              <w:bottom w:val="single" w:sz="4" w:space="0" w:color="4F81BD"/>
              <w:right w:val="nil"/>
            </w:tcBorders>
          </w:tcPr>
          <w:p w14:paraId="561ABB7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4-hydroxy benzoate</w:t>
            </w:r>
          </w:p>
        </w:tc>
        <w:tc>
          <w:tcPr>
            <w:tcW w:w="3402" w:type="dxa"/>
            <w:tcBorders>
              <w:top w:val="nil"/>
              <w:left w:val="nil"/>
              <w:bottom w:val="single" w:sz="4" w:space="0" w:color="4F81BD"/>
              <w:right w:val="nil"/>
            </w:tcBorders>
          </w:tcPr>
          <w:p w14:paraId="5A9651B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c1cc(O)ccc1C(=O)[O-]</w:t>
            </w:r>
          </w:p>
        </w:tc>
        <w:tc>
          <w:tcPr>
            <w:tcW w:w="4536" w:type="dxa"/>
            <w:tcBorders>
              <w:top w:val="nil"/>
              <w:left w:val="nil"/>
              <w:bottom w:val="single" w:sz="4" w:space="0" w:color="4F81BD"/>
              <w:right w:val="nil"/>
            </w:tcBorders>
          </w:tcPr>
          <w:p w14:paraId="53C9CDFE"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7FF0746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6.0∙10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6AF235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7EB547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A1411E1" w14:textId="1FA7DC9C" w:rsidR="00AC4BCB" w:rsidRPr="006E141B" w:rsidRDefault="00AC4BCB" w:rsidP="00AC4BCB">
            <w:pPr>
              <w:spacing w:line="240" w:lineRule="auto"/>
              <w:rPr>
                <w:rFonts w:asciiTheme="minorHAnsi" w:hAnsiTheme="minorHAnsi" w:cstheme="minorHAnsi"/>
                <w:szCs w:val="20"/>
                <w:vertAlign w:val="superscript"/>
              </w:rPr>
            </w:pPr>
            <w:r w:rsidRPr="006E141B">
              <w:rPr>
                <w:rFonts w:asciiTheme="minorHAnsi" w:hAnsiTheme="minorHAnsi" w:cstheme="minorHAnsi"/>
                <w:bCs/>
                <w:noProof/>
                <w:szCs w:val="20"/>
              </w:rPr>
              <w:t xml:space="preserve">Anderson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{"citationItems":[{"id":"ITEM-1","itemData":{"DOI":"10.1039/F19878303177","ISSN":"0300-9599","abstract":"The distribution of electrophilic OH˙ radical addition to 4-hydroxybenzoic acid (HBA) has been determined by oxidizing the radical intermediates (substituted hydroxycyclohexadienyl radicals) with quinones and viologens, to yield products. It is deduced from product analysis using high-performance liquid chromatography that the fractions of OH˙ attack at the 1 : 2 : 3 : 4 positions of HBA are 0.16 : 0.04 : 0.65 : 0.15 respectively. Pulse radiolysis studies show that the rate of electron transfer from the radical intermediate formed by OH˙ addition to position 3 of HBA is dependent on the one-electron reduction potential of the oxidant. This electron-transfer process is in competition with the elimination of water by general acid–base catalysis to yield the phenoxyl radical. Catalysis by OH proceeds through the formation of the deprotonated species, p= 8.4 ± 0.2, followed by the elimination of water, = 3.0 ± 0.3 × 10 s. The addition of an OH˙ radical to position 3 of HBA gives rise to an absorption band centred at 365 nm.","author":[{"dropping-particle":"","family":"Anderson","given":"Robert F","non-dropping-particle":"","parse-names":false,"suffix":""},{"dropping-particle":"","family":"Patel","given":"Kantilal B","non-dropping-particle":"","parse-names":false,"suffix":""},{"dropping-particle":"","family":"Stratford","given":"Michael R L","non-dropping-particle":"","parse-names":false,"suffix":""}],"container-title":"Journal of the Chemical Society, Faraday Transactions 1: Physical Chemistry in Condensed Phases","id":"ITEM-1","issue":"10","issued":{"date-parts":[["1987"]]},"page":"3177-3187","publisher":"The Royal Society of Chemistry","title":"Radical spectra and product distribution following electrophilic attack by the OH˙ radical on 4-hydroxybenzoic acid and subsequent oxidation","type":"article-journal","volume":"83"},"label":"note","suppress-author":1,"uris":["http://www.mendeley.com/documents/?uuid=0be03759-004c-4681-a3b3-a6986df5b383"]}],"mendeley":{"formattedCitation":"(1987)","plainTextFormattedCitation":"(1987)","previouslyFormattedCitation":"(1987)"},"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(1987)</w:t>
            </w:r>
            <w:r w:rsidRPr="006E141B">
              <w:rPr>
                <w:rFonts w:asciiTheme="minorHAnsi" w:hAnsiTheme="minorHAnsi" w:cstheme="minorHAnsi"/>
                <w:bCs/>
                <w:szCs w:val="20"/>
              </w:rPr>
              <w:fldChar w:fldCharType="end"/>
            </w:r>
            <w:r w:rsidRPr="006E141B">
              <w:rPr>
                <w:rFonts w:asciiTheme="minorHAnsi" w:hAnsiTheme="minorHAnsi" w:cstheme="minorHAnsi"/>
                <w:szCs w:val="20"/>
                <w:vertAlign w:val="superscript"/>
              </w:rPr>
              <w:t>7</w:t>
            </w:r>
          </w:p>
        </w:tc>
      </w:tr>
      <w:tr w:rsidR="00381423" w:rsidRPr="006E141B" w14:paraId="2C391DDC" w14:textId="77777777" w:rsidTr="000B13E4">
        <w:trPr>
          <w:cantSplit/>
        </w:trPr>
        <w:tc>
          <w:tcPr>
            <w:tcW w:w="3085" w:type="dxa"/>
            <w:tcBorders>
              <w:top w:val="single" w:sz="4" w:space="0" w:color="4F81BD"/>
              <w:left w:val="nil"/>
              <w:bottom w:val="nil"/>
              <w:right w:val="nil"/>
            </w:tcBorders>
          </w:tcPr>
          <w:p w14:paraId="69F9B27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3-nitro benzoic acid</w:t>
            </w:r>
          </w:p>
        </w:tc>
        <w:tc>
          <w:tcPr>
            <w:tcW w:w="3402" w:type="dxa"/>
            <w:tcBorders>
              <w:top w:val="single" w:sz="4" w:space="0" w:color="4F81BD"/>
              <w:left w:val="nil"/>
              <w:bottom w:val="nil"/>
              <w:right w:val="nil"/>
            </w:tcBorders>
          </w:tcPr>
          <w:p w14:paraId="2B3F812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c1c(N(=O)=O)cccc1C(=O)O</w:t>
            </w:r>
          </w:p>
        </w:tc>
        <w:tc>
          <w:tcPr>
            <w:tcW w:w="4536" w:type="dxa"/>
            <w:tcBorders>
              <w:top w:val="single" w:sz="4" w:space="0" w:color="4F81BD"/>
              <w:left w:val="nil"/>
              <w:bottom w:val="nil"/>
              <w:right w:val="nil"/>
            </w:tcBorders>
          </w:tcPr>
          <w:p w14:paraId="3E498DE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c1HcHcHc(NO2)cHc1CO(OH)</w:t>
            </w:r>
          </w:p>
        </w:tc>
        <w:tc>
          <w:tcPr>
            <w:tcW w:w="1418" w:type="dxa"/>
            <w:tcBorders>
              <w:top w:val="single" w:sz="4" w:space="0" w:color="4F81BD"/>
              <w:left w:val="nil"/>
              <w:bottom w:val="nil"/>
              <w:right w:val="nil"/>
            </w:tcBorders>
          </w:tcPr>
          <w:p w14:paraId="26D6AD1E"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14BC2095"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03AAEF3"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6566A4F" w14:textId="49E01991"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381423" w:rsidRPr="006E141B" w14:paraId="07C68D4B" w14:textId="77777777" w:rsidTr="000B13E4">
        <w:trPr>
          <w:cantSplit/>
        </w:trPr>
        <w:tc>
          <w:tcPr>
            <w:tcW w:w="3085" w:type="dxa"/>
            <w:tcBorders>
              <w:top w:val="nil"/>
              <w:left w:val="nil"/>
              <w:bottom w:val="single" w:sz="4" w:space="0" w:color="4F81BD"/>
              <w:right w:val="nil"/>
            </w:tcBorders>
          </w:tcPr>
          <w:p w14:paraId="263B4D80"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4-nitro benzoic acid</w:t>
            </w:r>
          </w:p>
        </w:tc>
        <w:tc>
          <w:tcPr>
            <w:tcW w:w="3402" w:type="dxa"/>
            <w:tcBorders>
              <w:top w:val="nil"/>
              <w:left w:val="nil"/>
              <w:bottom w:val="single" w:sz="4" w:space="0" w:color="4F81BD"/>
              <w:right w:val="nil"/>
            </w:tcBorders>
          </w:tcPr>
          <w:p w14:paraId="4C18F367"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c1cc(N(=O)=O)ccc1C(=O)O</w:t>
            </w:r>
          </w:p>
        </w:tc>
        <w:tc>
          <w:tcPr>
            <w:tcW w:w="4536" w:type="dxa"/>
            <w:tcBorders>
              <w:top w:val="nil"/>
              <w:left w:val="nil"/>
              <w:bottom w:val="single" w:sz="4" w:space="0" w:color="4F81BD"/>
              <w:right w:val="nil"/>
            </w:tcBorders>
          </w:tcPr>
          <w:p w14:paraId="743E9054"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c1HcHc(NO2)cHcHc1CO(OH)</w:t>
            </w:r>
          </w:p>
        </w:tc>
        <w:tc>
          <w:tcPr>
            <w:tcW w:w="1418" w:type="dxa"/>
            <w:tcBorders>
              <w:top w:val="nil"/>
              <w:left w:val="nil"/>
              <w:bottom w:val="single" w:sz="4" w:space="0" w:color="4F81BD"/>
              <w:right w:val="nil"/>
            </w:tcBorders>
          </w:tcPr>
          <w:p w14:paraId="1F33E585"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24F8F4A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DCECCF6"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199E3D8" w14:textId="5BF083CC"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381423" w:rsidRPr="006E141B" w14:paraId="35C57E0F" w14:textId="77777777" w:rsidTr="000B13E4">
        <w:trPr>
          <w:cantSplit/>
        </w:trPr>
        <w:tc>
          <w:tcPr>
            <w:tcW w:w="3085" w:type="dxa"/>
            <w:tcBorders>
              <w:top w:val="single" w:sz="4" w:space="0" w:color="4F81BD"/>
              <w:left w:val="nil"/>
              <w:bottom w:val="nil"/>
              <w:right w:val="nil"/>
            </w:tcBorders>
          </w:tcPr>
          <w:p w14:paraId="67273616"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3-nitro-4-methyl benzoate</w:t>
            </w:r>
          </w:p>
        </w:tc>
        <w:tc>
          <w:tcPr>
            <w:tcW w:w="3402" w:type="dxa"/>
            <w:tcBorders>
              <w:top w:val="single" w:sz="4" w:space="0" w:color="4F81BD"/>
              <w:left w:val="nil"/>
              <w:bottom w:val="nil"/>
              <w:right w:val="nil"/>
            </w:tcBorders>
          </w:tcPr>
          <w:p w14:paraId="6652C60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c1cc(C)c(N(=O)=O)cc1C(=O)[O-]</w:t>
            </w:r>
          </w:p>
        </w:tc>
        <w:tc>
          <w:tcPr>
            <w:tcW w:w="4536" w:type="dxa"/>
            <w:tcBorders>
              <w:top w:val="single" w:sz="4" w:space="0" w:color="4F81BD"/>
              <w:left w:val="nil"/>
              <w:bottom w:val="nil"/>
              <w:right w:val="nil"/>
            </w:tcBorders>
          </w:tcPr>
          <w:p w14:paraId="10846047"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CH3c1c(NO2)cHc(CO(OH))cHc1H</w:t>
            </w:r>
          </w:p>
        </w:tc>
        <w:tc>
          <w:tcPr>
            <w:tcW w:w="1418" w:type="dxa"/>
            <w:tcBorders>
              <w:top w:val="single" w:sz="4" w:space="0" w:color="4F81BD"/>
              <w:left w:val="nil"/>
              <w:bottom w:val="nil"/>
              <w:right w:val="nil"/>
            </w:tcBorders>
          </w:tcPr>
          <w:p w14:paraId="416E33D2"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3BC6E9B0"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8FFDC14"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AAACE9E" w14:textId="610985E1"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AC4BCB" w:rsidRPr="006E141B" w14:paraId="10FAEEA0" w14:textId="77777777" w:rsidTr="000B13E4">
        <w:trPr>
          <w:cantSplit/>
        </w:trPr>
        <w:tc>
          <w:tcPr>
            <w:tcW w:w="3085" w:type="dxa"/>
            <w:tcBorders>
              <w:top w:val="nil"/>
              <w:left w:val="nil"/>
              <w:bottom w:val="single" w:sz="4" w:space="0" w:color="4F81BD"/>
              <w:right w:val="nil"/>
            </w:tcBorders>
          </w:tcPr>
          <w:p w14:paraId="7481C62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 methoxy phenol</w:t>
            </w:r>
          </w:p>
        </w:tc>
        <w:tc>
          <w:tcPr>
            <w:tcW w:w="3402" w:type="dxa"/>
            <w:tcBorders>
              <w:top w:val="nil"/>
              <w:left w:val="nil"/>
              <w:bottom w:val="single" w:sz="4" w:space="0" w:color="4F81BD"/>
              <w:right w:val="nil"/>
            </w:tcBorders>
          </w:tcPr>
          <w:p w14:paraId="319CF6E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Oc1ccccc1OC</w:t>
            </w:r>
          </w:p>
        </w:tc>
        <w:tc>
          <w:tcPr>
            <w:tcW w:w="4536" w:type="dxa"/>
            <w:tcBorders>
              <w:top w:val="nil"/>
              <w:left w:val="nil"/>
              <w:bottom w:val="single" w:sz="4" w:space="0" w:color="4F81BD"/>
              <w:right w:val="nil"/>
            </w:tcBorders>
          </w:tcPr>
          <w:p w14:paraId="6DB7EEA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c1HcHcHcHc(OH)c1-O-CH3</w:t>
            </w:r>
          </w:p>
        </w:tc>
        <w:tc>
          <w:tcPr>
            <w:tcW w:w="1418" w:type="dxa"/>
            <w:tcBorders>
              <w:top w:val="nil"/>
              <w:left w:val="nil"/>
              <w:bottom w:val="single" w:sz="4" w:space="0" w:color="4F81BD"/>
              <w:right w:val="nil"/>
            </w:tcBorders>
          </w:tcPr>
          <w:p w14:paraId="444C53F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3F3EF58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2.7∙10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6D5E86C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single" w:sz="4" w:space="0" w:color="4F81BD"/>
              <w:right w:val="nil"/>
            </w:tcBorders>
          </w:tcPr>
          <w:p w14:paraId="5E662DE1" w14:textId="416D7D9F"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6ED1A4BC" w14:textId="77777777" w:rsidTr="000B13E4">
        <w:trPr>
          <w:cantSplit/>
        </w:trPr>
        <w:tc>
          <w:tcPr>
            <w:tcW w:w="3085" w:type="dxa"/>
            <w:tcBorders>
              <w:top w:val="single" w:sz="4" w:space="0" w:color="4F81BD"/>
              <w:left w:val="nil"/>
              <w:bottom w:val="single" w:sz="4" w:space="0" w:color="4F81BD"/>
              <w:right w:val="nil"/>
            </w:tcBorders>
          </w:tcPr>
          <w:p w14:paraId="05A13A7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 methoxy phenol</w:t>
            </w:r>
          </w:p>
        </w:tc>
        <w:tc>
          <w:tcPr>
            <w:tcW w:w="3402" w:type="dxa"/>
            <w:tcBorders>
              <w:top w:val="single" w:sz="4" w:space="0" w:color="4F81BD"/>
              <w:left w:val="nil"/>
              <w:bottom w:val="single" w:sz="4" w:space="0" w:color="4F81BD"/>
              <w:right w:val="nil"/>
            </w:tcBorders>
          </w:tcPr>
          <w:p w14:paraId="154C552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c1cc(O)ccc1OC</w:t>
            </w:r>
          </w:p>
        </w:tc>
        <w:tc>
          <w:tcPr>
            <w:tcW w:w="4536" w:type="dxa"/>
            <w:tcBorders>
              <w:top w:val="single" w:sz="4" w:space="0" w:color="4F81BD"/>
              <w:left w:val="nil"/>
              <w:bottom w:val="single" w:sz="4" w:space="0" w:color="4F81BD"/>
              <w:right w:val="nil"/>
            </w:tcBorders>
          </w:tcPr>
          <w:p w14:paraId="2C6C5B7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c1HcHc(OH)cHcHc1-O-CH3</w:t>
            </w:r>
          </w:p>
        </w:tc>
        <w:tc>
          <w:tcPr>
            <w:tcW w:w="1418" w:type="dxa"/>
            <w:tcBorders>
              <w:top w:val="single" w:sz="4" w:space="0" w:color="4F81BD"/>
              <w:left w:val="nil"/>
              <w:bottom w:val="single" w:sz="4" w:space="0" w:color="4F81BD"/>
              <w:right w:val="nil"/>
            </w:tcBorders>
          </w:tcPr>
          <w:p w14:paraId="53FCCB7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415ECF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7830B90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698</w:t>
            </w:r>
          </w:p>
        </w:tc>
        <w:tc>
          <w:tcPr>
            <w:tcW w:w="6816" w:type="dxa"/>
            <w:tcBorders>
              <w:top w:val="single" w:sz="4" w:space="0" w:color="4F81BD"/>
              <w:left w:val="nil"/>
              <w:bottom w:val="single" w:sz="4" w:space="0" w:color="4F81BD"/>
              <w:right w:val="nil"/>
            </w:tcBorders>
          </w:tcPr>
          <w:p w14:paraId="00379166" w14:textId="7B9B9BB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6FFBD033" w14:textId="77777777" w:rsidTr="000B13E4">
        <w:trPr>
          <w:cantSplit/>
        </w:trPr>
        <w:tc>
          <w:tcPr>
            <w:tcW w:w="3085" w:type="dxa"/>
            <w:tcBorders>
              <w:top w:val="single" w:sz="4" w:space="0" w:color="4F81BD"/>
              <w:left w:val="nil"/>
              <w:bottom w:val="single" w:sz="4" w:space="0" w:color="4F81BD"/>
              <w:right w:val="nil"/>
            </w:tcBorders>
          </w:tcPr>
          <w:p w14:paraId="7BA9A05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2,6-dimethoxy phenol</w:t>
            </w:r>
          </w:p>
        </w:tc>
        <w:tc>
          <w:tcPr>
            <w:tcW w:w="3402" w:type="dxa"/>
            <w:tcBorders>
              <w:top w:val="single" w:sz="4" w:space="0" w:color="4F81BD"/>
              <w:left w:val="nil"/>
              <w:bottom w:val="single" w:sz="4" w:space="0" w:color="4F81BD"/>
              <w:right w:val="nil"/>
            </w:tcBorders>
          </w:tcPr>
          <w:p w14:paraId="3579A6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c1(OC)cccc(OC)c1O</w:t>
            </w:r>
          </w:p>
        </w:tc>
        <w:tc>
          <w:tcPr>
            <w:tcW w:w="4536" w:type="dxa"/>
            <w:tcBorders>
              <w:top w:val="single" w:sz="4" w:space="0" w:color="4F81BD"/>
              <w:left w:val="nil"/>
              <w:bottom w:val="single" w:sz="4" w:space="0" w:color="4F81BD"/>
              <w:right w:val="nil"/>
            </w:tcBorders>
          </w:tcPr>
          <w:p w14:paraId="16E3A58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c1HcHcHc(-O-CH3)c(OH)c1-O-CH3</w:t>
            </w:r>
          </w:p>
        </w:tc>
        <w:tc>
          <w:tcPr>
            <w:tcW w:w="1418" w:type="dxa"/>
            <w:tcBorders>
              <w:top w:val="single" w:sz="4" w:space="0" w:color="4F81BD"/>
              <w:left w:val="nil"/>
              <w:bottom w:val="single" w:sz="4" w:space="0" w:color="4F81BD"/>
              <w:right w:val="nil"/>
            </w:tcBorders>
          </w:tcPr>
          <w:p w14:paraId="3651E1F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E579EB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12</w:t>
            </w:r>
          </w:p>
        </w:tc>
        <w:tc>
          <w:tcPr>
            <w:tcW w:w="1134" w:type="dxa"/>
            <w:tcBorders>
              <w:top w:val="single" w:sz="4" w:space="0" w:color="4F81BD"/>
              <w:left w:val="nil"/>
              <w:bottom w:val="single" w:sz="4" w:space="0" w:color="4F81BD"/>
              <w:right w:val="nil"/>
            </w:tcBorders>
          </w:tcPr>
          <w:p w14:paraId="0270E3B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1924</w:t>
            </w:r>
          </w:p>
        </w:tc>
        <w:tc>
          <w:tcPr>
            <w:tcW w:w="6816" w:type="dxa"/>
            <w:tcBorders>
              <w:top w:val="single" w:sz="4" w:space="0" w:color="4F81BD"/>
              <w:left w:val="nil"/>
              <w:bottom w:val="single" w:sz="4" w:space="0" w:color="4F81BD"/>
              <w:right w:val="nil"/>
            </w:tcBorders>
          </w:tcPr>
          <w:p w14:paraId="3FDBD80A" w14:textId="260E13B8"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285DE49A" w14:textId="77777777" w:rsidTr="000B13E4">
        <w:trPr>
          <w:cantSplit/>
        </w:trPr>
        <w:tc>
          <w:tcPr>
            <w:tcW w:w="3085" w:type="dxa"/>
            <w:tcBorders>
              <w:top w:val="single" w:sz="4" w:space="0" w:color="4F81BD"/>
              <w:left w:val="nil"/>
              <w:bottom w:val="nil"/>
              <w:right w:val="nil"/>
            </w:tcBorders>
          </w:tcPr>
          <w:p w14:paraId="2A6F19D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3-methoxy-4-hydroxy benzaldehyde</w:t>
            </w:r>
          </w:p>
        </w:tc>
        <w:tc>
          <w:tcPr>
            <w:tcW w:w="3402" w:type="dxa"/>
            <w:tcBorders>
              <w:top w:val="single" w:sz="4" w:space="0" w:color="4F81BD"/>
              <w:left w:val="nil"/>
              <w:bottom w:val="nil"/>
              <w:right w:val="nil"/>
            </w:tcBorders>
          </w:tcPr>
          <w:p w14:paraId="033ECA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c1c(OC)c(O)ccc1C=O</w:t>
            </w:r>
          </w:p>
        </w:tc>
        <w:tc>
          <w:tcPr>
            <w:tcW w:w="4536" w:type="dxa"/>
            <w:tcBorders>
              <w:top w:val="single" w:sz="4" w:space="0" w:color="4F81BD"/>
              <w:left w:val="nil"/>
              <w:bottom w:val="nil"/>
              <w:right w:val="nil"/>
            </w:tcBorders>
          </w:tcPr>
          <w:p w14:paraId="1AD983F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CH3-O-c1c(OH)cHcHc(c1H)CHO</w:t>
            </w:r>
          </w:p>
        </w:tc>
        <w:tc>
          <w:tcPr>
            <w:tcW w:w="1418" w:type="dxa"/>
            <w:tcBorders>
              <w:top w:val="single" w:sz="4" w:space="0" w:color="4F81BD"/>
              <w:left w:val="nil"/>
              <w:bottom w:val="nil"/>
              <w:right w:val="nil"/>
            </w:tcBorders>
          </w:tcPr>
          <w:p w14:paraId="25A7E27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4A7A9E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7.8∙10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1F2DBF0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1924</w:t>
            </w:r>
          </w:p>
        </w:tc>
        <w:tc>
          <w:tcPr>
            <w:tcW w:w="6816" w:type="dxa"/>
            <w:tcBorders>
              <w:top w:val="single" w:sz="4" w:space="0" w:color="4F81BD"/>
              <w:left w:val="nil"/>
              <w:bottom w:val="nil"/>
              <w:right w:val="nil"/>
            </w:tcBorders>
          </w:tcPr>
          <w:p w14:paraId="3905A37E" w14:textId="3F77DE14"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 xml:space="preserve">TROPOS </w:t>
            </w:r>
            <w:r w:rsidRPr="006E141B">
              <w:rPr>
                <w:rFonts w:asciiTheme="minorHAnsi" w:hAnsiTheme="minorHAnsi" w:cstheme="minorHAnsi"/>
                <w:bCs/>
                <w:szCs w:val="20"/>
              </w:rPr>
              <w:t>measurements</w:t>
            </w:r>
          </w:p>
        </w:tc>
      </w:tr>
      <w:tr w:rsidR="00AC4BCB" w:rsidRPr="006E141B" w14:paraId="258DF4F8" w14:textId="77777777" w:rsidTr="000B13E4">
        <w:trPr>
          <w:cantSplit/>
        </w:trPr>
        <w:tc>
          <w:tcPr>
            <w:tcW w:w="3085" w:type="dxa"/>
            <w:tcBorders>
              <w:top w:val="nil"/>
              <w:left w:val="nil"/>
              <w:bottom w:val="single" w:sz="4" w:space="0" w:color="4F81BD"/>
              <w:right w:val="nil"/>
            </w:tcBorders>
          </w:tcPr>
          <w:p w14:paraId="3517BAE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2,4-dimethoxy-3-hydroxy benzaldehyde</w:t>
            </w:r>
          </w:p>
        </w:tc>
        <w:tc>
          <w:tcPr>
            <w:tcW w:w="3402" w:type="dxa"/>
            <w:tcBorders>
              <w:top w:val="nil"/>
              <w:left w:val="nil"/>
              <w:bottom w:val="single" w:sz="4" w:space="0" w:color="4F81BD"/>
              <w:right w:val="nil"/>
            </w:tcBorders>
          </w:tcPr>
          <w:p w14:paraId="6A69999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c1c(OC)c(O)c(OC)cc1C=O</w:t>
            </w:r>
          </w:p>
        </w:tc>
        <w:tc>
          <w:tcPr>
            <w:tcW w:w="4536" w:type="dxa"/>
            <w:tcBorders>
              <w:top w:val="nil"/>
              <w:left w:val="nil"/>
              <w:bottom w:val="single" w:sz="4" w:space="0" w:color="4F81BD"/>
              <w:right w:val="nil"/>
            </w:tcBorders>
          </w:tcPr>
          <w:p w14:paraId="70360AB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CH3-O-c1c(OH)c(-O-CH3)cHc(c1H)CHO</w:t>
            </w:r>
          </w:p>
        </w:tc>
        <w:tc>
          <w:tcPr>
            <w:tcW w:w="1418" w:type="dxa"/>
            <w:tcBorders>
              <w:top w:val="nil"/>
              <w:left w:val="nil"/>
              <w:bottom w:val="single" w:sz="4" w:space="0" w:color="4F81BD"/>
              <w:right w:val="nil"/>
            </w:tcBorders>
          </w:tcPr>
          <w:p w14:paraId="644739D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B83FCD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3187ECB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single" w:sz="4" w:space="0" w:color="4F81BD"/>
              <w:right w:val="nil"/>
            </w:tcBorders>
          </w:tcPr>
          <w:p w14:paraId="469036AA" w14:textId="41E08B67"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1DAE328D" w14:textId="77777777" w:rsidTr="000B13E4">
        <w:trPr>
          <w:cantSplit/>
        </w:trPr>
        <w:tc>
          <w:tcPr>
            <w:tcW w:w="3085" w:type="dxa"/>
            <w:tcBorders>
              <w:top w:val="single" w:sz="4" w:space="0" w:color="4F81BD"/>
              <w:left w:val="nil"/>
              <w:bottom w:val="single" w:sz="4" w:space="0" w:color="4F81BD"/>
              <w:right w:val="nil"/>
            </w:tcBorders>
          </w:tcPr>
          <w:p w14:paraId="51FBA66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4-methoxy benzoic acid</w:t>
            </w:r>
          </w:p>
        </w:tc>
        <w:tc>
          <w:tcPr>
            <w:tcW w:w="3402" w:type="dxa"/>
            <w:tcBorders>
              <w:top w:val="single" w:sz="4" w:space="0" w:color="4F81BD"/>
              <w:left w:val="nil"/>
              <w:bottom w:val="single" w:sz="4" w:space="0" w:color="4F81BD"/>
              <w:right w:val="nil"/>
            </w:tcBorders>
          </w:tcPr>
          <w:p w14:paraId="3E2CD01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c1cc(OC)ccc1C(=O)O</w:t>
            </w:r>
          </w:p>
        </w:tc>
        <w:tc>
          <w:tcPr>
            <w:tcW w:w="4536" w:type="dxa"/>
            <w:tcBorders>
              <w:top w:val="single" w:sz="4" w:space="0" w:color="4F81BD"/>
              <w:left w:val="nil"/>
              <w:bottom w:val="single" w:sz="4" w:space="0" w:color="4F81BD"/>
              <w:right w:val="nil"/>
            </w:tcBorders>
          </w:tcPr>
          <w:p w14:paraId="583794B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CH3-O-c1cHcHc(CO(OH))cHc1H</w:t>
            </w:r>
          </w:p>
        </w:tc>
        <w:tc>
          <w:tcPr>
            <w:tcW w:w="1418" w:type="dxa"/>
            <w:tcBorders>
              <w:top w:val="single" w:sz="4" w:space="0" w:color="4F81BD"/>
              <w:left w:val="nil"/>
              <w:bottom w:val="single" w:sz="4" w:space="0" w:color="4F81BD"/>
              <w:right w:val="nil"/>
            </w:tcBorders>
          </w:tcPr>
          <w:p w14:paraId="6750F73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2828BE7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3E1EB72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B649B7F" w14:textId="75EF59B5"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p>
        </w:tc>
      </w:tr>
      <w:tr w:rsidR="00AC4BCB" w:rsidRPr="006E141B" w14:paraId="5E791B25" w14:textId="77777777" w:rsidTr="000B13E4">
        <w:trPr>
          <w:cantSplit/>
        </w:trPr>
        <w:tc>
          <w:tcPr>
            <w:tcW w:w="3085" w:type="dxa"/>
            <w:tcBorders>
              <w:top w:val="single" w:sz="4" w:space="0" w:color="4F81BD"/>
              <w:left w:val="nil"/>
              <w:bottom w:val="single" w:sz="4" w:space="0" w:color="4F81BD"/>
              <w:right w:val="nil"/>
            </w:tcBorders>
          </w:tcPr>
          <w:p w14:paraId="3ED615C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4-methoxy benzoate</w:t>
            </w:r>
          </w:p>
        </w:tc>
        <w:tc>
          <w:tcPr>
            <w:tcW w:w="3402" w:type="dxa"/>
            <w:tcBorders>
              <w:top w:val="single" w:sz="4" w:space="0" w:color="4F81BD"/>
              <w:left w:val="nil"/>
              <w:bottom w:val="single" w:sz="4" w:space="0" w:color="4F81BD"/>
              <w:right w:val="nil"/>
            </w:tcBorders>
          </w:tcPr>
          <w:p w14:paraId="360E42D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c1cc(OC)ccc1C(=O)[O-]</w:t>
            </w:r>
          </w:p>
        </w:tc>
        <w:tc>
          <w:tcPr>
            <w:tcW w:w="4536" w:type="dxa"/>
            <w:tcBorders>
              <w:top w:val="single" w:sz="4" w:space="0" w:color="4F81BD"/>
              <w:left w:val="nil"/>
              <w:bottom w:val="single" w:sz="4" w:space="0" w:color="4F81BD"/>
              <w:right w:val="nil"/>
            </w:tcBorders>
          </w:tcPr>
          <w:p w14:paraId="5C2814B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08B08B8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8.0∙10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7E6617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C36B3E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9A08773" w14:textId="45F32031" w:rsidR="00AC4BCB" w:rsidRPr="006E141B" w:rsidRDefault="003802B4" w:rsidP="00AC4BCB">
            <w:pPr>
              <w:spacing w:line="240" w:lineRule="auto"/>
              <w:rPr>
                <w:rFonts w:asciiTheme="minorHAnsi" w:hAnsiTheme="minorHAnsi" w:cstheme="minorHAnsi"/>
                <w:szCs w:val="20"/>
                <w:vertAlign w:val="super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00AC4BCB" w:rsidRPr="006E141B">
              <w:rPr>
                <w:rFonts w:asciiTheme="minorHAnsi" w:hAnsiTheme="minorHAnsi" w:cstheme="minorHAnsi"/>
                <w:szCs w:val="20"/>
                <w:vertAlign w:val="superscript"/>
              </w:rPr>
              <w:t>7</w:t>
            </w:r>
          </w:p>
        </w:tc>
      </w:tr>
      <w:tr w:rsidR="00AC4BCB" w:rsidRPr="006E141B" w14:paraId="122E108E" w14:textId="77777777" w:rsidTr="000B13E4">
        <w:trPr>
          <w:cantSplit/>
        </w:trPr>
        <w:tc>
          <w:tcPr>
            <w:tcW w:w="3085" w:type="dxa"/>
            <w:tcBorders>
              <w:top w:val="single" w:sz="4" w:space="0" w:color="4F81BD"/>
              <w:left w:val="nil"/>
              <w:bottom w:val="nil"/>
              <w:right w:val="nil"/>
            </w:tcBorders>
          </w:tcPr>
          <w:p w14:paraId="6713488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3-hydroxy-4-methoxy benzoic acid</w:t>
            </w:r>
          </w:p>
        </w:tc>
        <w:tc>
          <w:tcPr>
            <w:tcW w:w="3402" w:type="dxa"/>
            <w:tcBorders>
              <w:top w:val="single" w:sz="4" w:space="0" w:color="4F81BD"/>
              <w:left w:val="nil"/>
              <w:bottom w:val="nil"/>
              <w:right w:val="nil"/>
            </w:tcBorders>
          </w:tcPr>
          <w:p w14:paraId="69D19CE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c1c(O)c(OC)ccc1C(=O)O</w:t>
            </w:r>
          </w:p>
        </w:tc>
        <w:tc>
          <w:tcPr>
            <w:tcW w:w="4536" w:type="dxa"/>
            <w:tcBorders>
              <w:top w:val="single" w:sz="4" w:space="0" w:color="4F81BD"/>
              <w:left w:val="nil"/>
              <w:bottom w:val="nil"/>
              <w:right w:val="nil"/>
            </w:tcBorders>
          </w:tcPr>
          <w:p w14:paraId="297D6FE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CH3-O-c1c(OH)cHc(CO(OH))cHc1H</w:t>
            </w:r>
          </w:p>
        </w:tc>
        <w:tc>
          <w:tcPr>
            <w:tcW w:w="1418" w:type="dxa"/>
            <w:tcBorders>
              <w:top w:val="single" w:sz="4" w:space="0" w:color="4F81BD"/>
              <w:left w:val="nil"/>
              <w:bottom w:val="nil"/>
              <w:right w:val="nil"/>
            </w:tcBorders>
          </w:tcPr>
          <w:p w14:paraId="4C3A17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BAE1B1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152CC6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0784CFB" w14:textId="5922C00C"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02E2BDE" w14:textId="77777777" w:rsidTr="000B13E4">
        <w:trPr>
          <w:cantSplit/>
        </w:trPr>
        <w:tc>
          <w:tcPr>
            <w:tcW w:w="3085" w:type="dxa"/>
            <w:tcBorders>
              <w:top w:val="nil"/>
              <w:left w:val="nil"/>
              <w:bottom w:val="nil"/>
              <w:right w:val="nil"/>
            </w:tcBorders>
          </w:tcPr>
          <w:p w14:paraId="0C3DC31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3-methoxy-4-hydroxy benzoic acid</w:t>
            </w:r>
          </w:p>
        </w:tc>
        <w:tc>
          <w:tcPr>
            <w:tcW w:w="3402" w:type="dxa"/>
            <w:tcBorders>
              <w:top w:val="nil"/>
              <w:left w:val="nil"/>
              <w:bottom w:val="nil"/>
              <w:right w:val="nil"/>
            </w:tcBorders>
          </w:tcPr>
          <w:p w14:paraId="3873443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c1c(OC)c(O)ccc1C(=O)O</w:t>
            </w:r>
          </w:p>
        </w:tc>
        <w:tc>
          <w:tcPr>
            <w:tcW w:w="4536" w:type="dxa"/>
            <w:tcBorders>
              <w:top w:val="nil"/>
              <w:left w:val="nil"/>
              <w:bottom w:val="nil"/>
              <w:right w:val="nil"/>
            </w:tcBorders>
          </w:tcPr>
          <w:p w14:paraId="390BF40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CH3-O-c1c(OH)cHcHc(c1H)CO(OH)</w:t>
            </w:r>
          </w:p>
        </w:tc>
        <w:tc>
          <w:tcPr>
            <w:tcW w:w="1418" w:type="dxa"/>
            <w:tcBorders>
              <w:top w:val="nil"/>
              <w:left w:val="nil"/>
              <w:bottom w:val="nil"/>
              <w:right w:val="nil"/>
            </w:tcBorders>
          </w:tcPr>
          <w:p w14:paraId="1A9D7D6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26E159A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E38FEB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1804</w:t>
            </w:r>
          </w:p>
        </w:tc>
        <w:tc>
          <w:tcPr>
            <w:tcW w:w="6816" w:type="dxa"/>
            <w:tcBorders>
              <w:top w:val="nil"/>
              <w:left w:val="nil"/>
              <w:bottom w:val="nil"/>
              <w:right w:val="nil"/>
            </w:tcBorders>
          </w:tcPr>
          <w:p w14:paraId="5B914C6F" w14:textId="034F5EF5"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E8A3BD2" w14:textId="77777777" w:rsidTr="000B13E4">
        <w:trPr>
          <w:cantSplit/>
        </w:trPr>
        <w:tc>
          <w:tcPr>
            <w:tcW w:w="3085" w:type="dxa"/>
            <w:tcBorders>
              <w:top w:val="nil"/>
              <w:left w:val="nil"/>
              <w:bottom w:val="single" w:sz="4" w:space="0" w:color="4F81BD"/>
              <w:right w:val="nil"/>
            </w:tcBorders>
          </w:tcPr>
          <w:p w14:paraId="3655D2E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3,5-dimethoxy-4-hydroxy benzoic acid</w:t>
            </w:r>
          </w:p>
        </w:tc>
        <w:tc>
          <w:tcPr>
            <w:tcW w:w="3402" w:type="dxa"/>
            <w:tcBorders>
              <w:top w:val="nil"/>
              <w:left w:val="nil"/>
              <w:bottom w:val="single" w:sz="4" w:space="0" w:color="4F81BD"/>
              <w:right w:val="nil"/>
            </w:tcBorders>
          </w:tcPr>
          <w:p w14:paraId="1589512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c1c(OC)c(O)c(OC)cc1C(=O)O</w:t>
            </w:r>
          </w:p>
        </w:tc>
        <w:tc>
          <w:tcPr>
            <w:tcW w:w="4536" w:type="dxa"/>
            <w:tcBorders>
              <w:top w:val="nil"/>
              <w:left w:val="nil"/>
              <w:bottom w:val="single" w:sz="4" w:space="0" w:color="4F81BD"/>
              <w:right w:val="nil"/>
            </w:tcBorders>
          </w:tcPr>
          <w:p w14:paraId="4FFBC99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CH3-O-c1c(OH)c(-O-CH3)cHc(c1H)CO(OH)</w:t>
            </w:r>
          </w:p>
        </w:tc>
        <w:tc>
          <w:tcPr>
            <w:tcW w:w="1418" w:type="dxa"/>
            <w:tcBorders>
              <w:top w:val="nil"/>
              <w:left w:val="nil"/>
              <w:bottom w:val="single" w:sz="4" w:space="0" w:color="4F81BD"/>
              <w:right w:val="nil"/>
            </w:tcBorders>
          </w:tcPr>
          <w:p w14:paraId="09729AE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CAE387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12B9C45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2285</w:t>
            </w:r>
          </w:p>
        </w:tc>
        <w:tc>
          <w:tcPr>
            <w:tcW w:w="6816" w:type="dxa"/>
            <w:tcBorders>
              <w:top w:val="nil"/>
              <w:left w:val="nil"/>
              <w:bottom w:val="single" w:sz="4" w:space="0" w:color="4F81BD"/>
              <w:right w:val="nil"/>
            </w:tcBorders>
          </w:tcPr>
          <w:p w14:paraId="7BAE0888" w14:textId="25D04CF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6571B778" w14:textId="77777777" w:rsidTr="000B13E4">
        <w:trPr>
          <w:cantSplit/>
        </w:trPr>
        <w:tc>
          <w:tcPr>
            <w:tcW w:w="3085" w:type="dxa"/>
            <w:tcBorders>
              <w:top w:val="nil"/>
              <w:left w:val="nil"/>
              <w:bottom w:val="single" w:sz="4" w:space="0" w:color="548DD4"/>
              <w:right w:val="nil"/>
            </w:tcBorders>
          </w:tcPr>
          <w:p w14:paraId="7825CF3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4-hydroxyphenyl ethyl ether</w:t>
            </w:r>
          </w:p>
        </w:tc>
        <w:tc>
          <w:tcPr>
            <w:tcW w:w="3402" w:type="dxa"/>
            <w:tcBorders>
              <w:top w:val="nil"/>
              <w:left w:val="nil"/>
              <w:bottom w:val="single" w:sz="4" w:space="0" w:color="548DD4"/>
              <w:right w:val="nil"/>
            </w:tcBorders>
          </w:tcPr>
          <w:p w14:paraId="5D8B485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c1cc(O)ccc1OCC</w:t>
            </w:r>
          </w:p>
        </w:tc>
        <w:tc>
          <w:tcPr>
            <w:tcW w:w="4536" w:type="dxa"/>
            <w:tcBorders>
              <w:top w:val="nil"/>
              <w:left w:val="nil"/>
              <w:bottom w:val="single" w:sz="4" w:space="0" w:color="548DD4"/>
              <w:right w:val="nil"/>
            </w:tcBorders>
          </w:tcPr>
          <w:p w14:paraId="4363506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c1HcHc(OH)cHcHc1-O-CH2CH3</w:t>
            </w:r>
          </w:p>
        </w:tc>
        <w:tc>
          <w:tcPr>
            <w:tcW w:w="1418" w:type="dxa"/>
            <w:tcBorders>
              <w:top w:val="nil"/>
              <w:left w:val="nil"/>
              <w:bottom w:val="single" w:sz="4" w:space="0" w:color="548DD4"/>
              <w:right w:val="nil"/>
            </w:tcBorders>
          </w:tcPr>
          <w:p w14:paraId="540F6F1B"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8.0∙10</w:t>
            </w:r>
            <w:r w:rsidRPr="006E141B">
              <w:rPr>
                <w:rFonts w:asciiTheme="minorHAnsi" w:hAnsiTheme="minorHAnsi" w:cstheme="minorHAnsi"/>
                <w:szCs w:val="20"/>
                <w:vertAlign w:val="superscript"/>
              </w:rPr>
              <w:t>8</w:t>
            </w:r>
          </w:p>
        </w:tc>
        <w:tc>
          <w:tcPr>
            <w:tcW w:w="1134" w:type="dxa"/>
            <w:tcBorders>
              <w:top w:val="nil"/>
              <w:left w:val="nil"/>
              <w:bottom w:val="single" w:sz="4" w:space="0" w:color="548DD4"/>
              <w:right w:val="nil"/>
            </w:tcBorders>
          </w:tcPr>
          <w:p w14:paraId="6F263EC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2943BF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2711803F" w14:textId="3F639CF2"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490F815C" w14:textId="77777777" w:rsidTr="000B13E4">
        <w:trPr>
          <w:cantSplit/>
        </w:trPr>
        <w:tc>
          <w:tcPr>
            <w:tcW w:w="3085" w:type="dxa"/>
            <w:tcBorders>
              <w:top w:val="single" w:sz="4" w:space="0" w:color="548DD4"/>
              <w:left w:val="nil"/>
              <w:bottom w:val="single" w:sz="4" w:space="0" w:color="4F81BD"/>
              <w:right w:val="nil"/>
            </w:tcBorders>
          </w:tcPr>
          <w:p w14:paraId="5698547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CEDBD04"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778FD1F"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379370B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2E58103F"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3740CB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6189B6E"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AE9C4CC" w14:textId="77777777" w:rsidTr="000B13E4">
        <w:trPr>
          <w:cantSplit/>
        </w:trPr>
        <w:tc>
          <w:tcPr>
            <w:tcW w:w="6487" w:type="dxa"/>
            <w:gridSpan w:val="2"/>
            <w:tcBorders>
              <w:top w:val="single" w:sz="4" w:space="0" w:color="4F81BD"/>
              <w:left w:val="nil"/>
              <w:bottom w:val="nil"/>
              <w:right w:val="nil"/>
            </w:tcBorders>
            <w:shd w:val="clear" w:color="auto" w:fill="8DB3E2"/>
          </w:tcPr>
          <w:p w14:paraId="72E27B50"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Polycyclic aromatic compounds</w:t>
            </w:r>
          </w:p>
        </w:tc>
        <w:tc>
          <w:tcPr>
            <w:tcW w:w="4536" w:type="dxa"/>
            <w:tcBorders>
              <w:top w:val="single" w:sz="4" w:space="0" w:color="4F81BD"/>
              <w:left w:val="nil"/>
              <w:bottom w:val="nil"/>
              <w:right w:val="nil"/>
            </w:tcBorders>
            <w:shd w:val="clear" w:color="auto" w:fill="8DB3E2"/>
          </w:tcPr>
          <w:p w14:paraId="75A1A48B"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shd w:val="clear" w:color="auto" w:fill="8DB3E2"/>
          </w:tcPr>
          <w:p w14:paraId="55326BB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0A5A679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494553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8DB3E2"/>
          </w:tcPr>
          <w:p w14:paraId="03B1111A"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2</w:t>
            </w:r>
          </w:p>
        </w:tc>
      </w:tr>
      <w:tr w:rsidR="00AC4BCB" w:rsidRPr="006E141B" w14:paraId="364ABE66" w14:textId="77777777" w:rsidTr="000B13E4">
        <w:trPr>
          <w:cantSplit/>
        </w:trPr>
        <w:tc>
          <w:tcPr>
            <w:tcW w:w="3085" w:type="dxa"/>
            <w:tcBorders>
              <w:top w:val="single" w:sz="4" w:space="0" w:color="4F81BD"/>
              <w:left w:val="nil"/>
              <w:bottom w:val="single" w:sz="4" w:space="0" w:color="4F81BD"/>
              <w:right w:val="nil"/>
            </w:tcBorders>
          </w:tcPr>
          <w:p w14:paraId="352FA25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2-phenylphenol</w:t>
            </w:r>
          </w:p>
        </w:tc>
        <w:tc>
          <w:tcPr>
            <w:tcW w:w="3402" w:type="dxa"/>
            <w:tcBorders>
              <w:top w:val="single" w:sz="4" w:space="0" w:color="4F81BD"/>
              <w:left w:val="nil"/>
              <w:bottom w:val="single" w:sz="4" w:space="0" w:color="4F81BD"/>
              <w:right w:val="nil"/>
            </w:tcBorders>
          </w:tcPr>
          <w:p w14:paraId="7F73FAC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c1ccccc1c2ccccc2O</w:t>
            </w:r>
          </w:p>
        </w:tc>
        <w:tc>
          <w:tcPr>
            <w:tcW w:w="4536" w:type="dxa"/>
            <w:tcBorders>
              <w:top w:val="single" w:sz="4" w:space="0" w:color="4F81BD"/>
              <w:left w:val="nil"/>
              <w:bottom w:val="single" w:sz="4" w:space="0" w:color="4F81BD"/>
              <w:right w:val="nil"/>
            </w:tcBorders>
          </w:tcPr>
          <w:p w14:paraId="1F69C62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 xml:space="preserve">c2HcHcHcHc(OH)c2c1cHcHcHcHc1H   </w:t>
            </w:r>
          </w:p>
        </w:tc>
        <w:tc>
          <w:tcPr>
            <w:tcW w:w="1418" w:type="dxa"/>
            <w:tcBorders>
              <w:top w:val="single" w:sz="4" w:space="0" w:color="4F81BD"/>
              <w:left w:val="nil"/>
              <w:bottom w:val="single" w:sz="4" w:space="0" w:color="4F81BD"/>
              <w:right w:val="nil"/>
            </w:tcBorders>
          </w:tcPr>
          <w:p w14:paraId="37E439E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498E74C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92243D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2926C1F" w14:textId="76D05FA1"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4B5021C9" w14:textId="77777777" w:rsidTr="000B13E4">
        <w:trPr>
          <w:cantSplit/>
        </w:trPr>
        <w:tc>
          <w:tcPr>
            <w:tcW w:w="3085" w:type="dxa"/>
            <w:tcBorders>
              <w:top w:val="single" w:sz="4" w:space="0" w:color="4F81BD"/>
              <w:left w:val="nil"/>
              <w:bottom w:val="double" w:sz="4" w:space="0" w:color="4F81BD"/>
              <w:right w:val="nil"/>
            </w:tcBorders>
          </w:tcPr>
          <w:p w14:paraId="6C77206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naphthalene</w:t>
            </w:r>
          </w:p>
        </w:tc>
        <w:tc>
          <w:tcPr>
            <w:tcW w:w="3402" w:type="dxa"/>
            <w:tcBorders>
              <w:top w:val="single" w:sz="4" w:space="0" w:color="4F81BD"/>
              <w:left w:val="nil"/>
              <w:bottom w:val="double" w:sz="4" w:space="0" w:color="4F81BD"/>
              <w:right w:val="nil"/>
            </w:tcBorders>
          </w:tcPr>
          <w:p w14:paraId="3123D97A" w14:textId="77777777" w:rsidR="00AC4BCB" w:rsidRPr="006E141B" w:rsidRDefault="00AC4BCB" w:rsidP="00AC4BCB">
            <w:pPr>
              <w:autoSpaceDE w:val="0"/>
              <w:autoSpaceDN w:val="0"/>
              <w:adjustRightInd w:val="0"/>
              <w:spacing w:line="240" w:lineRule="auto"/>
              <w:rPr>
                <w:rFonts w:asciiTheme="minorHAnsi" w:hAnsiTheme="minorHAnsi" w:cstheme="minorHAnsi"/>
                <w:szCs w:val="20"/>
              </w:rPr>
            </w:pPr>
            <w:r w:rsidRPr="006E141B">
              <w:rPr>
                <w:rFonts w:asciiTheme="minorHAnsi" w:hAnsiTheme="minorHAnsi" w:cstheme="minorHAnsi"/>
                <w:szCs w:val="20"/>
              </w:rPr>
              <w:t>c1cccc2ccccc12</w:t>
            </w:r>
          </w:p>
        </w:tc>
        <w:tc>
          <w:tcPr>
            <w:tcW w:w="4536" w:type="dxa"/>
            <w:tcBorders>
              <w:top w:val="single" w:sz="4" w:space="0" w:color="4F81BD"/>
              <w:left w:val="nil"/>
              <w:bottom w:val="double" w:sz="4" w:space="0" w:color="4F81BD"/>
              <w:right w:val="nil"/>
            </w:tcBorders>
          </w:tcPr>
          <w:p w14:paraId="475AFC1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c12cHcHcHcHc1cHcHcHc2H</w:t>
            </w:r>
          </w:p>
        </w:tc>
        <w:tc>
          <w:tcPr>
            <w:tcW w:w="1418" w:type="dxa"/>
            <w:tcBorders>
              <w:top w:val="single" w:sz="4" w:space="0" w:color="4F81BD"/>
              <w:left w:val="nil"/>
              <w:bottom w:val="double" w:sz="4" w:space="0" w:color="4F81BD"/>
              <w:right w:val="nil"/>
            </w:tcBorders>
          </w:tcPr>
          <w:p w14:paraId="0886690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single" w:sz="4" w:space="0" w:color="4F81BD"/>
              <w:left w:val="nil"/>
              <w:bottom w:val="double" w:sz="4" w:space="0" w:color="4F81BD"/>
              <w:right w:val="nil"/>
            </w:tcBorders>
          </w:tcPr>
          <w:p w14:paraId="27782DD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double" w:sz="4" w:space="0" w:color="4F81BD"/>
              <w:right w:val="nil"/>
            </w:tcBorders>
          </w:tcPr>
          <w:p w14:paraId="4883C4C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double" w:sz="4" w:space="0" w:color="4F81BD"/>
              <w:right w:val="nil"/>
            </w:tcBorders>
          </w:tcPr>
          <w:p w14:paraId="02211C87" w14:textId="3C85C392"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3E71842A" w14:textId="77777777" w:rsidTr="000B13E4">
        <w:trPr>
          <w:cantSplit/>
        </w:trPr>
        <w:tc>
          <w:tcPr>
            <w:tcW w:w="21525" w:type="dxa"/>
            <w:gridSpan w:val="7"/>
            <w:tcBorders>
              <w:top w:val="double" w:sz="4" w:space="0" w:color="4F81BD"/>
              <w:left w:val="nil"/>
              <w:bottom w:val="single" w:sz="4" w:space="0" w:color="4F81BD"/>
              <w:right w:val="nil"/>
            </w:tcBorders>
          </w:tcPr>
          <w:p w14:paraId="5C2D0572" w14:textId="79BE4913" w:rsidR="00AC4BCB" w:rsidRPr="006E141B" w:rsidRDefault="00AC4BCB" w:rsidP="00AC4BCB">
            <w:pPr>
              <w:tabs>
                <w:tab w:val="left" w:pos="3119"/>
              </w:tabs>
              <w:spacing w:line="240" w:lineRule="auto"/>
              <w:rPr>
                <w:rFonts w:asciiTheme="minorHAnsi" w:hAnsiTheme="minorHAnsi" w:cstheme="minorHAnsi"/>
                <w:bCs/>
                <w:szCs w:val="20"/>
              </w:rPr>
            </w:pPr>
            <w:r w:rsidRPr="006E141B">
              <w:rPr>
                <w:rFonts w:asciiTheme="minorHAnsi" w:hAnsiTheme="minorHAnsi" w:cstheme="minorHAnsi"/>
                <w:bCs/>
                <w:color w:val="4F81BD"/>
                <w:szCs w:val="20"/>
              </w:rPr>
              <w:t xml:space="preserve">Remarks: </w:t>
            </w:r>
            <w:r w:rsidRPr="006E141B">
              <w:rPr>
                <w:rFonts w:asciiTheme="minorHAnsi" w:hAnsiTheme="minorHAnsi" w:cstheme="minorHAnsi"/>
                <w:bCs/>
                <w:szCs w:val="20"/>
              </w:rPr>
              <w:t>References taken from:</w:t>
            </w:r>
            <w:r w:rsidRPr="006E141B">
              <w:rPr>
                <w:rFonts w:asciiTheme="minorHAnsi" w:hAnsiTheme="minorHAnsi" w:cstheme="minorHAnsi"/>
                <w:bCs/>
                <w:szCs w:val="20"/>
              </w:rPr>
              <w:tab/>
            </w:r>
            <w:r w:rsidRPr="006E141B">
              <w:rPr>
                <w:rFonts w:asciiTheme="minorHAnsi" w:hAnsiTheme="minorHAnsi" w:cstheme="minorHAnsi"/>
                <w:bCs/>
                <w:szCs w:val="20"/>
                <w:vertAlign w:val="superscript"/>
              </w:rPr>
              <w:t>1</w:t>
            </w:r>
            <w:r w:rsidR="003802B4" w:rsidRPr="003802B4">
              <w:rPr>
                <w:rFonts w:asciiTheme="minorHAnsi" w:hAnsiTheme="minorHAnsi" w:cstheme="minorHAnsi"/>
                <w:bCs/>
                <w:noProof/>
                <w:szCs w:val="20"/>
              </w:rPr>
              <w:t>Toyota et al.</w:t>
            </w:r>
            <w:r w:rsidR="003802B4">
              <w:rPr>
                <w:rFonts w:asciiTheme="minorHAnsi" w:hAnsiTheme="minorHAnsi" w:cstheme="minorHAnsi"/>
                <w:bCs/>
                <w:noProof/>
                <w:szCs w:val="20"/>
              </w:rPr>
              <w:t xml:space="preserve"> </w:t>
            </w:r>
            <w:r w:rsidR="003802B4">
              <w:rPr>
                <w:rFonts w:asciiTheme="minorHAnsi" w:hAnsiTheme="minorHAnsi" w:cstheme="minorHAnsi"/>
                <w:bCs/>
                <w:szCs w:val="20"/>
                <w:vertAlign w:val="superscript"/>
              </w:rPr>
              <w:fldChar w:fldCharType="begin" w:fldLock="1"/>
            </w:r>
            <w:r w:rsidR="00274939">
              <w:rPr>
                <w:rFonts w:asciiTheme="minorHAnsi" w:hAnsiTheme="minorHAnsi" w:cstheme="minorHAnsi"/>
                <w:bCs/>
                <w:szCs w:val="20"/>
                <w:vertAlign w:val="superscript"/>
              </w:rPr>
              <w:instrText>ADDIN CSL_CITATION {"citationItems":[{"id":"ITEM-1","itemData":{"DOI":"10.5194/acp-4-1961-2004","author":[{"dropping-particle":"","family":"Toyota","given":"K.","non-dropping-particle":"","parse-names":false,"suffix":""},{"dropping-particle":"","family":"Kanaya","given":"Y.","non-dropping-particle":"","parse-names":false,"suffix":""},{"dropping-particle":"","family":"Takahashi","given":"M.","non-dropping-particle":"","parse-names":false,"suffix":""},{"dropping-particle":"","family":"Akimoto","given":"H.","non-dropping-particle":"","parse-names":false,"suffix":""}],"container-title":"Atmospheric Chemistry and Physics","id":"ITEM-1","issue":"7","issued":{"date-parts":[["2004"]]},"note":"UEA/MOD/1/0002+ESM\n(ESM partly printed)","page":"1961 - 1987","title":"A box model study on photochemical interactions between VOCs and reactive halogen species in the marine boundary layer","type":"article-journal","volume":"4"},"label":"note","suppress-author":1,"uris":["http://www.mendeley.com/documents/?uuid=6a1e2b98-7fe2-44a8-8b98-0a3d535ce202"]}],"mendeley":{"formattedCitation":"(2004)","plainTextFormattedCitation":"(2004)","previouslyFormattedCitation":"(2004)"},"properties":{"noteIndex":0},"schema":"https://github.com/citation-style-language/schema/raw/master/csl-citation.json"}</w:instrText>
            </w:r>
            <w:r w:rsidR="003802B4">
              <w:rPr>
                <w:rFonts w:asciiTheme="minorHAnsi" w:hAnsiTheme="minorHAnsi" w:cstheme="minorHAnsi"/>
                <w:bCs/>
                <w:szCs w:val="20"/>
                <w:vertAlign w:val="superscript"/>
              </w:rPr>
              <w:fldChar w:fldCharType="separate"/>
            </w:r>
            <w:r w:rsidR="003802B4" w:rsidRPr="003802B4">
              <w:rPr>
                <w:rFonts w:asciiTheme="minorHAnsi" w:hAnsiTheme="minorHAnsi" w:cstheme="minorHAnsi"/>
                <w:bCs/>
                <w:noProof/>
                <w:szCs w:val="20"/>
              </w:rPr>
              <w:t>(2004)</w:t>
            </w:r>
            <w:r w:rsidR="003802B4">
              <w:rPr>
                <w:rFonts w:asciiTheme="minorHAnsi" w:hAnsiTheme="minorHAnsi" w:cstheme="minorHAnsi"/>
                <w:bCs/>
                <w:szCs w:val="20"/>
                <w:vertAlign w:val="superscript"/>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2</w:t>
            </w:r>
            <w:r w:rsidRPr="006E141B">
              <w:rPr>
                <w:rFonts w:asciiTheme="minorHAnsi" w:hAnsiTheme="minorHAnsi" w:cstheme="minorHAnsi"/>
                <w:bCs/>
                <w:szCs w:val="20"/>
              </w:rPr>
              <w:t xml:space="preserve">CAPRAM database available at http://projects.tropos.de/capram/; </w:t>
            </w:r>
            <w:r w:rsidRPr="006E141B">
              <w:rPr>
                <w:rFonts w:asciiTheme="minorHAnsi" w:hAnsiTheme="minorHAnsi" w:cstheme="minorHAnsi"/>
                <w:bCs/>
                <w:szCs w:val="20"/>
                <w:vertAlign w:val="superscript"/>
              </w:rPr>
              <w:t>3</w:t>
            </w:r>
            <w:r w:rsidRPr="006E141B">
              <w:rPr>
                <w:rFonts w:asciiTheme="minorHAnsi" w:hAnsiTheme="minorHAnsi" w:cstheme="minorHAnsi"/>
                <w:bCs/>
                <w:szCs w:val="20"/>
              </w:rPr>
              <w:t xml:space="preserve">NIST database: Ross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(1998)</w:t>
            </w:r>
            <w:r w:rsidRPr="006E141B">
              <w:rPr>
                <w:rFonts w:asciiTheme="minorHAnsi" w:hAnsiTheme="minorHAnsi" w:cstheme="minorHAnsi"/>
                <w:bCs/>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4</w:t>
            </w:r>
            <w:r w:rsidRPr="00AC4BCB">
              <w:rPr>
                <w:rFonts w:asciiTheme="minorHAnsi" w:hAnsiTheme="minorHAnsi" w:cstheme="minorHAnsi"/>
                <w:bCs/>
                <w:noProof/>
                <w:szCs w:val="20"/>
              </w:rPr>
              <w:t xml:space="preserve"> 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5</w:t>
            </w:r>
            <w:r w:rsidR="003802B4" w:rsidRPr="0020630E">
              <w:rPr>
                <w:rFonts w:asciiTheme="minorHAnsi" w:hAnsiTheme="minorHAnsi" w:cstheme="minorHAnsi"/>
                <w:bCs/>
                <w:noProof/>
                <w:szCs w:val="20"/>
              </w:rPr>
              <w:t>Herrmann</w:t>
            </w:r>
            <w:r w:rsidR="003802B4">
              <w:rPr>
                <w:rFonts w:asciiTheme="minorHAnsi" w:hAnsiTheme="minorHAnsi" w:cstheme="minorHAnsi"/>
                <w:bCs/>
                <w:noProof/>
                <w:szCs w:val="20"/>
              </w:rPr>
              <w:t xml:space="preserve"> </w:t>
            </w:r>
            <w:r w:rsidR="003802B4">
              <w:rPr>
                <w:rFonts w:asciiTheme="minorHAnsi" w:hAnsiTheme="minorHAnsi" w:cstheme="minorHAnsi"/>
                <w:bCs/>
                <w:szCs w:val="20"/>
                <w:vertAlign w:val="superscript"/>
              </w:rPr>
              <w:fldChar w:fldCharType="begin" w:fldLock="1"/>
            </w:r>
            <w:r w:rsidR="003802B4">
              <w:rPr>
                <w:rFonts w:asciiTheme="minorHAnsi" w:hAnsiTheme="minorHAnsi" w:cstheme="minorHAnsi"/>
                <w:bCs/>
                <w:szCs w:val="20"/>
                <w:vertAlign w:val="superscript"/>
              </w:rPr>
              <w:instrText>ADDIN CSL_CITATION {"citationItems":[{"id":"ITEM-1","itemData":{"DOI":"10.1021/cr020658q","ISSN":"0009-2665","author":[{"dropping-particle":"","family":"Herrmann","given":"Hartmut","non-dropping-particle":"","parse-names":false,"suffix":""}],"container-title":"Chemical Reviews","id":"ITEM-1","issue":"12","issued":{"date-parts":[["2003","12","1"]]},"note":"doi: 10.1021/cr020658q","page":"4691-4716","publisher":"American Chemical Society","title":"Kinetics of Aqueous Phase Reactions Relevant for Atmospheric Chemistry","type":"article-journal","volume":"103"},"label":"note","suppress-author":1,"uris":["http://www.mendeley.com/documents/?uuid=4722007f-b423-40b9-8578-9aab1bbae69f"]}],"mendeley":{"formattedCitation":"(2003)","plainTextFormattedCitation":"(2003)","previouslyFormattedCitation":"(2003)"},"properties":{"noteIndex":0},"schema":"https://github.com/citation-style-language/schema/raw/master/csl-citation.json"}</w:instrText>
            </w:r>
            <w:r w:rsidR="003802B4">
              <w:rPr>
                <w:rFonts w:asciiTheme="minorHAnsi" w:hAnsiTheme="minorHAnsi" w:cstheme="minorHAnsi"/>
                <w:bCs/>
                <w:szCs w:val="20"/>
                <w:vertAlign w:val="superscript"/>
              </w:rPr>
              <w:fldChar w:fldCharType="separate"/>
            </w:r>
            <w:r w:rsidR="003802B4" w:rsidRPr="0020630E">
              <w:rPr>
                <w:rFonts w:asciiTheme="minorHAnsi" w:hAnsiTheme="minorHAnsi" w:cstheme="minorHAnsi"/>
                <w:bCs/>
                <w:noProof/>
                <w:szCs w:val="20"/>
              </w:rPr>
              <w:t>(2003)</w:t>
            </w:r>
            <w:r w:rsidR="003802B4">
              <w:rPr>
                <w:rFonts w:asciiTheme="minorHAnsi" w:hAnsiTheme="minorHAnsi" w:cstheme="minorHAnsi"/>
                <w:bCs/>
                <w:szCs w:val="20"/>
                <w:vertAlign w:val="superscript"/>
              </w:rPr>
              <w:fldChar w:fldCharType="end"/>
            </w:r>
            <w:r w:rsidRPr="006E141B">
              <w:rPr>
                <w:rFonts w:asciiTheme="minorHAnsi" w:hAnsiTheme="minorHAnsi" w:cstheme="minorHAnsi"/>
                <w:bCs/>
                <w:szCs w:val="20"/>
              </w:rPr>
              <w:t xml:space="preserve">; </w:t>
            </w:r>
          </w:p>
          <w:p w14:paraId="4636C6B2" w14:textId="1396830B" w:rsidR="00AC4BCB" w:rsidRPr="006E141B" w:rsidRDefault="00AC4BCB" w:rsidP="00AC4BCB">
            <w:pPr>
              <w:tabs>
                <w:tab w:val="left" w:pos="3119"/>
              </w:tabs>
              <w:spacing w:line="240" w:lineRule="auto"/>
              <w:rPr>
                <w:rFonts w:asciiTheme="minorHAnsi" w:hAnsiTheme="minorHAnsi" w:cstheme="minorHAnsi"/>
                <w:bCs/>
                <w:szCs w:val="20"/>
              </w:rPr>
            </w:pPr>
            <w:r w:rsidRPr="006E141B">
              <w:rPr>
                <w:rFonts w:asciiTheme="minorHAnsi" w:hAnsiTheme="minorHAnsi" w:cstheme="minorHAnsi"/>
                <w:bCs/>
                <w:szCs w:val="20"/>
              </w:rPr>
              <w:tab/>
            </w:r>
            <w:r w:rsidRPr="006E141B">
              <w:rPr>
                <w:rFonts w:asciiTheme="minorHAnsi" w:hAnsiTheme="minorHAnsi" w:cstheme="minorHAnsi"/>
                <w:bCs/>
                <w:szCs w:val="20"/>
                <w:vertAlign w:val="superscript"/>
              </w:rPr>
              <w:t>6</w:t>
            </w:r>
            <w:r w:rsidRPr="00BB49B0">
              <w:rPr>
                <w:rFonts w:asciiTheme="minorHAnsi" w:hAnsiTheme="minorHAnsi" w:cstheme="minorHAnsi"/>
                <w:noProof/>
                <w:szCs w:val="20"/>
              </w:rPr>
              <w:t xml:space="preserve"> 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7</w:t>
            </w:r>
            <w:r w:rsidR="0067721F" w:rsidRPr="0067721F">
              <w:rPr>
                <w:rFonts w:asciiTheme="minorHAnsi" w:hAnsiTheme="minorHAnsi" w:cstheme="minorHAnsi"/>
                <w:bCs/>
                <w:noProof/>
                <w:szCs w:val="20"/>
              </w:rPr>
              <w:t>Barzaghi and Herrmann</w:t>
            </w:r>
            <w:r w:rsidR="0067721F">
              <w:rPr>
                <w:rFonts w:asciiTheme="minorHAnsi" w:hAnsiTheme="minorHAnsi" w:cstheme="minorHAnsi"/>
                <w:bCs/>
                <w:noProof/>
                <w:szCs w:val="20"/>
              </w:rPr>
              <w:t xml:space="preserve"> </w:t>
            </w:r>
            <w:r w:rsidR="0067721F">
              <w:rPr>
                <w:rFonts w:asciiTheme="minorHAnsi" w:hAnsiTheme="minorHAnsi" w:cstheme="minorHAnsi"/>
                <w:bCs/>
                <w:szCs w:val="20"/>
                <w:vertAlign w:val="superscript"/>
              </w:rPr>
              <w:fldChar w:fldCharType="begin" w:fldLock="1"/>
            </w:r>
            <w:r w:rsidR="0067721F">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sidR="0067721F">
              <w:rPr>
                <w:rFonts w:asciiTheme="minorHAnsi" w:hAnsiTheme="minorHAnsi" w:cstheme="minorHAnsi"/>
                <w:bCs/>
                <w:szCs w:val="20"/>
                <w:vertAlign w:val="superscript"/>
              </w:rPr>
              <w:fldChar w:fldCharType="separate"/>
            </w:r>
            <w:r w:rsidR="0067721F" w:rsidRPr="0067721F">
              <w:rPr>
                <w:rFonts w:asciiTheme="minorHAnsi" w:hAnsiTheme="minorHAnsi" w:cstheme="minorHAnsi"/>
                <w:bCs/>
                <w:noProof/>
                <w:szCs w:val="20"/>
              </w:rPr>
              <w:t>(2004)</w:t>
            </w:r>
            <w:r w:rsidR="0067721F">
              <w:rPr>
                <w:rFonts w:asciiTheme="minorHAnsi" w:hAnsiTheme="minorHAnsi" w:cstheme="minorHAnsi"/>
                <w:bCs/>
                <w:szCs w:val="20"/>
                <w:vertAlign w:val="superscript"/>
              </w:rPr>
              <w:fldChar w:fldCharType="end"/>
            </w:r>
          </w:p>
        </w:tc>
      </w:tr>
    </w:tbl>
    <w:p w14:paraId="063DA7E5" w14:textId="77777777" w:rsidR="000B13E4" w:rsidRPr="003C4B00" w:rsidRDefault="000B13E4" w:rsidP="00E60205">
      <w:pPr>
        <w:sectPr w:rsidR="000B13E4" w:rsidRPr="003C4B00" w:rsidSect="00686C3A">
          <w:pgSz w:w="23820" w:h="16840" w:orient="landscape"/>
          <w:pgMar w:top="936" w:right="567" w:bottom="936" w:left="1338" w:header="0" w:footer="737" w:gutter="0"/>
          <w:lnNumType w:countBy="5" w:distance="227"/>
          <w:cols w:space="708"/>
          <w:docGrid w:linePitch="360"/>
        </w:sectPr>
      </w:pPr>
    </w:p>
    <w:p w14:paraId="30B13309" w14:textId="732DF3AE" w:rsidR="008C3AE2" w:rsidRPr="003C4B00" w:rsidRDefault="00457EE5" w:rsidP="00457EE5">
      <w:pPr>
        <w:pStyle w:val="Heading1"/>
      </w:pPr>
      <w:r w:rsidRPr="003C4B00">
        <w:lastRenderedPageBreak/>
        <w:t xml:space="preserve">S2 </w:t>
      </w:r>
      <w:r w:rsidR="008C3AE2" w:rsidRPr="003C4B00">
        <w:t>Additional information about the evaluation of prediction methods for radical reactions with organic compounds</w:t>
      </w:r>
    </w:p>
    <w:p w14:paraId="63424A4F" w14:textId="6C1B5E77" w:rsidR="00E31B55" w:rsidRPr="00E31B55" w:rsidRDefault="008C3AE2" w:rsidP="00457EE5">
      <w:r w:rsidRPr="00E31B55">
        <w:t xml:space="preserve">This section </w:t>
      </w:r>
      <w:r w:rsidR="00C13849" w:rsidRPr="00C13849">
        <w:t xml:space="preserve">mainly </w:t>
      </w:r>
      <w:r w:rsidRPr="00E31B55">
        <w:t xml:space="preserve">presents additional </w:t>
      </w:r>
      <w:r w:rsidR="00457EE5" w:rsidRPr="00E31B55">
        <w:t xml:space="preserve">tabulated </w:t>
      </w:r>
      <w:r w:rsidRPr="00E31B55">
        <w:t>statistical data</w:t>
      </w:r>
      <w:r w:rsidR="00E31B55" w:rsidRPr="00E31B55">
        <w:t xml:space="preserve"> and graphics</w:t>
      </w:r>
      <w:r w:rsidRPr="00E31B55">
        <w:t xml:space="preserve"> to validate the different methods to predict aqueous phase kinetic data of organic compounds with the radicals OH and NO</w:t>
      </w:r>
      <w:r w:rsidRPr="00E31B55">
        <w:rPr>
          <w:vertAlign w:val="subscript"/>
        </w:rPr>
        <w:t>3</w:t>
      </w:r>
      <w:r w:rsidRPr="00E31B55">
        <w:t>.</w:t>
      </w:r>
      <w:r w:rsidR="00751A02" w:rsidRPr="00E31B55">
        <w:t xml:space="preserve"> </w:t>
      </w:r>
      <w:r w:rsidR="00E31B55">
        <w:t xml:space="preserve">Simple correlations are discussed in sections </w:t>
      </w:r>
      <w:r w:rsidR="00E31B55" w:rsidRPr="00472BA2">
        <w:t>S2.1 to S2.3,</w:t>
      </w:r>
      <w:r w:rsidR="00E31B55">
        <w:t xml:space="preserve"> while Evans-Polanyi-type correlations and structure activity relationships are discussed in the main paper</w:t>
      </w:r>
      <w:r w:rsidR="00472BA2">
        <w:t xml:space="preserve"> with additional information on Evans-Polanyi-type correlations in section S2.4</w:t>
      </w:r>
      <w:r w:rsidR="00E31B55">
        <w:t>.</w:t>
      </w:r>
    </w:p>
    <w:p w14:paraId="79E0AC73" w14:textId="4582F8EC" w:rsidR="009471DB" w:rsidRDefault="009471DB" w:rsidP="009471DB">
      <w:pPr>
        <w:pStyle w:val="Heading1"/>
      </w:pPr>
      <w:bookmarkStart w:id="3" w:name="_Ref531602192"/>
      <w:r w:rsidRPr="003C4B00">
        <w:t>S2.1 Gas–aqueous phase correlations</w:t>
      </w:r>
      <w:bookmarkEnd w:id="3"/>
    </w:p>
    <w:p w14:paraId="485807EA" w14:textId="414C873B" w:rsidR="00771FE2" w:rsidRPr="001A521B" w:rsidRDefault="009471DB" w:rsidP="00771FE2">
      <w:pPr>
        <w:pStyle w:val="Heading3"/>
      </w:pPr>
      <w:bookmarkStart w:id="4" w:name="_Ref529733687"/>
      <w:r>
        <w:t>S</w:t>
      </w:r>
      <w:r w:rsidR="00771FE2" w:rsidRPr="001A521B">
        <w:t>2.</w:t>
      </w:r>
      <w:r>
        <w:t>1</w:t>
      </w:r>
      <w:r w:rsidR="00771FE2" w:rsidRPr="001A521B">
        <w:t xml:space="preserve">.1 </w:t>
      </w:r>
      <w:bookmarkStart w:id="5" w:name="_Toc224891156"/>
      <w:bookmarkStart w:id="6" w:name="_Toc224272808"/>
      <w:r w:rsidR="00771FE2" w:rsidRPr="001A521B">
        <w:t>OH rate constant prediction</w:t>
      </w:r>
      <w:bookmarkEnd w:id="4"/>
      <w:bookmarkEnd w:id="5"/>
      <w:bookmarkEnd w:id="6"/>
    </w:p>
    <w:p w14:paraId="7434891A" w14:textId="4C50ADC0" w:rsidR="00771FE2" w:rsidRPr="001A521B" w:rsidRDefault="00771FE2" w:rsidP="00771FE2">
      <w:r w:rsidRPr="001A521B">
        <w:t>In a first and very simple attempt, the reactivity of the hydroxyl radical in the gas phase and the aqueous phase have been compared. This method is very easy to use and can be readily implemented in computer assisted rate prediction tools. Although gas phase rate constants are usually quite well known and several recommendations with large sets of experimental values already exist</w:t>
      </w:r>
      <w:r w:rsidR="00274939">
        <w:t xml:space="preserve"> </w:t>
      </w:r>
      <w:r w:rsidR="00274939">
        <w:fldChar w:fldCharType="begin" w:fldLock="1"/>
      </w:r>
      <w:r w:rsidR="00274939">
        <w:instrText>ADDIN CSL_CITATION {"citationItems":[{"id":"ITEM-1","itemData":{"abstract":"This is the eighteenth in a series of evaluated sets of rate constants, photochemical cross sections, heterogeneous parameters, and thermochemical parameters compiled by the NASA Panel for Data Evaluation. The data are used primarily to model stratospheric and upper tropospheric processes, with particular emphasis on the ozone layer and its possible perturbation by anthropogenic and natural phenomena. The evaluation is available in electronic form from the following Internet URL: http://jpldataeval.jpl.nasa.gov/","author":[{"dropping-particle":"","family":"Burkholder","given":"James B.","non-dropping-particle":"","parse-names":false,"suffix":""},{"dropping-particle":"","family":"Sander","given":"S. P.","non-dropping-particle":"","parse-names":false,"suffix":""},{"dropping-particle":"","family":"Abbatt","given":"J.","non-dropping-particle":"","parse-names":false,"suffix":""},{"dropping-particle":"","family":"Barker","given":"John R.","non-dropping-particle":"","parse-names":false,"suffix":""},{"dropping-particle":"","family":"Huie","given":"Robert E.","non-dropping-particle":"","parse-names":false,"suffix":""},{"dropping-particle":"","family":"Kolb","given":"Charles E.","non-dropping-particle":"","parse-names":false,"suffix":""},{"dropping-particle":"","family":"Kurylo","given":"Michael J.","non-dropping-particle":"","parse-names":false,"suffix":""},{"dropping-particle":"","family":"Orkin","given":"V. L.","non-dropping-particle":"","parse-names":false,"suffix":""},{"dropping-particle":"","family":"Wilmouth","given":"D. L.","non-dropping-particle":"","parse-names":false,"suffix":""},{"dropping-particle":"","family":"Wine","given":"Paul H.","non-dropping-particle":"","parse-names":false,"suffix":""}],"id":"ITEM-1","issued":{"date-parts":[["2015"]]},"publisher-place":"Pasadena, CA, USA","title":"Chemical Kinetics and Photochemical Data for Use in Atmospheric Studies, Evaluation No. 18","type":"report"},"uris":["http://www.mendeley.com/documents/?uuid=fe691184-ad12-4152-b251-5b8119bdae02"]},{"id":"ITEM-2","itemData":{"ISSN":"1680-7324","abstract":"{The available database concerning rate constants for gas-phase reactions\n   of the hydroxyl (OH) radical with alkanes through early 2003 is\n   presented over the entire temperature range for which measurements have\n   been made (similar to180-2000 K). Measurements made using relative rate\n   methods are re-evaluated using recent rate data for the reference\n   compound (generally recommendations from this review). In general,\n   whenever more than one study has been carried out over an overlapping\n   temperature range, recommended rate constants or temperature-dependent\n   rate expressions are presented. The recommended 298 K rate constants,\n   temperature-dependent parameters, and temperature ranges over which\n   these recommendations are applicable are listed in Table 1.}","author":[{"dropping-particle":"","family":"Atkinson","given":"R.","non-dropping-particle":"","parse-names":false,"suffix":""}],"container-title":"Atmospheric Chemistry and Physics","id":"ITEM-2","issued":{"date-parts":[["2003","12"]]},"page":"2233 - 2307","title":"Kinetics of the gas-phase reactions of OH radicals with alkanes and cycloalkanes","type":"article-journal","volume":"3"},"uris":["http://www.mendeley.com/documents/?uuid=8483ed20-fad8-42d4-9c68-67f47c7cde61"]},{"id":"ITEM-3","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Physics","id":"ITEM-3","issue":"11","issued":{"date-parts":[["2006"]]},"page":"3625-4055","title":"Evaluated kinetic and photochemical data for atmospheric chemistry: Volume II – Gas phase reactions of organic species","title-short":"Evaluated kinetic and photochemical data for atmos","type":"article-journal","volume":"6"},"uris":["http://www.mendeley.com/documents/?uuid=cb2233a8-a66c-42c7-8409-0617266482b3"]}],"mendeley":{"formattedCitation":"(Atkinson, 2003; Atkinson et al., 2006; Burkholder et al., 2015)","plainTextFormattedCitation":"(Atkinson, 2003; Atkinson et al., 2006; Burkholder et al., 2015)","previouslyFormattedCitation":"(Atkinson, 2003; Atkinson et al., 2006; Burkholder et al., 2015)"},"properties":{"noteIndex":0},"schema":"https://github.com/citation-style-language/schema/raw/master/csl-citation.json"}</w:instrText>
      </w:r>
      <w:r w:rsidR="00274939">
        <w:fldChar w:fldCharType="separate"/>
      </w:r>
      <w:r w:rsidR="00274939" w:rsidRPr="00274939">
        <w:rPr>
          <w:noProof/>
        </w:rPr>
        <w:t>(Atkinson, 2003; Atkinson et al., 2006; Burkholder et al., 2015)</w:t>
      </w:r>
      <w:r w:rsidR="00274939">
        <w:fldChar w:fldCharType="end"/>
      </w:r>
      <w:r w:rsidRPr="001A521B">
        <w:t xml:space="preserve">, the method relies on gas phase kinetic data. If no experimental data is present, the method fails or has to be extended by estimated gas phase kinetic data from a different prediction method, which then increases errors. </w:t>
      </w:r>
    </w:p>
    <w:p w14:paraId="25BABD1C" w14:textId="4DCCD07D" w:rsidR="009471DB" w:rsidRPr="001A521B" w:rsidRDefault="00A04D57" w:rsidP="00771FE2">
      <w:r>
        <w:t>For completeness,</w:t>
      </w:r>
      <w:r w:rsidR="00771FE2" w:rsidRPr="001A521B">
        <w:t xml:space="preserve"> correlations </w:t>
      </w:r>
      <w:r w:rsidR="005E5D45">
        <w:t>between</w:t>
      </w:r>
      <w:r w:rsidR="00771FE2" w:rsidRPr="001A521B">
        <w:t xml:space="preserve"> the experimental aqueous phase rate constants </w:t>
      </w:r>
      <w:r w:rsidR="005E5D45">
        <w:t>and</w:t>
      </w:r>
      <w:r w:rsidR="00771FE2" w:rsidRPr="001A521B">
        <w:t xml:space="preserve"> the experimental gas phase rate constants are shown in </w:t>
      </w:r>
      <w:r w:rsidR="00472BA2">
        <w:fldChar w:fldCharType="begin"/>
      </w:r>
      <w:r w:rsidR="00472BA2">
        <w:instrText xml:space="preserve"> REF _Ref531602290 \h </w:instrText>
      </w:r>
      <w:r w:rsidR="00472BA2">
        <w:fldChar w:fldCharType="separate"/>
      </w:r>
      <w:r w:rsidR="00F324C8" w:rsidRPr="003C4B00">
        <w:t>Figure S</w:t>
      </w:r>
      <w:r w:rsidR="00F324C8">
        <w:rPr>
          <w:noProof/>
        </w:rPr>
        <w:t>1</w:t>
      </w:r>
      <w:r w:rsidR="00472BA2">
        <w:fldChar w:fldCharType="end"/>
      </w:r>
      <w:r w:rsidR="00771FE2" w:rsidRPr="001A521B">
        <w:t xml:space="preserve"> for the different compound classes. In this and all other plots, data points from the various compound classes are colour-coded with the same colours. Regression lines are shown in the same colour as the corresponding data points and the 1:1 line is given as a dashed-dotted grey line. Regression lines of overall data are shown as black solid lines. The corresponding equations for the regression lines in </w:t>
      </w:r>
      <w:r w:rsidR="00472BA2">
        <w:fldChar w:fldCharType="begin"/>
      </w:r>
      <w:r w:rsidR="00472BA2">
        <w:instrText xml:space="preserve"> REF _Ref531602290 \h </w:instrText>
      </w:r>
      <w:r w:rsidR="00472BA2">
        <w:fldChar w:fldCharType="separate"/>
      </w:r>
      <w:r w:rsidR="00F324C8" w:rsidRPr="003C4B00">
        <w:t>Figure S</w:t>
      </w:r>
      <w:r w:rsidR="00F324C8">
        <w:rPr>
          <w:noProof/>
        </w:rPr>
        <w:t>1</w:t>
      </w:r>
      <w:r w:rsidR="00472BA2">
        <w:fldChar w:fldCharType="end"/>
      </w:r>
      <w:r w:rsidR="00771FE2" w:rsidRPr="001A521B">
        <w:t xml:space="preserve"> and the statistical data can be found in </w:t>
      </w:r>
      <w:r w:rsidR="00472BA2">
        <w:fldChar w:fldCharType="begin"/>
      </w:r>
      <w:r w:rsidR="00472BA2">
        <w:instrText xml:space="preserve"> REF _Ref531602357 \h </w:instrText>
      </w:r>
      <w:r w:rsidR="00472BA2">
        <w:fldChar w:fldCharType="separate"/>
      </w:r>
      <w:r w:rsidR="00F324C8" w:rsidRPr="003C4B00">
        <w:t>Table S</w:t>
      </w:r>
      <w:r w:rsidR="00F324C8">
        <w:rPr>
          <w:noProof/>
        </w:rPr>
        <w:t>3</w:t>
      </w:r>
      <w:r w:rsidR="00472BA2">
        <w:fldChar w:fldCharType="end"/>
      </w:r>
      <w:r w:rsidR="00771FE2" w:rsidRPr="001A521B">
        <w:t xml:space="preserve">. The aqueous phase data used for the correlations is given in Table S1. Gas phase rate constants are taken from Atkinson et al. </w:t>
      </w:r>
      <w:r w:rsidR="00771FE2" w:rsidRPr="001A521B">
        <w:fldChar w:fldCharType="begin" w:fldLock="1"/>
      </w:r>
      <w:r w:rsidR="00771FE2">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subverbo","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00771FE2" w:rsidRPr="001A521B">
        <w:fldChar w:fldCharType="separate"/>
      </w:r>
      <w:r w:rsidR="00771FE2" w:rsidRPr="001A521B">
        <w:rPr>
          <w:noProof/>
        </w:rPr>
        <w:t>(2006)</w:t>
      </w:r>
      <w:r w:rsidR="00771FE2" w:rsidRPr="001A521B">
        <w:fldChar w:fldCharType="end"/>
      </w:r>
      <w:r w:rsidR="00771FE2" w:rsidRPr="001A521B">
        <w:t xml:space="preserve"> and Atkinson </w:t>
      </w:r>
      <w:r w:rsidR="00771FE2" w:rsidRPr="001A521B">
        <w:fldChar w:fldCharType="begin" w:fldLock="1"/>
      </w:r>
      <w:r w:rsidR="00771FE2">
        <w:instrText>ADDIN CSL_CITATION {"citationItems":[{"id":"ITEM-1","itemData":{"ISSN":"1680-7324","abstract":"{The available database concerning rate constants for gas-phase reactions\n   of the hydroxyl (OH) radical with alkanes through early 2003 is\n   presented over the entire temperature range for which measurements have\n   been made (similar to180-2000 K). Measurements made using relative rate\n   methods are re-evaluated using recent rate data for the reference\n   compound (generally recommendations from this review). In general,\n   whenever more than one study has been carried out over an overlapping\n   temperature range, recommended rate constants or temperature-dependent\n   rate expressions are presented. The recommended 298 K rate constants,\n   temperature-dependent parameters, and temperature ranges over which\n   these recommendations are applicable are listed in Table 1.}","author":[{"dropping-particle":"","family":"Atkinson","given":"R.","non-dropping-particle":"","parse-names":false,"suffix":""}],"container-title":"Atmospheric Chemistry and Physics","id":"ITEM-1","issued":{"date-parts":[["2003","12"]]},"page":"2233 - 2307","title":"Kinetics of the gas-phase reactions of OH radicals with alkanes and cycloalkanes","type":"article-journal","volume":"3"},"label":"note","suppress-author":1,"uris":["http://www.mendeley.com/documents/?uuid=8483ed20-fad8-42d4-9c68-67f47c7cde61"]}],"mendeley":{"formattedCitation":"(2003)","plainTextFormattedCitation":"(2003)","previouslyFormattedCitation":"(2003)"},"properties":{"noteIndex":0},"schema":"https://github.com/citation-style-language/schema/raw/master/csl-citation.json"}</w:instrText>
      </w:r>
      <w:r w:rsidR="00771FE2" w:rsidRPr="001A521B">
        <w:fldChar w:fldCharType="separate"/>
      </w:r>
      <w:r w:rsidR="00771FE2" w:rsidRPr="001A521B">
        <w:rPr>
          <w:noProof/>
        </w:rPr>
        <w:t>(2003)</w:t>
      </w:r>
      <w:r w:rsidR="00771FE2" w:rsidRPr="001A521B">
        <w:fldChar w:fldCharType="end"/>
      </w:r>
      <w:r w:rsidR="00771FE2" w:rsidRPr="001A521B">
        <w:t xml:space="preserve"> or from the GECKO-A gas phase kinetics database and are listed in </w:t>
      </w:r>
      <w:r w:rsidR="00472BA2">
        <w:fldChar w:fldCharType="begin"/>
      </w:r>
      <w:r w:rsidR="00472BA2">
        <w:instrText xml:space="preserve"> REF _Ref531602370 \h </w:instrText>
      </w:r>
      <w:r w:rsidR="00472BA2">
        <w:fldChar w:fldCharType="separate"/>
      </w:r>
      <w:r w:rsidR="00F324C8" w:rsidRPr="003C4B00">
        <w:t>Table S</w:t>
      </w:r>
      <w:r w:rsidR="00F324C8">
        <w:rPr>
          <w:noProof/>
        </w:rPr>
        <w:t>4</w:t>
      </w:r>
      <w:r w:rsidR="00472BA2">
        <w:fldChar w:fldCharType="end"/>
      </w:r>
      <w:r w:rsidR="00771FE2" w:rsidRPr="001A521B">
        <w:t>.</w:t>
      </w:r>
    </w:p>
    <w:p w14:paraId="5CEBE60E" w14:textId="6DFBDD55" w:rsidR="00771FE2" w:rsidRDefault="005E5D45" w:rsidP="00B84039">
      <w:r>
        <w:t>Even if this approach is simple,</w:t>
      </w:r>
      <w:r w:rsidR="00771FE2" w:rsidRPr="001A521B">
        <w:t xml:space="preserve"> correlation coefficients of up to 0.9 are reached for the simplest compound class of alkanes. For the other compound classes, the correlation coefficients lie between 0.4 and 0.6. The only exception is found for unsaturated hydrocarbons, which do not correlate indicated by an </w:t>
      </w:r>
      <w:r w:rsidR="00771FE2" w:rsidRPr="001A521B">
        <w:rPr>
          <w:i/>
        </w:rPr>
        <w:t>R</w:t>
      </w:r>
      <w:r w:rsidR="00771FE2" w:rsidRPr="001A521B">
        <w:rPr>
          <w:i/>
          <w:vertAlign w:val="superscript"/>
        </w:rPr>
        <w:t>2</w:t>
      </w:r>
      <w:r w:rsidR="00771FE2" w:rsidRPr="001A521B">
        <w:t xml:space="preserve"> of only 0.04. The poor correlation might result from a different reaction mechanism of this compound class. While all other compound classes investigated react by H-atom abstraction, unsaturated organic compounds prefer radical addition to the double bond – apparently, this step is being influenced by the solvent. Overall, it can be expected to obtain at least the correct order of magnitude of the predicted kinetic data with this prediction method when restricted to H-abstraction reactions.</w:t>
      </w:r>
    </w:p>
    <w:p w14:paraId="540C78F6" w14:textId="77777777" w:rsidR="009471DB" w:rsidRDefault="009471DB" w:rsidP="00B84039"/>
    <w:p w14:paraId="10B8F87F" w14:textId="5F17EE4A" w:rsidR="009471DB" w:rsidRPr="003C4B00" w:rsidRDefault="009471DB" w:rsidP="009471DB">
      <w:pPr>
        <w:pStyle w:val="Caption"/>
        <w:keepNext/>
      </w:pPr>
      <w:bookmarkStart w:id="7" w:name="_Ref531602357"/>
      <w:r w:rsidRPr="003C4B00">
        <w:t>Table S</w:t>
      </w:r>
      <w:r>
        <w:rPr>
          <w:noProof/>
        </w:rPr>
        <w:fldChar w:fldCharType="begin"/>
      </w:r>
      <w:r>
        <w:rPr>
          <w:noProof/>
        </w:rPr>
        <w:instrText xml:space="preserve"> SEQ Table \* ARABIC </w:instrText>
      </w:r>
      <w:r>
        <w:rPr>
          <w:noProof/>
        </w:rPr>
        <w:fldChar w:fldCharType="separate"/>
      </w:r>
      <w:r w:rsidR="00F324C8">
        <w:rPr>
          <w:noProof/>
        </w:rPr>
        <w:t>3</w:t>
      </w:r>
      <w:r>
        <w:rPr>
          <w:noProof/>
        </w:rPr>
        <w:fldChar w:fldCharType="end"/>
      </w:r>
      <w:bookmarkEnd w:id="7"/>
      <w:r w:rsidRPr="003C4B00">
        <w:t xml:space="preserve"> Equations of the regression lines, correlation coefficients </w:t>
      </w:r>
      <w:r w:rsidRPr="003C4B00">
        <w:rPr>
          <w:i/>
        </w:rPr>
        <w:t>R</w:t>
      </w:r>
      <w:r w:rsidRPr="003C4B00">
        <w:rPr>
          <w:i/>
          <w:vertAlign w:val="superscript"/>
        </w:rPr>
        <w:t>2</w:t>
      </w:r>
      <w:r w:rsidRPr="003C4B00">
        <w:t xml:space="preserve">, standard deviations </w:t>
      </w:r>
      <w:r w:rsidRPr="003C4B00">
        <w:rPr>
          <w:i/>
        </w:rPr>
        <w:t>σ</w:t>
      </w:r>
      <w:r w:rsidRPr="003C4B00">
        <w:t xml:space="preserve">, and number </w:t>
      </w:r>
      <w:r w:rsidRPr="003C4B00">
        <w:rPr>
          <w:i/>
        </w:rPr>
        <w:t>N</w:t>
      </w:r>
      <w:r w:rsidRPr="003C4B00">
        <w:t xml:space="preserve"> of the correlation of the OH rate constants in the gas and the aqueous phase as given in </w:t>
      </w:r>
      <w:r w:rsidR="00472BA2">
        <w:fldChar w:fldCharType="begin"/>
      </w:r>
      <w:r w:rsidR="00472BA2">
        <w:instrText xml:space="preserve"> REF _Ref531602290 \h </w:instrText>
      </w:r>
      <w:r w:rsidR="00472BA2">
        <w:fldChar w:fldCharType="separate"/>
      </w:r>
      <w:r w:rsidR="00F324C8" w:rsidRPr="003C4B00">
        <w:t>Figure S</w:t>
      </w:r>
      <w:r w:rsidR="00F324C8">
        <w:rPr>
          <w:noProof/>
        </w:rPr>
        <w:t>1</w:t>
      </w:r>
      <w:r w:rsidR="00472BA2">
        <w:fldChar w:fldCharType="end"/>
      </w:r>
      <w:r w:rsidRPr="003C4B00">
        <w:t xml:space="preserve">. </w:t>
      </w:r>
    </w:p>
    <w:tbl>
      <w:tblPr>
        <w:tblW w:w="0" w:type="auto"/>
        <w:tblInd w:w="108" w:type="dxa"/>
        <w:tblBorders>
          <w:top w:val="single" w:sz="12" w:space="0" w:color="000000"/>
          <w:left w:val="single" w:sz="6" w:space="0" w:color="000000"/>
          <w:bottom w:val="single" w:sz="12" w:space="0" w:color="000000"/>
          <w:right w:val="single" w:sz="6" w:space="0" w:color="000000"/>
        </w:tblBorders>
        <w:tblLook w:val="04A0" w:firstRow="1" w:lastRow="0" w:firstColumn="1" w:lastColumn="0" w:noHBand="0" w:noVBand="1"/>
      </w:tblPr>
      <w:tblGrid>
        <w:gridCol w:w="1684"/>
        <w:gridCol w:w="4311"/>
        <w:gridCol w:w="1304"/>
        <w:gridCol w:w="1308"/>
        <w:gridCol w:w="1297"/>
      </w:tblGrid>
      <w:tr w:rsidR="009471DB" w:rsidRPr="003C4B00" w14:paraId="4C6120B9" w14:textId="77777777" w:rsidTr="009471DB">
        <w:tc>
          <w:tcPr>
            <w:tcW w:w="1701" w:type="dxa"/>
            <w:tcBorders>
              <w:top w:val="single" w:sz="12" w:space="0" w:color="000000"/>
              <w:bottom w:val="single" w:sz="4" w:space="0" w:color="auto"/>
            </w:tcBorders>
            <w:shd w:val="clear" w:color="000080" w:fill="CCCCCC"/>
            <w:vAlign w:val="center"/>
          </w:tcPr>
          <w:p w14:paraId="2321D50A" w14:textId="77777777" w:rsidR="009471DB" w:rsidRPr="003C4B00" w:rsidRDefault="009471DB" w:rsidP="009471DB">
            <w:pPr>
              <w:spacing w:line="240" w:lineRule="auto"/>
              <w:jc w:val="left"/>
              <w:rPr>
                <w:i/>
              </w:rPr>
            </w:pPr>
            <w:r w:rsidRPr="003C4B00">
              <w:t>Compound class</w:t>
            </w:r>
          </w:p>
        </w:tc>
        <w:tc>
          <w:tcPr>
            <w:tcW w:w="4395" w:type="dxa"/>
            <w:tcBorders>
              <w:top w:val="single" w:sz="12" w:space="0" w:color="000000"/>
              <w:bottom w:val="single" w:sz="4" w:space="0" w:color="auto"/>
            </w:tcBorders>
            <w:shd w:val="clear" w:color="000080" w:fill="CCCCCC"/>
            <w:vAlign w:val="center"/>
          </w:tcPr>
          <w:p w14:paraId="63F69D3F" w14:textId="77777777" w:rsidR="009471DB" w:rsidRPr="003C4B00" w:rsidRDefault="009471DB" w:rsidP="009471DB">
            <w:pPr>
              <w:spacing w:line="240" w:lineRule="auto"/>
              <w:jc w:val="left"/>
              <w:rPr>
                <w:i/>
              </w:rPr>
            </w:pPr>
            <w:r w:rsidRPr="003C4B00">
              <w:t>Regression</w:t>
            </w:r>
          </w:p>
        </w:tc>
        <w:tc>
          <w:tcPr>
            <w:tcW w:w="1323" w:type="dxa"/>
            <w:tcBorders>
              <w:top w:val="single" w:sz="12" w:space="0" w:color="000000"/>
              <w:bottom w:val="single" w:sz="4" w:space="0" w:color="auto"/>
            </w:tcBorders>
            <w:shd w:val="clear" w:color="000080" w:fill="CCCCCC"/>
            <w:vAlign w:val="center"/>
          </w:tcPr>
          <w:p w14:paraId="06FB7812" w14:textId="77777777" w:rsidR="009471DB" w:rsidRPr="003C4B00" w:rsidRDefault="009471DB" w:rsidP="009471DB">
            <w:pPr>
              <w:spacing w:line="240" w:lineRule="auto"/>
              <w:jc w:val="center"/>
              <w:rPr>
                <w:i/>
                <w:vertAlign w:val="superscript"/>
              </w:rPr>
            </w:pPr>
            <w:r w:rsidRPr="003C4B00">
              <w:t>R</w:t>
            </w:r>
            <w:r w:rsidRPr="003C4B00">
              <w:rPr>
                <w:vertAlign w:val="superscript"/>
              </w:rPr>
              <w:t>2</w:t>
            </w:r>
          </w:p>
        </w:tc>
        <w:tc>
          <w:tcPr>
            <w:tcW w:w="1323" w:type="dxa"/>
            <w:tcBorders>
              <w:top w:val="single" w:sz="12" w:space="0" w:color="000000"/>
              <w:bottom w:val="single" w:sz="4" w:space="0" w:color="auto"/>
            </w:tcBorders>
            <w:shd w:val="clear" w:color="000080" w:fill="CCCCCC"/>
            <w:vAlign w:val="center"/>
          </w:tcPr>
          <w:p w14:paraId="7839F984" w14:textId="77777777" w:rsidR="009471DB" w:rsidRPr="003C4B00" w:rsidRDefault="009471DB" w:rsidP="009471DB">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23" w:type="dxa"/>
            <w:tcBorders>
              <w:top w:val="single" w:sz="12" w:space="0" w:color="000000"/>
              <w:bottom w:val="single" w:sz="4" w:space="0" w:color="auto"/>
            </w:tcBorders>
            <w:shd w:val="clear" w:color="000080" w:fill="CCCCCC"/>
            <w:vAlign w:val="center"/>
          </w:tcPr>
          <w:p w14:paraId="632638E2" w14:textId="77777777" w:rsidR="009471DB" w:rsidRPr="003C4B00" w:rsidRDefault="009471DB" w:rsidP="009471DB">
            <w:pPr>
              <w:spacing w:line="240" w:lineRule="auto"/>
              <w:jc w:val="center"/>
              <w:rPr>
                <w:i/>
              </w:rPr>
            </w:pPr>
            <w:r w:rsidRPr="003C4B00">
              <w:t>N</w:t>
            </w:r>
          </w:p>
        </w:tc>
      </w:tr>
      <w:tr w:rsidR="009471DB" w:rsidRPr="003C4B00" w14:paraId="04A16941" w14:textId="77777777" w:rsidTr="009471DB">
        <w:tc>
          <w:tcPr>
            <w:tcW w:w="1701" w:type="dxa"/>
            <w:tcBorders>
              <w:top w:val="single" w:sz="4" w:space="0" w:color="auto"/>
            </w:tcBorders>
            <w:shd w:val="clear" w:color="auto" w:fill="auto"/>
          </w:tcPr>
          <w:p w14:paraId="45314541" w14:textId="77777777" w:rsidR="009471DB" w:rsidRPr="003C4B00" w:rsidRDefault="009471DB" w:rsidP="009471DB">
            <w:r w:rsidRPr="003C4B00">
              <w:t>all data</w:t>
            </w:r>
          </w:p>
        </w:tc>
        <w:tc>
          <w:tcPr>
            <w:tcW w:w="4395" w:type="dxa"/>
            <w:tcBorders>
              <w:top w:val="single" w:sz="4" w:space="0" w:color="auto"/>
            </w:tcBorders>
            <w:shd w:val="clear" w:color="auto" w:fill="auto"/>
          </w:tcPr>
          <w:p w14:paraId="0E3AA59C" w14:textId="77777777" w:rsidR="009471DB" w:rsidRPr="003C4B00" w:rsidRDefault="009471DB" w:rsidP="009471DB">
            <w:r w:rsidRPr="003C4B00">
              <w:rPr>
                <w:i/>
              </w:rPr>
              <w:t>k</w:t>
            </w:r>
            <w:r w:rsidRPr="003C4B00">
              <w:rPr>
                <w:i/>
                <w:vertAlign w:val="subscript"/>
              </w:rPr>
              <w:t>(aq)</w:t>
            </w:r>
            <w:r w:rsidRPr="003C4B00">
              <w:t xml:space="preserve"> = (0.22±0.04) ·</w:t>
            </w:r>
            <w:r w:rsidRPr="003C4B00">
              <w:rPr>
                <w:i/>
              </w:rPr>
              <w:t xml:space="preserve"> k</w:t>
            </w:r>
            <w:r w:rsidRPr="003C4B00">
              <w:rPr>
                <w:i/>
                <w:vertAlign w:val="subscript"/>
              </w:rPr>
              <w:t>(g)</w:t>
            </w:r>
            <w:r w:rsidRPr="003C4B00">
              <w:t xml:space="preserve"> + (1.73±0.34)·10</w:t>
            </w:r>
            <w:r w:rsidRPr="003C4B00">
              <w:rPr>
                <w:vertAlign w:val="superscript"/>
              </w:rPr>
              <w:t>9</w:t>
            </w:r>
          </w:p>
        </w:tc>
        <w:tc>
          <w:tcPr>
            <w:tcW w:w="1323" w:type="dxa"/>
            <w:tcBorders>
              <w:top w:val="single" w:sz="4" w:space="0" w:color="auto"/>
            </w:tcBorders>
            <w:shd w:val="clear" w:color="auto" w:fill="auto"/>
          </w:tcPr>
          <w:p w14:paraId="7AF000B9" w14:textId="77777777" w:rsidR="009471DB" w:rsidRPr="003C4B00" w:rsidRDefault="009471DB" w:rsidP="009471DB">
            <w:pPr>
              <w:jc w:val="center"/>
            </w:pPr>
            <w:r w:rsidRPr="003C4B00">
              <w:t>0.305</w:t>
            </w:r>
          </w:p>
        </w:tc>
        <w:tc>
          <w:tcPr>
            <w:tcW w:w="1323" w:type="dxa"/>
            <w:tcBorders>
              <w:top w:val="single" w:sz="4" w:space="0" w:color="auto"/>
            </w:tcBorders>
            <w:shd w:val="clear" w:color="auto" w:fill="auto"/>
          </w:tcPr>
          <w:p w14:paraId="6458BC1B" w14:textId="77777777" w:rsidR="009471DB" w:rsidRPr="003C4B00" w:rsidRDefault="009471DB" w:rsidP="009471DB">
            <w:pPr>
              <w:jc w:val="center"/>
            </w:pPr>
            <w:r w:rsidRPr="003C4B00">
              <w:t>2.3·10</w:t>
            </w:r>
            <w:r w:rsidRPr="003C4B00">
              <w:rPr>
                <w:vertAlign w:val="superscript"/>
              </w:rPr>
              <w:t>9</w:t>
            </w:r>
          </w:p>
        </w:tc>
        <w:tc>
          <w:tcPr>
            <w:tcW w:w="1323" w:type="dxa"/>
            <w:tcBorders>
              <w:top w:val="single" w:sz="4" w:space="0" w:color="auto"/>
            </w:tcBorders>
            <w:shd w:val="clear" w:color="auto" w:fill="auto"/>
          </w:tcPr>
          <w:p w14:paraId="3B353E3C" w14:textId="77777777" w:rsidR="009471DB" w:rsidRPr="003C4B00" w:rsidRDefault="009471DB" w:rsidP="009471DB">
            <w:pPr>
              <w:jc w:val="center"/>
            </w:pPr>
            <w:r w:rsidRPr="003C4B00">
              <w:t>77</w:t>
            </w:r>
          </w:p>
        </w:tc>
      </w:tr>
      <w:tr w:rsidR="009471DB" w:rsidRPr="003C4B00" w14:paraId="392F5EFF" w14:textId="77777777" w:rsidTr="009471DB">
        <w:tc>
          <w:tcPr>
            <w:tcW w:w="1701" w:type="dxa"/>
            <w:shd w:val="clear" w:color="auto" w:fill="auto"/>
          </w:tcPr>
          <w:p w14:paraId="3F4F93D7" w14:textId="77777777" w:rsidR="009471DB" w:rsidRPr="003C4B00" w:rsidRDefault="009471DB" w:rsidP="009471DB">
            <w:r w:rsidRPr="003C4B00">
              <w:t>alkanes</w:t>
            </w:r>
          </w:p>
        </w:tc>
        <w:tc>
          <w:tcPr>
            <w:tcW w:w="4395" w:type="dxa"/>
            <w:shd w:val="clear" w:color="auto" w:fill="auto"/>
          </w:tcPr>
          <w:p w14:paraId="6AE785E8" w14:textId="77777777" w:rsidR="009471DB" w:rsidRPr="003C4B00" w:rsidRDefault="009471DB" w:rsidP="009471DB">
            <w:r w:rsidRPr="003C4B00">
              <w:rPr>
                <w:i/>
              </w:rPr>
              <w:t>k</w:t>
            </w:r>
            <w:r w:rsidRPr="003C4B00">
              <w:rPr>
                <w:i/>
                <w:vertAlign w:val="subscript"/>
              </w:rPr>
              <w:t xml:space="preserve">(aq) </w:t>
            </w:r>
            <w:r w:rsidRPr="003C4B00">
              <w:t>= (1.80±0.18) ·</w:t>
            </w:r>
            <w:r w:rsidRPr="003C4B00">
              <w:rPr>
                <w:i/>
              </w:rPr>
              <w:t xml:space="preserve"> k</w:t>
            </w:r>
            <w:r w:rsidRPr="003C4B00">
              <w:rPr>
                <w:i/>
                <w:vertAlign w:val="subscript"/>
              </w:rPr>
              <w:t>(g)</w:t>
            </w:r>
            <w:r w:rsidRPr="003C4B00">
              <w:t xml:space="preserve"> + (9.49±4.61)·10</w:t>
            </w:r>
            <w:r w:rsidRPr="003C4B00">
              <w:rPr>
                <w:vertAlign w:val="superscript"/>
              </w:rPr>
              <w:t>8</w:t>
            </w:r>
          </w:p>
        </w:tc>
        <w:tc>
          <w:tcPr>
            <w:tcW w:w="1323" w:type="dxa"/>
            <w:shd w:val="clear" w:color="auto" w:fill="auto"/>
          </w:tcPr>
          <w:p w14:paraId="4F08F736" w14:textId="77777777" w:rsidR="009471DB" w:rsidRPr="003C4B00" w:rsidRDefault="009471DB" w:rsidP="009471DB">
            <w:pPr>
              <w:jc w:val="center"/>
            </w:pPr>
            <w:r w:rsidRPr="003C4B00">
              <w:t>0.914</w:t>
            </w:r>
          </w:p>
        </w:tc>
        <w:tc>
          <w:tcPr>
            <w:tcW w:w="1323" w:type="dxa"/>
            <w:shd w:val="clear" w:color="auto" w:fill="auto"/>
          </w:tcPr>
          <w:p w14:paraId="2600BC0B" w14:textId="77777777" w:rsidR="009471DB" w:rsidRPr="003C4B00" w:rsidRDefault="009471DB" w:rsidP="009471DB">
            <w:pPr>
              <w:jc w:val="center"/>
            </w:pPr>
            <w:r w:rsidRPr="003C4B00">
              <w:t>9.1·10</w:t>
            </w:r>
            <w:r w:rsidRPr="003C4B00">
              <w:rPr>
                <w:vertAlign w:val="superscript"/>
              </w:rPr>
              <w:t>8</w:t>
            </w:r>
          </w:p>
        </w:tc>
        <w:tc>
          <w:tcPr>
            <w:tcW w:w="1323" w:type="dxa"/>
            <w:shd w:val="clear" w:color="auto" w:fill="auto"/>
          </w:tcPr>
          <w:p w14:paraId="053ABB48" w14:textId="77777777" w:rsidR="009471DB" w:rsidRPr="003C4B00" w:rsidRDefault="009471DB" w:rsidP="009471DB">
            <w:pPr>
              <w:jc w:val="center"/>
            </w:pPr>
            <w:r w:rsidRPr="003C4B00">
              <w:t>11</w:t>
            </w:r>
          </w:p>
        </w:tc>
      </w:tr>
      <w:tr w:rsidR="009471DB" w:rsidRPr="003C4B00" w14:paraId="5121A7F4" w14:textId="77777777" w:rsidTr="009471DB">
        <w:tc>
          <w:tcPr>
            <w:tcW w:w="1701" w:type="dxa"/>
            <w:shd w:val="clear" w:color="auto" w:fill="auto"/>
          </w:tcPr>
          <w:p w14:paraId="695C2C0F" w14:textId="77777777" w:rsidR="009471DB" w:rsidRPr="003C4B00" w:rsidRDefault="009471DB" w:rsidP="009471DB">
            <w:r w:rsidRPr="003C4B00">
              <w:t>unsat. HCs</w:t>
            </w:r>
          </w:p>
        </w:tc>
        <w:tc>
          <w:tcPr>
            <w:tcW w:w="4395" w:type="dxa"/>
            <w:shd w:val="clear" w:color="auto" w:fill="auto"/>
          </w:tcPr>
          <w:p w14:paraId="101329F9" w14:textId="77777777" w:rsidR="009471DB" w:rsidRPr="003C4B00" w:rsidRDefault="009471DB" w:rsidP="009471DB">
            <w:r w:rsidRPr="003C4B00">
              <w:rPr>
                <w:i/>
              </w:rPr>
              <w:t>k</w:t>
            </w:r>
            <w:r w:rsidRPr="003C4B00">
              <w:rPr>
                <w:i/>
                <w:vertAlign w:val="subscript"/>
              </w:rPr>
              <w:t xml:space="preserve">(aq) </w:t>
            </w:r>
            <w:r w:rsidRPr="003C4B00">
              <w:t>= (0.05±0.09) ·</w:t>
            </w:r>
            <w:r w:rsidRPr="003C4B00">
              <w:rPr>
                <w:i/>
              </w:rPr>
              <w:t xml:space="preserve"> k</w:t>
            </w:r>
            <w:r w:rsidRPr="003C4B00">
              <w:rPr>
                <w:i/>
                <w:vertAlign w:val="subscript"/>
              </w:rPr>
              <w:t>(g)</w:t>
            </w:r>
            <w:r w:rsidRPr="003C4B00">
              <w:t xml:space="preserve"> + (5.96±1.76)·10</w:t>
            </w:r>
            <w:r w:rsidRPr="003C4B00">
              <w:rPr>
                <w:vertAlign w:val="superscript"/>
              </w:rPr>
              <w:t>9</w:t>
            </w:r>
          </w:p>
        </w:tc>
        <w:tc>
          <w:tcPr>
            <w:tcW w:w="1323" w:type="dxa"/>
            <w:shd w:val="clear" w:color="auto" w:fill="auto"/>
          </w:tcPr>
          <w:p w14:paraId="4A3DE5DC" w14:textId="77777777" w:rsidR="009471DB" w:rsidRPr="003C4B00" w:rsidRDefault="009471DB" w:rsidP="009471DB">
            <w:pPr>
              <w:jc w:val="center"/>
            </w:pPr>
            <w:r w:rsidRPr="003C4B00">
              <w:t>0.042</w:t>
            </w:r>
          </w:p>
        </w:tc>
        <w:tc>
          <w:tcPr>
            <w:tcW w:w="1323" w:type="dxa"/>
            <w:shd w:val="clear" w:color="auto" w:fill="auto"/>
          </w:tcPr>
          <w:p w14:paraId="43A80FCC" w14:textId="77777777" w:rsidR="009471DB" w:rsidRPr="003C4B00" w:rsidRDefault="009471DB" w:rsidP="009471DB">
            <w:pPr>
              <w:jc w:val="center"/>
            </w:pPr>
            <w:r w:rsidRPr="003C4B00">
              <w:t>3.0·10</w:t>
            </w:r>
            <w:r w:rsidRPr="003C4B00">
              <w:rPr>
                <w:vertAlign w:val="superscript"/>
              </w:rPr>
              <w:t>9</w:t>
            </w:r>
          </w:p>
        </w:tc>
        <w:tc>
          <w:tcPr>
            <w:tcW w:w="1323" w:type="dxa"/>
            <w:shd w:val="clear" w:color="auto" w:fill="auto"/>
          </w:tcPr>
          <w:p w14:paraId="2172EE03" w14:textId="77777777" w:rsidR="009471DB" w:rsidRPr="003C4B00" w:rsidRDefault="009471DB" w:rsidP="009471DB">
            <w:pPr>
              <w:jc w:val="center"/>
            </w:pPr>
            <w:r w:rsidRPr="003C4B00">
              <w:t>10</w:t>
            </w:r>
          </w:p>
        </w:tc>
      </w:tr>
      <w:tr w:rsidR="009471DB" w:rsidRPr="003C4B00" w14:paraId="5EFB19C1" w14:textId="77777777" w:rsidTr="009471DB">
        <w:tc>
          <w:tcPr>
            <w:tcW w:w="1701" w:type="dxa"/>
            <w:shd w:val="clear" w:color="auto" w:fill="auto"/>
          </w:tcPr>
          <w:p w14:paraId="133524B1" w14:textId="77777777" w:rsidR="009471DB" w:rsidRPr="003C4B00" w:rsidRDefault="009471DB" w:rsidP="009471DB">
            <w:r w:rsidRPr="003C4B00">
              <w:t>alcohols</w:t>
            </w:r>
          </w:p>
        </w:tc>
        <w:tc>
          <w:tcPr>
            <w:tcW w:w="4395" w:type="dxa"/>
            <w:shd w:val="clear" w:color="auto" w:fill="auto"/>
          </w:tcPr>
          <w:p w14:paraId="78CD6719" w14:textId="77777777" w:rsidR="009471DB" w:rsidRPr="003C4B00" w:rsidRDefault="009471DB" w:rsidP="009471DB">
            <w:r w:rsidRPr="003C4B00">
              <w:rPr>
                <w:i/>
              </w:rPr>
              <w:t>k</w:t>
            </w:r>
            <w:r w:rsidRPr="003C4B00">
              <w:rPr>
                <w:i/>
                <w:vertAlign w:val="subscript"/>
              </w:rPr>
              <w:t xml:space="preserve">(aq) </w:t>
            </w:r>
            <w:r w:rsidRPr="003C4B00">
              <w:t>= (0.62±0.16) ·</w:t>
            </w:r>
            <w:r w:rsidRPr="003C4B00">
              <w:rPr>
                <w:i/>
              </w:rPr>
              <w:t xml:space="preserve"> k</w:t>
            </w:r>
            <w:r w:rsidRPr="003C4B00">
              <w:rPr>
                <w:i/>
                <w:vertAlign w:val="subscript"/>
              </w:rPr>
              <w:t>(g)</w:t>
            </w:r>
            <w:r w:rsidRPr="003C4B00">
              <w:t xml:space="preserve"> + (2.92±9.20)·10</w:t>
            </w:r>
            <w:r w:rsidRPr="003C4B00">
              <w:rPr>
                <w:vertAlign w:val="superscript"/>
              </w:rPr>
              <w:t>8</w:t>
            </w:r>
          </w:p>
        </w:tc>
        <w:tc>
          <w:tcPr>
            <w:tcW w:w="1323" w:type="dxa"/>
            <w:shd w:val="clear" w:color="auto" w:fill="auto"/>
          </w:tcPr>
          <w:p w14:paraId="7AF93140" w14:textId="77777777" w:rsidR="009471DB" w:rsidRPr="003C4B00" w:rsidRDefault="009471DB" w:rsidP="009471DB">
            <w:pPr>
              <w:jc w:val="center"/>
            </w:pPr>
            <w:r w:rsidRPr="003C4B00">
              <w:t>0.570</w:t>
            </w:r>
          </w:p>
        </w:tc>
        <w:tc>
          <w:tcPr>
            <w:tcW w:w="1323" w:type="dxa"/>
            <w:shd w:val="clear" w:color="auto" w:fill="auto"/>
          </w:tcPr>
          <w:p w14:paraId="44E3582A" w14:textId="77777777" w:rsidR="009471DB" w:rsidRPr="003C4B00" w:rsidRDefault="009471DB" w:rsidP="009471DB">
            <w:pPr>
              <w:jc w:val="center"/>
            </w:pPr>
            <w:r w:rsidRPr="003C4B00">
              <w:t>1.6·10</w:t>
            </w:r>
            <w:r w:rsidRPr="003C4B00">
              <w:rPr>
                <w:vertAlign w:val="superscript"/>
              </w:rPr>
              <w:t>9</w:t>
            </w:r>
          </w:p>
        </w:tc>
        <w:tc>
          <w:tcPr>
            <w:tcW w:w="1323" w:type="dxa"/>
            <w:shd w:val="clear" w:color="auto" w:fill="auto"/>
          </w:tcPr>
          <w:p w14:paraId="60BA1D18" w14:textId="77777777" w:rsidR="009471DB" w:rsidRPr="003C4B00" w:rsidRDefault="009471DB" w:rsidP="009471DB">
            <w:pPr>
              <w:jc w:val="center"/>
            </w:pPr>
            <w:r w:rsidRPr="003C4B00">
              <w:t>14</w:t>
            </w:r>
          </w:p>
        </w:tc>
      </w:tr>
      <w:tr w:rsidR="009471DB" w:rsidRPr="003C4B00" w14:paraId="45AF52EC" w14:textId="77777777" w:rsidTr="009471DB">
        <w:tc>
          <w:tcPr>
            <w:tcW w:w="1701" w:type="dxa"/>
            <w:shd w:val="clear" w:color="auto" w:fill="auto"/>
          </w:tcPr>
          <w:p w14:paraId="6217DA80" w14:textId="77777777" w:rsidR="009471DB" w:rsidRPr="003C4B00" w:rsidRDefault="009471DB" w:rsidP="009471DB">
            <w:r w:rsidRPr="003C4B00">
              <w:t>carbonyls</w:t>
            </w:r>
          </w:p>
        </w:tc>
        <w:tc>
          <w:tcPr>
            <w:tcW w:w="4395" w:type="dxa"/>
            <w:shd w:val="clear" w:color="auto" w:fill="auto"/>
          </w:tcPr>
          <w:p w14:paraId="48265517" w14:textId="77777777" w:rsidR="009471DB" w:rsidRPr="003C4B00" w:rsidRDefault="009471DB" w:rsidP="009471DB">
            <w:r w:rsidRPr="003C4B00">
              <w:rPr>
                <w:i/>
              </w:rPr>
              <w:t>k</w:t>
            </w:r>
            <w:r w:rsidRPr="003C4B00">
              <w:rPr>
                <w:i/>
                <w:vertAlign w:val="subscript"/>
              </w:rPr>
              <w:t xml:space="preserve">(aq) </w:t>
            </w:r>
            <w:r w:rsidRPr="003C4B00">
              <w:t>= (0.20±0.06) ·</w:t>
            </w:r>
            <w:r w:rsidRPr="003C4B00">
              <w:rPr>
                <w:i/>
              </w:rPr>
              <w:t xml:space="preserve"> k</w:t>
            </w:r>
            <w:r w:rsidRPr="003C4B00">
              <w:rPr>
                <w:i/>
                <w:vertAlign w:val="subscript"/>
              </w:rPr>
              <w:t>(g)</w:t>
            </w:r>
            <w:r w:rsidRPr="003C4B00">
              <w:t xml:space="preserve"> + (5.66±3.97)·10</w:t>
            </w:r>
            <w:r w:rsidRPr="003C4B00">
              <w:rPr>
                <w:vertAlign w:val="superscript"/>
              </w:rPr>
              <w:t>8</w:t>
            </w:r>
          </w:p>
        </w:tc>
        <w:tc>
          <w:tcPr>
            <w:tcW w:w="1323" w:type="dxa"/>
            <w:shd w:val="clear" w:color="auto" w:fill="auto"/>
          </w:tcPr>
          <w:p w14:paraId="019B1F1D" w14:textId="77777777" w:rsidR="009471DB" w:rsidRPr="003C4B00" w:rsidRDefault="009471DB" w:rsidP="009471DB">
            <w:pPr>
              <w:jc w:val="center"/>
            </w:pPr>
            <w:r w:rsidRPr="003C4B00">
              <w:t>0.508</w:t>
            </w:r>
          </w:p>
        </w:tc>
        <w:tc>
          <w:tcPr>
            <w:tcW w:w="1323" w:type="dxa"/>
            <w:shd w:val="clear" w:color="auto" w:fill="auto"/>
          </w:tcPr>
          <w:p w14:paraId="37054126" w14:textId="77777777" w:rsidR="009471DB" w:rsidRPr="003C4B00" w:rsidRDefault="009471DB" w:rsidP="009471DB">
            <w:pPr>
              <w:jc w:val="center"/>
            </w:pPr>
            <w:r w:rsidRPr="003C4B00">
              <w:t>9.5·10</w:t>
            </w:r>
            <w:r w:rsidRPr="003C4B00">
              <w:rPr>
                <w:vertAlign w:val="superscript"/>
              </w:rPr>
              <w:t>8</w:t>
            </w:r>
          </w:p>
        </w:tc>
        <w:tc>
          <w:tcPr>
            <w:tcW w:w="1323" w:type="dxa"/>
            <w:shd w:val="clear" w:color="auto" w:fill="auto"/>
          </w:tcPr>
          <w:p w14:paraId="5FA12FB0" w14:textId="77777777" w:rsidR="009471DB" w:rsidRPr="003C4B00" w:rsidRDefault="009471DB" w:rsidP="009471DB">
            <w:pPr>
              <w:jc w:val="center"/>
            </w:pPr>
            <w:r w:rsidRPr="003C4B00">
              <w:t>15</w:t>
            </w:r>
          </w:p>
        </w:tc>
      </w:tr>
      <w:tr w:rsidR="009471DB" w:rsidRPr="003C4B00" w14:paraId="3DEE7E70" w14:textId="77777777" w:rsidTr="009471DB">
        <w:tc>
          <w:tcPr>
            <w:tcW w:w="1701" w:type="dxa"/>
            <w:shd w:val="clear" w:color="auto" w:fill="auto"/>
          </w:tcPr>
          <w:p w14:paraId="720CF55B" w14:textId="77777777" w:rsidR="009471DB" w:rsidRPr="003C4B00" w:rsidRDefault="009471DB" w:rsidP="009471DB">
            <w:r w:rsidRPr="003C4B00">
              <w:t>acids</w:t>
            </w:r>
          </w:p>
        </w:tc>
        <w:tc>
          <w:tcPr>
            <w:tcW w:w="4395" w:type="dxa"/>
            <w:shd w:val="clear" w:color="auto" w:fill="auto"/>
          </w:tcPr>
          <w:p w14:paraId="762DAB27" w14:textId="77777777" w:rsidR="009471DB" w:rsidRPr="003C4B00" w:rsidRDefault="009471DB" w:rsidP="009471DB">
            <w:r w:rsidRPr="003C4B00">
              <w:rPr>
                <w:i/>
              </w:rPr>
              <w:t>k</w:t>
            </w:r>
            <w:r w:rsidRPr="003C4B00">
              <w:rPr>
                <w:i/>
                <w:vertAlign w:val="subscript"/>
              </w:rPr>
              <w:t xml:space="preserve">(aq) </w:t>
            </w:r>
            <w:r w:rsidRPr="003C4B00">
              <w:t>= (0.48±0.47) ·</w:t>
            </w:r>
            <w:r w:rsidRPr="003C4B00">
              <w:rPr>
                <w:i/>
              </w:rPr>
              <w:t xml:space="preserve"> k</w:t>
            </w:r>
            <w:r w:rsidRPr="003C4B00">
              <w:rPr>
                <w:i/>
                <w:vertAlign w:val="subscript"/>
              </w:rPr>
              <w:t>(g)</w:t>
            </w:r>
            <w:r w:rsidRPr="003C4B00">
              <w:t xml:space="preserve"> - (7.54±24.1)·10</w:t>
            </w:r>
            <w:r w:rsidRPr="003C4B00">
              <w:rPr>
                <w:vertAlign w:val="superscript"/>
              </w:rPr>
              <w:t>7</w:t>
            </w:r>
          </w:p>
        </w:tc>
        <w:tc>
          <w:tcPr>
            <w:tcW w:w="1323" w:type="dxa"/>
            <w:shd w:val="clear" w:color="auto" w:fill="auto"/>
          </w:tcPr>
          <w:p w14:paraId="510BE430" w14:textId="77777777" w:rsidR="009471DB" w:rsidRPr="003C4B00" w:rsidRDefault="009471DB" w:rsidP="009471DB">
            <w:pPr>
              <w:jc w:val="center"/>
            </w:pPr>
            <w:r w:rsidRPr="003C4B00">
              <w:t>0.514</w:t>
            </w:r>
          </w:p>
        </w:tc>
        <w:tc>
          <w:tcPr>
            <w:tcW w:w="1323" w:type="dxa"/>
            <w:shd w:val="clear" w:color="auto" w:fill="auto"/>
          </w:tcPr>
          <w:p w14:paraId="503DEA5E" w14:textId="77777777" w:rsidR="009471DB" w:rsidRPr="003C4B00" w:rsidRDefault="009471DB" w:rsidP="009471DB">
            <w:pPr>
              <w:jc w:val="center"/>
            </w:pPr>
            <w:r w:rsidRPr="003C4B00">
              <w:t>1.5·10</w:t>
            </w:r>
            <w:r w:rsidRPr="003C4B00">
              <w:rPr>
                <w:vertAlign w:val="superscript"/>
              </w:rPr>
              <w:t>8</w:t>
            </w:r>
          </w:p>
        </w:tc>
        <w:tc>
          <w:tcPr>
            <w:tcW w:w="1323" w:type="dxa"/>
            <w:shd w:val="clear" w:color="auto" w:fill="auto"/>
          </w:tcPr>
          <w:p w14:paraId="7254E552" w14:textId="77777777" w:rsidR="009471DB" w:rsidRPr="003C4B00" w:rsidRDefault="009471DB" w:rsidP="009471DB">
            <w:pPr>
              <w:jc w:val="center"/>
            </w:pPr>
            <w:r w:rsidRPr="003C4B00">
              <w:t>3</w:t>
            </w:r>
          </w:p>
        </w:tc>
      </w:tr>
      <w:tr w:rsidR="009471DB" w:rsidRPr="003C4B00" w14:paraId="4F5AB347" w14:textId="77777777" w:rsidTr="009471DB">
        <w:tc>
          <w:tcPr>
            <w:tcW w:w="1701" w:type="dxa"/>
            <w:shd w:val="clear" w:color="auto" w:fill="auto"/>
          </w:tcPr>
          <w:p w14:paraId="01756E13" w14:textId="77777777" w:rsidR="009471DB" w:rsidRPr="003C4B00" w:rsidRDefault="009471DB" w:rsidP="009471DB">
            <w:r w:rsidRPr="003C4B00">
              <w:t>ethers</w:t>
            </w:r>
          </w:p>
        </w:tc>
        <w:tc>
          <w:tcPr>
            <w:tcW w:w="4395" w:type="dxa"/>
            <w:shd w:val="clear" w:color="auto" w:fill="auto"/>
          </w:tcPr>
          <w:p w14:paraId="110C8B26" w14:textId="77777777" w:rsidR="009471DB" w:rsidRPr="003C4B00" w:rsidRDefault="009471DB" w:rsidP="009471DB">
            <w:r w:rsidRPr="003C4B00">
              <w:rPr>
                <w:i/>
              </w:rPr>
              <w:t>k</w:t>
            </w:r>
            <w:r w:rsidRPr="003C4B00">
              <w:rPr>
                <w:i/>
                <w:vertAlign w:val="subscript"/>
              </w:rPr>
              <w:t>(aq)</w:t>
            </w:r>
            <w:r w:rsidRPr="003C4B00">
              <w:t xml:space="preserve"> = (0.18±0.07) ·</w:t>
            </w:r>
            <w:r w:rsidRPr="003C4B00">
              <w:rPr>
                <w:i/>
              </w:rPr>
              <w:t xml:space="preserve"> k</w:t>
            </w:r>
            <w:r w:rsidRPr="003C4B00">
              <w:rPr>
                <w:i/>
                <w:vertAlign w:val="subscript"/>
              </w:rPr>
              <w:t>(g)</w:t>
            </w:r>
            <w:r w:rsidRPr="003C4B00">
              <w:t xml:space="preserve"> + (8.43±5.89)·10</w:t>
            </w:r>
            <w:r w:rsidRPr="003C4B00">
              <w:rPr>
                <w:vertAlign w:val="superscript"/>
              </w:rPr>
              <w:t>8</w:t>
            </w:r>
          </w:p>
        </w:tc>
        <w:tc>
          <w:tcPr>
            <w:tcW w:w="1323" w:type="dxa"/>
            <w:shd w:val="clear" w:color="auto" w:fill="auto"/>
          </w:tcPr>
          <w:p w14:paraId="2942E5C8" w14:textId="77777777" w:rsidR="009471DB" w:rsidRPr="003C4B00" w:rsidRDefault="009471DB" w:rsidP="009471DB">
            <w:pPr>
              <w:jc w:val="center"/>
            </w:pPr>
            <w:r w:rsidRPr="003C4B00">
              <w:t>0.415</w:t>
            </w:r>
          </w:p>
        </w:tc>
        <w:tc>
          <w:tcPr>
            <w:tcW w:w="1323" w:type="dxa"/>
            <w:shd w:val="clear" w:color="auto" w:fill="auto"/>
          </w:tcPr>
          <w:p w14:paraId="0675F8BF" w14:textId="77777777" w:rsidR="009471DB" w:rsidRPr="003C4B00" w:rsidRDefault="009471DB" w:rsidP="009471DB">
            <w:pPr>
              <w:jc w:val="center"/>
            </w:pPr>
            <w:r w:rsidRPr="003C4B00">
              <w:t>9.8·10</w:t>
            </w:r>
            <w:r w:rsidRPr="003C4B00">
              <w:rPr>
                <w:vertAlign w:val="superscript"/>
              </w:rPr>
              <w:t>8</w:t>
            </w:r>
          </w:p>
        </w:tc>
        <w:tc>
          <w:tcPr>
            <w:tcW w:w="1323" w:type="dxa"/>
            <w:shd w:val="clear" w:color="auto" w:fill="auto"/>
          </w:tcPr>
          <w:p w14:paraId="76D4735D" w14:textId="77777777" w:rsidR="009471DB" w:rsidRPr="003C4B00" w:rsidRDefault="009471DB" w:rsidP="009471DB">
            <w:pPr>
              <w:jc w:val="center"/>
            </w:pPr>
            <w:r w:rsidRPr="003C4B00">
              <w:t>11</w:t>
            </w:r>
          </w:p>
        </w:tc>
      </w:tr>
      <w:tr w:rsidR="009471DB" w:rsidRPr="003C4B00" w14:paraId="257D70D6" w14:textId="77777777" w:rsidTr="009471DB">
        <w:tc>
          <w:tcPr>
            <w:tcW w:w="1701" w:type="dxa"/>
            <w:shd w:val="clear" w:color="auto" w:fill="auto"/>
          </w:tcPr>
          <w:p w14:paraId="659C9005" w14:textId="77777777" w:rsidR="009471DB" w:rsidRPr="003C4B00" w:rsidRDefault="009471DB" w:rsidP="009471DB">
            <w:r w:rsidRPr="003C4B00">
              <w:t>esters</w:t>
            </w:r>
          </w:p>
        </w:tc>
        <w:tc>
          <w:tcPr>
            <w:tcW w:w="4395" w:type="dxa"/>
            <w:shd w:val="clear" w:color="auto" w:fill="auto"/>
          </w:tcPr>
          <w:p w14:paraId="424DF8DE" w14:textId="77777777" w:rsidR="009471DB" w:rsidRPr="003C4B00" w:rsidRDefault="009471DB" w:rsidP="009471DB">
            <w:r w:rsidRPr="003C4B00">
              <w:rPr>
                <w:i/>
              </w:rPr>
              <w:t>k</w:t>
            </w:r>
            <w:r w:rsidRPr="003C4B00">
              <w:rPr>
                <w:i/>
                <w:vertAlign w:val="subscript"/>
              </w:rPr>
              <w:t xml:space="preserve">(aq) </w:t>
            </w:r>
            <w:r w:rsidRPr="003C4B00">
              <w:t>= (0.49±0.19) ·</w:t>
            </w:r>
            <w:r w:rsidRPr="003C4B00">
              <w:rPr>
                <w:i/>
              </w:rPr>
              <w:t xml:space="preserve"> k</w:t>
            </w:r>
            <w:r w:rsidRPr="003C4B00">
              <w:rPr>
                <w:i/>
                <w:vertAlign w:val="subscript"/>
              </w:rPr>
              <w:t>(g)</w:t>
            </w:r>
            <w:r w:rsidRPr="003C4B00">
              <w:t xml:space="preserve"> + (3.13±3.21)·10</w:t>
            </w:r>
            <w:r w:rsidRPr="003C4B00">
              <w:rPr>
                <w:vertAlign w:val="superscript"/>
              </w:rPr>
              <w:t>8</w:t>
            </w:r>
          </w:p>
        </w:tc>
        <w:tc>
          <w:tcPr>
            <w:tcW w:w="1323" w:type="dxa"/>
            <w:shd w:val="clear" w:color="auto" w:fill="auto"/>
          </w:tcPr>
          <w:p w14:paraId="44512973" w14:textId="77777777" w:rsidR="009471DB" w:rsidRPr="003C4B00" w:rsidRDefault="009471DB" w:rsidP="009471DB">
            <w:pPr>
              <w:jc w:val="center"/>
            </w:pPr>
            <w:r w:rsidRPr="003C4B00">
              <w:t>0.391</w:t>
            </w:r>
          </w:p>
        </w:tc>
        <w:tc>
          <w:tcPr>
            <w:tcW w:w="1323" w:type="dxa"/>
            <w:shd w:val="clear" w:color="auto" w:fill="auto"/>
          </w:tcPr>
          <w:p w14:paraId="78B00195" w14:textId="77777777" w:rsidR="009471DB" w:rsidRPr="003C4B00" w:rsidRDefault="009471DB" w:rsidP="009471DB">
            <w:pPr>
              <w:jc w:val="center"/>
            </w:pPr>
            <w:r w:rsidRPr="003C4B00">
              <w:t>6.3·10</w:t>
            </w:r>
            <w:r w:rsidRPr="003C4B00">
              <w:rPr>
                <w:vertAlign w:val="superscript"/>
              </w:rPr>
              <w:t>8</w:t>
            </w:r>
          </w:p>
        </w:tc>
        <w:tc>
          <w:tcPr>
            <w:tcW w:w="1323" w:type="dxa"/>
            <w:shd w:val="clear" w:color="auto" w:fill="auto"/>
          </w:tcPr>
          <w:p w14:paraId="1339A50C" w14:textId="77777777" w:rsidR="009471DB" w:rsidRPr="003C4B00" w:rsidRDefault="009471DB" w:rsidP="009471DB">
            <w:pPr>
              <w:jc w:val="center"/>
            </w:pPr>
            <w:r w:rsidRPr="003C4B00">
              <w:t>13</w:t>
            </w:r>
          </w:p>
        </w:tc>
      </w:tr>
    </w:tbl>
    <w:p w14:paraId="768ECA2C" w14:textId="1A299FC8" w:rsidR="009471DB" w:rsidRDefault="009471DB" w:rsidP="00B84039"/>
    <w:p w14:paraId="49E38769" w14:textId="77777777" w:rsidR="009471DB" w:rsidRDefault="009471DB" w:rsidP="00B84039"/>
    <w:p w14:paraId="38062BE8" w14:textId="77777777" w:rsidR="009471DB" w:rsidRPr="003C4B00" w:rsidRDefault="009471DB" w:rsidP="009471DB">
      <w:pPr>
        <w:pStyle w:val="Heading1"/>
      </w:pPr>
      <w:r w:rsidRPr="003C4B00">
        <w:rPr>
          <w:noProof/>
          <w:lang w:val="de-DE"/>
        </w:rPr>
        <w:lastRenderedPageBreak/>
        <w:drawing>
          <wp:inline distT="0" distB="0" distL="0" distR="0" wp14:anchorId="2CA7DD17" wp14:editId="3ED986CF">
            <wp:extent cx="3689243" cy="3078911"/>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H_gas-aqua.png"/>
                    <pic:cNvPicPr/>
                  </pic:nvPicPr>
                  <pic:blipFill>
                    <a:blip r:embed="rId9">
                      <a:extLst>
                        <a:ext uri="{28A0092B-C50C-407E-A947-70E740481C1C}">
                          <a14:useLocalDpi xmlns:a14="http://schemas.microsoft.com/office/drawing/2010/main" val="0"/>
                        </a:ext>
                      </a:extLst>
                    </a:blip>
                    <a:stretch>
                      <a:fillRect/>
                    </a:stretch>
                  </pic:blipFill>
                  <pic:spPr>
                    <a:xfrm>
                      <a:off x="0" y="0"/>
                      <a:ext cx="3689243" cy="3078911"/>
                    </a:xfrm>
                    <a:prstGeom prst="rect">
                      <a:avLst/>
                    </a:prstGeom>
                  </pic:spPr>
                </pic:pic>
              </a:graphicData>
            </a:graphic>
          </wp:inline>
        </w:drawing>
      </w:r>
    </w:p>
    <w:p w14:paraId="5FCF3EC4" w14:textId="417FE143" w:rsidR="009471DB" w:rsidRPr="003C4B00" w:rsidRDefault="009471DB" w:rsidP="009471DB">
      <w:pPr>
        <w:pStyle w:val="Caption"/>
        <w:jc w:val="left"/>
      </w:pPr>
      <w:bookmarkStart w:id="8" w:name="_Ref531602290"/>
      <w:r w:rsidRPr="003C4B00">
        <w:t>Figure S</w:t>
      </w:r>
      <w:r>
        <w:rPr>
          <w:noProof/>
        </w:rPr>
        <w:fldChar w:fldCharType="begin"/>
      </w:r>
      <w:r>
        <w:rPr>
          <w:noProof/>
        </w:rPr>
        <w:instrText xml:space="preserve"> SEQ Figure \* ARABIC </w:instrText>
      </w:r>
      <w:r>
        <w:rPr>
          <w:noProof/>
        </w:rPr>
        <w:fldChar w:fldCharType="separate"/>
      </w:r>
      <w:r w:rsidR="00F324C8">
        <w:rPr>
          <w:noProof/>
        </w:rPr>
        <w:t>1</w:t>
      </w:r>
      <w:r>
        <w:rPr>
          <w:noProof/>
        </w:rPr>
        <w:fldChar w:fldCharType="end"/>
      </w:r>
      <w:bookmarkEnd w:id="8"/>
      <w:r w:rsidRPr="003C4B00">
        <w:t xml:space="preserve"> Correlation of aqueous phase rate constants of the hydroxyl radicals with aliphatic organic compounds with the corresponding gas phase rate constants distinguished by compound class. The equations for the regression lines as well as the corresponding </w:t>
      </w:r>
      <w:r w:rsidRPr="003C4B00">
        <w:rPr>
          <w:i/>
        </w:rPr>
        <w:t>R</w:t>
      </w:r>
      <w:r w:rsidRPr="003C4B00">
        <w:rPr>
          <w:i/>
          <w:vertAlign w:val="superscript"/>
        </w:rPr>
        <w:t>2</w:t>
      </w:r>
      <w:r w:rsidRPr="003C4B00">
        <w:t xml:space="preserve">-, </w:t>
      </w:r>
      <w:r w:rsidRPr="003C4B00">
        <w:rPr>
          <w:i/>
        </w:rPr>
        <w:t>σ</w:t>
      </w:r>
      <w:r w:rsidRPr="003C4B00">
        <w:t xml:space="preserve">-, and </w:t>
      </w:r>
      <w:r w:rsidRPr="003C4B00">
        <w:rPr>
          <w:i/>
        </w:rPr>
        <w:t>N</w:t>
      </w:r>
      <w:r w:rsidRPr="003C4B00">
        <w:t xml:space="preserve">-values are given in </w:t>
      </w:r>
      <w:r w:rsidR="00472BA2">
        <w:fldChar w:fldCharType="begin"/>
      </w:r>
      <w:r w:rsidR="00472BA2">
        <w:instrText xml:space="preserve"> REF _Ref531602357 \h </w:instrText>
      </w:r>
      <w:r w:rsidR="00472BA2">
        <w:fldChar w:fldCharType="separate"/>
      </w:r>
      <w:r w:rsidR="00F324C8" w:rsidRPr="003C4B00">
        <w:t>Table S</w:t>
      </w:r>
      <w:r w:rsidR="00F324C8">
        <w:rPr>
          <w:noProof/>
        </w:rPr>
        <w:t>3</w:t>
      </w:r>
      <w:r w:rsidR="00472BA2">
        <w:fldChar w:fldCharType="end"/>
      </w:r>
      <w:r w:rsidRPr="003C4B00">
        <w:t>.</w:t>
      </w:r>
    </w:p>
    <w:p w14:paraId="66CB8D7E" w14:textId="6E9B57A2" w:rsidR="009471DB" w:rsidRDefault="009471DB" w:rsidP="00B84039"/>
    <w:p w14:paraId="742C7196" w14:textId="25BA374C" w:rsidR="009471DB" w:rsidRPr="003C4B00" w:rsidRDefault="009471DB" w:rsidP="009471DB">
      <w:pPr>
        <w:pStyle w:val="Caption"/>
        <w:keepNext/>
      </w:pPr>
      <w:bookmarkStart w:id="9" w:name="_Ref531602370"/>
      <w:r w:rsidRPr="003C4B00">
        <w:t>Table S</w:t>
      </w:r>
      <w:r>
        <w:rPr>
          <w:noProof/>
        </w:rPr>
        <w:fldChar w:fldCharType="begin"/>
      </w:r>
      <w:r>
        <w:rPr>
          <w:noProof/>
        </w:rPr>
        <w:instrText xml:space="preserve"> SEQ Table \* ARABIC </w:instrText>
      </w:r>
      <w:r>
        <w:rPr>
          <w:noProof/>
        </w:rPr>
        <w:fldChar w:fldCharType="separate"/>
      </w:r>
      <w:r w:rsidR="00F324C8">
        <w:rPr>
          <w:noProof/>
        </w:rPr>
        <w:t>4</w:t>
      </w:r>
      <w:r>
        <w:rPr>
          <w:noProof/>
        </w:rPr>
        <w:fldChar w:fldCharType="end"/>
      </w:r>
      <w:bookmarkEnd w:id="9"/>
      <w:r w:rsidRPr="003C4B00">
        <w:t xml:space="preserve"> Compilation of gas phase kinetic data of hydroxyl radical reactions with organic compounds used for the correlation with the respective aqueous phase reactions. </w:t>
      </w:r>
    </w:p>
    <w:tbl>
      <w:tblPr>
        <w:tblW w:w="10065" w:type="dxa"/>
        <w:tblBorders>
          <w:top w:val="single" w:sz="12" w:space="0" w:color="000000"/>
          <w:left w:val="single" w:sz="6" w:space="0" w:color="000000"/>
          <w:bottom w:val="single" w:sz="12" w:space="0" w:color="000000"/>
          <w:right w:val="single" w:sz="6" w:space="0" w:color="000000"/>
        </w:tblBorders>
        <w:tblLayout w:type="fixed"/>
        <w:tblCellMar>
          <w:right w:w="28" w:type="dxa"/>
        </w:tblCellMar>
        <w:tblLook w:val="04A0" w:firstRow="1" w:lastRow="0" w:firstColumn="1" w:lastColumn="0" w:noHBand="0" w:noVBand="1"/>
      </w:tblPr>
      <w:tblGrid>
        <w:gridCol w:w="2518"/>
        <w:gridCol w:w="2977"/>
        <w:gridCol w:w="1843"/>
        <w:gridCol w:w="2727"/>
      </w:tblGrid>
      <w:tr w:rsidR="009471DB" w:rsidRPr="003C4B00" w14:paraId="6C017E0D" w14:textId="77777777" w:rsidTr="009471DB">
        <w:tc>
          <w:tcPr>
            <w:tcW w:w="2518" w:type="dxa"/>
            <w:tcBorders>
              <w:top w:val="single" w:sz="12" w:space="0" w:color="000000"/>
              <w:bottom w:val="single" w:sz="4" w:space="0" w:color="auto"/>
            </w:tcBorders>
            <w:shd w:val="clear" w:color="000080" w:fill="CCCCCC"/>
            <w:vAlign w:val="center"/>
          </w:tcPr>
          <w:p w14:paraId="680E879E" w14:textId="77777777" w:rsidR="009471DB" w:rsidRPr="003C4B00" w:rsidRDefault="009471DB" w:rsidP="009471DB">
            <w:pPr>
              <w:spacing w:line="240" w:lineRule="auto"/>
              <w:jc w:val="left"/>
              <w:rPr>
                <w:i/>
              </w:rPr>
            </w:pPr>
            <w:r w:rsidRPr="003C4B00">
              <w:t xml:space="preserve">Compound </w:t>
            </w:r>
          </w:p>
        </w:tc>
        <w:tc>
          <w:tcPr>
            <w:tcW w:w="2977" w:type="dxa"/>
            <w:tcBorders>
              <w:top w:val="single" w:sz="12" w:space="0" w:color="000000"/>
              <w:bottom w:val="single" w:sz="4" w:space="0" w:color="auto"/>
            </w:tcBorders>
            <w:shd w:val="clear" w:color="000080" w:fill="CCCCCC"/>
            <w:vAlign w:val="center"/>
          </w:tcPr>
          <w:p w14:paraId="1075A99E" w14:textId="77777777" w:rsidR="009471DB" w:rsidRPr="003C4B00" w:rsidRDefault="009471DB" w:rsidP="009471DB">
            <w:pPr>
              <w:spacing w:line="240" w:lineRule="auto"/>
              <w:jc w:val="left"/>
              <w:rPr>
                <w:i/>
              </w:rPr>
            </w:pPr>
            <w:r w:rsidRPr="003C4B00">
              <w:t>Chemical formula</w:t>
            </w:r>
          </w:p>
        </w:tc>
        <w:tc>
          <w:tcPr>
            <w:tcW w:w="1843" w:type="dxa"/>
            <w:tcBorders>
              <w:top w:val="single" w:sz="12" w:space="0" w:color="000000"/>
              <w:bottom w:val="single" w:sz="4" w:space="0" w:color="auto"/>
            </w:tcBorders>
            <w:shd w:val="clear" w:color="000080" w:fill="CCCCCC"/>
            <w:vAlign w:val="center"/>
          </w:tcPr>
          <w:p w14:paraId="0CF8D77C" w14:textId="77777777" w:rsidR="009471DB" w:rsidRPr="003C4B00" w:rsidRDefault="009471DB" w:rsidP="009471DB">
            <w:pPr>
              <w:spacing w:line="240" w:lineRule="auto"/>
              <w:jc w:val="center"/>
              <w:rPr>
                <w:vertAlign w:val="superscript"/>
              </w:rPr>
            </w:pPr>
            <w:r w:rsidRPr="003C4B00">
              <w:rPr>
                <w:i/>
              </w:rPr>
              <w:t>k</w:t>
            </w:r>
            <w:r w:rsidRPr="003C4B00">
              <w:rPr>
                <w:i/>
                <w:vertAlign w:val="subscript"/>
              </w:rPr>
              <w:t>2nd</w:t>
            </w:r>
            <w:r w:rsidRPr="003C4B00">
              <w:t xml:space="preserve"> / cm</w:t>
            </w:r>
            <w:r w:rsidRPr="003C4B00">
              <w:rPr>
                <w:vertAlign w:val="superscript"/>
              </w:rPr>
              <w:t>3</w:t>
            </w:r>
            <w:r w:rsidRPr="003C4B00">
              <w:t xml:space="preserve"> molec</w:t>
            </w:r>
            <w:r w:rsidRPr="003C4B00">
              <w:rPr>
                <w:vertAlign w:val="superscript"/>
              </w:rPr>
              <w:t>-1</w:t>
            </w:r>
            <w:r w:rsidRPr="003C4B00">
              <w:t xml:space="preserve"> s</w:t>
            </w:r>
            <w:r w:rsidRPr="003C4B00">
              <w:rPr>
                <w:vertAlign w:val="superscript"/>
              </w:rPr>
              <w:t>-1</w:t>
            </w:r>
          </w:p>
        </w:tc>
        <w:tc>
          <w:tcPr>
            <w:tcW w:w="2727" w:type="dxa"/>
            <w:tcBorders>
              <w:top w:val="single" w:sz="12" w:space="0" w:color="000000"/>
              <w:bottom w:val="single" w:sz="4" w:space="0" w:color="auto"/>
            </w:tcBorders>
            <w:shd w:val="clear" w:color="000080" w:fill="CCCCCC"/>
            <w:vAlign w:val="center"/>
          </w:tcPr>
          <w:p w14:paraId="416F75A8" w14:textId="77777777" w:rsidR="009471DB" w:rsidRPr="003C4B00" w:rsidRDefault="009471DB" w:rsidP="009471DB">
            <w:pPr>
              <w:spacing w:line="240" w:lineRule="auto"/>
              <w:jc w:val="left"/>
            </w:pPr>
            <w:r w:rsidRPr="003C4B00">
              <w:t>Reference</w:t>
            </w:r>
          </w:p>
        </w:tc>
      </w:tr>
      <w:tr w:rsidR="009471DB" w:rsidRPr="003C4B00" w14:paraId="6A1895E9" w14:textId="77777777" w:rsidTr="009471DB">
        <w:tc>
          <w:tcPr>
            <w:tcW w:w="2518" w:type="dxa"/>
            <w:shd w:val="clear" w:color="auto" w:fill="auto"/>
          </w:tcPr>
          <w:p w14:paraId="104DB8A1" w14:textId="77777777" w:rsidR="009471DB" w:rsidRPr="003C4B00" w:rsidRDefault="009471DB" w:rsidP="009471DB">
            <w:pPr>
              <w:jc w:val="left"/>
            </w:pPr>
            <w:r w:rsidRPr="003C4B00">
              <w:t>Methane</w:t>
            </w:r>
          </w:p>
        </w:tc>
        <w:tc>
          <w:tcPr>
            <w:tcW w:w="2977" w:type="dxa"/>
            <w:shd w:val="clear" w:color="auto" w:fill="auto"/>
          </w:tcPr>
          <w:p w14:paraId="10B0AE5D" w14:textId="77777777" w:rsidR="009471DB" w:rsidRPr="003C4B00" w:rsidRDefault="009471DB" w:rsidP="009471DB">
            <w:r w:rsidRPr="003C4B00">
              <w:t>CH</w:t>
            </w:r>
            <w:r w:rsidRPr="003C4B00">
              <w:rPr>
                <w:vertAlign w:val="subscript"/>
              </w:rPr>
              <w:t>4</w:t>
            </w:r>
          </w:p>
        </w:tc>
        <w:tc>
          <w:tcPr>
            <w:tcW w:w="1843" w:type="dxa"/>
            <w:shd w:val="clear" w:color="auto" w:fill="auto"/>
          </w:tcPr>
          <w:p w14:paraId="651DF043" w14:textId="77777777" w:rsidR="009471DB" w:rsidRPr="003C4B00" w:rsidRDefault="009471DB" w:rsidP="009471DB">
            <w:pPr>
              <w:jc w:val="center"/>
              <w:rPr>
                <w:vertAlign w:val="superscript"/>
              </w:rPr>
            </w:pPr>
            <w:r w:rsidRPr="003C4B00">
              <w:t>6.4·10</w:t>
            </w:r>
            <w:r w:rsidRPr="003C4B00">
              <w:rPr>
                <w:vertAlign w:val="superscript"/>
              </w:rPr>
              <w:t>-15</w:t>
            </w:r>
          </w:p>
        </w:tc>
        <w:tc>
          <w:tcPr>
            <w:tcW w:w="2727" w:type="dxa"/>
            <w:shd w:val="clear" w:color="auto" w:fill="auto"/>
          </w:tcPr>
          <w:p w14:paraId="4897294F" w14:textId="685A2D9B"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BBB0C4C" w14:textId="77777777" w:rsidTr="009471DB">
        <w:tc>
          <w:tcPr>
            <w:tcW w:w="2518" w:type="dxa"/>
            <w:shd w:val="clear" w:color="auto" w:fill="auto"/>
          </w:tcPr>
          <w:p w14:paraId="4C3C0028" w14:textId="77777777" w:rsidR="009471DB" w:rsidRPr="003C4B00" w:rsidRDefault="009471DB" w:rsidP="009471DB">
            <w:pPr>
              <w:jc w:val="left"/>
            </w:pPr>
            <w:r w:rsidRPr="003C4B00">
              <w:t>Ethane</w:t>
            </w:r>
          </w:p>
        </w:tc>
        <w:tc>
          <w:tcPr>
            <w:tcW w:w="2977" w:type="dxa"/>
            <w:shd w:val="clear" w:color="auto" w:fill="auto"/>
          </w:tcPr>
          <w:p w14:paraId="34DEE9AE" w14:textId="77777777" w:rsidR="009471DB" w:rsidRPr="003C4B00" w:rsidRDefault="009471DB" w:rsidP="009471DB">
            <w:r w:rsidRPr="003C4B00">
              <w:t>CH</w:t>
            </w:r>
            <w:r w:rsidRPr="003C4B00">
              <w:rPr>
                <w:vertAlign w:val="subscript"/>
              </w:rPr>
              <w:t>3</w:t>
            </w:r>
            <w:r w:rsidRPr="003C4B00">
              <w:t>CH</w:t>
            </w:r>
            <w:r w:rsidRPr="003C4B00">
              <w:rPr>
                <w:vertAlign w:val="subscript"/>
              </w:rPr>
              <w:t>3</w:t>
            </w:r>
          </w:p>
        </w:tc>
        <w:tc>
          <w:tcPr>
            <w:tcW w:w="1843" w:type="dxa"/>
            <w:shd w:val="clear" w:color="auto" w:fill="auto"/>
          </w:tcPr>
          <w:p w14:paraId="66B7884F" w14:textId="77777777" w:rsidR="009471DB" w:rsidRPr="003C4B00" w:rsidRDefault="009471DB" w:rsidP="009471DB">
            <w:pPr>
              <w:jc w:val="center"/>
            </w:pPr>
            <w:r w:rsidRPr="003C4B00">
              <w:t>2.4·10</w:t>
            </w:r>
            <w:r w:rsidRPr="003C4B00">
              <w:rPr>
                <w:vertAlign w:val="superscript"/>
              </w:rPr>
              <w:t>-13</w:t>
            </w:r>
          </w:p>
        </w:tc>
        <w:tc>
          <w:tcPr>
            <w:tcW w:w="2727" w:type="dxa"/>
            <w:shd w:val="clear" w:color="auto" w:fill="auto"/>
          </w:tcPr>
          <w:p w14:paraId="29F51F35" w14:textId="561F296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A9B5B77" w14:textId="77777777" w:rsidTr="009471DB">
        <w:tc>
          <w:tcPr>
            <w:tcW w:w="2518" w:type="dxa"/>
            <w:shd w:val="clear" w:color="auto" w:fill="auto"/>
          </w:tcPr>
          <w:p w14:paraId="11D3837F" w14:textId="77777777" w:rsidR="009471DB" w:rsidRPr="003C4B00" w:rsidRDefault="009471DB" w:rsidP="009471DB">
            <w:pPr>
              <w:jc w:val="left"/>
            </w:pPr>
            <w:r w:rsidRPr="003C4B00">
              <w:t>Propane</w:t>
            </w:r>
          </w:p>
        </w:tc>
        <w:tc>
          <w:tcPr>
            <w:tcW w:w="2977" w:type="dxa"/>
            <w:shd w:val="clear" w:color="auto" w:fill="auto"/>
          </w:tcPr>
          <w:p w14:paraId="7A686857"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w:t>
            </w:r>
            <w:r w:rsidRPr="003C4B00">
              <w:rPr>
                <w:vertAlign w:val="subscript"/>
              </w:rPr>
              <w:t>3</w:t>
            </w:r>
          </w:p>
        </w:tc>
        <w:tc>
          <w:tcPr>
            <w:tcW w:w="1843" w:type="dxa"/>
            <w:shd w:val="clear" w:color="auto" w:fill="auto"/>
          </w:tcPr>
          <w:p w14:paraId="1277BD35" w14:textId="77777777" w:rsidR="009471DB" w:rsidRPr="003C4B00" w:rsidRDefault="009471DB" w:rsidP="009471DB">
            <w:pPr>
              <w:jc w:val="center"/>
            </w:pPr>
            <w:r w:rsidRPr="003C4B00">
              <w:t>1.1·10</w:t>
            </w:r>
            <w:r w:rsidRPr="003C4B00">
              <w:rPr>
                <w:vertAlign w:val="superscript"/>
              </w:rPr>
              <w:t>-12</w:t>
            </w:r>
          </w:p>
        </w:tc>
        <w:tc>
          <w:tcPr>
            <w:tcW w:w="2727" w:type="dxa"/>
            <w:shd w:val="clear" w:color="auto" w:fill="auto"/>
          </w:tcPr>
          <w:p w14:paraId="16A24770" w14:textId="5DEEC31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42C8288" w14:textId="77777777" w:rsidTr="009471DB">
        <w:tc>
          <w:tcPr>
            <w:tcW w:w="2518" w:type="dxa"/>
            <w:shd w:val="clear" w:color="auto" w:fill="auto"/>
          </w:tcPr>
          <w:p w14:paraId="6510E4E1" w14:textId="77777777" w:rsidR="009471DB" w:rsidRPr="003C4B00" w:rsidRDefault="009471DB" w:rsidP="009471DB">
            <w:pPr>
              <w:jc w:val="left"/>
            </w:pPr>
            <w:r w:rsidRPr="003C4B00">
              <w:t>Butane</w:t>
            </w:r>
          </w:p>
        </w:tc>
        <w:tc>
          <w:tcPr>
            <w:tcW w:w="2977" w:type="dxa"/>
            <w:shd w:val="clear" w:color="auto" w:fill="auto"/>
          </w:tcPr>
          <w:p w14:paraId="5429873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w:t>
            </w:r>
            <w:r w:rsidRPr="003C4B00">
              <w:rPr>
                <w:vertAlign w:val="subscript"/>
              </w:rPr>
              <w:t>3</w:t>
            </w:r>
          </w:p>
        </w:tc>
        <w:tc>
          <w:tcPr>
            <w:tcW w:w="1843" w:type="dxa"/>
            <w:shd w:val="clear" w:color="auto" w:fill="auto"/>
          </w:tcPr>
          <w:p w14:paraId="5835565E" w14:textId="77777777" w:rsidR="009471DB" w:rsidRPr="003C4B00" w:rsidRDefault="009471DB" w:rsidP="009471DB">
            <w:pPr>
              <w:jc w:val="center"/>
            </w:pPr>
            <w:r w:rsidRPr="003C4B00">
              <w:t>2.3·10</w:t>
            </w:r>
            <w:r w:rsidRPr="003C4B00">
              <w:rPr>
                <w:vertAlign w:val="superscript"/>
              </w:rPr>
              <w:t>-12</w:t>
            </w:r>
          </w:p>
        </w:tc>
        <w:tc>
          <w:tcPr>
            <w:tcW w:w="2727" w:type="dxa"/>
            <w:shd w:val="clear" w:color="auto" w:fill="auto"/>
          </w:tcPr>
          <w:p w14:paraId="113F4AFD" w14:textId="689B8EA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2F71FB9F" w14:textId="77777777" w:rsidTr="009471DB">
        <w:tc>
          <w:tcPr>
            <w:tcW w:w="2518" w:type="dxa"/>
            <w:shd w:val="clear" w:color="auto" w:fill="auto"/>
          </w:tcPr>
          <w:p w14:paraId="7A988534" w14:textId="77777777" w:rsidR="00FA17A9" w:rsidRPr="003C4B00" w:rsidRDefault="00FA17A9" w:rsidP="00FA17A9">
            <w:pPr>
              <w:jc w:val="left"/>
            </w:pPr>
            <w:r w:rsidRPr="003C4B00">
              <w:t>Pentane</w:t>
            </w:r>
          </w:p>
        </w:tc>
        <w:tc>
          <w:tcPr>
            <w:tcW w:w="2977" w:type="dxa"/>
            <w:shd w:val="clear" w:color="auto" w:fill="auto"/>
          </w:tcPr>
          <w:p w14:paraId="483B080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w:t>
            </w:r>
            <w:r w:rsidRPr="003C4B00">
              <w:rPr>
                <w:vertAlign w:val="subscript"/>
              </w:rPr>
              <w:t>3</w:t>
            </w:r>
          </w:p>
        </w:tc>
        <w:tc>
          <w:tcPr>
            <w:tcW w:w="1843" w:type="dxa"/>
            <w:shd w:val="clear" w:color="auto" w:fill="auto"/>
          </w:tcPr>
          <w:p w14:paraId="1BAF3921" w14:textId="77777777" w:rsidR="00FA17A9" w:rsidRPr="003C4B00" w:rsidRDefault="00FA17A9" w:rsidP="00FA17A9">
            <w:pPr>
              <w:jc w:val="center"/>
            </w:pPr>
            <w:r w:rsidRPr="003C4B00">
              <w:t>3.8·10</w:t>
            </w:r>
            <w:r w:rsidRPr="003C4B00">
              <w:rPr>
                <w:vertAlign w:val="superscript"/>
              </w:rPr>
              <w:t>-12</w:t>
            </w:r>
          </w:p>
        </w:tc>
        <w:tc>
          <w:tcPr>
            <w:tcW w:w="2727" w:type="dxa"/>
            <w:shd w:val="clear" w:color="auto" w:fill="auto"/>
          </w:tcPr>
          <w:p w14:paraId="2C2F58E4" w14:textId="373673C5"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3112CAA0" w14:textId="77777777" w:rsidTr="009471DB">
        <w:tc>
          <w:tcPr>
            <w:tcW w:w="2518" w:type="dxa"/>
            <w:shd w:val="clear" w:color="auto" w:fill="auto"/>
          </w:tcPr>
          <w:p w14:paraId="42CEBF9B" w14:textId="77777777" w:rsidR="00FA17A9" w:rsidRPr="003C4B00" w:rsidRDefault="00FA17A9" w:rsidP="00FA17A9">
            <w:pPr>
              <w:jc w:val="left"/>
            </w:pPr>
            <w:r w:rsidRPr="003C4B00">
              <w:t>Hexane</w:t>
            </w:r>
          </w:p>
        </w:tc>
        <w:tc>
          <w:tcPr>
            <w:tcW w:w="2977" w:type="dxa"/>
            <w:shd w:val="clear" w:color="auto" w:fill="auto"/>
          </w:tcPr>
          <w:p w14:paraId="109963AB"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4</w:t>
            </w:r>
            <w:r w:rsidRPr="003C4B00">
              <w:t>CH</w:t>
            </w:r>
            <w:r w:rsidRPr="003C4B00">
              <w:rPr>
                <w:vertAlign w:val="subscript"/>
              </w:rPr>
              <w:t>3</w:t>
            </w:r>
          </w:p>
        </w:tc>
        <w:tc>
          <w:tcPr>
            <w:tcW w:w="1843" w:type="dxa"/>
            <w:shd w:val="clear" w:color="auto" w:fill="auto"/>
          </w:tcPr>
          <w:p w14:paraId="67916019" w14:textId="77777777" w:rsidR="00FA17A9" w:rsidRPr="003C4B00" w:rsidRDefault="00FA17A9" w:rsidP="00FA17A9">
            <w:pPr>
              <w:jc w:val="center"/>
            </w:pPr>
            <w:r w:rsidRPr="003C4B00">
              <w:t>5.2·10</w:t>
            </w:r>
            <w:r w:rsidRPr="003C4B00">
              <w:rPr>
                <w:vertAlign w:val="superscript"/>
              </w:rPr>
              <w:t>-12</w:t>
            </w:r>
          </w:p>
        </w:tc>
        <w:tc>
          <w:tcPr>
            <w:tcW w:w="2727" w:type="dxa"/>
            <w:shd w:val="clear" w:color="auto" w:fill="auto"/>
          </w:tcPr>
          <w:p w14:paraId="4F209C23" w14:textId="435FFA43"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22F35FE4" w14:textId="77777777" w:rsidTr="009471DB">
        <w:tc>
          <w:tcPr>
            <w:tcW w:w="2518" w:type="dxa"/>
            <w:tcBorders>
              <w:bottom w:val="nil"/>
            </w:tcBorders>
            <w:shd w:val="clear" w:color="auto" w:fill="auto"/>
          </w:tcPr>
          <w:p w14:paraId="38F422C8" w14:textId="77777777" w:rsidR="00FA17A9" w:rsidRPr="003C4B00" w:rsidRDefault="00FA17A9" w:rsidP="00FA17A9">
            <w:pPr>
              <w:jc w:val="left"/>
            </w:pPr>
            <w:r w:rsidRPr="003C4B00">
              <w:t>Heptane</w:t>
            </w:r>
          </w:p>
        </w:tc>
        <w:tc>
          <w:tcPr>
            <w:tcW w:w="2977" w:type="dxa"/>
            <w:tcBorders>
              <w:bottom w:val="nil"/>
            </w:tcBorders>
            <w:shd w:val="clear" w:color="auto" w:fill="auto"/>
          </w:tcPr>
          <w:p w14:paraId="08E7378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5</w:t>
            </w:r>
            <w:r w:rsidRPr="003C4B00">
              <w:t>CH</w:t>
            </w:r>
            <w:r w:rsidRPr="003C4B00">
              <w:rPr>
                <w:vertAlign w:val="subscript"/>
              </w:rPr>
              <w:t>3</w:t>
            </w:r>
          </w:p>
        </w:tc>
        <w:tc>
          <w:tcPr>
            <w:tcW w:w="1843" w:type="dxa"/>
            <w:tcBorders>
              <w:bottom w:val="nil"/>
            </w:tcBorders>
            <w:shd w:val="clear" w:color="auto" w:fill="auto"/>
          </w:tcPr>
          <w:p w14:paraId="294962CD" w14:textId="77777777" w:rsidR="00FA17A9" w:rsidRPr="003C4B00" w:rsidRDefault="00FA17A9" w:rsidP="00FA17A9">
            <w:pPr>
              <w:jc w:val="center"/>
            </w:pPr>
            <w:r w:rsidRPr="003C4B00">
              <w:t>6.8·10</w:t>
            </w:r>
            <w:r w:rsidRPr="003C4B00">
              <w:rPr>
                <w:vertAlign w:val="superscript"/>
              </w:rPr>
              <w:t>-12</w:t>
            </w:r>
          </w:p>
        </w:tc>
        <w:tc>
          <w:tcPr>
            <w:tcW w:w="2727" w:type="dxa"/>
            <w:tcBorders>
              <w:bottom w:val="nil"/>
            </w:tcBorders>
            <w:shd w:val="clear" w:color="auto" w:fill="auto"/>
          </w:tcPr>
          <w:p w14:paraId="7F600D83" w14:textId="7B62D659"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4EA86799" w14:textId="77777777" w:rsidTr="009471DB">
        <w:tc>
          <w:tcPr>
            <w:tcW w:w="2518" w:type="dxa"/>
            <w:tcBorders>
              <w:top w:val="nil"/>
              <w:bottom w:val="single" w:sz="6" w:space="0" w:color="000000"/>
            </w:tcBorders>
            <w:shd w:val="clear" w:color="auto" w:fill="auto"/>
          </w:tcPr>
          <w:p w14:paraId="6DB266B2" w14:textId="77777777" w:rsidR="00FA17A9" w:rsidRPr="003C4B00" w:rsidRDefault="00FA17A9" w:rsidP="00FA17A9">
            <w:pPr>
              <w:jc w:val="left"/>
            </w:pPr>
            <w:r w:rsidRPr="003C4B00">
              <w:t>Octane</w:t>
            </w:r>
          </w:p>
        </w:tc>
        <w:tc>
          <w:tcPr>
            <w:tcW w:w="2977" w:type="dxa"/>
            <w:tcBorders>
              <w:top w:val="nil"/>
              <w:bottom w:val="single" w:sz="6" w:space="0" w:color="000000"/>
            </w:tcBorders>
            <w:shd w:val="clear" w:color="auto" w:fill="auto"/>
          </w:tcPr>
          <w:p w14:paraId="701AB5B2"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6</w:t>
            </w:r>
            <w:r w:rsidRPr="003C4B00">
              <w:t>CH</w:t>
            </w:r>
            <w:r w:rsidRPr="003C4B00">
              <w:rPr>
                <w:vertAlign w:val="subscript"/>
              </w:rPr>
              <w:t>3</w:t>
            </w:r>
          </w:p>
        </w:tc>
        <w:tc>
          <w:tcPr>
            <w:tcW w:w="1843" w:type="dxa"/>
            <w:tcBorders>
              <w:top w:val="nil"/>
              <w:bottom w:val="single" w:sz="6" w:space="0" w:color="000000"/>
            </w:tcBorders>
            <w:shd w:val="clear" w:color="auto" w:fill="auto"/>
          </w:tcPr>
          <w:p w14:paraId="4BB95165" w14:textId="77777777" w:rsidR="00FA17A9" w:rsidRPr="003C4B00" w:rsidRDefault="00FA17A9" w:rsidP="00FA17A9">
            <w:pPr>
              <w:jc w:val="center"/>
            </w:pPr>
            <w:r w:rsidRPr="003C4B00">
              <w:t>8.1·10</w:t>
            </w:r>
            <w:r w:rsidRPr="003C4B00">
              <w:rPr>
                <w:vertAlign w:val="superscript"/>
              </w:rPr>
              <w:t>-12</w:t>
            </w:r>
          </w:p>
        </w:tc>
        <w:tc>
          <w:tcPr>
            <w:tcW w:w="2727" w:type="dxa"/>
            <w:tcBorders>
              <w:top w:val="nil"/>
              <w:bottom w:val="single" w:sz="6" w:space="0" w:color="000000"/>
            </w:tcBorders>
            <w:shd w:val="clear" w:color="auto" w:fill="auto"/>
          </w:tcPr>
          <w:p w14:paraId="1F74608B" w14:textId="27819303"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55DDC3FE" w14:textId="77777777" w:rsidTr="009471DB">
        <w:tc>
          <w:tcPr>
            <w:tcW w:w="2518" w:type="dxa"/>
            <w:tcBorders>
              <w:top w:val="single" w:sz="6" w:space="0" w:color="000000"/>
            </w:tcBorders>
            <w:shd w:val="clear" w:color="auto" w:fill="auto"/>
          </w:tcPr>
          <w:p w14:paraId="2D9B2DC7" w14:textId="77777777" w:rsidR="00FA17A9" w:rsidRPr="003C4B00" w:rsidRDefault="00FA17A9" w:rsidP="00FA17A9">
            <w:pPr>
              <w:jc w:val="left"/>
            </w:pPr>
            <w:r w:rsidRPr="003C4B00">
              <w:t>Iso-butane</w:t>
            </w:r>
          </w:p>
        </w:tc>
        <w:tc>
          <w:tcPr>
            <w:tcW w:w="2977" w:type="dxa"/>
            <w:tcBorders>
              <w:top w:val="single" w:sz="6" w:space="0" w:color="000000"/>
            </w:tcBorders>
            <w:shd w:val="clear" w:color="auto" w:fill="auto"/>
          </w:tcPr>
          <w:p w14:paraId="3537F2ED" w14:textId="77777777" w:rsidR="00FA17A9" w:rsidRPr="003C4B00" w:rsidRDefault="00FA17A9" w:rsidP="00FA17A9">
            <w:pPr>
              <w:rPr>
                <w:vertAlign w:val="subscript"/>
              </w:rPr>
            </w:pPr>
            <w:r w:rsidRPr="003C4B00">
              <w:t>CH(CH</w:t>
            </w:r>
            <w:r w:rsidRPr="003C4B00">
              <w:rPr>
                <w:vertAlign w:val="subscript"/>
              </w:rPr>
              <w:t>3</w:t>
            </w:r>
            <w:r w:rsidRPr="003C4B00">
              <w:t>)</w:t>
            </w:r>
            <w:r w:rsidRPr="003C4B00">
              <w:rPr>
                <w:vertAlign w:val="subscript"/>
              </w:rPr>
              <w:t>3</w:t>
            </w:r>
          </w:p>
        </w:tc>
        <w:tc>
          <w:tcPr>
            <w:tcW w:w="1843" w:type="dxa"/>
            <w:tcBorders>
              <w:top w:val="single" w:sz="6" w:space="0" w:color="000000"/>
            </w:tcBorders>
            <w:shd w:val="clear" w:color="auto" w:fill="auto"/>
          </w:tcPr>
          <w:p w14:paraId="3E6F3A73" w14:textId="77777777" w:rsidR="00FA17A9" w:rsidRPr="003C4B00" w:rsidRDefault="00FA17A9" w:rsidP="00FA17A9">
            <w:pPr>
              <w:jc w:val="center"/>
            </w:pPr>
            <w:r w:rsidRPr="003C4B00">
              <w:t>2.1·10</w:t>
            </w:r>
            <w:r w:rsidRPr="003C4B00">
              <w:rPr>
                <w:vertAlign w:val="superscript"/>
              </w:rPr>
              <w:t>-12</w:t>
            </w:r>
          </w:p>
        </w:tc>
        <w:tc>
          <w:tcPr>
            <w:tcW w:w="2727" w:type="dxa"/>
            <w:tcBorders>
              <w:top w:val="single" w:sz="6" w:space="0" w:color="000000"/>
            </w:tcBorders>
            <w:shd w:val="clear" w:color="auto" w:fill="auto"/>
          </w:tcPr>
          <w:p w14:paraId="4C222B23" w14:textId="0FC9B871"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713E8DEF" w14:textId="77777777" w:rsidTr="009471DB">
        <w:tc>
          <w:tcPr>
            <w:tcW w:w="2518" w:type="dxa"/>
            <w:tcBorders>
              <w:bottom w:val="nil"/>
            </w:tcBorders>
            <w:shd w:val="clear" w:color="auto" w:fill="auto"/>
          </w:tcPr>
          <w:p w14:paraId="37B4BECA" w14:textId="77777777" w:rsidR="00FA17A9" w:rsidRPr="003C4B00" w:rsidRDefault="00FA17A9" w:rsidP="00FA17A9">
            <w:pPr>
              <w:jc w:val="left"/>
            </w:pPr>
            <w:r w:rsidRPr="003C4B00">
              <w:t>2-methyl butane</w:t>
            </w:r>
          </w:p>
        </w:tc>
        <w:tc>
          <w:tcPr>
            <w:tcW w:w="2977" w:type="dxa"/>
            <w:tcBorders>
              <w:bottom w:val="nil"/>
            </w:tcBorders>
            <w:shd w:val="clear" w:color="auto" w:fill="auto"/>
          </w:tcPr>
          <w:p w14:paraId="2C082B38"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bottom w:val="nil"/>
            </w:tcBorders>
            <w:shd w:val="clear" w:color="auto" w:fill="auto"/>
          </w:tcPr>
          <w:p w14:paraId="506EC308" w14:textId="77777777" w:rsidR="00FA17A9" w:rsidRPr="003C4B00" w:rsidRDefault="00FA17A9" w:rsidP="00FA17A9">
            <w:pPr>
              <w:jc w:val="center"/>
            </w:pPr>
            <w:r w:rsidRPr="003C4B00">
              <w:t>3.6·10</w:t>
            </w:r>
            <w:r w:rsidRPr="003C4B00">
              <w:rPr>
                <w:vertAlign w:val="superscript"/>
              </w:rPr>
              <w:t>-12</w:t>
            </w:r>
          </w:p>
        </w:tc>
        <w:tc>
          <w:tcPr>
            <w:tcW w:w="2727" w:type="dxa"/>
            <w:tcBorders>
              <w:bottom w:val="nil"/>
            </w:tcBorders>
            <w:shd w:val="clear" w:color="auto" w:fill="auto"/>
          </w:tcPr>
          <w:p w14:paraId="443CF2E1" w14:textId="68C1E5B8"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76B77C4D" w14:textId="77777777" w:rsidTr="009471DB">
        <w:tc>
          <w:tcPr>
            <w:tcW w:w="2518" w:type="dxa"/>
            <w:tcBorders>
              <w:top w:val="nil"/>
              <w:bottom w:val="single" w:sz="6" w:space="0" w:color="auto"/>
            </w:tcBorders>
            <w:shd w:val="clear" w:color="auto" w:fill="auto"/>
          </w:tcPr>
          <w:p w14:paraId="07D7EEC2" w14:textId="77777777" w:rsidR="00FA17A9" w:rsidRPr="003C4B00" w:rsidRDefault="00FA17A9" w:rsidP="00FA17A9">
            <w:pPr>
              <w:jc w:val="left"/>
            </w:pPr>
            <w:r w:rsidRPr="003C4B00">
              <w:t>2,2,4-trimethyl pentane</w:t>
            </w:r>
          </w:p>
        </w:tc>
        <w:tc>
          <w:tcPr>
            <w:tcW w:w="2977" w:type="dxa"/>
            <w:tcBorders>
              <w:top w:val="nil"/>
              <w:bottom w:val="single" w:sz="6" w:space="0" w:color="auto"/>
            </w:tcBorders>
            <w:shd w:val="clear" w:color="auto" w:fill="auto"/>
          </w:tcPr>
          <w:p w14:paraId="01EF2F5E" w14:textId="77777777" w:rsidR="00FA17A9" w:rsidRPr="003C4B00" w:rsidRDefault="00FA17A9" w:rsidP="00FA17A9">
            <w:r w:rsidRPr="003C4B00">
              <w:t>(CH</w:t>
            </w:r>
            <w:r w:rsidRPr="003C4B00">
              <w:rPr>
                <w:vertAlign w:val="subscript"/>
              </w:rPr>
              <w:t>3</w:t>
            </w:r>
            <w:r w:rsidRPr="003C4B00">
              <w:t>)</w:t>
            </w:r>
            <w:r w:rsidRPr="003C4B00">
              <w:rPr>
                <w:vertAlign w:val="subscript"/>
              </w:rPr>
              <w:t>3</w:t>
            </w:r>
            <w:r w:rsidRPr="003C4B00">
              <w:t>CCH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top w:val="nil"/>
              <w:bottom w:val="single" w:sz="6" w:space="0" w:color="auto"/>
            </w:tcBorders>
            <w:shd w:val="clear" w:color="auto" w:fill="auto"/>
          </w:tcPr>
          <w:p w14:paraId="4FF8E70A" w14:textId="77777777" w:rsidR="00FA17A9" w:rsidRPr="003C4B00" w:rsidRDefault="00FA17A9" w:rsidP="00FA17A9">
            <w:pPr>
              <w:jc w:val="center"/>
            </w:pPr>
            <w:r w:rsidRPr="003C4B00">
              <w:t>3.3·10</w:t>
            </w:r>
            <w:r w:rsidRPr="003C4B00">
              <w:rPr>
                <w:vertAlign w:val="superscript"/>
              </w:rPr>
              <w:t>-12</w:t>
            </w:r>
          </w:p>
        </w:tc>
        <w:tc>
          <w:tcPr>
            <w:tcW w:w="2727" w:type="dxa"/>
            <w:tcBorders>
              <w:top w:val="nil"/>
              <w:bottom w:val="single" w:sz="6" w:space="0" w:color="auto"/>
            </w:tcBorders>
            <w:shd w:val="clear" w:color="auto" w:fill="auto"/>
          </w:tcPr>
          <w:p w14:paraId="1AC445D3" w14:textId="54903CB5"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9471DB" w:rsidRPr="003C4B00" w14:paraId="2E73D16B" w14:textId="77777777" w:rsidTr="009471DB">
        <w:tc>
          <w:tcPr>
            <w:tcW w:w="2518" w:type="dxa"/>
            <w:tcBorders>
              <w:top w:val="single" w:sz="6" w:space="0" w:color="auto"/>
            </w:tcBorders>
            <w:shd w:val="clear" w:color="auto" w:fill="auto"/>
          </w:tcPr>
          <w:p w14:paraId="78288F34" w14:textId="77777777" w:rsidR="009471DB" w:rsidRPr="003C4B00" w:rsidRDefault="009471DB" w:rsidP="009471DB">
            <w:pPr>
              <w:jc w:val="left"/>
            </w:pPr>
            <w:r w:rsidRPr="003C4B00">
              <w:t>Ethylene</w:t>
            </w:r>
          </w:p>
        </w:tc>
        <w:tc>
          <w:tcPr>
            <w:tcW w:w="2977" w:type="dxa"/>
            <w:tcBorders>
              <w:top w:val="single" w:sz="6" w:space="0" w:color="auto"/>
            </w:tcBorders>
            <w:shd w:val="clear" w:color="auto" w:fill="auto"/>
          </w:tcPr>
          <w:p w14:paraId="470ABA32" w14:textId="77777777" w:rsidR="009471DB" w:rsidRPr="003C4B00" w:rsidRDefault="009471DB" w:rsidP="009471DB">
            <w:r w:rsidRPr="003C4B00">
              <w:t>CH</w:t>
            </w:r>
            <w:r w:rsidRPr="003C4B00">
              <w:rPr>
                <w:vertAlign w:val="subscript"/>
              </w:rPr>
              <w:t>2</w:t>
            </w:r>
            <w:r w:rsidRPr="003C4B00">
              <w:t>=CH</w:t>
            </w:r>
            <w:r w:rsidRPr="003C4B00">
              <w:rPr>
                <w:vertAlign w:val="subscript"/>
              </w:rPr>
              <w:t>2</w:t>
            </w:r>
          </w:p>
        </w:tc>
        <w:tc>
          <w:tcPr>
            <w:tcW w:w="1843" w:type="dxa"/>
            <w:tcBorders>
              <w:top w:val="single" w:sz="6" w:space="0" w:color="auto"/>
            </w:tcBorders>
            <w:shd w:val="clear" w:color="auto" w:fill="auto"/>
          </w:tcPr>
          <w:p w14:paraId="0195F732" w14:textId="77777777" w:rsidR="009471DB" w:rsidRPr="003C4B00" w:rsidRDefault="009471DB" w:rsidP="009471DB">
            <w:pPr>
              <w:jc w:val="center"/>
            </w:pPr>
            <w:r w:rsidRPr="003C4B00">
              <w:t>7.9·10</w:t>
            </w:r>
            <w:r w:rsidRPr="003C4B00">
              <w:rPr>
                <w:vertAlign w:val="superscript"/>
              </w:rPr>
              <w:t>-12</w:t>
            </w:r>
          </w:p>
        </w:tc>
        <w:tc>
          <w:tcPr>
            <w:tcW w:w="2727" w:type="dxa"/>
            <w:tcBorders>
              <w:top w:val="single" w:sz="6" w:space="0" w:color="auto"/>
            </w:tcBorders>
            <w:shd w:val="clear" w:color="auto" w:fill="auto"/>
          </w:tcPr>
          <w:p w14:paraId="7138E345" w14:textId="65BE21F7"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61BF727" w14:textId="77777777" w:rsidTr="009471DB">
        <w:tc>
          <w:tcPr>
            <w:tcW w:w="2518" w:type="dxa"/>
            <w:shd w:val="clear" w:color="auto" w:fill="auto"/>
          </w:tcPr>
          <w:p w14:paraId="2C35C4EC" w14:textId="77777777" w:rsidR="009471DB" w:rsidRPr="003C4B00" w:rsidRDefault="009471DB" w:rsidP="009471DB">
            <w:pPr>
              <w:jc w:val="left"/>
            </w:pPr>
            <w:r w:rsidRPr="003C4B00">
              <w:t>Propylene</w:t>
            </w:r>
          </w:p>
        </w:tc>
        <w:tc>
          <w:tcPr>
            <w:tcW w:w="2977" w:type="dxa"/>
            <w:shd w:val="clear" w:color="auto" w:fill="auto"/>
          </w:tcPr>
          <w:p w14:paraId="25D05D6A" w14:textId="77777777" w:rsidR="009471DB" w:rsidRPr="003C4B00" w:rsidRDefault="009471DB" w:rsidP="009471DB">
            <w:r w:rsidRPr="003C4B00">
              <w:t>CH</w:t>
            </w:r>
            <w:r w:rsidRPr="003C4B00">
              <w:rPr>
                <w:vertAlign w:val="subscript"/>
              </w:rPr>
              <w:t>3</w:t>
            </w:r>
            <w:r w:rsidRPr="003C4B00">
              <w:t>CH=CH</w:t>
            </w:r>
            <w:r w:rsidRPr="003C4B00">
              <w:rPr>
                <w:vertAlign w:val="subscript"/>
              </w:rPr>
              <w:t>2</w:t>
            </w:r>
          </w:p>
        </w:tc>
        <w:tc>
          <w:tcPr>
            <w:tcW w:w="1843" w:type="dxa"/>
            <w:shd w:val="clear" w:color="auto" w:fill="auto"/>
          </w:tcPr>
          <w:p w14:paraId="459C7084" w14:textId="77777777" w:rsidR="009471DB" w:rsidRPr="003C4B00" w:rsidRDefault="009471DB" w:rsidP="009471DB">
            <w:pPr>
              <w:jc w:val="center"/>
            </w:pPr>
            <w:r w:rsidRPr="003C4B00">
              <w:t>2.9·10</w:t>
            </w:r>
            <w:r w:rsidRPr="003C4B00">
              <w:rPr>
                <w:vertAlign w:val="superscript"/>
              </w:rPr>
              <w:t>-11</w:t>
            </w:r>
          </w:p>
        </w:tc>
        <w:tc>
          <w:tcPr>
            <w:tcW w:w="2727" w:type="dxa"/>
            <w:shd w:val="clear" w:color="auto" w:fill="auto"/>
          </w:tcPr>
          <w:p w14:paraId="1D955CF5" w14:textId="6D356149"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35B115D9" w14:textId="77777777" w:rsidTr="009471DB">
        <w:tc>
          <w:tcPr>
            <w:tcW w:w="2518" w:type="dxa"/>
            <w:shd w:val="clear" w:color="auto" w:fill="auto"/>
          </w:tcPr>
          <w:p w14:paraId="79E545F7" w14:textId="77777777" w:rsidR="00FA17A9" w:rsidRPr="003C4B00" w:rsidRDefault="00FA17A9" w:rsidP="00FA17A9">
            <w:pPr>
              <w:jc w:val="left"/>
            </w:pPr>
            <w:r w:rsidRPr="003C4B00">
              <w:t>1-butylene</w:t>
            </w:r>
          </w:p>
        </w:tc>
        <w:tc>
          <w:tcPr>
            <w:tcW w:w="2977" w:type="dxa"/>
            <w:shd w:val="clear" w:color="auto" w:fill="auto"/>
          </w:tcPr>
          <w:p w14:paraId="6BBA1AC6"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CH=CH</w:t>
            </w:r>
            <w:r w:rsidRPr="003C4B00">
              <w:rPr>
                <w:vertAlign w:val="subscript"/>
              </w:rPr>
              <w:t>2</w:t>
            </w:r>
          </w:p>
        </w:tc>
        <w:tc>
          <w:tcPr>
            <w:tcW w:w="1843" w:type="dxa"/>
            <w:shd w:val="clear" w:color="auto" w:fill="auto"/>
          </w:tcPr>
          <w:p w14:paraId="5DA21C7B" w14:textId="77777777" w:rsidR="00FA17A9" w:rsidRPr="003C4B00" w:rsidRDefault="00FA17A9" w:rsidP="00FA17A9">
            <w:pPr>
              <w:jc w:val="center"/>
            </w:pPr>
            <w:r w:rsidRPr="003C4B00">
              <w:t>3.1·10</w:t>
            </w:r>
            <w:r w:rsidRPr="003C4B00">
              <w:rPr>
                <w:vertAlign w:val="superscript"/>
              </w:rPr>
              <w:t>-11</w:t>
            </w:r>
          </w:p>
        </w:tc>
        <w:tc>
          <w:tcPr>
            <w:tcW w:w="2727" w:type="dxa"/>
            <w:shd w:val="clear" w:color="auto" w:fill="auto"/>
          </w:tcPr>
          <w:p w14:paraId="2F2B92F2" w14:textId="21CDF964"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FA17A9" w:rsidRPr="003C4B00" w14:paraId="1A45080B" w14:textId="77777777" w:rsidTr="009471DB">
        <w:tc>
          <w:tcPr>
            <w:tcW w:w="2518" w:type="dxa"/>
            <w:shd w:val="clear" w:color="auto" w:fill="auto"/>
          </w:tcPr>
          <w:p w14:paraId="659FE7B1" w14:textId="77777777" w:rsidR="00FA17A9" w:rsidRPr="003C4B00" w:rsidRDefault="00FA17A9" w:rsidP="00FA17A9">
            <w:pPr>
              <w:jc w:val="left"/>
            </w:pPr>
            <w:r w:rsidRPr="003C4B00">
              <w:t>butadiene</w:t>
            </w:r>
          </w:p>
        </w:tc>
        <w:tc>
          <w:tcPr>
            <w:tcW w:w="2977" w:type="dxa"/>
            <w:shd w:val="clear" w:color="auto" w:fill="auto"/>
          </w:tcPr>
          <w:p w14:paraId="4288648A" w14:textId="77777777" w:rsidR="00FA17A9" w:rsidRPr="003C4B00" w:rsidRDefault="00FA17A9" w:rsidP="00FA17A9">
            <w:r w:rsidRPr="003C4B00">
              <w:t>CH</w:t>
            </w:r>
            <w:r w:rsidRPr="003C4B00">
              <w:rPr>
                <w:vertAlign w:val="subscript"/>
              </w:rPr>
              <w:t>2</w:t>
            </w:r>
            <w:r w:rsidRPr="003C4B00">
              <w:t>=CHCH=CH</w:t>
            </w:r>
            <w:r w:rsidRPr="003C4B00">
              <w:rPr>
                <w:vertAlign w:val="subscript"/>
              </w:rPr>
              <w:t>2</w:t>
            </w:r>
          </w:p>
        </w:tc>
        <w:tc>
          <w:tcPr>
            <w:tcW w:w="1843" w:type="dxa"/>
            <w:shd w:val="clear" w:color="auto" w:fill="auto"/>
          </w:tcPr>
          <w:p w14:paraId="0585E9EA" w14:textId="77777777" w:rsidR="00FA17A9" w:rsidRPr="003C4B00" w:rsidRDefault="00FA17A9" w:rsidP="00FA17A9">
            <w:pPr>
              <w:jc w:val="center"/>
            </w:pPr>
            <w:r w:rsidRPr="003C4B00">
              <w:t>6.7·10</w:t>
            </w:r>
            <w:r w:rsidRPr="003C4B00">
              <w:rPr>
                <w:vertAlign w:val="superscript"/>
              </w:rPr>
              <w:t>-11</w:t>
            </w:r>
          </w:p>
        </w:tc>
        <w:tc>
          <w:tcPr>
            <w:tcW w:w="2727" w:type="dxa"/>
            <w:shd w:val="clear" w:color="auto" w:fill="auto"/>
          </w:tcPr>
          <w:p w14:paraId="7D6B5912" w14:textId="5AEAE4CF"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FA17A9" w:rsidRPr="003C4B00" w14:paraId="0A518AE7" w14:textId="77777777" w:rsidTr="009471DB">
        <w:tc>
          <w:tcPr>
            <w:tcW w:w="2518" w:type="dxa"/>
            <w:tcBorders>
              <w:bottom w:val="nil"/>
            </w:tcBorders>
            <w:shd w:val="clear" w:color="auto" w:fill="auto"/>
          </w:tcPr>
          <w:p w14:paraId="65525540" w14:textId="77777777" w:rsidR="00FA17A9" w:rsidRPr="003C4B00" w:rsidRDefault="00FA17A9" w:rsidP="00FA17A9">
            <w:pPr>
              <w:jc w:val="left"/>
            </w:pPr>
            <w:r w:rsidRPr="003C4B00">
              <w:t>Isobutylene</w:t>
            </w:r>
          </w:p>
        </w:tc>
        <w:tc>
          <w:tcPr>
            <w:tcW w:w="2977" w:type="dxa"/>
            <w:tcBorders>
              <w:bottom w:val="nil"/>
            </w:tcBorders>
            <w:shd w:val="clear" w:color="auto" w:fill="auto"/>
          </w:tcPr>
          <w:p w14:paraId="229D6E7D" w14:textId="77777777" w:rsidR="00FA17A9" w:rsidRPr="003C4B00" w:rsidRDefault="00FA17A9" w:rsidP="00FA17A9">
            <w:r w:rsidRPr="003C4B00">
              <w:t>CH</w:t>
            </w:r>
            <w:r w:rsidRPr="003C4B00">
              <w:rPr>
                <w:vertAlign w:val="subscript"/>
              </w:rPr>
              <w:t>2</w:t>
            </w:r>
            <w:r w:rsidRPr="003C4B00">
              <w:t>=C(CH</w:t>
            </w:r>
            <w:r w:rsidRPr="003C4B00">
              <w:rPr>
                <w:vertAlign w:val="subscript"/>
              </w:rPr>
              <w:t>3</w:t>
            </w:r>
            <w:r w:rsidRPr="003C4B00">
              <w:t>)</w:t>
            </w:r>
            <w:r w:rsidRPr="003C4B00">
              <w:rPr>
                <w:vertAlign w:val="subscript"/>
              </w:rPr>
              <w:t>2</w:t>
            </w:r>
          </w:p>
        </w:tc>
        <w:tc>
          <w:tcPr>
            <w:tcW w:w="1843" w:type="dxa"/>
            <w:tcBorders>
              <w:bottom w:val="nil"/>
            </w:tcBorders>
            <w:shd w:val="clear" w:color="auto" w:fill="auto"/>
          </w:tcPr>
          <w:p w14:paraId="0CA47D04" w14:textId="77777777" w:rsidR="00FA17A9" w:rsidRPr="003C4B00" w:rsidRDefault="00FA17A9" w:rsidP="00FA17A9">
            <w:pPr>
              <w:jc w:val="center"/>
            </w:pPr>
            <w:r w:rsidRPr="003C4B00">
              <w:t>5.1·10</w:t>
            </w:r>
            <w:r w:rsidRPr="003C4B00">
              <w:rPr>
                <w:vertAlign w:val="superscript"/>
              </w:rPr>
              <w:t>-11</w:t>
            </w:r>
          </w:p>
        </w:tc>
        <w:tc>
          <w:tcPr>
            <w:tcW w:w="2727" w:type="dxa"/>
            <w:tcBorders>
              <w:bottom w:val="nil"/>
            </w:tcBorders>
            <w:shd w:val="clear" w:color="auto" w:fill="auto"/>
          </w:tcPr>
          <w:p w14:paraId="1D5CC07F" w14:textId="3C99777B"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9471DB" w:rsidRPr="003C4B00" w14:paraId="430C6C28" w14:textId="77777777" w:rsidTr="009471DB">
        <w:tc>
          <w:tcPr>
            <w:tcW w:w="2518" w:type="dxa"/>
            <w:tcBorders>
              <w:top w:val="nil"/>
              <w:bottom w:val="single" w:sz="6" w:space="0" w:color="auto"/>
            </w:tcBorders>
            <w:shd w:val="clear" w:color="auto" w:fill="auto"/>
          </w:tcPr>
          <w:p w14:paraId="754A6D52" w14:textId="77777777" w:rsidR="009471DB" w:rsidRPr="003C4B00" w:rsidRDefault="009471DB" w:rsidP="009471DB">
            <w:pPr>
              <w:jc w:val="left"/>
            </w:pPr>
            <w:r w:rsidRPr="003C4B00">
              <w:t>Acetylene</w:t>
            </w:r>
          </w:p>
        </w:tc>
        <w:tc>
          <w:tcPr>
            <w:tcW w:w="2977" w:type="dxa"/>
            <w:tcBorders>
              <w:top w:val="nil"/>
              <w:bottom w:val="single" w:sz="6" w:space="0" w:color="auto"/>
            </w:tcBorders>
            <w:shd w:val="clear" w:color="auto" w:fill="auto"/>
          </w:tcPr>
          <w:p w14:paraId="4350E5D7" w14:textId="77777777" w:rsidR="009471DB" w:rsidRPr="003C4B00" w:rsidRDefault="009471DB" w:rsidP="009471DB">
            <w:r w:rsidRPr="003C4B00">
              <w:t>CH</w:t>
            </w:r>
            <w:r w:rsidRPr="003C4B00">
              <w:sym w:font="Symbol" w:char="F0BA"/>
            </w:r>
            <w:r w:rsidRPr="003C4B00">
              <w:t>CH</w:t>
            </w:r>
          </w:p>
        </w:tc>
        <w:tc>
          <w:tcPr>
            <w:tcW w:w="1843" w:type="dxa"/>
            <w:tcBorders>
              <w:top w:val="nil"/>
              <w:bottom w:val="single" w:sz="6" w:space="0" w:color="auto"/>
            </w:tcBorders>
            <w:shd w:val="clear" w:color="auto" w:fill="auto"/>
          </w:tcPr>
          <w:p w14:paraId="118E371C" w14:textId="77777777" w:rsidR="009471DB" w:rsidRPr="003C4B00" w:rsidRDefault="009471DB" w:rsidP="009471DB">
            <w:pPr>
              <w:jc w:val="center"/>
            </w:pPr>
            <w:r w:rsidRPr="003C4B00">
              <w:t>7.8·10</w:t>
            </w:r>
            <w:r w:rsidRPr="003C4B00">
              <w:rPr>
                <w:vertAlign w:val="superscript"/>
              </w:rPr>
              <w:t>-13</w:t>
            </w:r>
          </w:p>
        </w:tc>
        <w:tc>
          <w:tcPr>
            <w:tcW w:w="2727" w:type="dxa"/>
            <w:tcBorders>
              <w:top w:val="nil"/>
              <w:bottom w:val="single" w:sz="6" w:space="0" w:color="auto"/>
            </w:tcBorders>
            <w:shd w:val="clear" w:color="auto" w:fill="auto"/>
          </w:tcPr>
          <w:p w14:paraId="17E4E406" w14:textId="1DD6BD05"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8979F69" w14:textId="77777777" w:rsidTr="009471DB">
        <w:tc>
          <w:tcPr>
            <w:tcW w:w="2518" w:type="dxa"/>
            <w:tcBorders>
              <w:top w:val="single" w:sz="6" w:space="0" w:color="auto"/>
            </w:tcBorders>
            <w:shd w:val="clear" w:color="auto" w:fill="auto"/>
          </w:tcPr>
          <w:p w14:paraId="4E9E1A4A" w14:textId="77777777" w:rsidR="009471DB" w:rsidRPr="003C4B00" w:rsidRDefault="009471DB" w:rsidP="009471DB">
            <w:pPr>
              <w:jc w:val="left"/>
            </w:pPr>
            <w:r w:rsidRPr="003C4B00">
              <w:t>Methanol</w:t>
            </w:r>
          </w:p>
        </w:tc>
        <w:tc>
          <w:tcPr>
            <w:tcW w:w="2977" w:type="dxa"/>
            <w:tcBorders>
              <w:top w:val="single" w:sz="6" w:space="0" w:color="auto"/>
            </w:tcBorders>
            <w:shd w:val="clear" w:color="auto" w:fill="auto"/>
          </w:tcPr>
          <w:p w14:paraId="226367F8" w14:textId="77777777" w:rsidR="009471DB" w:rsidRPr="003C4B00" w:rsidRDefault="009471DB" w:rsidP="009471DB">
            <w:r w:rsidRPr="003C4B00">
              <w:t>CH</w:t>
            </w:r>
            <w:r w:rsidRPr="003C4B00">
              <w:rPr>
                <w:vertAlign w:val="subscript"/>
              </w:rPr>
              <w:t>3</w:t>
            </w:r>
            <w:r w:rsidRPr="003C4B00">
              <w:t>(OH)</w:t>
            </w:r>
          </w:p>
        </w:tc>
        <w:tc>
          <w:tcPr>
            <w:tcW w:w="1843" w:type="dxa"/>
            <w:tcBorders>
              <w:top w:val="single" w:sz="6" w:space="0" w:color="auto"/>
            </w:tcBorders>
            <w:shd w:val="clear" w:color="auto" w:fill="auto"/>
          </w:tcPr>
          <w:p w14:paraId="5A985BD3" w14:textId="77777777" w:rsidR="009471DB" w:rsidRPr="003C4B00" w:rsidRDefault="009471DB" w:rsidP="009471DB">
            <w:pPr>
              <w:jc w:val="center"/>
              <w:rPr>
                <w:vertAlign w:val="superscript"/>
              </w:rPr>
            </w:pPr>
            <w:r w:rsidRPr="003C4B00">
              <w:t>9.0·10</w:t>
            </w:r>
            <w:r w:rsidRPr="003C4B00">
              <w:rPr>
                <w:vertAlign w:val="superscript"/>
              </w:rPr>
              <w:t>-13</w:t>
            </w:r>
          </w:p>
        </w:tc>
        <w:tc>
          <w:tcPr>
            <w:tcW w:w="2727" w:type="dxa"/>
            <w:tcBorders>
              <w:top w:val="single" w:sz="6" w:space="0" w:color="auto"/>
            </w:tcBorders>
            <w:shd w:val="clear" w:color="auto" w:fill="auto"/>
          </w:tcPr>
          <w:p w14:paraId="2207997A" w14:textId="32EC2686"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C8FC89F" w14:textId="77777777" w:rsidTr="009471DB">
        <w:tc>
          <w:tcPr>
            <w:tcW w:w="2518" w:type="dxa"/>
            <w:shd w:val="clear" w:color="auto" w:fill="auto"/>
          </w:tcPr>
          <w:p w14:paraId="0BCB3A91" w14:textId="77777777" w:rsidR="009471DB" w:rsidRPr="003C4B00" w:rsidRDefault="009471DB" w:rsidP="009471DB">
            <w:pPr>
              <w:jc w:val="left"/>
            </w:pPr>
            <w:r w:rsidRPr="003C4B00">
              <w:t>Ethanol</w:t>
            </w:r>
          </w:p>
        </w:tc>
        <w:tc>
          <w:tcPr>
            <w:tcW w:w="2977" w:type="dxa"/>
            <w:shd w:val="clear" w:color="auto" w:fill="auto"/>
          </w:tcPr>
          <w:p w14:paraId="0E9281BA"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(OH)</w:t>
            </w:r>
          </w:p>
        </w:tc>
        <w:tc>
          <w:tcPr>
            <w:tcW w:w="1843" w:type="dxa"/>
            <w:shd w:val="clear" w:color="auto" w:fill="auto"/>
          </w:tcPr>
          <w:p w14:paraId="25878720" w14:textId="77777777" w:rsidR="009471DB" w:rsidRPr="003C4B00" w:rsidRDefault="009471DB" w:rsidP="009471DB">
            <w:pPr>
              <w:jc w:val="center"/>
            </w:pPr>
            <w:r w:rsidRPr="003C4B00">
              <w:t>3.2·10</w:t>
            </w:r>
            <w:r w:rsidRPr="003C4B00">
              <w:rPr>
                <w:vertAlign w:val="superscript"/>
              </w:rPr>
              <w:t>-12</w:t>
            </w:r>
          </w:p>
        </w:tc>
        <w:tc>
          <w:tcPr>
            <w:tcW w:w="2727" w:type="dxa"/>
            <w:shd w:val="clear" w:color="auto" w:fill="auto"/>
          </w:tcPr>
          <w:p w14:paraId="5B57A633" w14:textId="05B3CB7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7A7C1EB4" w14:textId="77777777" w:rsidTr="009471DB">
        <w:tc>
          <w:tcPr>
            <w:tcW w:w="2518" w:type="dxa"/>
            <w:shd w:val="clear" w:color="auto" w:fill="auto"/>
          </w:tcPr>
          <w:p w14:paraId="43104A49" w14:textId="77777777" w:rsidR="009471DB" w:rsidRPr="003C4B00" w:rsidRDefault="009471DB" w:rsidP="009471DB">
            <w:pPr>
              <w:jc w:val="left"/>
            </w:pPr>
            <w:r w:rsidRPr="003C4B00">
              <w:t>Propanol</w:t>
            </w:r>
          </w:p>
        </w:tc>
        <w:tc>
          <w:tcPr>
            <w:tcW w:w="2977" w:type="dxa"/>
            <w:shd w:val="clear" w:color="auto" w:fill="auto"/>
          </w:tcPr>
          <w:p w14:paraId="62FEBA2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6137FF4C" w14:textId="77777777" w:rsidR="009471DB" w:rsidRPr="003C4B00" w:rsidRDefault="009471DB" w:rsidP="009471DB">
            <w:pPr>
              <w:jc w:val="center"/>
            </w:pPr>
            <w:r w:rsidRPr="003C4B00">
              <w:t>5.8·10</w:t>
            </w:r>
            <w:r w:rsidRPr="003C4B00">
              <w:rPr>
                <w:vertAlign w:val="superscript"/>
              </w:rPr>
              <w:t>-12</w:t>
            </w:r>
          </w:p>
        </w:tc>
        <w:tc>
          <w:tcPr>
            <w:tcW w:w="2727" w:type="dxa"/>
            <w:shd w:val="clear" w:color="auto" w:fill="auto"/>
          </w:tcPr>
          <w:p w14:paraId="3C49E8FE" w14:textId="4ED0D23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27B0454A" w14:textId="77777777" w:rsidTr="009471DB">
        <w:tc>
          <w:tcPr>
            <w:tcW w:w="2518" w:type="dxa"/>
            <w:shd w:val="clear" w:color="auto" w:fill="auto"/>
          </w:tcPr>
          <w:p w14:paraId="06B2D5B5" w14:textId="77777777" w:rsidR="009471DB" w:rsidRPr="003C4B00" w:rsidRDefault="009471DB" w:rsidP="009471DB">
            <w:pPr>
              <w:jc w:val="left"/>
            </w:pPr>
            <w:r w:rsidRPr="003C4B00">
              <w:t>Butanol</w:t>
            </w:r>
          </w:p>
        </w:tc>
        <w:tc>
          <w:tcPr>
            <w:tcW w:w="2977" w:type="dxa"/>
            <w:shd w:val="clear" w:color="auto" w:fill="auto"/>
          </w:tcPr>
          <w:p w14:paraId="15BD2D0A"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15759986" w14:textId="77777777" w:rsidR="009471DB" w:rsidRPr="003C4B00" w:rsidRDefault="009471DB" w:rsidP="009471DB">
            <w:pPr>
              <w:jc w:val="center"/>
            </w:pPr>
            <w:r w:rsidRPr="003C4B00">
              <w:t>8.5·10</w:t>
            </w:r>
            <w:r w:rsidRPr="003C4B00">
              <w:rPr>
                <w:vertAlign w:val="superscript"/>
              </w:rPr>
              <w:t>-12</w:t>
            </w:r>
          </w:p>
        </w:tc>
        <w:tc>
          <w:tcPr>
            <w:tcW w:w="2727" w:type="dxa"/>
            <w:shd w:val="clear" w:color="auto" w:fill="auto"/>
          </w:tcPr>
          <w:p w14:paraId="5B8F68B1" w14:textId="25F817F1"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68C738F0" w14:textId="77777777" w:rsidTr="009471DB">
        <w:tc>
          <w:tcPr>
            <w:tcW w:w="2518" w:type="dxa"/>
            <w:shd w:val="clear" w:color="auto" w:fill="auto"/>
          </w:tcPr>
          <w:p w14:paraId="305EEC72" w14:textId="77777777" w:rsidR="00FA17A9" w:rsidRPr="003C4B00" w:rsidRDefault="00FA17A9" w:rsidP="00FA17A9">
            <w:pPr>
              <w:jc w:val="left"/>
            </w:pPr>
            <w:r w:rsidRPr="003C4B00">
              <w:t>Pentanol</w:t>
            </w:r>
          </w:p>
        </w:tc>
        <w:tc>
          <w:tcPr>
            <w:tcW w:w="2977" w:type="dxa"/>
            <w:shd w:val="clear" w:color="auto" w:fill="auto"/>
          </w:tcPr>
          <w:p w14:paraId="44A18C9C"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w:t>
            </w:r>
            <w:r w:rsidRPr="003C4B00">
              <w:rPr>
                <w:vertAlign w:val="subscript"/>
              </w:rPr>
              <w:t>2</w:t>
            </w:r>
            <w:r w:rsidRPr="003C4B00">
              <w:t>(OH)</w:t>
            </w:r>
          </w:p>
        </w:tc>
        <w:tc>
          <w:tcPr>
            <w:tcW w:w="1843" w:type="dxa"/>
            <w:shd w:val="clear" w:color="auto" w:fill="auto"/>
          </w:tcPr>
          <w:p w14:paraId="049C032F" w14:textId="77777777" w:rsidR="00FA17A9" w:rsidRPr="003C4B00" w:rsidRDefault="00FA17A9" w:rsidP="00FA17A9">
            <w:pPr>
              <w:jc w:val="center"/>
            </w:pPr>
            <w:r w:rsidRPr="003C4B00">
              <w:t>1.1·10</w:t>
            </w:r>
            <w:r w:rsidRPr="003C4B00">
              <w:rPr>
                <w:vertAlign w:val="superscript"/>
              </w:rPr>
              <w:t>-11</w:t>
            </w:r>
          </w:p>
        </w:tc>
        <w:tc>
          <w:tcPr>
            <w:tcW w:w="2727" w:type="dxa"/>
            <w:shd w:val="clear" w:color="auto" w:fill="auto"/>
          </w:tcPr>
          <w:p w14:paraId="7032D2A0" w14:textId="0727BDFD"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0305045D" w14:textId="77777777" w:rsidTr="009471DB">
        <w:tc>
          <w:tcPr>
            <w:tcW w:w="2518" w:type="dxa"/>
            <w:shd w:val="clear" w:color="auto" w:fill="auto"/>
          </w:tcPr>
          <w:p w14:paraId="3DE02FEC" w14:textId="77777777" w:rsidR="00FA17A9" w:rsidRPr="003C4B00" w:rsidRDefault="00FA17A9" w:rsidP="00FA17A9">
            <w:pPr>
              <w:jc w:val="left"/>
            </w:pPr>
            <w:r w:rsidRPr="003C4B00">
              <w:t>Hexanol</w:t>
            </w:r>
          </w:p>
        </w:tc>
        <w:tc>
          <w:tcPr>
            <w:tcW w:w="2977" w:type="dxa"/>
            <w:shd w:val="clear" w:color="auto" w:fill="auto"/>
          </w:tcPr>
          <w:p w14:paraId="5C9B3751"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4</w:t>
            </w:r>
            <w:r w:rsidRPr="003C4B00">
              <w:t>CH</w:t>
            </w:r>
            <w:r w:rsidRPr="003C4B00">
              <w:rPr>
                <w:vertAlign w:val="subscript"/>
              </w:rPr>
              <w:t>2</w:t>
            </w:r>
            <w:r w:rsidRPr="003C4B00">
              <w:t>(OH)</w:t>
            </w:r>
          </w:p>
        </w:tc>
        <w:tc>
          <w:tcPr>
            <w:tcW w:w="1843" w:type="dxa"/>
            <w:shd w:val="clear" w:color="auto" w:fill="auto"/>
          </w:tcPr>
          <w:p w14:paraId="49A5FC50" w14:textId="77777777" w:rsidR="00FA17A9" w:rsidRPr="003C4B00" w:rsidRDefault="00FA17A9" w:rsidP="00FA17A9">
            <w:pPr>
              <w:jc w:val="center"/>
            </w:pPr>
            <w:r w:rsidRPr="003C4B00">
              <w:t>1.5·10</w:t>
            </w:r>
            <w:r w:rsidRPr="003C4B00">
              <w:rPr>
                <w:vertAlign w:val="superscript"/>
              </w:rPr>
              <w:t>-11</w:t>
            </w:r>
          </w:p>
        </w:tc>
        <w:tc>
          <w:tcPr>
            <w:tcW w:w="2727" w:type="dxa"/>
            <w:shd w:val="clear" w:color="auto" w:fill="auto"/>
          </w:tcPr>
          <w:p w14:paraId="7FCD5363" w14:textId="230FD450"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2AD41E66" w14:textId="77777777" w:rsidTr="009471DB">
        <w:tc>
          <w:tcPr>
            <w:tcW w:w="2518" w:type="dxa"/>
            <w:tcBorders>
              <w:bottom w:val="nil"/>
            </w:tcBorders>
            <w:shd w:val="clear" w:color="auto" w:fill="auto"/>
          </w:tcPr>
          <w:p w14:paraId="72851FF3" w14:textId="77777777" w:rsidR="00FA17A9" w:rsidRPr="003C4B00" w:rsidRDefault="00FA17A9" w:rsidP="00FA17A9">
            <w:pPr>
              <w:jc w:val="left"/>
            </w:pPr>
            <w:r w:rsidRPr="003C4B00">
              <w:lastRenderedPageBreak/>
              <w:t>Heptanol</w:t>
            </w:r>
          </w:p>
        </w:tc>
        <w:tc>
          <w:tcPr>
            <w:tcW w:w="2977" w:type="dxa"/>
            <w:tcBorders>
              <w:bottom w:val="nil"/>
            </w:tcBorders>
            <w:shd w:val="clear" w:color="auto" w:fill="auto"/>
          </w:tcPr>
          <w:p w14:paraId="7827A802"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5</w:t>
            </w:r>
            <w:r w:rsidRPr="003C4B00">
              <w:t>CH</w:t>
            </w:r>
            <w:r w:rsidRPr="003C4B00">
              <w:rPr>
                <w:vertAlign w:val="subscript"/>
              </w:rPr>
              <w:t>2</w:t>
            </w:r>
            <w:r w:rsidRPr="003C4B00">
              <w:t>(OH)</w:t>
            </w:r>
          </w:p>
        </w:tc>
        <w:tc>
          <w:tcPr>
            <w:tcW w:w="1843" w:type="dxa"/>
            <w:tcBorders>
              <w:bottom w:val="nil"/>
            </w:tcBorders>
            <w:shd w:val="clear" w:color="auto" w:fill="auto"/>
          </w:tcPr>
          <w:p w14:paraId="246559E0" w14:textId="77777777" w:rsidR="00FA17A9" w:rsidRPr="003C4B00" w:rsidRDefault="00FA17A9" w:rsidP="00FA17A9">
            <w:pPr>
              <w:jc w:val="center"/>
            </w:pPr>
            <w:r w:rsidRPr="003C4B00">
              <w:t>1.4·10</w:t>
            </w:r>
            <w:r w:rsidRPr="003C4B00">
              <w:rPr>
                <w:vertAlign w:val="superscript"/>
              </w:rPr>
              <w:t>-11</w:t>
            </w:r>
          </w:p>
        </w:tc>
        <w:tc>
          <w:tcPr>
            <w:tcW w:w="2727" w:type="dxa"/>
            <w:tcBorders>
              <w:bottom w:val="nil"/>
            </w:tcBorders>
            <w:shd w:val="clear" w:color="auto" w:fill="auto"/>
          </w:tcPr>
          <w:p w14:paraId="5F35B7AC" w14:textId="74BAE199"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0594EC03" w14:textId="77777777" w:rsidTr="009471DB">
        <w:tc>
          <w:tcPr>
            <w:tcW w:w="2518" w:type="dxa"/>
            <w:tcBorders>
              <w:top w:val="nil"/>
              <w:bottom w:val="single" w:sz="6" w:space="0" w:color="000000"/>
            </w:tcBorders>
            <w:shd w:val="clear" w:color="auto" w:fill="auto"/>
          </w:tcPr>
          <w:p w14:paraId="269EEB86" w14:textId="77777777" w:rsidR="00FA17A9" w:rsidRPr="003C4B00" w:rsidRDefault="00FA17A9" w:rsidP="00FA17A9">
            <w:pPr>
              <w:jc w:val="left"/>
            </w:pPr>
            <w:r w:rsidRPr="003C4B00">
              <w:t>Octanol</w:t>
            </w:r>
          </w:p>
        </w:tc>
        <w:tc>
          <w:tcPr>
            <w:tcW w:w="2977" w:type="dxa"/>
            <w:tcBorders>
              <w:top w:val="nil"/>
              <w:bottom w:val="single" w:sz="6" w:space="0" w:color="000000"/>
            </w:tcBorders>
            <w:shd w:val="clear" w:color="auto" w:fill="auto"/>
          </w:tcPr>
          <w:p w14:paraId="39BE3D8F"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6</w:t>
            </w:r>
            <w:r w:rsidRPr="003C4B00">
              <w:t>CH</w:t>
            </w:r>
            <w:r w:rsidRPr="003C4B00">
              <w:rPr>
                <w:vertAlign w:val="subscript"/>
              </w:rPr>
              <w:t>2</w:t>
            </w:r>
            <w:r w:rsidRPr="003C4B00">
              <w:t>(OH)</w:t>
            </w:r>
          </w:p>
        </w:tc>
        <w:tc>
          <w:tcPr>
            <w:tcW w:w="1843" w:type="dxa"/>
            <w:tcBorders>
              <w:top w:val="nil"/>
              <w:bottom w:val="single" w:sz="6" w:space="0" w:color="000000"/>
            </w:tcBorders>
            <w:shd w:val="clear" w:color="auto" w:fill="auto"/>
          </w:tcPr>
          <w:p w14:paraId="524C7489" w14:textId="77777777" w:rsidR="00FA17A9" w:rsidRPr="003C4B00" w:rsidRDefault="00FA17A9" w:rsidP="00FA17A9">
            <w:pPr>
              <w:jc w:val="center"/>
            </w:pPr>
            <w:r w:rsidRPr="003C4B00">
              <w:t>1.4·10</w:t>
            </w:r>
            <w:r w:rsidRPr="003C4B00">
              <w:rPr>
                <w:vertAlign w:val="superscript"/>
              </w:rPr>
              <w:t>-11</w:t>
            </w:r>
          </w:p>
        </w:tc>
        <w:tc>
          <w:tcPr>
            <w:tcW w:w="2727" w:type="dxa"/>
            <w:tcBorders>
              <w:top w:val="nil"/>
              <w:bottom w:val="single" w:sz="6" w:space="0" w:color="000000"/>
            </w:tcBorders>
            <w:shd w:val="clear" w:color="auto" w:fill="auto"/>
          </w:tcPr>
          <w:p w14:paraId="5A1F8096" w14:textId="15DAC93C"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9471DB" w:rsidRPr="003C4B00" w14:paraId="19138A22" w14:textId="77777777" w:rsidTr="009471DB">
        <w:trPr>
          <w:trHeight w:val="184"/>
        </w:trPr>
        <w:tc>
          <w:tcPr>
            <w:tcW w:w="2518" w:type="dxa"/>
            <w:tcBorders>
              <w:top w:val="single" w:sz="6" w:space="0" w:color="000000"/>
            </w:tcBorders>
            <w:shd w:val="clear" w:color="auto" w:fill="auto"/>
          </w:tcPr>
          <w:p w14:paraId="3D2EE9AF" w14:textId="77777777" w:rsidR="009471DB" w:rsidRPr="003C4B00" w:rsidRDefault="009471DB" w:rsidP="009471DB">
            <w:pPr>
              <w:jc w:val="left"/>
            </w:pPr>
            <w:r w:rsidRPr="003C4B00">
              <w:t>Isobutanol</w:t>
            </w:r>
          </w:p>
        </w:tc>
        <w:tc>
          <w:tcPr>
            <w:tcW w:w="2977" w:type="dxa"/>
            <w:tcBorders>
              <w:top w:val="single" w:sz="6" w:space="0" w:color="000000"/>
            </w:tcBorders>
            <w:shd w:val="clear" w:color="auto" w:fill="auto"/>
          </w:tcPr>
          <w:p w14:paraId="4BC7BA10" w14:textId="77777777" w:rsidR="009471DB" w:rsidRPr="003C4B00" w:rsidRDefault="009471DB" w:rsidP="009471DB">
            <w:pPr>
              <w:rPr>
                <w:vertAlign w:val="subscript"/>
              </w:rPr>
            </w:pPr>
            <w:r w:rsidRPr="003C4B00">
              <w:t>(CH</w:t>
            </w:r>
            <w:r w:rsidRPr="003C4B00">
              <w:rPr>
                <w:vertAlign w:val="subscript"/>
              </w:rPr>
              <w:t>3</w:t>
            </w:r>
            <w:r w:rsidRPr="003C4B00">
              <w:t>)</w:t>
            </w:r>
            <w:r w:rsidRPr="003C4B00">
              <w:rPr>
                <w:vertAlign w:val="subscript"/>
              </w:rPr>
              <w:t>2</w:t>
            </w:r>
            <w:r w:rsidRPr="003C4B00">
              <w:t>CH(OH)</w:t>
            </w:r>
          </w:p>
        </w:tc>
        <w:tc>
          <w:tcPr>
            <w:tcW w:w="1843" w:type="dxa"/>
            <w:tcBorders>
              <w:top w:val="single" w:sz="6" w:space="0" w:color="000000"/>
            </w:tcBorders>
            <w:shd w:val="clear" w:color="auto" w:fill="auto"/>
          </w:tcPr>
          <w:p w14:paraId="4839C956" w14:textId="77777777" w:rsidR="009471DB" w:rsidRPr="003C4B00" w:rsidRDefault="009471DB" w:rsidP="009471DB">
            <w:pPr>
              <w:jc w:val="center"/>
            </w:pPr>
            <w:r w:rsidRPr="003C4B00">
              <w:t>5.1·10</w:t>
            </w:r>
            <w:r w:rsidRPr="003C4B00">
              <w:rPr>
                <w:vertAlign w:val="superscript"/>
              </w:rPr>
              <w:t>-12</w:t>
            </w:r>
          </w:p>
        </w:tc>
        <w:tc>
          <w:tcPr>
            <w:tcW w:w="2727" w:type="dxa"/>
            <w:tcBorders>
              <w:top w:val="single" w:sz="6" w:space="0" w:color="000000"/>
            </w:tcBorders>
            <w:shd w:val="clear" w:color="auto" w:fill="auto"/>
          </w:tcPr>
          <w:p w14:paraId="6BEDB3B1" w14:textId="79E3BDB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2569D61" w14:textId="77777777" w:rsidTr="009471DB">
        <w:tc>
          <w:tcPr>
            <w:tcW w:w="2518" w:type="dxa"/>
            <w:tcBorders>
              <w:bottom w:val="nil"/>
            </w:tcBorders>
            <w:shd w:val="clear" w:color="auto" w:fill="auto"/>
          </w:tcPr>
          <w:p w14:paraId="1DA70582" w14:textId="77777777" w:rsidR="009471DB" w:rsidRPr="003C4B00" w:rsidRDefault="009471DB" w:rsidP="009471DB">
            <w:pPr>
              <w:jc w:val="left"/>
            </w:pPr>
            <w:r w:rsidRPr="003C4B00">
              <w:t>2-butanol</w:t>
            </w:r>
          </w:p>
        </w:tc>
        <w:tc>
          <w:tcPr>
            <w:tcW w:w="2977" w:type="dxa"/>
            <w:tcBorders>
              <w:bottom w:val="nil"/>
            </w:tcBorders>
            <w:shd w:val="clear" w:color="auto" w:fill="auto"/>
          </w:tcPr>
          <w:p w14:paraId="2B8B06D2"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CH(OH)CH</w:t>
            </w:r>
            <w:r w:rsidRPr="003C4B00">
              <w:rPr>
                <w:vertAlign w:val="subscript"/>
              </w:rPr>
              <w:t>3</w:t>
            </w:r>
          </w:p>
        </w:tc>
        <w:tc>
          <w:tcPr>
            <w:tcW w:w="1843" w:type="dxa"/>
            <w:tcBorders>
              <w:bottom w:val="nil"/>
            </w:tcBorders>
            <w:shd w:val="clear" w:color="auto" w:fill="auto"/>
          </w:tcPr>
          <w:p w14:paraId="0F9181C8" w14:textId="77777777" w:rsidR="009471DB" w:rsidRPr="003C4B00" w:rsidRDefault="009471DB" w:rsidP="009471DB">
            <w:pPr>
              <w:jc w:val="center"/>
            </w:pPr>
            <w:r w:rsidRPr="003C4B00">
              <w:t>8.7·10</w:t>
            </w:r>
            <w:r w:rsidRPr="003C4B00">
              <w:rPr>
                <w:vertAlign w:val="superscript"/>
              </w:rPr>
              <w:t>-12</w:t>
            </w:r>
          </w:p>
        </w:tc>
        <w:tc>
          <w:tcPr>
            <w:tcW w:w="2727" w:type="dxa"/>
            <w:tcBorders>
              <w:bottom w:val="nil"/>
            </w:tcBorders>
            <w:shd w:val="clear" w:color="auto" w:fill="auto"/>
          </w:tcPr>
          <w:p w14:paraId="5C2C80D0" w14:textId="1A434AC5"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2F6A4E47" w14:textId="77777777" w:rsidTr="00FA17A9">
        <w:trPr>
          <w:trHeight w:val="182"/>
        </w:trPr>
        <w:tc>
          <w:tcPr>
            <w:tcW w:w="2518" w:type="dxa"/>
            <w:tcBorders>
              <w:top w:val="nil"/>
              <w:bottom w:val="nil"/>
            </w:tcBorders>
            <w:shd w:val="clear" w:color="auto" w:fill="auto"/>
          </w:tcPr>
          <w:p w14:paraId="28152AFB" w14:textId="27FCE48B" w:rsidR="00FA17A9" w:rsidRPr="003C4B00" w:rsidRDefault="00FA17A9" w:rsidP="00FA17A9">
            <w:pPr>
              <w:jc w:val="left"/>
            </w:pPr>
            <w:r w:rsidRPr="003C4B00">
              <w:t>2,2,4-trimethyl pentane</w:t>
            </w:r>
          </w:p>
        </w:tc>
        <w:tc>
          <w:tcPr>
            <w:tcW w:w="2977" w:type="dxa"/>
            <w:tcBorders>
              <w:top w:val="nil"/>
              <w:bottom w:val="nil"/>
            </w:tcBorders>
            <w:shd w:val="clear" w:color="auto" w:fill="auto"/>
          </w:tcPr>
          <w:p w14:paraId="65825152" w14:textId="2BD862F1" w:rsidR="00FA17A9" w:rsidRPr="003C4B00" w:rsidRDefault="00FA17A9" w:rsidP="00FA17A9">
            <w:r w:rsidRPr="003C4B00">
              <w:t>(CH</w:t>
            </w:r>
            <w:r w:rsidRPr="003C4B00">
              <w:rPr>
                <w:vertAlign w:val="subscript"/>
              </w:rPr>
              <w:t>3</w:t>
            </w:r>
            <w:r w:rsidRPr="003C4B00">
              <w:t>)</w:t>
            </w:r>
            <w:r w:rsidRPr="003C4B00">
              <w:rPr>
                <w:vertAlign w:val="subscript"/>
              </w:rPr>
              <w:t>3</w:t>
            </w:r>
            <w:r w:rsidRPr="003C4B00">
              <w:t>C(OH)</w:t>
            </w:r>
          </w:p>
        </w:tc>
        <w:tc>
          <w:tcPr>
            <w:tcW w:w="1843" w:type="dxa"/>
            <w:tcBorders>
              <w:top w:val="nil"/>
              <w:bottom w:val="nil"/>
            </w:tcBorders>
            <w:shd w:val="clear" w:color="auto" w:fill="auto"/>
          </w:tcPr>
          <w:p w14:paraId="08352F8A" w14:textId="2758851A" w:rsidR="00FA17A9" w:rsidRPr="003C4B00" w:rsidRDefault="00FA17A9" w:rsidP="00FA17A9">
            <w:pPr>
              <w:jc w:val="center"/>
            </w:pPr>
            <w:r w:rsidRPr="003C4B00">
              <w:t>1.1·10</w:t>
            </w:r>
            <w:r w:rsidRPr="003C4B00">
              <w:rPr>
                <w:vertAlign w:val="superscript"/>
              </w:rPr>
              <w:t>-12</w:t>
            </w:r>
          </w:p>
        </w:tc>
        <w:tc>
          <w:tcPr>
            <w:tcW w:w="2727" w:type="dxa"/>
            <w:tcBorders>
              <w:top w:val="nil"/>
              <w:bottom w:val="nil"/>
            </w:tcBorders>
            <w:shd w:val="clear" w:color="auto" w:fill="auto"/>
          </w:tcPr>
          <w:p w14:paraId="341BF3F2" w14:textId="5A087574" w:rsidR="00FA17A9" w:rsidRPr="003C4B00" w:rsidRDefault="00FA17A9" w:rsidP="00FA17A9">
            <w:pPr>
              <w:jc w:val="left"/>
            </w:pPr>
            <w:r w:rsidRPr="001A33E4">
              <w:rPr>
                <w:noProof/>
              </w:rPr>
              <w:t>Atkinson and Arey</w:t>
            </w:r>
            <w:r w:rsidRPr="001A33E4">
              <w:t xml:space="preserve"> </w:t>
            </w:r>
            <w:r w:rsidRPr="001A33E4">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1A33E4">
              <w:fldChar w:fldCharType="separate"/>
            </w:r>
            <w:r w:rsidRPr="001A33E4">
              <w:rPr>
                <w:noProof/>
              </w:rPr>
              <w:t>(2003)</w:t>
            </w:r>
            <w:r w:rsidRPr="001A33E4">
              <w:fldChar w:fldCharType="end"/>
            </w:r>
          </w:p>
        </w:tc>
      </w:tr>
      <w:tr w:rsidR="00FA17A9" w:rsidRPr="003C4B00" w14:paraId="2BFF381A" w14:textId="77777777" w:rsidTr="00FA17A9">
        <w:trPr>
          <w:trHeight w:val="77"/>
        </w:trPr>
        <w:tc>
          <w:tcPr>
            <w:tcW w:w="2518" w:type="dxa"/>
            <w:tcBorders>
              <w:top w:val="nil"/>
              <w:bottom w:val="single" w:sz="6" w:space="0" w:color="auto"/>
            </w:tcBorders>
            <w:shd w:val="clear" w:color="auto" w:fill="auto"/>
          </w:tcPr>
          <w:p w14:paraId="1F1DB2C2" w14:textId="77777777" w:rsidR="00FA17A9" w:rsidRPr="003C4B00" w:rsidRDefault="00FA17A9" w:rsidP="00FA17A9">
            <w:pPr>
              <w:jc w:val="left"/>
            </w:pPr>
            <w:r w:rsidRPr="003C4B00">
              <w:t>3-pentanol</w:t>
            </w:r>
          </w:p>
        </w:tc>
        <w:tc>
          <w:tcPr>
            <w:tcW w:w="2977" w:type="dxa"/>
            <w:tcBorders>
              <w:top w:val="nil"/>
              <w:bottom w:val="single" w:sz="6" w:space="0" w:color="auto"/>
            </w:tcBorders>
            <w:shd w:val="clear" w:color="auto" w:fill="auto"/>
          </w:tcPr>
          <w:p w14:paraId="5A10DEDD"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CH(OH)CH</w:t>
            </w:r>
            <w:r w:rsidRPr="003C4B00">
              <w:rPr>
                <w:vertAlign w:val="subscript"/>
              </w:rPr>
              <w:t>2</w:t>
            </w:r>
            <w:r w:rsidRPr="003C4B00">
              <w:t>CH</w:t>
            </w:r>
            <w:r w:rsidRPr="003C4B00">
              <w:rPr>
                <w:vertAlign w:val="subscript"/>
              </w:rPr>
              <w:t>3</w:t>
            </w:r>
          </w:p>
        </w:tc>
        <w:tc>
          <w:tcPr>
            <w:tcW w:w="1843" w:type="dxa"/>
            <w:tcBorders>
              <w:top w:val="nil"/>
              <w:bottom w:val="single" w:sz="6" w:space="0" w:color="auto"/>
            </w:tcBorders>
            <w:shd w:val="clear" w:color="auto" w:fill="auto"/>
          </w:tcPr>
          <w:p w14:paraId="1F1CF0BC" w14:textId="77777777" w:rsidR="00FA17A9" w:rsidRPr="003C4B00" w:rsidRDefault="00FA17A9" w:rsidP="00FA17A9">
            <w:pPr>
              <w:jc w:val="center"/>
            </w:pPr>
            <w:r w:rsidRPr="003C4B00">
              <w:t>1.3·10</w:t>
            </w:r>
            <w:r w:rsidRPr="003C4B00">
              <w:rPr>
                <w:vertAlign w:val="superscript"/>
              </w:rPr>
              <w:t>-11</w:t>
            </w:r>
          </w:p>
        </w:tc>
        <w:tc>
          <w:tcPr>
            <w:tcW w:w="2727" w:type="dxa"/>
            <w:tcBorders>
              <w:top w:val="nil"/>
              <w:bottom w:val="single" w:sz="6" w:space="0" w:color="auto"/>
            </w:tcBorders>
            <w:shd w:val="clear" w:color="auto" w:fill="auto"/>
          </w:tcPr>
          <w:p w14:paraId="64F1D181" w14:textId="6C323326" w:rsidR="00FA17A9" w:rsidRPr="003C4B00" w:rsidRDefault="00FA17A9" w:rsidP="00FA17A9">
            <w:pPr>
              <w:jc w:val="left"/>
            </w:pPr>
            <w:r w:rsidRPr="001A33E4">
              <w:rPr>
                <w:noProof/>
              </w:rPr>
              <w:t>Atkinson and Arey</w:t>
            </w:r>
            <w:r w:rsidRPr="001A33E4">
              <w:t xml:space="preserve"> </w:t>
            </w:r>
            <w:r w:rsidRPr="001A33E4">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1A33E4">
              <w:fldChar w:fldCharType="separate"/>
            </w:r>
            <w:r w:rsidRPr="001A33E4">
              <w:rPr>
                <w:noProof/>
              </w:rPr>
              <w:t>(2003)</w:t>
            </w:r>
            <w:r w:rsidRPr="001A33E4">
              <w:fldChar w:fldCharType="end"/>
            </w:r>
          </w:p>
        </w:tc>
      </w:tr>
      <w:tr w:rsidR="009471DB" w:rsidRPr="003C4B00" w14:paraId="444573E6" w14:textId="77777777" w:rsidTr="009471DB">
        <w:trPr>
          <w:trHeight w:val="705"/>
        </w:trPr>
        <w:tc>
          <w:tcPr>
            <w:tcW w:w="2518" w:type="dxa"/>
            <w:tcBorders>
              <w:top w:val="single" w:sz="6" w:space="0" w:color="auto"/>
              <w:bottom w:val="single" w:sz="4" w:space="0" w:color="auto"/>
            </w:tcBorders>
            <w:shd w:val="clear" w:color="auto" w:fill="auto"/>
          </w:tcPr>
          <w:p w14:paraId="7918090B" w14:textId="77777777" w:rsidR="009471DB" w:rsidRPr="003C4B00" w:rsidRDefault="009471DB" w:rsidP="009471DB">
            <w:pPr>
              <w:jc w:val="left"/>
            </w:pPr>
            <w:r w:rsidRPr="003C4B00">
              <w:t>Ethylene glycol</w:t>
            </w:r>
          </w:p>
          <w:p w14:paraId="2A1FF5C4" w14:textId="77777777" w:rsidR="009471DB" w:rsidRPr="003C4B00" w:rsidRDefault="009471DB" w:rsidP="009471DB">
            <w:pPr>
              <w:jc w:val="left"/>
            </w:pPr>
            <w:r w:rsidRPr="003C4B00">
              <w:t>1,2-propanediol</w:t>
            </w:r>
          </w:p>
        </w:tc>
        <w:tc>
          <w:tcPr>
            <w:tcW w:w="2977" w:type="dxa"/>
            <w:tcBorders>
              <w:top w:val="single" w:sz="6" w:space="0" w:color="auto"/>
              <w:bottom w:val="single" w:sz="4" w:space="0" w:color="auto"/>
            </w:tcBorders>
            <w:shd w:val="clear" w:color="auto" w:fill="auto"/>
          </w:tcPr>
          <w:p w14:paraId="272422F7" w14:textId="77777777" w:rsidR="009471DB" w:rsidRPr="003C4B00" w:rsidRDefault="009471DB" w:rsidP="009471DB">
            <w:r w:rsidRPr="003C4B00">
              <w:t>CH</w:t>
            </w:r>
            <w:r w:rsidRPr="003C4B00">
              <w:rPr>
                <w:vertAlign w:val="subscript"/>
              </w:rPr>
              <w:t>2</w:t>
            </w:r>
            <w:r w:rsidRPr="003C4B00">
              <w:t>(OH)CH</w:t>
            </w:r>
            <w:r w:rsidRPr="003C4B00">
              <w:rPr>
                <w:vertAlign w:val="subscript"/>
              </w:rPr>
              <w:t>2</w:t>
            </w:r>
            <w:r w:rsidRPr="003C4B00">
              <w:t>(OH)</w:t>
            </w:r>
          </w:p>
          <w:p w14:paraId="305E3180" w14:textId="77777777" w:rsidR="009471DB" w:rsidRPr="003C4B00" w:rsidRDefault="009471DB" w:rsidP="009471DB">
            <w:r w:rsidRPr="003C4B00">
              <w:t>CH</w:t>
            </w:r>
            <w:r w:rsidRPr="003C4B00">
              <w:rPr>
                <w:vertAlign w:val="subscript"/>
              </w:rPr>
              <w:t>3</w:t>
            </w:r>
            <w:r w:rsidRPr="003C4B00">
              <w:t>CH(OH)CH</w:t>
            </w:r>
            <w:r w:rsidRPr="003C4B00">
              <w:rPr>
                <w:vertAlign w:val="subscript"/>
              </w:rPr>
              <w:t>2</w:t>
            </w:r>
            <w:r w:rsidRPr="003C4B00">
              <w:t>(OH)</w:t>
            </w:r>
          </w:p>
        </w:tc>
        <w:tc>
          <w:tcPr>
            <w:tcW w:w="1843" w:type="dxa"/>
            <w:tcBorders>
              <w:top w:val="single" w:sz="6" w:space="0" w:color="auto"/>
              <w:bottom w:val="single" w:sz="4" w:space="0" w:color="auto"/>
            </w:tcBorders>
            <w:shd w:val="clear" w:color="auto" w:fill="auto"/>
          </w:tcPr>
          <w:p w14:paraId="289DD830" w14:textId="77777777" w:rsidR="009471DB" w:rsidRPr="003C4B00" w:rsidRDefault="009471DB" w:rsidP="009471DB">
            <w:pPr>
              <w:jc w:val="center"/>
            </w:pPr>
            <w:r w:rsidRPr="003C4B00">
              <w:t>7.7·10</w:t>
            </w:r>
            <w:r w:rsidRPr="003C4B00">
              <w:rPr>
                <w:vertAlign w:val="superscript"/>
              </w:rPr>
              <w:t>-12</w:t>
            </w:r>
          </w:p>
          <w:p w14:paraId="4A7B775D" w14:textId="77777777" w:rsidR="009471DB" w:rsidRPr="003C4B00" w:rsidRDefault="009471DB" w:rsidP="009471DB">
            <w:pPr>
              <w:jc w:val="center"/>
            </w:pPr>
            <w:r w:rsidRPr="003C4B00">
              <w:t>1.2·10</w:t>
            </w:r>
            <w:r w:rsidRPr="003C4B00">
              <w:rPr>
                <w:vertAlign w:val="superscript"/>
              </w:rPr>
              <w:t>-11</w:t>
            </w:r>
          </w:p>
        </w:tc>
        <w:tc>
          <w:tcPr>
            <w:tcW w:w="2727" w:type="dxa"/>
            <w:tcBorders>
              <w:top w:val="single" w:sz="6" w:space="0" w:color="auto"/>
              <w:bottom w:val="single" w:sz="4" w:space="0" w:color="auto"/>
            </w:tcBorders>
            <w:shd w:val="clear" w:color="auto" w:fill="auto"/>
          </w:tcPr>
          <w:p w14:paraId="7D9F0106" w14:textId="7F15627D" w:rsidR="009471DB" w:rsidRPr="003C4B00" w:rsidRDefault="009471DB" w:rsidP="009471DB">
            <w:pPr>
              <w:jc w:val="left"/>
            </w:pPr>
            <w:r w:rsidRPr="003C4B00">
              <w:t xml:space="preserve">Atkinson </w:t>
            </w:r>
            <w:r w:rsidRPr="003C4B00">
              <w:fldChar w:fldCharType="begin" w:fldLock="1"/>
            </w:r>
            <w:r w:rsidR="003C37E0">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449af4dc-5f50-40fd-9042-b7c91227f917","http://www.mendeley.com/documents/?uuid=19e0cbae-d759-489c-b8f6-d5b3bd00d5ad"]}],"mendeley":{"formattedCitation":"(1989)","plainTextFormattedCitation":"(1989)","previouslyFormattedCitation":"(1989)"},"properties":{"noteIndex":0},"schema":"https://github.com/citation-style-language/schema/raw/master/csl-citation.json"}</w:instrText>
            </w:r>
            <w:r w:rsidRPr="003C4B00">
              <w:fldChar w:fldCharType="separate"/>
            </w:r>
            <w:r w:rsidRPr="003C4B00">
              <w:rPr>
                <w:noProof/>
              </w:rPr>
              <w:t>(1989)</w:t>
            </w:r>
            <w:r w:rsidRPr="003C4B00">
              <w:fldChar w:fldCharType="end"/>
            </w:r>
            <w:r w:rsidRPr="003C4B00">
              <w:t xml:space="preserve"> </w:t>
            </w:r>
          </w:p>
          <w:p w14:paraId="57F74601" w14:textId="74CC9ED5" w:rsidR="009471DB" w:rsidRPr="003C4B00" w:rsidRDefault="009471DB" w:rsidP="009471DB">
            <w:pPr>
              <w:jc w:val="left"/>
            </w:pPr>
            <w:r w:rsidRPr="003C4B00">
              <w:t xml:space="preserve">Atkinson </w:t>
            </w:r>
            <w:r w:rsidRPr="003C4B00">
              <w:fldChar w:fldCharType="begin" w:fldLock="1"/>
            </w:r>
            <w:r w:rsidR="008361EE">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3C4B00">
              <w:fldChar w:fldCharType="separate"/>
            </w:r>
            <w:r w:rsidR="00FA17A9" w:rsidRPr="00FA17A9">
              <w:rPr>
                <w:noProof/>
              </w:rPr>
              <w:t>(1989)</w:t>
            </w:r>
            <w:r w:rsidRPr="003C4B00">
              <w:fldChar w:fldCharType="end"/>
            </w:r>
            <w:r w:rsidRPr="003C4B00">
              <w:t xml:space="preserve"> </w:t>
            </w:r>
          </w:p>
        </w:tc>
      </w:tr>
      <w:tr w:rsidR="009471DB" w:rsidRPr="003C4B00" w14:paraId="28450809" w14:textId="77777777" w:rsidTr="009471DB">
        <w:tc>
          <w:tcPr>
            <w:tcW w:w="2518" w:type="dxa"/>
            <w:tcBorders>
              <w:top w:val="single" w:sz="4" w:space="0" w:color="auto"/>
            </w:tcBorders>
            <w:shd w:val="clear" w:color="auto" w:fill="auto"/>
          </w:tcPr>
          <w:p w14:paraId="377C08BC" w14:textId="77777777" w:rsidR="009471DB" w:rsidRPr="003C4B00" w:rsidRDefault="009471DB" w:rsidP="009471DB">
            <w:pPr>
              <w:jc w:val="left"/>
            </w:pPr>
            <w:r w:rsidRPr="003C4B00">
              <w:t>Formaldehyde</w:t>
            </w:r>
          </w:p>
        </w:tc>
        <w:tc>
          <w:tcPr>
            <w:tcW w:w="2977" w:type="dxa"/>
            <w:tcBorders>
              <w:top w:val="single" w:sz="4" w:space="0" w:color="auto"/>
            </w:tcBorders>
            <w:shd w:val="clear" w:color="auto" w:fill="auto"/>
          </w:tcPr>
          <w:p w14:paraId="2C67E765" w14:textId="77777777" w:rsidR="009471DB" w:rsidRPr="003C4B00" w:rsidRDefault="009471DB" w:rsidP="009471DB">
            <w:r w:rsidRPr="003C4B00">
              <w:t>HCHO</w:t>
            </w:r>
          </w:p>
        </w:tc>
        <w:tc>
          <w:tcPr>
            <w:tcW w:w="1843" w:type="dxa"/>
            <w:tcBorders>
              <w:top w:val="single" w:sz="4" w:space="0" w:color="auto"/>
            </w:tcBorders>
            <w:shd w:val="clear" w:color="auto" w:fill="auto"/>
          </w:tcPr>
          <w:p w14:paraId="2924D207" w14:textId="77777777" w:rsidR="009471DB" w:rsidRPr="003C4B00" w:rsidRDefault="009471DB" w:rsidP="009471DB">
            <w:pPr>
              <w:jc w:val="center"/>
              <w:rPr>
                <w:vertAlign w:val="superscript"/>
              </w:rPr>
            </w:pPr>
            <w:r w:rsidRPr="003C4B00">
              <w:t>8.5·10</w:t>
            </w:r>
            <w:r w:rsidRPr="003C4B00">
              <w:rPr>
                <w:vertAlign w:val="superscript"/>
              </w:rPr>
              <w:t>-12</w:t>
            </w:r>
          </w:p>
        </w:tc>
        <w:tc>
          <w:tcPr>
            <w:tcW w:w="2727" w:type="dxa"/>
            <w:tcBorders>
              <w:top w:val="single" w:sz="4" w:space="0" w:color="auto"/>
            </w:tcBorders>
            <w:shd w:val="clear" w:color="auto" w:fill="auto"/>
          </w:tcPr>
          <w:p w14:paraId="049A2333" w14:textId="453CDDEE"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2D746A3" w14:textId="77777777" w:rsidTr="009471DB">
        <w:tc>
          <w:tcPr>
            <w:tcW w:w="2518" w:type="dxa"/>
            <w:shd w:val="clear" w:color="auto" w:fill="auto"/>
          </w:tcPr>
          <w:p w14:paraId="7B52170F" w14:textId="77777777" w:rsidR="009471DB" w:rsidRPr="003C4B00" w:rsidRDefault="009471DB" w:rsidP="009471DB">
            <w:pPr>
              <w:jc w:val="left"/>
            </w:pPr>
            <w:r w:rsidRPr="003C4B00">
              <w:t>Acetaldehyde</w:t>
            </w:r>
          </w:p>
        </w:tc>
        <w:tc>
          <w:tcPr>
            <w:tcW w:w="2977" w:type="dxa"/>
            <w:shd w:val="clear" w:color="auto" w:fill="auto"/>
          </w:tcPr>
          <w:p w14:paraId="174B99D5" w14:textId="77777777" w:rsidR="009471DB" w:rsidRPr="003C4B00" w:rsidRDefault="009471DB" w:rsidP="009471DB">
            <w:r w:rsidRPr="003C4B00">
              <w:t>CH</w:t>
            </w:r>
            <w:r w:rsidRPr="003C4B00">
              <w:rPr>
                <w:vertAlign w:val="subscript"/>
              </w:rPr>
              <w:t>3</w:t>
            </w:r>
            <w:r w:rsidRPr="003C4B00">
              <w:t>CHO</w:t>
            </w:r>
          </w:p>
        </w:tc>
        <w:tc>
          <w:tcPr>
            <w:tcW w:w="1843" w:type="dxa"/>
            <w:shd w:val="clear" w:color="auto" w:fill="auto"/>
          </w:tcPr>
          <w:p w14:paraId="4A592BC3" w14:textId="77777777" w:rsidR="009471DB" w:rsidRPr="003C4B00" w:rsidRDefault="009471DB" w:rsidP="009471DB">
            <w:pPr>
              <w:jc w:val="center"/>
            </w:pPr>
            <w:r w:rsidRPr="003C4B00">
              <w:t>1.5·10</w:t>
            </w:r>
            <w:r w:rsidRPr="003C4B00">
              <w:rPr>
                <w:vertAlign w:val="superscript"/>
              </w:rPr>
              <w:t>-11</w:t>
            </w:r>
          </w:p>
        </w:tc>
        <w:tc>
          <w:tcPr>
            <w:tcW w:w="2727" w:type="dxa"/>
            <w:shd w:val="clear" w:color="auto" w:fill="auto"/>
          </w:tcPr>
          <w:p w14:paraId="59F0B832" w14:textId="6614BEFF"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E960C1D" w14:textId="77777777" w:rsidTr="009471DB">
        <w:tc>
          <w:tcPr>
            <w:tcW w:w="2518" w:type="dxa"/>
            <w:shd w:val="clear" w:color="auto" w:fill="auto"/>
          </w:tcPr>
          <w:p w14:paraId="17BD80FB" w14:textId="77777777" w:rsidR="009471DB" w:rsidRPr="003C4B00" w:rsidRDefault="009471DB" w:rsidP="009471DB">
            <w:pPr>
              <w:jc w:val="left"/>
            </w:pPr>
            <w:r w:rsidRPr="003C4B00">
              <w:t>Propionaldehyde</w:t>
            </w:r>
          </w:p>
        </w:tc>
        <w:tc>
          <w:tcPr>
            <w:tcW w:w="2977" w:type="dxa"/>
            <w:shd w:val="clear" w:color="auto" w:fill="auto"/>
          </w:tcPr>
          <w:p w14:paraId="5C09E5A4"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CHO</w:t>
            </w:r>
          </w:p>
        </w:tc>
        <w:tc>
          <w:tcPr>
            <w:tcW w:w="1843" w:type="dxa"/>
            <w:shd w:val="clear" w:color="auto" w:fill="auto"/>
          </w:tcPr>
          <w:p w14:paraId="02BBA7DD" w14:textId="77777777" w:rsidR="009471DB" w:rsidRPr="003C4B00" w:rsidRDefault="009471DB" w:rsidP="009471DB">
            <w:pPr>
              <w:jc w:val="center"/>
            </w:pPr>
            <w:r w:rsidRPr="003C4B00">
              <w:t>2.0·10</w:t>
            </w:r>
            <w:r w:rsidRPr="003C4B00">
              <w:rPr>
                <w:vertAlign w:val="superscript"/>
              </w:rPr>
              <w:t>-11</w:t>
            </w:r>
          </w:p>
        </w:tc>
        <w:tc>
          <w:tcPr>
            <w:tcW w:w="2727" w:type="dxa"/>
            <w:shd w:val="clear" w:color="auto" w:fill="auto"/>
          </w:tcPr>
          <w:p w14:paraId="7423703F" w14:textId="3FEA4B48"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65093C7" w14:textId="77777777" w:rsidTr="009471DB">
        <w:tc>
          <w:tcPr>
            <w:tcW w:w="2518" w:type="dxa"/>
            <w:shd w:val="clear" w:color="auto" w:fill="auto"/>
          </w:tcPr>
          <w:p w14:paraId="2D5B7C3E" w14:textId="77777777" w:rsidR="009471DB" w:rsidRPr="003C4B00" w:rsidRDefault="009471DB" w:rsidP="009471DB">
            <w:pPr>
              <w:jc w:val="left"/>
            </w:pPr>
            <w:r w:rsidRPr="003C4B00">
              <w:t>Butyraldehyde</w:t>
            </w:r>
          </w:p>
        </w:tc>
        <w:tc>
          <w:tcPr>
            <w:tcW w:w="2977" w:type="dxa"/>
            <w:shd w:val="clear" w:color="auto" w:fill="auto"/>
          </w:tcPr>
          <w:p w14:paraId="29BA29D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CHO</w:t>
            </w:r>
          </w:p>
        </w:tc>
        <w:tc>
          <w:tcPr>
            <w:tcW w:w="1843" w:type="dxa"/>
            <w:shd w:val="clear" w:color="auto" w:fill="auto"/>
          </w:tcPr>
          <w:p w14:paraId="65E41CB5" w14:textId="77777777" w:rsidR="009471DB" w:rsidRPr="003C4B00" w:rsidRDefault="009471DB" w:rsidP="009471DB">
            <w:pPr>
              <w:jc w:val="center"/>
            </w:pPr>
            <w:r w:rsidRPr="003C4B00">
              <w:t>2.4·10</w:t>
            </w:r>
            <w:r w:rsidRPr="003C4B00">
              <w:rPr>
                <w:vertAlign w:val="superscript"/>
              </w:rPr>
              <w:t>-11</w:t>
            </w:r>
          </w:p>
        </w:tc>
        <w:tc>
          <w:tcPr>
            <w:tcW w:w="2727" w:type="dxa"/>
            <w:shd w:val="clear" w:color="auto" w:fill="auto"/>
          </w:tcPr>
          <w:p w14:paraId="7B2E3267" w14:textId="13B168EE"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175565E0" w14:textId="77777777" w:rsidTr="009471DB">
        <w:tc>
          <w:tcPr>
            <w:tcW w:w="2518" w:type="dxa"/>
            <w:tcBorders>
              <w:bottom w:val="nil"/>
            </w:tcBorders>
            <w:shd w:val="clear" w:color="auto" w:fill="auto"/>
          </w:tcPr>
          <w:p w14:paraId="4C420498" w14:textId="77777777" w:rsidR="00FA17A9" w:rsidRPr="003C4B00" w:rsidRDefault="00FA17A9" w:rsidP="00FA17A9">
            <w:pPr>
              <w:jc w:val="left"/>
            </w:pPr>
            <w:r w:rsidRPr="003C4B00">
              <w:t>Valeraldehyde</w:t>
            </w:r>
          </w:p>
        </w:tc>
        <w:tc>
          <w:tcPr>
            <w:tcW w:w="2977" w:type="dxa"/>
            <w:tcBorders>
              <w:bottom w:val="nil"/>
            </w:tcBorders>
            <w:shd w:val="clear" w:color="auto" w:fill="auto"/>
          </w:tcPr>
          <w:p w14:paraId="1BB72A1D"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CHO</w:t>
            </w:r>
          </w:p>
        </w:tc>
        <w:tc>
          <w:tcPr>
            <w:tcW w:w="1843" w:type="dxa"/>
            <w:tcBorders>
              <w:bottom w:val="nil"/>
            </w:tcBorders>
            <w:shd w:val="clear" w:color="auto" w:fill="auto"/>
          </w:tcPr>
          <w:p w14:paraId="5CD76DC7" w14:textId="77777777" w:rsidR="00FA17A9" w:rsidRPr="003C4B00" w:rsidRDefault="00FA17A9" w:rsidP="00FA17A9">
            <w:pPr>
              <w:jc w:val="center"/>
            </w:pPr>
            <w:r w:rsidRPr="003C4B00">
              <w:t>2.8·10</w:t>
            </w:r>
            <w:r w:rsidRPr="003C4B00">
              <w:rPr>
                <w:vertAlign w:val="superscript"/>
              </w:rPr>
              <w:t>-11</w:t>
            </w:r>
          </w:p>
        </w:tc>
        <w:tc>
          <w:tcPr>
            <w:tcW w:w="2727" w:type="dxa"/>
            <w:tcBorders>
              <w:bottom w:val="nil"/>
            </w:tcBorders>
            <w:shd w:val="clear" w:color="auto" w:fill="auto"/>
          </w:tcPr>
          <w:p w14:paraId="4F9B63ED" w14:textId="44A6D0EC" w:rsidR="00FA17A9" w:rsidRPr="003C4B00" w:rsidRDefault="00FA17A9" w:rsidP="00FA17A9">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FA17A9" w:rsidRPr="003C4B00" w14:paraId="3722E80C" w14:textId="77777777" w:rsidTr="009471DB">
        <w:tc>
          <w:tcPr>
            <w:tcW w:w="2518" w:type="dxa"/>
            <w:tcBorders>
              <w:top w:val="nil"/>
              <w:bottom w:val="single" w:sz="4" w:space="0" w:color="auto"/>
            </w:tcBorders>
            <w:shd w:val="clear" w:color="auto" w:fill="auto"/>
          </w:tcPr>
          <w:p w14:paraId="4231EFA2" w14:textId="77777777" w:rsidR="00FA17A9" w:rsidRPr="003C4B00" w:rsidRDefault="00FA17A9" w:rsidP="00FA17A9">
            <w:pPr>
              <w:jc w:val="left"/>
            </w:pPr>
            <w:r w:rsidRPr="003C4B00">
              <w:t>Isobutyraldehyde</w:t>
            </w:r>
          </w:p>
        </w:tc>
        <w:tc>
          <w:tcPr>
            <w:tcW w:w="2977" w:type="dxa"/>
            <w:tcBorders>
              <w:top w:val="nil"/>
              <w:bottom w:val="single" w:sz="4" w:space="0" w:color="auto"/>
            </w:tcBorders>
            <w:shd w:val="clear" w:color="auto" w:fill="auto"/>
          </w:tcPr>
          <w:p w14:paraId="10C2E89B" w14:textId="77777777" w:rsidR="00FA17A9" w:rsidRPr="003C4B00" w:rsidRDefault="00FA17A9" w:rsidP="00FA17A9">
            <w:r w:rsidRPr="003C4B00">
              <w:t>(CH</w:t>
            </w:r>
            <w:r w:rsidRPr="003C4B00">
              <w:rPr>
                <w:vertAlign w:val="subscript"/>
              </w:rPr>
              <w:t>3</w:t>
            </w:r>
            <w:r w:rsidRPr="003C4B00">
              <w:t>)</w:t>
            </w:r>
            <w:r w:rsidRPr="003C4B00">
              <w:rPr>
                <w:vertAlign w:val="subscript"/>
              </w:rPr>
              <w:t>2</w:t>
            </w:r>
            <w:r w:rsidRPr="003C4B00">
              <w:t>CHCHO</w:t>
            </w:r>
          </w:p>
        </w:tc>
        <w:tc>
          <w:tcPr>
            <w:tcW w:w="1843" w:type="dxa"/>
            <w:tcBorders>
              <w:top w:val="nil"/>
              <w:bottom w:val="single" w:sz="4" w:space="0" w:color="auto"/>
            </w:tcBorders>
            <w:shd w:val="clear" w:color="auto" w:fill="auto"/>
          </w:tcPr>
          <w:p w14:paraId="2062321D" w14:textId="77777777" w:rsidR="00FA17A9" w:rsidRPr="003C4B00" w:rsidRDefault="00FA17A9" w:rsidP="00FA17A9">
            <w:pPr>
              <w:jc w:val="center"/>
            </w:pPr>
            <w:r w:rsidRPr="003C4B00">
              <w:t>2.6·10</w:t>
            </w:r>
            <w:r w:rsidRPr="003C4B00">
              <w:rPr>
                <w:vertAlign w:val="superscript"/>
              </w:rPr>
              <w:t>-11</w:t>
            </w:r>
          </w:p>
        </w:tc>
        <w:tc>
          <w:tcPr>
            <w:tcW w:w="2727" w:type="dxa"/>
            <w:tcBorders>
              <w:top w:val="nil"/>
              <w:bottom w:val="single" w:sz="4" w:space="0" w:color="auto"/>
            </w:tcBorders>
            <w:shd w:val="clear" w:color="auto" w:fill="auto"/>
          </w:tcPr>
          <w:p w14:paraId="72295807" w14:textId="75E73AA5" w:rsidR="00FA17A9" w:rsidRPr="003C4B00" w:rsidRDefault="00FA17A9" w:rsidP="00FA17A9">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9471DB" w:rsidRPr="003C4B00" w14:paraId="081784AA" w14:textId="77777777" w:rsidTr="009471DB">
        <w:tc>
          <w:tcPr>
            <w:tcW w:w="2518" w:type="dxa"/>
            <w:tcBorders>
              <w:top w:val="single" w:sz="4" w:space="0" w:color="auto"/>
            </w:tcBorders>
            <w:shd w:val="clear" w:color="auto" w:fill="auto"/>
          </w:tcPr>
          <w:p w14:paraId="512CF697" w14:textId="77777777" w:rsidR="009471DB" w:rsidRPr="003C4B00" w:rsidRDefault="009471DB" w:rsidP="009471DB">
            <w:pPr>
              <w:jc w:val="left"/>
            </w:pPr>
            <w:r w:rsidRPr="003C4B00">
              <w:t>Acrolein</w:t>
            </w:r>
          </w:p>
        </w:tc>
        <w:tc>
          <w:tcPr>
            <w:tcW w:w="2977" w:type="dxa"/>
            <w:tcBorders>
              <w:top w:val="single" w:sz="4" w:space="0" w:color="auto"/>
            </w:tcBorders>
            <w:shd w:val="clear" w:color="auto" w:fill="auto"/>
          </w:tcPr>
          <w:p w14:paraId="44FCDDB7" w14:textId="77777777" w:rsidR="009471DB" w:rsidRPr="003C4B00" w:rsidRDefault="009471DB" w:rsidP="009471DB">
            <w:r w:rsidRPr="003C4B00">
              <w:t>CH</w:t>
            </w:r>
            <w:r w:rsidRPr="003C4B00">
              <w:rPr>
                <w:vertAlign w:val="subscript"/>
              </w:rPr>
              <w:t>2</w:t>
            </w:r>
            <w:r w:rsidRPr="003C4B00">
              <w:t>=CHCHO</w:t>
            </w:r>
          </w:p>
        </w:tc>
        <w:tc>
          <w:tcPr>
            <w:tcW w:w="1843" w:type="dxa"/>
            <w:tcBorders>
              <w:top w:val="single" w:sz="4" w:space="0" w:color="auto"/>
            </w:tcBorders>
            <w:shd w:val="clear" w:color="auto" w:fill="auto"/>
          </w:tcPr>
          <w:p w14:paraId="33D28DAC" w14:textId="77777777" w:rsidR="009471DB" w:rsidRPr="003C4B00" w:rsidRDefault="009471DB" w:rsidP="009471DB">
            <w:pPr>
              <w:jc w:val="center"/>
            </w:pPr>
            <w:r w:rsidRPr="003C4B00">
              <w:t>2.0·10</w:t>
            </w:r>
            <w:r w:rsidRPr="003C4B00">
              <w:rPr>
                <w:vertAlign w:val="superscript"/>
              </w:rPr>
              <w:t>-11</w:t>
            </w:r>
          </w:p>
        </w:tc>
        <w:tc>
          <w:tcPr>
            <w:tcW w:w="2727" w:type="dxa"/>
            <w:tcBorders>
              <w:top w:val="single" w:sz="4" w:space="0" w:color="auto"/>
            </w:tcBorders>
            <w:shd w:val="clear" w:color="auto" w:fill="auto"/>
          </w:tcPr>
          <w:p w14:paraId="2F91D14F" w14:textId="34A2AE72" w:rsidR="009471DB" w:rsidRPr="003C4B00" w:rsidRDefault="008361EE" w:rsidP="009471DB">
            <w:pPr>
              <w:jc w:val="left"/>
            </w:pPr>
            <w:r w:rsidRPr="003C4B00">
              <w:t xml:space="preserve">Magneron et al. </w:t>
            </w:r>
            <w:r>
              <w:fldChar w:fldCharType="begin" w:fldLock="1"/>
            </w:r>
            <w:r>
              <w:instrText>ADDIN CSL_CITATION {"citationItems":[{"id":"ITEM-1","itemData":{"DOI":"10.1021/jp013413a","ISSN":"1089-5639","author":[{"dropping-particle":"","family":"Magneron","given":"I","non-dropping-particle":"","parse-names":false,"suffix":""},{"dropping-particle":"","family":"Thévenet","given":"R","non-dropping-particle":"","parse-names":false,"suffix":""},{"dropping-particle":"","family":"Mellouki","given":"A","non-dropping-particle":"","parse-names":false,"suffix":""},{"dropping-particle":"","family":"Bras","given":"G","non-dropping-particle":"Le","parse-names":false,"suffix":""},{"dropping-particle":"","family":"Moortgat","given":"G K","non-dropping-particle":"","parse-names":false,"suffix":""},{"dropping-particle":"","family":"Wirtz","given":"K","non-dropping-particle":"","parse-names":false,"suffix":""}],"container-title":"The Journal of Physical Chemistry A","id":"ITEM-1","issue":"11","issued":{"date-parts":[["2002","3","1"]]},"note":"doi: 10.1021/jp013413a","page":"2526-2537","publisher":"American Chemical Society","title":"A Study of the Photolysis and OH-initiated Oxidation of Acrolein and trans-Crotonaldehyde","type":"article-journal","volume":"106"},"label":"note","suppress-author":1,"uris":["http://www.mendeley.com/documents/?uuid=dbfe6341-8bcb-4ba8-b187-16d5ed5f88b0"]}],"mendeley":{"formattedCitation":"(2002)","plainTextFormattedCitation":"(2002)","previouslyFormattedCitation":"(2002)"},"properties":{"noteIndex":0},"schema":"https://github.com/citation-style-language/schema/raw/master/csl-citation.json"}</w:instrText>
            </w:r>
            <w:r>
              <w:fldChar w:fldCharType="separate"/>
            </w:r>
            <w:r w:rsidRPr="008361EE">
              <w:rPr>
                <w:noProof/>
              </w:rPr>
              <w:t>(2002)</w:t>
            </w:r>
            <w:r>
              <w:fldChar w:fldCharType="end"/>
            </w:r>
          </w:p>
        </w:tc>
      </w:tr>
      <w:tr w:rsidR="009471DB" w:rsidRPr="003C4B00" w14:paraId="6C1760E6" w14:textId="77777777" w:rsidTr="009471DB">
        <w:tc>
          <w:tcPr>
            <w:tcW w:w="2518" w:type="dxa"/>
            <w:shd w:val="clear" w:color="auto" w:fill="auto"/>
          </w:tcPr>
          <w:p w14:paraId="094933BF" w14:textId="77777777" w:rsidR="009471DB" w:rsidRPr="003C4B00" w:rsidRDefault="009471DB" w:rsidP="009471DB">
            <w:pPr>
              <w:jc w:val="left"/>
            </w:pPr>
            <w:r w:rsidRPr="003C4B00">
              <w:t>Methacrolein</w:t>
            </w:r>
          </w:p>
        </w:tc>
        <w:tc>
          <w:tcPr>
            <w:tcW w:w="2977" w:type="dxa"/>
            <w:shd w:val="clear" w:color="auto" w:fill="auto"/>
          </w:tcPr>
          <w:p w14:paraId="5852CC86" w14:textId="77777777" w:rsidR="009471DB" w:rsidRPr="003C4B00" w:rsidRDefault="009471DB" w:rsidP="009471DB">
            <w:r w:rsidRPr="003C4B00">
              <w:t>CH</w:t>
            </w:r>
            <w:r w:rsidRPr="003C4B00">
              <w:rPr>
                <w:vertAlign w:val="subscript"/>
              </w:rPr>
              <w:t>2</w:t>
            </w:r>
            <w:r w:rsidRPr="003C4B00">
              <w:t>=CH(CH</w:t>
            </w:r>
            <w:r w:rsidRPr="003C4B00">
              <w:rPr>
                <w:vertAlign w:val="subscript"/>
              </w:rPr>
              <w:t>3</w:t>
            </w:r>
            <w:r w:rsidRPr="003C4B00">
              <w:t>)CHO</w:t>
            </w:r>
          </w:p>
        </w:tc>
        <w:tc>
          <w:tcPr>
            <w:tcW w:w="1843" w:type="dxa"/>
            <w:shd w:val="clear" w:color="auto" w:fill="auto"/>
          </w:tcPr>
          <w:p w14:paraId="7B7D1BF9" w14:textId="77777777" w:rsidR="009471DB" w:rsidRPr="003C4B00" w:rsidRDefault="009471DB" w:rsidP="009471DB">
            <w:pPr>
              <w:jc w:val="center"/>
            </w:pPr>
            <w:r w:rsidRPr="003C4B00">
              <w:t>2.9·10</w:t>
            </w:r>
            <w:r w:rsidRPr="003C4B00">
              <w:rPr>
                <w:vertAlign w:val="superscript"/>
              </w:rPr>
              <w:t>-11</w:t>
            </w:r>
          </w:p>
        </w:tc>
        <w:tc>
          <w:tcPr>
            <w:tcW w:w="2727" w:type="dxa"/>
            <w:shd w:val="clear" w:color="auto" w:fill="auto"/>
          </w:tcPr>
          <w:p w14:paraId="09A723DC" w14:textId="179A800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1345BB6" w14:textId="77777777" w:rsidTr="009471DB">
        <w:tc>
          <w:tcPr>
            <w:tcW w:w="2518" w:type="dxa"/>
            <w:shd w:val="clear" w:color="auto" w:fill="auto"/>
          </w:tcPr>
          <w:p w14:paraId="57ED3750" w14:textId="77777777" w:rsidR="009471DB" w:rsidRPr="003C4B00" w:rsidRDefault="009471DB" w:rsidP="009471DB">
            <w:pPr>
              <w:jc w:val="left"/>
            </w:pPr>
            <w:r w:rsidRPr="003C4B00">
              <w:t>Crotonaldehyde</w:t>
            </w:r>
          </w:p>
        </w:tc>
        <w:tc>
          <w:tcPr>
            <w:tcW w:w="2977" w:type="dxa"/>
            <w:shd w:val="clear" w:color="auto" w:fill="auto"/>
          </w:tcPr>
          <w:p w14:paraId="426FD74C" w14:textId="77777777" w:rsidR="009471DB" w:rsidRPr="003C4B00" w:rsidRDefault="009471DB" w:rsidP="009471DB">
            <w:r w:rsidRPr="003C4B00">
              <w:t>CH</w:t>
            </w:r>
            <w:r w:rsidRPr="003C4B00">
              <w:rPr>
                <w:vertAlign w:val="subscript"/>
              </w:rPr>
              <w:t>3</w:t>
            </w:r>
            <w:r w:rsidRPr="003C4B00">
              <w:t>CH=CHCHO</w:t>
            </w:r>
          </w:p>
        </w:tc>
        <w:tc>
          <w:tcPr>
            <w:tcW w:w="1843" w:type="dxa"/>
            <w:shd w:val="clear" w:color="auto" w:fill="auto"/>
          </w:tcPr>
          <w:p w14:paraId="57A35347" w14:textId="77777777" w:rsidR="009471DB" w:rsidRPr="003C4B00" w:rsidRDefault="009471DB" w:rsidP="009471DB">
            <w:pPr>
              <w:jc w:val="center"/>
            </w:pPr>
            <w:r w:rsidRPr="003C4B00">
              <w:t>3.5·10</w:t>
            </w:r>
            <w:r w:rsidRPr="003C4B00">
              <w:rPr>
                <w:vertAlign w:val="superscript"/>
              </w:rPr>
              <w:t>-11</w:t>
            </w:r>
          </w:p>
        </w:tc>
        <w:tc>
          <w:tcPr>
            <w:tcW w:w="2727" w:type="dxa"/>
            <w:shd w:val="clear" w:color="auto" w:fill="auto"/>
          </w:tcPr>
          <w:p w14:paraId="2FBEAE60" w14:textId="5F763E6E" w:rsidR="009471DB" w:rsidRPr="003C4B00" w:rsidRDefault="008361EE" w:rsidP="009471DB">
            <w:pPr>
              <w:jc w:val="left"/>
            </w:pPr>
            <w:r w:rsidRPr="003C4B00">
              <w:t xml:space="preserve">Magneron et al. </w:t>
            </w:r>
            <w:r>
              <w:fldChar w:fldCharType="begin" w:fldLock="1"/>
            </w:r>
            <w:r>
              <w:instrText>ADDIN CSL_CITATION {"citationItems":[{"id":"ITEM-1","itemData":{"DOI":"10.1021/jp013413a","ISSN":"1089-5639","author":[{"dropping-particle":"","family":"Magneron","given":"I","non-dropping-particle":"","parse-names":false,"suffix":""},{"dropping-particle":"","family":"Thévenet","given":"R","non-dropping-particle":"","parse-names":false,"suffix":""},{"dropping-particle":"","family":"Mellouki","given":"A","non-dropping-particle":"","parse-names":false,"suffix":""},{"dropping-particle":"","family":"Bras","given":"G","non-dropping-particle":"Le","parse-names":false,"suffix":""},{"dropping-particle":"","family":"Moortgat","given":"G K","non-dropping-particle":"","parse-names":false,"suffix":""},{"dropping-particle":"","family":"Wirtz","given":"K","non-dropping-particle":"","parse-names":false,"suffix":""}],"container-title":"The Journal of Physical Chemistry A","id":"ITEM-1","issue":"11","issued":{"date-parts":[["2002","3","1"]]},"note":"doi: 10.1021/jp013413a","page":"2526-2537","publisher":"American Chemical Society","title":"A Study of the Photolysis and OH-initiated Oxidation of Acrolein and trans-Crotonaldehyde","type":"article-journal","volume":"106"},"label":"note","suppress-author":1,"uris":["http://www.mendeley.com/documents/?uuid=dbfe6341-8bcb-4ba8-b187-16d5ed5f88b0"]}],"mendeley":{"formattedCitation":"(2002)","plainTextFormattedCitation":"(2002)","previouslyFormattedCitation":"(2002)"},"properties":{"noteIndex":0},"schema":"https://github.com/citation-style-language/schema/raw/master/csl-citation.json"}</w:instrText>
            </w:r>
            <w:r>
              <w:fldChar w:fldCharType="separate"/>
            </w:r>
            <w:r w:rsidRPr="008361EE">
              <w:rPr>
                <w:noProof/>
              </w:rPr>
              <w:t>(2002)</w:t>
            </w:r>
            <w:r>
              <w:fldChar w:fldCharType="end"/>
            </w:r>
          </w:p>
        </w:tc>
      </w:tr>
      <w:tr w:rsidR="009471DB" w:rsidRPr="003C4B00" w14:paraId="5BE85025" w14:textId="77777777" w:rsidTr="009471DB">
        <w:tc>
          <w:tcPr>
            <w:tcW w:w="2518" w:type="dxa"/>
            <w:tcBorders>
              <w:top w:val="single" w:sz="4" w:space="0" w:color="auto"/>
            </w:tcBorders>
            <w:shd w:val="clear" w:color="auto" w:fill="auto"/>
          </w:tcPr>
          <w:p w14:paraId="10AF2FDC" w14:textId="77777777" w:rsidR="009471DB" w:rsidRPr="003C4B00" w:rsidRDefault="009471DB" w:rsidP="009471DB">
            <w:pPr>
              <w:jc w:val="left"/>
            </w:pPr>
            <w:r w:rsidRPr="003C4B00">
              <w:t>Acetone</w:t>
            </w:r>
          </w:p>
        </w:tc>
        <w:tc>
          <w:tcPr>
            <w:tcW w:w="2977" w:type="dxa"/>
            <w:tcBorders>
              <w:top w:val="single" w:sz="4" w:space="0" w:color="auto"/>
            </w:tcBorders>
            <w:shd w:val="clear" w:color="auto" w:fill="auto"/>
          </w:tcPr>
          <w:p w14:paraId="2BCBBD20" w14:textId="77777777" w:rsidR="009471DB" w:rsidRPr="003C4B00" w:rsidRDefault="009471DB" w:rsidP="009471DB">
            <w:r w:rsidRPr="003C4B00">
              <w:t>CH</w:t>
            </w:r>
            <w:r w:rsidRPr="003C4B00">
              <w:rPr>
                <w:vertAlign w:val="subscript"/>
              </w:rPr>
              <w:t>3</w:t>
            </w:r>
            <w:r w:rsidRPr="003C4B00">
              <w:t>COCH</w:t>
            </w:r>
            <w:r w:rsidRPr="003C4B00">
              <w:rPr>
                <w:vertAlign w:val="subscript"/>
              </w:rPr>
              <w:t>3</w:t>
            </w:r>
          </w:p>
        </w:tc>
        <w:tc>
          <w:tcPr>
            <w:tcW w:w="1843" w:type="dxa"/>
            <w:tcBorders>
              <w:top w:val="single" w:sz="4" w:space="0" w:color="auto"/>
            </w:tcBorders>
            <w:shd w:val="clear" w:color="auto" w:fill="auto"/>
          </w:tcPr>
          <w:p w14:paraId="422342ED" w14:textId="77777777" w:rsidR="009471DB" w:rsidRPr="003C4B00" w:rsidRDefault="009471DB" w:rsidP="009471DB">
            <w:pPr>
              <w:jc w:val="center"/>
              <w:rPr>
                <w:vertAlign w:val="superscript"/>
              </w:rPr>
            </w:pPr>
            <w:r w:rsidRPr="003C4B00">
              <w:t>1.8·10</w:t>
            </w:r>
            <w:r w:rsidRPr="003C4B00">
              <w:rPr>
                <w:vertAlign w:val="superscript"/>
              </w:rPr>
              <w:t>-13</w:t>
            </w:r>
          </w:p>
        </w:tc>
        <w:tc>
          <w:tcPr>
            <w:tcW w:w="2727" w:type="dxa"/>
            <w:tcBorders>
              <w:top w:val="single" w:sz="4" w:space="0" w:color="auto"/>
            </w:tcBorders>
            <w:shd w:val="clear" w:color="auto" w:fill="auto"/>
          </w:tcPr>
          <w:p w14:paraId="5DCB50D1" w14:textId="3288CD3B"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D64B9E7" w14:textId="77777777" w:rsidTr="009471DB">
        <w:tc>
          <w:tcPr>
            <w:tcW w:w="2518" w:type="dxa"/>
            <w:shd w:val="clear" w:color="auto" w:fill="auto"/>
          </w:tcPr>
          <w:p w14:paraId="7A577CB2" w14:textId="77777777" w:rsidR="009471DB" w:rsidRPr="003C4B00" w:rsidRDefault="009471DB" w:rsidP="009471DB">
            <w:pPr>
              <w:jc w:val="left"/>
            </w:pPr>
            <w:r w:rsidRPr="003C4B00">
              <w:t>Hydroxyacetone</w:t>
            </w:r>
          </w:p>
        </w:tc>
        <w:tc>
          <w:tcPr>
            <w:tcW w:w="2977" w:type="dxa"/>
            <w:shd w:val="clear" w:color="auto" w:fill="auto"/>
          </w:tcPr>
          <w:p w14:paraId="0957B007" w14:textId="77777777" w:rsidR="009471DB" w:rsidRPr="003C4B00" w:rsidRDefault="009471DB" w:rsidP="009471DB">
            <w:r w:rsidRPr="003C4B00">
              <w:t>CH</w:t>
            </w:r>
            <w:r w:rsidRPr="003C4B00">
              <w:rPr>
                <w:vertAlign w:val="subscript"/>
              </w:rPr>
              <w:t>3</w:t>
            </w:r>
            <w:r w:rsidRPr="003C4B00">
              <w:t>COCH</w:t>
            </w:r>
            <w:r w:rsidRPr="003C4B00">
              <w:rPr>
                <w:vertAlign w:val="subscript"/>
              </w:rPr>
              <w:t>2</w:t>
            </w:r>
            <w:r w:rsidRPr="003C4B00">
              <w:t>(OH)</w:t>
            </w:r>
          </w:p>
        </w:tc>
        <w:tc>
          <w:tcPr>
            <w:tcW w:w="1843" w:type="dxa"/>
            <w:shd w:val="clear" w:color="auto" w:fill="auto"/>
          </w:tcPr>
          <w:p w14:paraId="0408BDA9" w14:textId="77777777" w:rsidR="009471DB" w:rsidRPr="003C4B00" w:rsidRDefault="009471DB" w:rsidP="009471DB">
            <w:pPr>
              <w:jc w:val="center"/>
            </w:pPr>
            <w:r w:rsidRPr="003C4B00">
              <w:t>3.0·10</w:t>
            </w:r>
            <w:r w:rsidRPr="003C4B00">
              <w:rPr>
                <w:vertAlign w:val="superscript"/>
              </w:rPr>
              <w:t>-12</w:t>
            </w:r>
          </w:p>
        </w:tc>
        <w:tc>
          <w:tcPr>
            <w:tcW w:w="2727" w:type="dxa"/>
            <w:shd w:val="clear" w:color="auto" w:fill="auto"/>
          </w:tcPr>
          <w:p w14:paraId="5E60A9F3" w14:textId="09408E42"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99D18D3" w14:textId="77777777" w:rsidTr="009471DB">
        <w:tc>
          <w:tcPr>
            <w:tcW w:w="2518" w:type="dxa"/>
            <w:shd w:val="clear" w:color="auto" w:fill="auto"/>
          </w:tcPr>
          <w:p w14:paraId="5C3C989A" w14:textId="77777777" w:rsidR="009471DB" w:rsidRPr="003C4B00" w:rsidRDefault="009471DB" w:rsidP="009471DB">
            <w:pPr>
              <w:jc w:val="left"/>
            </w:pPr>
            <w:r w:rsidRPr="003C4B00">
              <w:t>Methyl ethyl ketone</w:t>
            </w:r>
          </w:p>
        </w:tc>
        <w:tc>
          <w:tcPr>
            <w:tcW w:w="2977" w:type="dxa"/>
            <w:shd w:val="clear" w:color="auto" w:fill="auto"/>
          </w:tcPr>
          <w:p w14:paraId="1BB722F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COCH</w:t>
            </w:r>
            <w:r w:rsidRPr="003C4B00">
              <w:rPr>
                <w:vertAlign w:val="subscript"/>
              </w:rPr>
              <w:t>3</w:t>
            </w:r>
          </w:p>
        </w:tc>
        <w:tc>
          <w:tcPr>
            <w:tcW w:w="1843" w:type="dxa"/>
            <w:shd w:val="clear" w:color="auto" w:fill="auto"/>
          </w:tcPr>
          <w:p w14:paraId="5BC4269B" w14:textId="77777777" w:rsidR="009471DB" w:rsidRPr="003C4B00" w:rsidRDefault="009471DB" w:rsidP="009471DB">
            <w:pPr>
              <w:jc w:val="center"/>
            </w:pPr>
            <w:r w:rsidRPr="003C4B00">
              <w:t>1.2·10</w:t>
            </w:r>
            <w:r w:rsidRPr="003C4B00">
              <w:rPr>
                <w:vertAlign w:val="superscript"/>
              </w:rPr>
              <w:t>-12</w:t>
            </w:r>
          </w:p>
        </w:tc>
        <w:tc>
          <w:tcPr>
            <w:tcW w:w="2727" w:type="dxa"/>
            <w:shd w:val="clear" w:color="auto" w:fill="auto"/>
          </w:tcPr>
          <w:p w14:paraId="0F09E4D9" w14:textId="45F1466C"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4034E363" w14:textId="77777777" w:rsidTr="009471DB">
        <w:tc>
          <w:tcPr>
            <w:tcW w:w="2518" w:type="dxa"/>
            <w:tcBorders>
              <w:bottom w:val="nil"/>
            </w:tcBorders>
            <w:shd w:val="clear" w:color="auto" w:fill="auto"/>
          </w:tcPr>
          <w:p w14:paraId="6ACE0EC5" w14:textId="77777777" w:rsidR="00FA17A9" w:rsidRPr="003C4B00" w:rsidRDefault="00FA17A9" w:rsidP="00FA17A9">
            <w:pPr>
              <w:jc w:val="left"/>
            </w:pPr>
            <w:r w:rsidRPr="003C4B00">
              <w:t>Methyl propyl ketone</w:t>
            </w:r>
          </w:p>
        </w:tc>
        <w:tc>
          <w:tcPr>
            <w:tcW w:w="2977" w:type="dxa"/>
            <w:tcBorders>
              <w:bottom w:val="nil"/>
            </w:tcBorders>
            <w:shd w:val="clear" w:color="auto" w:fill="auto"/>
          </w:tcPr>
          <w:p w14:paraId="7E199DA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w:t>
            </w:r>
            <w:r w:rsidRPr="003C4B00">
              <w:rPr>
                <w:vertAlign w:val="subscript"/>
              </w:rPr>
              <w:t>2</w:t>
            </w:r>
            <w:r w:rsidRPr="003C4B00">
              <w:t>COCH</w:t>
            </w:r>
            <w:r w:rsidRPr="003C4B00">
              <w:rPr>
                <w:vertAlign w:val="subscript"/>
              </w:rPr>
              <w:t>3</w:t>
            </w:r>
          </w:p>
        </w:tc>
        <w:tc>
          <w:tcPr>
            <w:tcW w:w="1843" w:type="dxa"/>
            <w:tcBorders>
              <w:bottom w:val="nil"/>
            </w:tcBorders>
            <w:shd w:val="clear" w:color="auto" w:fill="auto"/>
          </w:tcPr>
          <w:p w14:paraId="37C18302" w14:textId="77777777" w:rsidR="00FA17A9" w:rsidRPr="003C4B00" w:rsidRDefault="00FA17A9" w:rsidP="00FA17A9">
            <w:pPr>
              <w:jc w:val="center"/>
            </w:pPr>
            <w:r w:rsidRPr="003C4B00">
              <w:t>4.4·10</w:t>
            </w:r>
            <w:r w:rsidRPr="003C4B00">
              <w:rPr>
                <w:vertAlign w:val="superscript"/>
              </w:rPr>
              <w:t>-12</w:t>
            </w:r>
          </w:p>
        </w:tc>
        <w:tc>
          <w:tcPr>
            <w:tcW w:w="2727" w:type="dxa"/>
            <w:tcBorders>
              <w:bottom w:val="nil"/>
            </w:tcBorders>
            <w:shd w:val="clear" w:color="auto" w:fill="auto"/>
          </w:tcPr>
          <w:p w14:paraId="15CBA2E5" w14:textId="7B1E6324" w:rsidR="00FA17A9" w:rsidRPr="003C4B00" w:rsidRDefault="00FA17A9" w:rsidP="00FA17A9">
            <w:pPr>
              <w:jc w:val="left"/>
            </w:pPr>
            <w:r w:rsidRPr="00ED33E6">
              <w:rPr>
                <w:noProof/>
              </w:rPr>
              <w:t>Atkinson and Arey</w:t>
            </w:r>
            <w:r w:rsidRPr="00ED33E6">
              <w:t xml:space="preserve"> </w:t>
            </w:r>
            <w:r w:rsidRPr="00ED33E6">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ED33E6">
              <w:fldChar w:fldCharType="separate"/>
            </w:r>
            <w:r w:rsidRPr="00ED33E6">
              <w:rPr>
                <w:noProof/>
              </w:rPr>
              <w:t>(2003)</w:t>
            </w:r>
            <w:r w:rsidRPr="00ED33E6">
              <w:fldChar w:fldCharType="end"/>
            </w:r>
          </w:p>
        </w:tc>
      </w:tr>
      <w:tr w:rsidR="00FA17A9" w:rsidRPr="003C4B00" w14:paraId="3638246B" w14:textId="77777777" w:rsidTr="009471DB">
        <w:tc>
          <w:tcPr>
            <w:tcW w:w="2518" w:type="dxa"/>
            <w:tcBorders>
              <w:top w:val="nil"/>
              <w:bottom w:val="single" w:sz="4" w:space="0" w:color="auto"/>
            </w:tcBorders>
            <w:shd w:val="clear" w:color="auto" w:fill="auto"/>
          </w:tcPr>
          <w:p w14:paraId="48042FA5" w14:textId="77777777" w:rsidR="00FA17A9" w:rsidRPr="003C4B00" w:rsidRDefault="00FA17A9" w:rsidP="00FA17A9">
            <w:pPr>
              <w:jc w:val="left"/>
            </w:pPr>
            <w:r w:rsidRPr="003C4B00">
              <w:t>Diethyl ketone</w:t>
            </w:r>
          </w:p>
        </w:tc>
        <w:tc>
          <w:tcPr>
            <w:tcW w:w="2977" w:type="dxa"/>
            <w:tcBorders>
              <w:top w:val="nil"/>
              <w:bottom w:val="single" w:sz="4" w:space="0" w:color="auto"/>
            </w:tcBorders>
            <w:shd w:val="clear" w:color="auto" w:fill="auto"/>
          </w:tcPr>
          <w:p w14:paraId="63A4AF3F"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3FE3E9B7" w14:textId="77777777" w:rsidR="00FA17A9" w:rsidRPr="003C4B00" w:rsidRDefault="00FA17A9" w:rsidP="00FA17A9">
            <w:pPr>
              <w:jc w:val="center"/>
            </w:pPr>
            <w:r w:rsidRPr="003C4B00">
              <w:t>2.0·10</w:t>
            </w:r>
            <w:r w:rsidRPr="003C4B00">
              <w:rPr>
                <w:vertAlign w:val="superscript"/>
              </w:rPr>
              <w:t>-12</w:t>
            </w:r>
          </w:p>
        </w:tc>
        <w:tc>
          <w:tcPr>
            <w:tcW w:w="2727" w:type="dxa"/>
            <w:tcBorders>
              <w:top w:val="nil"/>
              <w:bottom w:val="single" w:sz="4" w:space="0" w:color="auto"/>
            </w:tcBorders>
            <w:shd w:val="clear" w:color="auto" w:fill="auto"/>
          </w:tcPr>
          <w:p w14:paraId="2589E58D" w14:textId="02BE8AFD" w:rsidR="00FA17A9" w:rsidRPr="003C4B00" w:rsidRDefault="00FA17A9" w:rsidP="00FA17A9">
            <w:pPr>
              <w:jc w:val="left"/>
            </w:pPr>
            <w:r w:rsidRPr="00ED33E6">
              <w:rPr>
                <w:noProof/>
              </w:rPr>
              <w:t>Atkinson and Arey</w:t>
            </w:r>
            <w:r w:rsidRPr="00ED33E6">
              <w:t xml:space="preserve"> </w:t>
            </w:r>
            <w:r w:rsidRPr="00ED33E6">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ED33E6">
              <w:fldChar w:fldCharType="separate"/>
            </w:r>
            <w:r w:rsidRPr="00ED33E6">
              <w:rPr>
                <w:noProof/>
              </w:rPr>
              <w:t>(2003)</w:t>
            </w:r>
            <w:r w:rsidRPr="00ED33E6">
              <w:fldChar w:fldCharType="end"/>
            </w:r>
          </w:p>
        </w:tc>
      </w:tr>
      <w:tr w:rsidR="009471DB" w:rsidRPr="003C4B00" w14:paraId="79D9D75B" w14:textId="77777777" w:rsidTr="009471DB">
        <w:tc>
          <w:tcPr>
            <w:tcW w:w="2518" w:type="dxa"/>
            <w:tcBorders>
              <w:bottom w:val="nil"/>
            </w:tcBorders>
            <w:shd w:val="clear" w:color="auto" w:fill="auto"/>
          </w:tcPr>
          <w:p w14:paraId="22DA00AD" w14:textId="77777777" w:rsidR="009471DB" w:rsidRPr="003C4B00" w:rsidRDefault="009471DB" w:rsidP="009471DB">
            <w:pPr>
              <w:jc w:val="left"/>
            </w:pPr>
            <w:r w:rsidRPr="003C4B00">
              <w:t>Methyl vinyl ketone</w:t>
            </w:r>
          </w:p>
        </w:tc>
        <w:tc>
          <w:tcPr>
            <w:tcW w:w="2977" w:type="dxa"/>
            <w:tcBorders>
              <w:bottom w:val="nil"/>
            </w:tcBorders>
            <w:shd w:val="clear" w:color="auto" w:fill="auto"/>
          </w:tcPr>
          <w:p w14:paraId="2058C497" w14:textId="77777777" w:rsidR="009471DB" w:rsidRPr="003C4B00" w:rsidRDefault="009471DB" w:rsidP="009471DB">
            <w:r w:rsidRPr="003C4B00">
              <w:t>CH</w:t>
            </w:r>
            <w:r w:rsidRPr="003C4B00">
              <w:rPr>
                <w:vertAlign w:val="subscript"/>
              </w:rPr>
              <w:t>2</w:t>
            </w:r>
            <w:r w:rsidRPr="003C4B00">
              <w:t>=CHCOCH</w:t>
            </w:r>
            <w:r w:rsidRPr="003C4B00">
              <w:rPr>
                <w:vertAlign w:val="subscript"/>
              </w:rPr>
              <w:t>3</w:t>
            </w:r>
          </w:p>
        </w:tc>
        <w:tc>
          <w:tcPr>
            <w:tcW w:w="1843" w:type="dxa"/>
            <w:tcBorders>
              <w:bottom w:val="nil"/>
            </w:tcBorders>
            <w:shd w:val="clear" w:color="auto" w:fill="auto"/>
          </w:tcPr>
          <w:p w14:paraId="087AA33C" w14:textId="77777777" w:rsidR="009471DB" w:rsidRPr="003C4B00" w:rsidRDefault="009471DB" w:rsidP="009471DB">
            <w:pPr>
              <w:jc w:val="center"/>
            </w:pPr>
            <w:r w:rsidRPr="003C4B00">
              <w:t>2.0·10</w:t>
            </w:r>
            <w:r w:rsidRPr="003C4B00">
              <w:rPr>
                <w:vertAlign w:val="superscript"/>
              </w:rPr>
              <w:t>-11</w:t>
            </w:r>
          </w:p>
        </w:tc>
        <w:tc>
          <w:tcPr>
            <w:tcW w:w="2727" w:type="dxa"/>
            <w:tcBorders>
              <w:bottom w:val="nil"/>
            </w:tcBorders>
            <w:shd w:val="clear" w:color="auto" w:fill="auto"/>
          </w:tcPr>
          <w:p w14:paraId="63D4E81F" w14:textId="48E265E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9D7670C" w14:textId="77777777" w:rsidTr="009471DB">
        <w:tc>
          <w:tcPr>
            <w:tcW w:w="2518" w:type="dxa"/>
            <w:tcBorders>
              <w:top w:val="nil"/>
              <w:bottom w:val="single" w:sz="4" w:space="0" w:color="auto"/>
            </w:tcBorders>
            <w:shd w:val="clear" w:color="auto" w:fill="auto"/>
          </w:tcPr>
          <w:p w14:paraId="3527C60E" w14:textId="77777777" w:rsidR="009471DB" w:rsidRPr="003C4B00" w:rsidRDefault="009471DB" w:rsidP="009471DB">
            <w:pPr>
              <w:jc w:val="left"/>
            </w:pPr>
            <w:r w:rsidRPr="003C4B00">
              <w:t>Methyl isobutyl ketone</w:t>
            </w:r>
          </w:p>
        </w:tc>
        <w:tc>
          <w:tcPr>
            <w:tcW w:w="2977" w:type="dxa"/>
            <w:tcBorders>
              <w:top w:val="nil"/>
              <w:bottom w:val="single" w:sz="4" w:space="0" w:color="auto"/>
            </w:tcBorders>
            <w:shd w:val="clear" w:color="auto" w:fill="auto"/>
          </w:tcPr>
          <w:p w14:paraId="51E5D4A3" w14:textId="77777777" w:rsidR="009471DB" w:rsidRPr="003C4B00" w:rsidRDefault="009471DB" w:rsidP="009471DB">
            <w:r w:rsidRPr="003C4B00">
              <w:t>CH</w:t>
            </w:r>
            <w:r w:rsidRPr="003C4B00">
              <w:rPr>
                <w:vertAlign w:val="subscript"/>
              </w:rPr>
              <w:t>3</w:t>
            </w:r>
            <w:r w:rsidRPr="003C4B00">
              <w:t>COCH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top w:val="nil"/>
              <w:bottom w:val="single" w:sz="4" w:space="0" w:color="auto"/>
            </w:tcBorders>
            <w:shd w:val="clear" w:color="auto" w:fill="auto"/>
          </w:tcPr>
          <w:p w14:paraId="791B4AFA" w14:textId="77777777" w:rsidR="009471DB" w:rsidRPr="003C4B00" w:rsidRDefault="009471DB" w:rsidP="009471DB">
            <w:pPr>
              <w:jc w:val="center"/>
            </w:pPr>
            <w:r w:rsidRPr="003C4B00">
              <w:t>1.3·10</w:t>
            </w:r>
            <w:r w:rsidRPr="003C4B00">
              <w:rPr>
                <w:vertAlign w:val="superscript"/>
              </w:rPr>
              <w:t>-11</w:t>
            </w:r>
          </w:p>
        </w:tc>
        <w:tc>
          <w:tcPr>
            <w:tcW w:w="2727" w:type="dxa"/>
            <w:tcBorders>
              <w:top w:val="nil"/>
              <w:bottom w:val="single" w:sz="4" w:space="0" w:color="auto"/>
            </w:tcBorders>
            <w:shd w:val="clear" w:color="auto" w:fill="auto"/>
          </w:tcPr>
          <w:p w14:paraId="271849E4" w14:textId="6FDB6755" w:rsidR="009471DB" w:rsidRPr="003C4B00" w:rsidRDefault="008361EE" w:rsidP="009471DB">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9471DB" w:rsidRPr="003C4B00" w14:paraId="77AD3D89" w14:textId="77777777" w:rsidTr="009471DB">
        <w:tc>
          <w:tcPr>
            <w:tcW w:w="2518" w:type="dxa"/>
            <w:tcBorders>
              <w:top w:val="single" w:sz="4" w:space="0" w:color="auto"/>
            </w:tcBorders>
            <w:shd w:val="clear" w:color="auto" w:fill="auto"/>
          </w:tcPr>
          <w:p w14:paraId="0799328C" w14:textId="77777777" w:rsidR="009471DB" w:rsidRPr="003C4B00" w:rsidRDefault="009471DB" w:rsidP="009471DB">
            <w:pPr>
              <w:jc w:val="left"/>
            </w:pPr>
            <w:r w:rsidRPr="003C4B00">
              <w:t>Glyoxal</w:t>
            </w:r>
          </w:p>
        </w:tc>
        <w:tc>
          <w:tcPr>
            <w:tcW w:w="2977" w:type="dxa"/>
            <w:tcBorders>
              <w:top w:val="single" w:sz="4" w:space="0" w:color="auto"/>
            </w:tcBorders>
            <w:shd w:val="clear" w:color="auto" w:fill="auto"/>
          </w:tcPr>
          <w:p w14:paraId="1B34C9A7" w14:textId="77777777" w:rsidR="009471DB" w:rsidRPr="003C4B00" w:rsidRDefault="009471DB" w:rsidP="009471DB">
            <w:r w:rsidRPr="003C4B00">
              <w:t>CHOCHO</w:t>
            </w:r>
          </w:p>
        </w:tc>
        <w:tc>
          <w:tcPr>
            <w:tcW w:w="1843" w:type="dxa"/>
            <w:tcBorders>
              <w:top w:val="single" w:sz="4" w:space="0" w:color="auto"/>
            </w:tcBorders>
            <w:shd w:val="clear" w:color="auto" w:fill="auto"/>
          </w:tcPr>
          <w:p w14:paraId="5328C643" w14:textId="77777777" w:rsidR="009471DB" w:rsidRPr="003C4B00" w:rsidRDefault="009471DB" w:rsidP="009471DB">
            <w:pPr>
              <w:jc w:val="center"/>
              <w:rPr>
                <w:vertAlign w:val="superscript"/>
              </w:rPr>
            </w:pPr>
            <w:r w:rsidRPr="003C4B00">
              <w:t>1.1·10</w:t>
            </w:r>
            <w:r w:rsidRPr="003C4B00">
              <w:rPr>
                <w:vertAlign w:val="superscript"/>
              </w:rPr>
              <w:t>-11</w:t>
            </w:r>
          </w:p>
        </w:tc>
        <w:tc>
          <w:tcPr>
            <w:tcW w:w="2727" w:type="dxa"/>
            <w:tcBorders>
              <w:top w:val="single" w:sz="4" w:space="0" w:color="auto"/>
            </w:tcBorders>
            <w:shd w:val="clear" w:color="auto" w:fill="auto"/>
          </w:tcPr>
          <w:p w14:paraId="5E4AD3D3" w14:textId="1709645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CE1C26A" w14:textId="77777777" w:rsidTr="009471DB">
        <w:tc>
          <w:tcPr>
            <w:tcW w:w="2518" w:type="dxa"/>
            <w:shd w:val="clear" w:color="auto" w:fill="auto"/>
          </w:tcPr>
          <w:p w14:paraId="4C1EA296" w14:textId="77777777" w:rsidR="009471DB" w:rsidRPr="003C4B00" w:rsidRDefault="009471DB" w:rsidP="009471DB">
            <w:pPr>
              <w:jc w:val="left"/>
            </w:pPr>
            <w:r w:rsidRPr="003C4B00">
              <w:t>Methylglyoxal</w:t>
            </w:r>
          </w:p>
        </w:tc>
        <w:tc>
          <w:tcPr>
            <w:tcW w:w="2977" w:type="dxa"/>
            <w:shd w:val="clear" w:color="auto" w:fill="auto"/>
          </w:tcPr>
          <w:p w14:paraId="4E502B09" w14:textId="77777777" w:rsidR="009471DB" w:rsidRPr="003C4B00" w:rsidRDefault="009471DB" w:rsidP="009471DB">
            <w:r w:rsidRPr="003C4B00">
              <w:t>CH</w:t>
            </w:r>
            <w:r w:rsidRPr="003C4B00">
              <w:rPr>
                <w:vertAlign w:val="subscript"/>
              </w:rPr>
              <w:t>3</w:t>
            </w:r>
            <w:r w:rsidRPr="003C4B00">
              <w:t>COCOCH</w:t>
            </w:r>
            <w:r w:rsidRPr="003C4B00">
              <w:rPr>
                <w:vertAlign w:val="subscript"/>
              </w:rPr>
              <w:t>3</w:t>
            </w:r>
          </w:p>
        </w:tc>
        <w:tc>
          <w:tcPr>
            <w:tcW w:w="1843" w:type="dxa"/>
            <w:shd w:val="clear" w:color="auto" w:fill="auto"/>
          </w:tcPr>
          <w:p w14:paraId="748FCA3D" w14:textId="77777777" w:rsidR="009471DB" w:rsidRPr="003C4B00" w:rsidRDefault="009471DB" w:rsidP="009471DB">
            <w:pPr>
              <w:jc w:val="center"/>
            </w:pPr>
            <w:r w:rsidRPr="003C4B00">
              <w:t>1.5·10</w:t>
            </w:r>
            <w:r w:rsidRPr="003C4B00">
              <w:rPr>
                <w:vertAlign w:val="superscript"/>
              </w:rPr>
              <w:t>-11</w:t>
            </w:r>
          </w:p>
        </w:tc>
        <w:tc>
          <w:tcPr>
            <w:tcW w:w="2727" w:type="dxa"/>
            <w:shd w:val="clear" w:color="auto" w:fill="auto"/>
          </w:tcPr>
          <w:p w14:paraId="4B4E7B6C" w14:textId="26EAFAAC"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8361EE" w:rsidRPr="003C4B00" w14:paraId="548B63AF" w14:textId="77777777" w:rsidTr="009471DB">
        <w:tc>
          <w:tcPr>
            <w:tcW w:w="2518" w:type="dxa"/>
            <w:shd w:val="clear" w:color="auto" w:fill="auto"/>
          </w:tcPr>
          <w:p w14:paraId="1BEC30BB" w14:textId="77777777" w:rsidR="008361EE" w:rsidRPr="003C4B00" w:rsidRDefault="008361EE" w:rsidP="008361EE">
            <w:pPr>
              <w:jc w:val="left"/>
            </w:pPr>
            <w:r w:rsidRPr="003C4B00">
              <w:t>Diacetyl</w:t>
            </w:r>
          </w:p>
        </w:tc>
        <w:tc>
          <w:tcPr>
            <w:tcW w:w="2977" w:type="dxa"/>
            <w:shd w:val="clear" w:color="auto" w:fill="auto"/>
          </w:tcPr>
          <w:p w14:paraId="4F162FB4" w14:textId="77777777" w:rsidR="008361EE" w:rsidRPr="003C4B00" w:rsidRDefault="008361EE" w:rsidP="008361EE">
            <w:r w:rsidRPr="003C4B00">
              <w:t>CH</w:t>
            </w:r>
            <w:r w:rsidRPr="003C4B00">
              <w:rPr>
                <w:vertAlign w:val="subscript"/>
              </w:rPr>
              <w:t>3</w:t>
            </w:r>
            <w:r w:rsidRPr="003C4B00">
              <w:t>COCOCH</w:t>
            </w:r>
            <w:r w:rsidRPr="003C4B00">
              <w:rPr>
                <w:vertAlign w:val="subscript"/>
              </w:rPr>
              <w:t>3</w:t>
            </w:r>
          </w:p>
        </w:tc>
        <w:tc>
          <w:tcPr>
            <w:tcW w:w="1843" w:type="dxa"/>
            <w:shd w:val="clear" w:color="auto" w:fill="auto"/>
          </w:tcPr>
          <w:p w14:paraId="2130E7F5" w14:textId="77777777" w:rsidR="008361EE" w:rsidRPr="003C4B00" w:rsidRDefault="008361EE" w:rsidP="008361EE">
            <w:pPr>
              <w:jc w:val="center"/>
            </w:pPr>
            <w:r w:rsidRPr="003C4B00">
              <w:t>2.4·10</w:t>
            </w:r>
            <w:r w:rsidRPr="003C4B00">
              <w:rPr>
                <w:vertAlign w:val="superscript"/>
              </w:rPr>
              <w:t>-13</w:t>
            </w:r>
          </w:p>
        </w:tc>
        <w:tc>
          <w:tcPr>
            <w:tcW w:w="2727" w:type="dxa"/>
            <w:shd w:val="clear" w:color="auto" w:fill="auto"/>
          </w:tcPr>
          <w:p w14:paraId="6C3F5421" w14:textId="1A26CF47"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8361EE" w:rsidRPr="003C4B00" w14:paraId="7C5A46D8" w14:textId="77777777" w:rsidTr="009471DB">
        <w:tc>
          <w:tcPr>
            <w:tcW w:w="2518" w:type="dxa"/>
            <w:tcBorders>
              <w:bottom w:val="nil"/>
            </w:tcBorders>
            <w:shd w:val="clear" w:color="auto" w:fill="auto"/>
          </w:tcPr>
          <w:p w14:paraId="027C076C" w14:textId="77777777" w:rsidR="008361EE" w:rsidRPr="003C4B00" w:rsidRDefault="008361EE" w:rsidP="008361EE">
            <w:pPr>
              <w:jc w:val="left"/>
            </w:pPr>
            <w:r w:rsidRPr="003C4B00">
              <w:t>Acetylacetone</w:t>
            </w:r>
          </w:p>
        </w:tc>
        <w:tc>
          <w:tcPr>
            <w:tcW w:w="2977" w:type="dxa"/>
            <w:tcBorders>
              <w:bottom w:val="nil"/>
            </w:tcBorders>
            <w:shd w:val="clear" w:color="auto" w:fill="auto"/>
          </w:tcPr>
          <w:p w14:paraId="6B355B5A" w14:textId="77777777" w:rsidR="008361EE" w:rsidRPr="003C4B00" w:rsidRDefault="008361EE" w:rsidP="008361EE">
            <w:r w:rsidRPr="003C4B00">
              <w:t>CH</w:t>
            </w:r>
            <w:r w:rsidRPr="003C4B00">
              <w:rPr>
                <w:vertAlign w:val="subscript"/>
              </w:rPr>
              <w:t>3</w:t>
            </w:r>
            <w:r w:rsidRPr="003C4B00">
              <w:t>COCH</w:t>
            </w:r>
            <w:r w:rsidRPr="003C4B00">
              <w:rPr>
                <w:vertAlign w:val="subscript"/>
              </w:rPr>
              <w:t>2</w:t>
            </w:r>
            <w:r w:rsidRPr="003C4B00">
              <w:t>COCH</w:t>
            </w:r>
            <w:r w:rsidRPr="003C4B00">
              <w:rPr>
                <w:vertAlign w:val="subscript"/>
              </w:rPr>
              <w:t>3</w:t>
            </w:r>
          </w:p>
        </w:tc>
        <w:tc>
          <w:tcPr>
            <w:tcW w:w="1843" w:type="dxa"/>
            <w:tcBorders>
              <w:bottom w:val="nil"/>
            </w:tcBorders>
            <w:shd w:val="clear" w:color="auto" w:fill="auto"/>
          </w:tcPr>
          <w:p w14:paraId="78FE7079" w14:textId="77777777" w:rsidR="008361EE" w:rsidRPr="003C4B00" w:rsidRDefault="008361EE" w:rsidP="008361EE">
            <w:pPr>
              <w:jc w:val="center"/>
            </w:pPr>
            <w:r w:rsidRPr="003C4B00">
              <w:t>1.2·10</w:t>
            </w:r>
            <w:r w:rsidRPr="003C4B00">
              <w:rPr>
                <w:vertAlign w:val="superscript"/>
              </w:rPr>
              <w:t>-11</w:t>
            </w:r>
          </w:p>
        </w:tc>
        <w:tc>
          <w:tcPr>
            <w:tcW w:w="2727" w:type="dxa"/>
            <w:tcBorders>
              <w:bottom w:val="nil"/>
            </w:tcBorders>
            <w:shd w:val="clear" w:color="auto" w:fill="auto"/>
          </w:tcPr>
          <w:p w14:paraId="542DCE90" w14:textId="615F0974"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8361EE" w:rsidRPr="003C4B00" w14:paraId="3575BA26" w14:textId="77777777" w:rsidTr="009471DB">
        <w:tc>
          <w:tcPr>
            <w:tcW w:w="2518" w:type="dxa"/>
            <w:tcBorders>
              <w:top w:val="nil"/>
              <w:bottom w:val="single" w:sz="4" w:space="0" w:color="auto"/>
            </w:tcBorders>
            <w:shd w:val="clear" w:color="auto" w:fill="auto"/>
          </w:tcPr>
          <w:p w14:paraId="2E5CD92F" w14:textId="77777777" w:rsidR="008361EE" w:rsidRPr="003C4B00" w:rsidRDefault="008361EE" w:rsidP="008361EE">
            <w:pPr>
              <w:jc w:val="left"/>
            </w:pPr>
            <w:r w:rsidRPr="003C4B00">
              <w:t>Acetonyl acetone</w:t>
            </w:r>
          </w:p>
        </w:tc>
        <w:tc>
          <w:tcPr>
            <w:tcW w:w="2977" w:type="dxa"/>
            <w:tcBorders>
              <w:top w:val="nil"/>
              <w:bottom w:val="single" w:sz="4" w:space="0" w:color="auto"/>
            </w:tcBorders>
            <w:shd w:val="clear" w:color="auto" w:fill="auto"/>
          </w:tcPr>
          <w:p w14:paraId="3B04BEB6" w14:textId="77777777" w:rsidR="008361EE" w:rsidRPr="003C4B00" w:rsidRDefault="008361EE" w:rsidP="008361EE">
            <w:r w:rsidRPr="003C4B00">
              <w:t>CH</w:t>
            </w:r>
            <w:r w:rsidRPr="003C4B00">
              <w:rPr>
                <w:vertAlign w:val="subscript"/>
              </w:rPr>
              <w:t>3</w:t>
            </w:r>
            <w:r w:rsidRPr="003C4B00">
              <w:t>COCH</w:t>
            </w:r>
            <w:r w:rsidRPr="003C4B00">
              <w:rPr>
                <w:vertAlign w:val="subscript"/>
              </w:rPr>
              <w:t>2</w:t>
            </w:r>
            <w:r w:rsidRPr="003C4B00">
              <w:t>CH</w:t>
            </w:r>
            <w:r w:rsidRPr="003C4B00">
              <w:rPr>
                <w:vertAlign w:val="subscript"/>
              </w:rPr>
              <w:t>2</w:t>
            </w:r>
            <w:r w:rsidRPr="003C4B00">
              <w:t>COCH</w:t>
            </w:r>
            <w:r w:rsidRPr="003C4B00">
              <w:rPr>
                <w:vertAlign w:val="subscript"/>
              </w:rPr>
              <w:t>3</w:t>
            </w:r>
          </w:p>
        </w:tc>
        <w:tc>
          <w:tcPr>
            <w:tcW w:w="1843" w:type="dxa"/>
            <w:tcBorders>
              <w:top w:val="nil"/>
              <w:bottom w:val="single" w:sz="4" w:space="0" w:color="auto"/>
            </w:tcBorders>
            <w:shd w:val="clear" w:color="auto" w:fill="auto"/>
          </w:tcPr>
          <w:p w14:paraId="40150F67" w14:textId="77777777" w:rsidR="008361EE" w:rsidRPr="003C4B00" w:rsidRDefault="008361EE" w:rsidP="008361EE">
            <w:pPr>
              <w:jc w:val="center"/>
            </w:pPr>
            <w:r w:rsidRPr="003C4B00">
              <w:t>6.8·10</w:t>
            </w:r>
            <w:r w:rsidRPr="003C4B00">
              <w:rPr>
                <w:vertAlign w:val="superscript"/>
              </w:rPr>
              <w:t>-13</w:t>
            </w:r>
          </w:p>
        </w:tc>
        <w:tc>
          <w:tcPr>
            <w:tcW w:w="2727" w:type="dxa"/>
            <w:tcBorders>
              <w:top w:val="nil"/>
              <w:bottom w:val="single" w:sz="4" w:space="0" w:color="auto"/>
            </w:tcBorders>
            <w:shd w:val="clear" w:color="auto" w:fill="auto"/>
          </w:tcPr>
          <w:p w14:paraId="02FCC09B" w14:textId="18ACF94F"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9471DB" w:rsidRPr="003C4B00" w14:paraId="0EB08E1D" w14:textId="77777777" w:rsidTr="009471DB">
        <w:tc>
          <w:tcPr>
            <w:tcW w:w="2518" w:type="dxa"/>
            <w:shd w:val="clear" w:color="auto" w:fill="auto"/>
          </w:tcPr>
          <w:p w14:paraId="0073145C" w14:textId="77777777" w:rsidR="009471DB" w:rsidRPr="003C4B00" w:rsidRDefault="009471DB" w:rsidP="009471DB">
            <w:pPr>
              <w:jc w:val="left"/>
            </w:pPr>
            <w:r w:rsidRPr="003C4B00">
              <w:t>Formic acid</w:t>
            </w:r>
          </w:p>
        </w:tc>
        <w:tc>
          <w:tcPr>
            <w:tcW w:w="2977" w:type="dxa"/>
            <w:shd w:val="clear" w:color="auto" w:fill="auto"/>
          </w:tcPr>
          <w:p w14:paraId="59E0BBA7" w14:textId="77777777" w:rsidR="009471DB" w:rsidRPr="003C4B00" w:rsidRDefault="009471DB" w:rsidP="009471DB">
            <w:r w:rsidRPr="003C4B00">
              <w:t>HC(O)OH</w:t>
            </w:r>
          </w:p>
        </w:tc>
        <w:tc>
          <w:tcPr>
            <w:tcW w:w="1843" w:type="dxa"/>
            <w:shd w:val="clear" w:color="auto" w:fill="auto"/>
          </w:tcPr>
          <w:p w14:paraId="1D8BD248" w14:textId="77777777" w:rsidR="009471DB" w:rsidRPr="003C4B00" w:rsidRDefault="009471DB" w:rsidP="009471DB">
            <w:pPr>
              <w:jc w:val="center"/>
            </w:pPr>
            <w:r w:rsidRPr="003C4B00">
              <w:t>4.5·10</w:t>
            </w:r>
            <w:r w:rsidRPr="003C4B00">
              <w:rPr>
                <w:vertAlign w:val="superscript"/>
              </w:rPr>
              <w:t>-13</w:t>
            </w:r>
          </w:p>
        </w:tc>
        <w:tc>
          <w:tcPr>
            <w:tcW w:w="2727" w:type="dxa"/>
            <w:shd w:val="clear" w:color="auto" w:fill="auto"/>
          </w:tcPr>
          <w:p w14:paraId="180EE695" w14:textId="7A9A8F2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71C26DB" w14:textId="77777777" w:rsidTr="009471DB">
        <w:tc>
          <w:tcPr>
            <w:tcW w:w="2518" w:type="dxa"/>
            <w:tcBorders>
              <w:bottom w:val="nil"/>
            </w:tcBorders>
            <w:shd w:val="clear" w:color="auto" w:fill="auto"/>
          </w:tcPr>
          <w:p w14:paraId="2648B9EA" w14:textId="77777777" w:rsidR="009471DB" w:rsidRPr="003C4B00" w:rsidRDefault="009471DB" w:rsidP="009471DB">
            <w:pPr>
              <w:jc w:val="left"/>
            </w:pPr>
            <w:r w:rsidRPr="003C4B00">
              <w:t>Acetic acid</w:t>
            </w:r>
          </w:p>
        </w:tc>
        <w:tc>
          <w:tcPr>
            <w:tcW w:w="2977" w:type="dxa"/>
            <w:tcBorders>
              <w:bottom w:val="nil"/>
            </w:tcBorders>
            <w:shd w:val="clear" w:color="auto" w:fill="auto"/>
          </w:tcPr>
          <w:p w14:paraId="4F111582" w14:textId="77777777" w:rsidR="009471DB" w:rsidRPr="003C4B00" w:rsidRDefault="009471DB" w:rsidP="009471DB">
            <w:r w:rsidRPr="003C4B00">
              <w:t>CH</w:t>
            </w:r>
            <w:r w:rsidRPr="003C4B00">
              <w:rPr>
                <w:vertAlign w:val="subscript"/>
              </w:rPr>
              <w:t>3</w:t>
            </w:r>
            <w:r w:rsidRPr="003C4B00">
              <w:t>C(O)OH</w:t>
            </w:r>
          </w:p>
        </w:tc>
        <w:tc>
          <w:tcPr>
            <w:tcW w:w="1843" w:type="dxa"/>
            <w:tcBorders>
              <w:bottom w:val="nil"/>
            </w:tcBorders>
            <w:shd w:val="clear" w:color="auto" w:fill="auto"/>
          </w:tcPr>
          <w:p w14:paraId="5D72EB59" w14:textId="77777777" w:rsidR="009471DB" w:rsidRPr="003C4B00" w:rsidRDefault="009471DB" w:rsidP="009471DB">
            <w:pPr>
              <w:jc w:val="center"/>
            </w:pPr>
            <w:r w:rsidRPr="003C4B00">
              <w:t>7.4·10</w:t>
            </w:r>
            <w:r w:rsidRPr="003C4B00">
              <w:rPr>
                <w:vertAlign w:val="superscript"/>
              </w:rPr>
              <w:t>-13</w:t>
            </w:r>
          </w:p>
        </w:tc>
        <w:tc>
          <w:tcPr>
            <w:tcW w:w="2727" w:type="dxa"/>
            <w:tcBorders>
              <w:bottom w:val="nil"/>
            </w:tcBorders>
            <w:shd w:val="clear" w:color="auto" w:fill="auto"/>
          </w:tcPr>
          <w:p w14:paraId="1CBBAE58" w14:textId="39960EC1"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520C03F2" w14:textId="77777777" w:rsidTr="009471DB">
        <w:tc>
          <w:tcPr>
            <w:tcW w:w="2518" w:type="dxa"/>
            <w:tcBorders>
              <w:top w:val="nil"/>
              <w:bottom w:val="single" w:sz="4" w:space="0" w:color="auto"/>
            </w:tcBorders>
            <w:shd w:val="clear" w:color="auto" w:fill="auto"/>
          </w:tcPr>
          <w:p w14:paraId="3E0B84F0" w14:textId="77777777" w:rsidR="009471DB" w:rsidRPr="003C4B00" w:rsidRDefault="009471DB" w:rsidP="009471DB">
            <w:pPr>
              <w:jc w:val="left"/>
            </w:pPr>
            <w:r w:rsidRPr="003C4B00">
              <w:t>Propionic acid</w:t>
            </w:r>
          </w:p>
        </w:tc>
        <w:tc>
          <w:tcPr>
            <w:tcW w:w="2977" w:type="dxa"/>
            <w:tcBorders>
              <w:top w:val="nil"/>
              <w:bottom w:val="single" w:sz="4" w:space="0" w:color="auto"/>
            </w:tcBorders>
            <w:shd w:val="clear" w:color="auto" w:fill="auto"/>
          </w:tcPr>
          <w:p w14:paraId="5AF7BBCF"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C(O)OH</w:t>
            </w:r>
          </w:p>
        </w:tc>
        <w:tc>
          <w:tcPr>
            <w:tcW w:w="1843" w:type="dxa"/>
            <w:tcBorders>
              <w:top w:val="nil"/>
              <w:bottom w:val="single" w:sz="4" w:space="0" w:color="auto"/>
            </w:tcBorders>
            <w:shd w:val="clear" w:color="auto" w:fill="auto"/>
          </w:tcPr>
          <w:p w14:paraId="6CECDF1F" w14:textId="77777777" w:rsidR="009471DB" w:rsidRPr="003C4B00" w:rsidRDefault="009471DB" w:rsidP="009471DB">
            <w:pPr>
              <w:jc w:val="center"/>
            </w:pPr>
            <w:r w:rsidRPr="003C4B00">
              <w:t>1.2·10</w:t>
            </w:r>
            <w:r w:rsidRPr="003C4B00">
              <w:rPr>
                <w:vertAlign w:val="superscript"/>
              </w:rPr>
              <w:t>-12</w:t>
            </w:r>
          </w:p>
        </w:tc>
        <w:tc>
          <w:tcPr>
            <w:tcW w:w="2727" w:type="dxa"/>
            <w:tcBorders>
              <w:top w:val="nil"/>
              <w:bottom w:val="single" w:sz="4" w:space="0" w:color="auto"/>
            </w:tcBorders>
            <w:shd w:val="clear" w:color="auto" w:fill="auto"/>
          </w:tcPr>
          <w:p w14:paraId="563889D1" w14:textId="6A2521F0"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6B4B281" w14:textId="77777777" w:rsidTr="009471DB">
        <w:tc>
          <w:tcPr>
            <w:tcW w:w="2518" w:type="dxa"/>
            <w:shd w:val="clear" w:color="auto" w:fill="auto"/>
          </w:tcPr>
          <w:p w14:paraId="32003FC5" w14:textId="77777777" w:rsidR="009471DB" w:rsidRPr="003C4B00" w:rsidRDefault="009471DB" w:rsidP="009471DB">
            <w:pPr>
              <w:jc w:val="left"/>
            </w:pPr>
            <w:r w:rsidRPr="003C4B00">
              <w:t>Dimethyl ether</w:t>
            </w:r>
          </w:p>
        </w:tc>
        <w:tc>
          <w:tcPr>
            <w:tcW w:w="2977" w:type="dxa"/>
            <w:shd w:val="clear" w:color="auto" w:fill="auto"/>
          </w:tcPr>
          <w:p w14:paraId="4E9B2EC6" w14:textId="77777777" w:rsidR="009471DB" w:rsidRPr="003C4B00" w:rsidRDefault="009471DB" w:rsidP="009471DB">
            <w:r w:rsidRPr="003C4B00">
              <w:t>CH</w:t>
            </w:r>
            <w:r w:rsidRPr="003C4B00">
              <w:rPr>
                <w:vertAlign w:val="subscript"/>
              </w:rPr>
              <w:t>3</w:t>
            </w:r>
            <w:r w:rsidRPr="003C4B00">
              <w:t>–O–CH</w:t>
            </w:r>
            <w:r w:rsidRPr="003C4B00">
              <w:rPr>
                <w:vertAlign w:val="subscript"/>
              </w:rPr>
              <w:t>3</w:t>
            </w:r>
          </w:p>
        </w:tc>
        <w:tc>
          <w:tcPr>
            <w:tcW w:w="1843" w:type="dxa"/>
            <w:shd w:val="clear" w:color="auto" w:fill="auto"/>
          </w:tcPr>
          <w:p w14:paraId="325E4356" w14:textId="77777777" w:rsidR="009471DB" w:rsidRPr="003C4B00" w:rsidRDefault="009471DB" w:rsidP="009471DB">
            <w:pPr>
              <w:jc w:val="center"/>
            </w:pPr>
            <w:r w:rsidRPr="003C4B00">
              <w:t>2.8·10</w:t>
            </w:r>
            <w:r w:rsidRPr="003C4B00">
              <w:rPr>
                <w:vertAlign w:val="superscript"/>
              </w:rPr>
              <w:t>-12</w:t>
            </w:r>
          </w:p>
        </w:tc>
        <w:tc>
          <w:tcPr>
            <w:tcW w:w="2727" w:type="dxa"/>
            <w:shd w:val="clear" w:color="auto" w:fill="auto"/>
          </w:tcPr>
          <w:p w14:paraId="654A192D" w14:textId="572ABC2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CCC18CD" w14:textId="77777777" w:rsidTr="009471DB">
        <w:tc>
          <w:tcPr>
            <w:tcW w:w="2518" w:type="dxa"/>
            <w:tcBorders>
              <w:top w:val="nil"/>
              <w:bottom w:val="single" w:sz="4" w:space="0" w:color="auto"/>
            </w:tcBorders>
            <w:shd w:val="clear" w:color="auto" w:fill="auto"/>
          </w:tcPr>
          <w:p w14:paraId="3D30F2ED" w14:textId="77777777" w:rsidR="009471DB" w:rsidRPr="003C4B00" w:rsidRDefault="009471DB" w:rsidP="009471DB">
            <w:pPr>
              <w:jc w:val="left"/>
            </w:pPr>
            <w:r w:rsidRPr="003C4B00">
              <w:t>Diethyl ether</w:t>
            </w:r>
          </w:p>
        </w:tc>
        <w:tc>
          <w:tcPr>
            <w:tcW w:w="2977" w:type="dxa"/>
            <w:tcBorders>
              <w:top w:val="nil"/>
              <w:bottom w:val="single" w:sz="4" w:space="0" w:color="auto"/>
            </w:tcBorders>
            <w:shd w:val="clear" w:color="auto" w:fill="auto"/>
          </w:tcPr>
          <w:p w14:paraId="19E455CD"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67BC5BEF" w14:textId="77777777" w:rsidR="009471DB" w:rsidRPr="003C4B00" w:rsidRDefault="009471DB" w:rsidP="009471DB">
            <w:pPr>
              <w:jc w:val="center"/>
            </w:pPr>
            <w:r w:rsidRPr="003C4B00">
              <w:t>1.3·10</w:t>
            </w:r>
            <w:r w:rsidRPr="003C4B00">
              <w:rPr>
                <w:vertAlign w:val="superscript"/>
              </w:rPr>
              <w:t>-11</w:t>
            </w:r>
          </w:p>
        </w:tc>
        <w:tc>
          <w:tcPr>
            <w:tcW w:w="2727" w:type="dxa"/>
            <w:tcBorders>
              <w:top w:val="nil"/>
              <w:bottom w:val="single" w:sz="4" w:space="0" w:color="auto"/>
            </w:tcBorders>
            <w:shd w:val="clear" w:color="auto" w:fill="auto"/>
          </w:tcPr>
          <w:p w14:paraId="401FBE16" w14:textId="1AFE6785" w:rsidR="009471DB" w:rsidRPr="003C4B00" w:rsidRDefault="00FA17A9" w:rsidP="009471DB">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9471DB" w:rsidRPr="003C4B00" w14:paraId="00E092F7" w14:textId="77777777" w:rsidTr="009471DB">
        <w:tc>
          <w:tcPr>
            <w:tcW w:w="2518" w:type="dxa"/>
            <w:shd w:val="clear" w:color="auto" w:fill="auto"/>
          </w:tcPr>
          <w:p w14:paraId="5CE03CE6" w14:textId="77777777" w:rsidR="009471DB" w:rsidRPr="003C4B00" w:rsidRDefault="009471DB" w:rsidP="009471DB">
            <w:pPr>
              <w:jc w:val="left"/>
            </w:pPr>
            <w:r w:rsidRPr="003C4B00">
              <w:t>Methylal</w:t>
            </w:r>
          </w:p>
        </w:tc>
        <w:tc>
          <w:tcPr>
            <w:tcW w:w="2977" w:type="dxa"/>
            <w:shd w:val="clear" w:color="auto" w:fill="auto"/>
          </w:tcPr>
          <w:p w14:paraId="218D27E3" w14:textId="77777777" w:rsidR="009471DB" w:rsidRPr="003C4B00" w:rsidRDefault="009471DB" w:rsidP="009471DB">
            <w:r w:rsidRPr="003C4B00">
              <w:t>CH</w:t>
            </w:r>
            <w:r w:rsidRPr="003C4B00">
              <w:rPr>
                <w:vertAlign w:val="subscript"/>
              </w:rPr>
              <w:t>3</w:t>
            </w:r>
            <w:r w:rsidRPr="003C4B00">
              <w:t>–O–CH</w:t>
            </w:r>
            <w:r w:rsidRPr="003C4B00">
              <w:rPr>
                <w:vertAlign w:val="subscript"/>
              </w:rPr>
              <w:t>2</w:t>
            </w:r>
            <w:r w:rsidRPr="003C4B00">
              <w:t>–O–CH</w:t>
            </w:r>
            <w:r w:rsidRPr="003C4B00">
              <w:rPr>
                <w:vertAlign w:val="subscript"/>
              </w:rPr>
              <w:t>3</w:t>
            </w:r>
          </w:p>
        </w:tc>
        <w:tc>
          <w:tcPr>
            <w:tcW w:w="1843" w:type="dxa"/>
            <w:shd w:val="clear" w:color="auto" w:fill="auto"/>
          </w:tcPr>
          <w:p w14:paraId="3F3FEB42" w14:textId="77777777" w:rsidR="009471DB" w:rsidRPr="003C4B00" w:rsidRDefault="009471DB" w:rsidP="009471DB">
            <w:pPr>
              <w:jc w:val="center"/>
            </w:pPr>
            <w:r w:rsidRPr="003C4B00">
              <w:t>4.9·10</w:t>
            </w:r>
            <w:r w:rsidRPr="003C4B00">
              <w:rPr>
                <w:vertAlign w:val="superscript"/>
              </w:rPr>
              <w:t>-12</w:t>
            </w:r>
          </w:p>
        </w:tc>
        <w:tc>
          <w:tcPr>
            <w:tcW w:w="2727" w:type="dxa"/>
            <w:shd w:val="clear" w:color="auto" w:fill="auto"/>
          </w:tcPr>
          <w:p w14:paraId="12311ADF" w14:textId="41BCFD30"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6976DE9" w14:textId="77777777" w:rsidTr="009471DB">
        <w:tc>
          <w:tcPr>
            <w:tcW w:w="2518" w:type="dxa"/>
            <w:tcBorders>
              <w:top w:val="nil"/>
              <w:bottom w:val="single" w:sz="4" w:space="0" w:color="auto"/>
            </w:tcBorders>
            <w:shd w:val="clear" w:color="auto" w:fill="auto"/>
          </w:tcPr>
          <w:p w14:paraId="4272B8D0" w14:textId="77777777" w:rsidR="009471DB" w:rsidRPr="003C4B00" w:rsidRDefault="009471DB" w:rsidP="009471DB">
            <w:pPr>
              <w:jc w:val="left"/>
            </w:pPr>
            <w:r w:rsidRPr="003C4B00">
              <w:t>Diethoxy methane</w:t>
            </w:r>
          </w:p>
        </w:tc>
        <w:tc>
          <w:tcPr>
            <w:tcW w:w="2977" w:type="dxa"/>
            <w:tcBorders>
              <w:top w:val="nil"/>
              <w:bottom w:val="single" w:sz="4" w:space="0" w:color="auto"/>
            </w:tcBorders>
            <w:shd w:val="clear" w:color="auto" w:fill="auto"/>
          </w:tcPr>
          <w:p w14:paraId="4628EE69"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2B4F1833" w14:textId="77777777" w:rsidR="009471DB" w:rsidRPr="003C4B00" w:rsidRDefault="009471DB" w:rsidP="009471DB">
            <w:pPr>
              <w:jc w:val="center"/>
            </w:pPr>
            <w:r w:rsidRPr="003C4B00">
              <w:t>1.8·10</w:t>
            </w:r>
            <w:r w:rsidRPr="003C4B00">
              <w:rPr>
                <w:vertAlign w:val="superscript"/>
              </w:rPr>
              <w:t>-11</w:t>
            </w:r>
          </w:p>
        </w:tc>
        <w:tc>
          <w:tcPr>
            <w:tcW w:w="2727" w:type="dxa"/>
            <w:tcBorders>
              <w:top w:val="nil"/>
              <w:bottom w:val="single" w:sz="4" w:space="0" w:color="auto"/>
            </w:tcBorders>
            <w:shd w:val="clear" w:color="auto" w:fill="auto"/>
          </w:tcPr>
          <w:p w14:paraId="14601F24" w14:textId="3D30AD71" w:rsidR="009471DB" w:rsidRPr="003C4B00" w:rsidRDefault="00407D52" w:rsidP="009471DB">
            <w:pPr>
              <w:jc w:val="left"/>
            </w:pPr>
            <w:r w:rsidRPr="00407D52">
              <w:rPr>
                <w:noProof/>
              </w:rPr>
              <w:t>Thüner et al.</w:t>
            </w:r>
            <w:r>
              <w:rPr>
                <w:noProof/>
              </w:rPr>
              <w:t xml:space="preserve"> </w:t>
            </w:r>
            <w:r>
              <w:fldChar w:fldCharType="begin" w:fldLock="1"/>
            </w:r>
            <w:r>
              <w:instrText>ADDIN CSL_CITATION {"citationItems":[{"id":"ITEM-1","itemData":{"DOI":"10.1002/(SICI)1097-4601(1999)31:11&lt;797::AID-JCK6&gt;3.0.CO;2-C","ISSN":"0538-8066","abstract":"Abstract Rate coefficients have been measured at 298 ± 4 K and 1000 mbar total pressure for the reactions of OH with a series of symmetrical acetals (R?O?CH2?O?R, R = C1 to C4) using a relative kinetic technique. The investigations have been performed in a laboratory photoreactor and also in the large outdoor EUPHORE simulation chamber facility in Valencia, Spain. The following rate coefficients (in units of 10?11 cm3 molecule?1 s?1) have been obtained: dimethoxy methane (R = CH3), 0.49 ± 0.02; diethoxy methane (R = CH3CH2), 1.84 ± 0.18; di-n-propoxy methane (R = CH3CH2CH2), 2.63 ± 0.49; di-iso-propoxy methane (R = (CH3)2CH), 3.93 ± 0.48; di-n-butoxy methane (R = CH3CH2CH2CH2), 3.47 ± 0.42; di-iso-butoxy methane (R = (CH3)2CHCH2), 3.68 ± 0.57; di-sec-butoxy methane (R = CH3CH2C(CH3)H), 4.68 ± 0.05. ? 1999 John Wiley &amp; Sons, Inc. Int J Chem Kinet 31: 797?803, 1999","author":[{"dropping-particle":"","family":"Thüner","given":"L P","non-dropping-particle":"","parse-names":false,"suffix":""},{"dropping-particle":"","family":"Barnes","given":"I","non-dropping-particle":"","parse-names":false,"suffix":""},{"dropping-particle":"","family":"Maurer","given":"T","non-dropping-particle":"","parse-names":false,"suffix":""},{"dropping-particle":"","family":"Sauer","given":"C G","non-dropping-particle":"","parse-names":false,"suffix":""},{"dropping-particle":"","family":"Becker","given":"K H","non-dropping-particle":"","parse-names":false,"suffix":""}],"container-title":"International Journal of Chemical Kinetics","id":"ITEM-1","issue":"11","issued":{"date-parts":[["1999","1","1"]]},"note":"doi: 10.1002/(SICI)1097-4601(1999)31:113.0.CO;2-C","page":"797-803","publisher":"John Wiley &amp; Sons, Ltd","title":"Kinetic study of the reaction of OH with a series of acetals at 298 ± 4 K","type":"article-journal","volume":"31"},"label":"note","suppress-author":1,"uris":["http://www.mendeley.com/documents/?uuid=945a400d-6c22-4696-8681-dd55f7ce46d9"]}],"mendeley":{"formattedCitation":"(1999)","plainTextFormattedCitation":"(1999)","previouslyFormattedCitation":"(1999)"},"properties":{"noteIndex":0},"schema":"https://github.com/citation-style-language/schema/raw/master/csl-citation.json"}</w:instrText>
            </w:r>
            <w:r>
              <w:fldChar w:fldCharType="separate"/>
            </w:r>
            <w:r w:rsidRPr="00407D52">
              <w:rPr>
                <w:noProof/>
              </w:rPr>
              <w:t>(1999)</w:t>
            </w:r>
            <w:r>
              <w:fldChar w:fldCharType="end"/>
            </w:r>
          </w:p>
        </w:tc>
      </w:tr>
      <w:tr w:rsidR="009471DB" w:rsidRPr="003C4B00" w14:paraId="711A078A" w14:textId="77777777" w:rsidTr="009471DB">
        <w:tc>
          <w:tcPr>
            <w:tcW w:w="2518" w:type="dxa"/>
            <w:shd w:val="clear" w:color="auto" w:fill="auto"/>
          </w:tcPr>
          <w:p w14:paraId="3A606893" w14:textId="77777777" w:rsidR="009471DB" w:rsidRPr="003C4B00" w:rsidRDefault="009471DB" w:rsidP="009471DB">
            <w:pPr>
              <w:jc w:val="left"/>
            </w:pPr>
            <w:r w:rsidRPr="003C4B00">
              <w:t>Ethylene glycol methyl ether</w:t>
            </w:r>
          </w:p>
        </w:tc>
        <w:tc>
          <w:tcPr>
            <w:tcW w:w="2977" w:type="dxa"/>
            <w:shd w:val="clear" w:color="auto" w:fill="auto"/>
          </w:tcPr>
          <w:p w14:paraId="1F989C95" w14:textId="77777777" w:rsidR="009471DB" w:rsidRPr="003C4B00" w:rsidRDefault="009471DB" w:rsidP="009471DB">
            <w:r w:rsidRPr="003C4B00">
              <w:t>CH</w:t>
            </w:r>
            <w:r w:rsidRPr="003C4B00">
              <w:rPr>
                <w:vertAlign w:val="subscript"/>
              </w:rPr>
              <w:t>3</w:t>
            </w:r>
            <w:r w:rsidRPr="003C4B00">
              <w:t>–O–CH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3CBBB70D" w14:textId="77777777" w:rsidR="009471DB" w:rsidRPr="003C4B00" w:rsidRDefault="009471DB" w:rsidP="009471DB">
            <w:pPr>
              <w:jc w:val="center"/>
            </w:pPr>
            <w:r w:rsidRPr="003C4B00">
              <w:t>1.3·10</w:t>
            </w:r>
            <w:r w:rsidRPr="003C4B00">
              <w:rPr>
                <w:vertAlign w:val="superscript"/>
              </w:rPr>
              <w:t>-11</w:t>
            </w:r>
          </w:p>
        </w:tc>
        <w:tc>
          <w:tcPr>
            <w:tcW w:w="2727" w:type="dxa"/>
            <w:shd w:val="clear" w:color="auto" w:fill="auto"/>
          </w:tcPr>
          <w:p w14:paraId="086A4D09" w14:textId="1309FDAF"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65AC70FD" w14:textId="77777777" w:rsidTr="009471DB">
        <w:tc>
          <w:tcPr>
            <w:tcW w:w="2518" w:type="dxa"/>
            <w:shd w:val="clear" w:color="auto" w:fill="auto"/>
          </w:tcPr>
          <w:p w14:paraId="0EA03EF5" w14:textId="77777777" w:rsidR="009471DB" w:rsidRPr="003C4B00" w:rsidRDefault="009471DB" w:rsidP="009471DB">
            <w:pPr>
              <w:jc w:val="left"/>
            </w:pPr>
            <w:r w:rsidRPr="003C4B00">
              <w:t>Ethylene glycol ethyl ether</w:t>
            </w:r>
          </w:p>
        </w:tc>
        <w:tc>
          <w:tcPr>
            <w:tcW w:w="2977" w:type="dxa"/>
            <w:shd w:val="clear" w:color="auto" w:fill="auto"/>
          </w:tcPr>
          <w:p w14:paraId="349C005E"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5FC6D4F0" w14:textId="77777777" w:rsidR="009471DB" w:rsidRPr="003C4B00" w:rsidRDefault="009471DB" w:rsidP="009471DB">
            <w:pPr>
              <w:jc w:val="center"/>
            </w:pPr>
            <w:r w:rsidRPr="003C4B00">
              <w:t>1.9·10</w:t>
            </w:r>
            <w:r w:rsidRPr="003C4B00">
              <w:rPr>
                <w:vertAlign w:val="superscript"/>
              </w:rPr>
              <w:t>-11</w:t>
            </w:r>
          </w:p>
        </w:tc>
        <w:tc>
          <w:tcPr>
            <w:tcW w:w="2727" w:type="dxa"/>
            <w:shd w:val="clear" w:color="auto" w:fill="auto"/>
          </w:tcPr>
          <w:p w14:paraId="69E3DD44" w14:textId="4D3875EA"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3B616EB" w14:textId="77777777" w:rsidTr="009471DB">
        <w:tc>
          <w:tcPr>
            <w:tcW w:w="2518" w:type="dxa"/>
            <w:tcBorders>
              <w:top w:val="nil"/>
              <w:bottom w:val="single" w:sz="4" w:space="0" w:color="auto"/>
            </w:tcBorders>
            <w:shd w:val="clear" w:color="auto" w:fill="auto"/>
          </w:tcPr>
          <w:p w14:paraId="23777A58" w14:textId="77777777" w:rsidR="009471DB" w:rsidRPr="003C4B00" w:rsidRDefault="009471DB" w:rsidP="009471DB">
            <w:pPr>
              <w:jc w:val="left"/>
            </w:pPr>
            <w:r w:rsidRPr="003C4B00">
              <w:t>Ethylene glycol butyl ether</w:t>
            </w:r>
          </w:p>
        </w:tc>
        <w:tc>
          <w:tcPr>
            <w:tcW w:w="2977" w:type="dxa"/>
            <w:tcBorders>
              <w:top w:val="nil"/>
              <w:bottom w:val="single" w:sz="4" w:space="0" w:color="auto"/>
            </w:tcBorders>
            <w:shd w:val="clear" w:color="auto" w:fill="auto"/>
          </w:tcPr>
          <w:p w14:paraId="399D530B"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–O–CH</w:t>
            </w:r>
            <w:r w:rsidRPr="003C4B00">
              <w:rPr>
                <w:vertAlign w:val="subscript"/>
              </w:rPr>
              <w:t>2</w:t>
            </w:r>
            <w:r w:rsidRPr="003C4B00">
              <w:t>CH</w:t>
            </w:r>
            <w:r w:rsidRPr="003C4B00">
              <w:rPr>
                <w:vertAlign w:val="subscript"/>
              </w:rPr>
              <w:t>2</w:t>
            </w:r>
            <w:r w:rsidRPr="003C4B00">
              <w:t>(OH)</w:t>
            </w:r>
          </w:p>
        </w:tc>
        <w:tc>
          <w:tcPr>
            <w:tcW w:w="1843" w:type="dxa"/>
            <w:tcBorders>
              <w:top w:val="nil"/>
              <w:bottom w:val="single" w:sz="4" w:space="0" w:color="auto"/>
            </w:tcBorders>
            <w:shd w:val="clear" w:color="auto" w:fill="auto"/>
          </w:tcPr>
          <w:p w14:paraId="63879500" w14:textId="77777777" w:rsidR="009471DB" w:rsidRPr="003C4B00" w:rsidRDefault="009471DB" w:rsidP="009471DB">
            <w:pPr>
              <w:jc w:val="center"/>
            </w:pPr>
            <w:r w:rsidRPr="003C4B00">
              <w:t>2.6·10</w:t>
            </w:r>
            <w:r w:rsidRPr="003C4B00">
              <w:rPr>
                <w:vertAlign w:val="superscript"/>
              </w:rPr>
              <w:t>-11</w:t>
            </w:r>
          </w:p>
        </w:tc>
        <w:tc>
          <w:tcPr>
            <w:tcW w:w="2727" w:type="dxa"/>
            <w:tcBorders>
              <w:top w:val="nil"/>
              <w:bottom w:val="single" w:sz="4" w:space="0" w:color="auto"/>
            </w:tcBorders>
            <w:shd w:val="clear" w:color="auto" w:fill="auto"/>
          </w:tcPr>
          <w:p w14:paraId="636C1031" w14:textId="3BF61FB2"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8FA2343" w14:textId="77777777" w:rsidTr="009471DB">
        <w:tc>
          <w:tcPr>
            <w:tcW w:w="2518" w:type="dxa"/>
            <w:shd w:val="clear" w:color="auto" w:fill="auto"/>
          </w:tcPr>
          <w:p w14:paraId="3B9A1D86" w14:textId="77777777" w:rsidR="009471DB" w:rsidRPr="003C4B00" w:rsidRDefault="009471DB" w:rsidP="009471DB">
            <w:pPr>
              <w:jc w:val="left"/>
            </w:pPr>
            <w:r w:rsidRPr="003C4B00">
              <w:t>Methyl tert-butyl ether</w:t>
            </w:r>
          </w:p>
        </w:tc>
        <w:tc>
          <w:tcPr>
            <w:tcW w:w="2977" w:type="dxa"/>
            <w:shd w:val="clear" w:color="auto" w:fill="auto"/>
          </w:tcPr>
          <w:p w14:paraId="226B6397" w14:textId="77777777" w:rsidR="009471DB" w:rsidRPr="003C4B00" w:rsidRDefault="009471DB" w:rsidP="009471DB">
            <w:r w:rsidRPr="003C4B00">
              <w:t>CH</w:t>
            </w:r>
            <w:r w:rsidRPr="003C4B00">
              <w:rPr>
                <w:vertAlign w:val="subscript"/>
              </w:rPr>
              <w:t>3</w:t>
            </w:r>
            <w:r w:rsidRPr="003C4B00">
              <w:t>–O–C(CH</w:t>
            </w:r>
            <w:r w:rsidRPr="003C4B00">
              <w:rPr>
                <w:vertAlign w:val="subscript"/>
              </w:rPr>
              <w:t>3</w:t>
            </w:r>
            <w:r w:rsidRPr="003C4B00">
              <w:t>)</w:t>
            </w:r>
            <w:r w:rsidRPr="003C4B00">
              <w:rPr>
                <w:vertAlign w:val="subscript"/>
              </w:rPr>
              <w:t>3</w:t>
            </w:r>
          </w:p>
        </w:tc>
        <w:tc>
          <w:tcPr>
            <w:tcW w:w="1843" w:type="dxa"/>
            <w:shd w:val="clear" w:color="auto" w:fill="auto"/>
          </w:tcPr>
          <w:p w14:paraId="0CD85D64" w14:textId="77777777" w:rsidR="009471DB" w:rsidRPr="003C4B00" w:rsidRDefault="009471DB" w:rsidP="009471DB">
            <w:pPr>
              <w:jc w:val="center"/>
            </w:pPr>
            <w:r w:rsidRPr="003C4B00">
              <w:t>3.2·10</w:t>
            </w:r>
            <w:r w:rsidRPr="003C4B00">
              <w:rPr>
                <w:vertAlign w:val="superscript"/>
              </w:rPr>
              <w:t>-12</w:t>
            </w:r>
          </w:p>
        </w:tc>
        <w:tc>
          <w:tcPr>
            <w:tcW w:w="2727" w:type="dxa"/>
            <w:shd w:val="clear" w:color="auto" w:fill="auto"/>
          </w:tcPr>
          <w:p w14:paraId="63838E62" w14:textId="5FEFA22D" w:rsidR="009471DB" w:rsidRPr="003C4B00" w:rsidRDefault="00407D52" w:rsidP="009471DB">
            <w:pPr>
              <w:jc w:val="left"/>
            </w:pPr>
            <w:r w:rsidRPr="00407D52">
              <w:rPr>
                <w:noProof/>
              </w:rPr>
              <w:t>Teton et al.</w:t>
            </w:r>
            <w:r>
              <w:rPr>
                <w:noProof/>
              </w:rPr>
              <w:t xml:space="preserve"> </w:t>
            </w:r>
            <w:r>
              <w:fldChar w:fldCharType="begin" w:fldLock="1"/>
            </w:r>
            <w:r>
              <w:instrText>ADDIN CSL_CITATION {"citationItems":[{"id":"ITEM-1","itemData":{"DOI":"10.1002/(SICI)1097-4601(1996)28:4&lt;291::AID-KIN7&gt;3.0.CO;2-Q","ISSN":"1097-4601","abstract":"Absolute rate constants for the reactions of OH radicals with butyl ethyl ether (k1), methyl tert-butyl ether (k2), ethyl tert-butyl ether (k3) tert-amyl methyl ether (k4) and tert-butyl alcohol (k5) have been measured over the temperature range 230--372 K using a pulsed laser photolysis-laser induced fluorescence (PLP-LIF) technique. The temperature dependence of k1 − k5 when expressed in Arrhenius form gave: k1 = (6.59 $\\pm$ 0.66) × 10 −12 exp|(362 $\\pm$ 60)/T|, k2 = (5.03 $\\pm$ 0.27) × 10−12 exp|&amp;minus(133 $\\pm$ 30)/T|, k3 = (4.40 $\\pm$ 0.24) × 10−12 exp|(210 $\\pm$ 37)/T|,k4 = (4.7 $\\pm$ 0.7) × 10−12 exp|(82 $\\pm$ 85)/T|, and k5 = (2.66 $\\pm$ 0.48) × 10−12 exp| −(270 $\\pm$ 130)/T|. However, the Arrhenius plots for k1--k5, were slightly curved and are best fitted by the three parameter fits which are given in the article. The room temperature values of k1, k2, k3, k4, and k5 are (2.08 $\\pm$ 0.23) × 10−11, (3.13 $\\pm$ 0.36) × 10−12, (8.80 $\\pm$ 0.50) × 10−12, (6.28 $\\pm$ 0.45) × 10−12, and (1.08 $\\pm$ 0.10) × 10−12, respectively, in cm3 molecule−1 s−1. {\\copyright} 1996 John Wiley &amp; Sons, Inc.","author":[{"dropping-particle":"","family":"Teton","given":"S.","non-dropping-particle":"","parse-names":false,"suffix":""},{"dropping-particle":"","family":"Mellouki","given":"A.","non-dropping-particle":"","parse-names":false,"suffix":""},{"dropping-particle":"","family":"Bras","given":"G.","non-dropping-particle":"Le","parse-names":false,"suffix":""},{"dropping-particle":"","family":"Sidebottom","given":"H.","non-dropping-particle":"","parse-names":false,"suffix":""}],"container-title":"International Journal of Chemical Kinetics","id":"ITEM-1","issue":"4","issued":{"date-parts":[["1996"]]},"page":"291 - 297","title":"Rate constants for reactions of OH radicals with a series of asymmetrical ethers and tert-Butyl alcohol","type":"article-journal","volume":"28"},"label":"note","suppress-author":1,"uris":["http://www.mendeley.com/documents/?uuid=482bf776-6ddf-48d0-a585-e44b1f1b2cf4"]}],"mendeley":{"formattedCitation":"(1996)","plainTextFormattedCitation":"(1996)","previouslyFormattedCitation":"(1996)"},"properties":{"noteIndex":0},"schema":"https://github.com/citation-style-language/schema/raw/master/csl-citation.json"}</w:instrText>
            </w:r>
            <w:r>
              <w:fldChar w:fldCharType="separate"/>
            </w:r>
            <w:r w:rsidRPr="00407D52">
              <w:rPr>
                <w:noProof/>
              </w:rPr>
              <w:t>(1996)</w:t>
            </w:r>
            <w:r>
              <w:fldChar w:fldCharType="end"/>
            </w:r>
          </w:p>
        </w:tc>
      </w:tr>
      <w:tr w:rsidR="009471DB" w:rsidRPr="003C4B00" w14:paraId="183240B8" w14:textId="77777777" w:rsidTr="009471DB">
        <w:trPr>
          <w:trHeight w:val="206"/>
        </w:trPr>
        <w:tc>
          <w:tcPr>
            <w:tcW w:w="2518" w:type="dxa"/>
            <w:tcBorders>
              <w:top w:val="nil"/>
              <w:bottom w:val="nil"/>
            </w:tcBorders>
            <w:shd w:val="clear" w:color="auto" w:fill="auto"/>
          </w:tcPr>
          <w:p w14:paraId="3F279D21" w14:textId="77777777" w:rsidR="009471DB" w:rsidRPr="003C4B00" w:rsidRDefault="009471DB" w:rsidP="009471DB">
            <w:pPr>
              <w:jc w:val="left"/>
            </w:pPr>
            <w:r w:rsidRPr="003C4B00">
              <w:t>Ethyl tert-butyl ether</w:t>
            </w:r>
          </w:p>
        </w:tc>
        <w:tc>
          <w:tcPr>
            <w:tcW w:w="2977" w:type="dxa"/>
            <w:tcBorders>
              <w:top w:val="nil"/>
              <w:bottom w:val="nil"/>
            </w:tcBorders>
            <w:shd w:val="clear" w:color="auto" w:fill="auto"/>
          </w:tcPr>
          <w:p w14:paraId="6DC3C20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–O–C(CH</w:t>
            </w:r>
            <w:r w:rsidRPr="003C4B00">
              <w:rPr>
                <w:vertAlign w:val="subscript"/>
              </w:rPr>
              <w:t>3</w:t>
            </w:r>
            <w:r w:rsidRPr="003C4B00">
              <w:t>)</w:t>
            </w:r>
            <w:r w:rsidRPr="003C4B00">
              <w:rPr>
                <w:vertAlign w:val="subscript"/>
              </w:rPr>
              <w:t>3</w:t>
            </w:r>
          </w:p>
        </w:tc>
        <w:tc>
          <w:tcPr>
            <w:tcW w:w="1843" w:type="dxa"/>
            <w:tcBorders>
              <w:top w:val="nil"/>
              <w:bottom w:val="nil"/>
            </w:tcBorders>
            <w:shd w:val="clear" w:color="auto" w:fill="auto"/>
          </w:tcPr>
          <w:p w14:paraId="09F71B27" w14:textId="77777777" w:rsidR="009471DB" w:rsidRPr="003C4B00" w:rsidRDefault="009471DB" w:rsidP="009471DB">
            <w:pPr>
              <w:jc w:val="center"/>
            </w:pPr>
            <w:r w:rsidRPr="003C4B00">
              <w:t>8.9·10</w:t>
            </w:r>
            <w:r w:rsidRPr="003C4B00">
              <w:rPr>
                <w:vertAlign w:val="superscript"/>
              </w:rPr>
              <w:t>-12</w:t>
            </w:r>
          </w:p>
        </w:tc>
        <w:tc>
          <w:tcPr>
            <w:tcW w:w="2727" w:type="dxa"/>
            <w:tcBorders>
              <w:top w:val="nil"/>
              <w:bottom w:val="nil"/>
            </w:tcBorders>
            <w:shd w:val="clear" w:color="auto" w:fill="auto"/>
          </w:tcPr>
          <w:p w14:paraId="67D958D8" w14:textId="2885D9DC" w:rsidR="009471DB" w:rsidRPr="003C4B00" w:rsidRDefault="00407D52" w:rsidP="009471DB">
            <w:pPr>
              <w:jc w:val="left"/>
            </w:pPr>
            <w:r w:rsidRPr="00407D52">
              <w:rPr>
                <w:noProof/>
              </w:rPr>
              <w:t>Teton et al.</w:t>
            </w:r>
            <w:r>
              <w:rPr>
                <w:noProof/>
              </w:rPr>
              <w:t xml:space="preserve"> </w:t>
            </w:r>
            <w:r>
              <w:fldChar w:fldCharType="begin" w:fldLock="1"/>
            </w:r>
            <w:r>
              <w:instrText>ADDIN CSL_CITATION {"citationItems":[{"id":"ITEM-1","itemData":{"DOI":"10.1002/(SICI)1097-4601(1996)28:4&lt;291::AID-KIN7&gt;3.0.CO;2-Q","ISSN":"1097-4601","abstract":"Absolute rate constants for the reactions of OH radicals with butyl ethyl ether (k1), methyl tert-butyl ether (k2), ethyl tert-butyl ether (k3) tert-amyl methyl ether (k4) and tert-butyl alcohol (k5) have been measured over the temperature range 230--372 K using a pulsed laser photolysis-laser induced fluorescence (PLP-LIF) technique. The temperature dependence of k1 − k5 when expressed in Arrhenius form gave: k1 = (6.59 $\\pm$ 0.66) × 10 −12 exp|(362 $\\pm$ 60)/T|, k2 = (5.03 $\\pm$ 0.27) × 10−12 exp|&amp;minus(133 $\\pm$ 30)/T|, k3 = (4.40 $\\pm$ 0.24) × 10−12 exp|(210 $\\pm$ 37)/T|,k4 = (4.7 $\\pm$ 0.7) × 10−12 exp|(82 $\\pm$ 85)/T|, and k5 = (2.66 $\\pm$ 0.48) × 10−12 exp| −(270 $\\pm$ 130)/T|. However, the Arrhenius plots for k1--k5, were slightly curved and are best fitted by the three parameter fits which are given in the article. The room temperature values of k1, k2, k3, k4, and k5 are (2.08 $\\pm$ 0.23) × 10−11, (3.13 $\\pm$ 0.36) × 10−12, (8.80 $\\pm$ 0.50) × 10−12, (6.28 $\\pm$ 0.45) × 10−12, and (1.08 $\\pm$ 0.10) × 10−12, respectively, in cm3 molecule−1 s−1. {\\copyright} 1996 John Wiley &amp; Sons, Inc.","author":[{"dropping-particle":"","family":"Teton","given":"S.","non-dropping-particle":"","parse-names":false,"suffix":""},{"dropping-particle":"","family":"Mellouki","given":"A.","non-dropping-particle":"","parse-names":false,"suffix":""},{"dropping-particle":"","family":"Bras","given":"G.","non-dropping-particle":"Le","parse-names":false,"suffix":""},{"dropping-particle":"","family":"Sidebottom","given":"H.","non-dropping-particle":"","parse-names":false,"suffix":""}],"container-title":"International Journal of Chemical Kinetics","id":"ITEM-1","issue":"4","issued":{"date-parts":[["1996"]]},"page":"291 - 297","title":"Rate constants for reactions of OH radicals with a series of asymmetrical ethers and tert-Butyl alcohol","type":"article-journal","volume":"28"},"label":"note","suppress-author":1,"uris":["http://www.mendeley.com/documents/?uuid=482bf776-6ddf-48d0-a585-e44b1f1b2cf4"]}],"mendeley":{"formattedCitation":"(1996)","plainTextFormattedCitation":"(1996)","previouslyFormattedCitation":"(1996)"},"properties":{"noteIndex":0},"schema":"https://github.com/citation-style-language/schema/raw/master/csl-citation.json"}</w:instrText>
            </w:r>
            <w:r>
              <w:fldChar w:fldCharType="separate"/>
            </w:r>
            <w:r w:rsidRPr="00407D52">
              <w:rPr>
                <w:noProof/>
              </w:rPr>
              <w:t>(1996)</w:t>
            </w:r>
            <w:r>
              <w:fldChar w:fldCharType="end"/>
            </w:r>
          </w:p>
        </w:tc>
      </w:tr>
      <w:tr w:rsidR="009471DB" w:rsidRPr="003C4B00" w14:paraId="7379EEA6" w14:textId="77777777" w:rsidTr="009471DB">
        <w:trPr>
          <w:trHeight w:val="64"/>
        </w:trPr>
        <w:tc>
          <w:tcPr>
            <w:tcW w:w="2518" w:type="dxa"/>
            <w:tcBorders>
              <w:top w:val="nil"/>
              <w:bottom w:val="nil"/>
            </w:tcBorders>
            <w:shd w:val="clear" w:color="auto" w:fill="auto"/>
          </w:tcPr>
          <w:p w14:paraId="5AE99C0C" w14:textId="77777777" w:rsidR="009471DB" w:rsidRPr="003C4B00" w:rsidRDefault="009471DB" w:rsidP="009471DB">
            <w:pPr>
              <w:jc w:val="left"/>
            </w:pPr>
            <w:r w:rsidRPr="003C4B00">
              <w:t>Di-isopropyl ether</w:t>
            </w:r>
          </w:p>
        </w:tc>
        <w:tc>
          <w:tcPr>
            <w:tcW w:w="2977" w:type="dxa"/>
            <w:tcBorders>
              <w:top w:val="nil"/>
              <w:bottom w:val="nil"/>
            </w:tcBorders>
            <w:shd w:val="clear" w:color="auto" w:fill="auto"/>
          </w:tcPr>
          <w:p w14:paraId="4F1463F5" w14:textId="77777777" w:rsidR="009471DB" w:rsidRPr="003C4B00" w:rsidRDefault="009471DB" w:rsidP="009471DB">
            <w:r w:rsidRPr="003C4B00">
              <w:t>(CH</w:t>
            </w:r>
            <w:r w:rsidRPr="003C4B00">
              <w:rPr>
                <w:vertAlign w:val="subscript"/>
              </w:rPr>
              <w:t>3</w:t>
            </w:r>
            <w:r w:rsidRPr="003C4B00">
              <w:t>)</w:t>
            </w:r>
            <w:r w:rsidRPr="003C4B00">
              <w:rPr>
                <w:vertAlign w:val="subscript"/>
              </w:rPr>
              <w:t>2</w:t>
            </w:r>
            <w:r w:rsidRPr="003C4B00">
              <w:t>CH–O–CH(CH</w:t>
            </w:r>
            <w:r w:rsidRPr="003C4B00">
              <w:rPr>
                <w:vertAlign w:val="subscript"/>
              </w:rPr>
              <w:t>3</w:t>
            </w:r>
            <w:r w:rsidRPr="003C4B00">
              <w:t>)</w:t>
            </w:r>
            <w:r w:rsidRPr="003C4B00">
              <w:rPr>
                <w:vertAlign w:val="subscript"/>
              </w:rPr>
              <w:t>2</w:t>
            </w:r>
          </w:p>
        </w:tc>
        <w:tc>
          <w:tcPr>
            <w:tcW w:w="1843" w:type="dxa"/>
            <w:tcBorders>
              <w:top w:val="nil"/>
              <w:bottom w:val="nil"/>
            </w:tcBorders>
            <w:shd w:val="clear" w:color="auto" w:fill="auto"/>
          </w:tcPr>
          <w:p w14:paraId="5C4B818C" w14:textId="77777777" w:rsidR="009471DB" w:rsidRPr="003C4B00" w:rsidRDefault="009471DB" w:rsidP="009471DB">
            <w:pPr>
              <w:jc w:val="center"/>
            </w:pPr>
            <w:r w:rsidRPr="003C4B00">
              <w:t>1.0·10</w:t>
            </w:r>
            <w:r w:rsidRPr="003C4B00">
              <w:rPr>
                <w:vertAlign w:val="superscript"/>
              </w:rPr>
              <w:t>-11</w:t>
            </w:r>
          </w:p>
        </w:tc>
        <w:tc>
          <w:tcPr>
            <w:tcW w:w="2727" w:type="dxa"/>
            <w:tcBorders>
              <w:top w:val="nil"/>
              <w:bottom w:val="nil"/>
            </w:tcBorders>
            <w:shd w:val="clear" w:color="auto" w:fill="auto"/>
          </w:tcPr>
          <w:p w14:paraId="57B5C601" w14:textId="5024A6BD" w:rsidR="009471DB" w:rsidRPr="003C4B00" w:rsidRDefault="009471DB" w:rsidP="009471DB">
            <w:pPr>
              <w:jc w:val="left"/>
            </w:pPr>
            <w:r w:rsidRPr="003C4B00">
              <w:t xml:space="preserve">Mellouki et al. </w:t>
            </w:r>
            <w:r w:rsidRPr="003C4B00">
              <w:fldChar w:fldCharType="begin" w:fldLock="1"/>
            </w:r>
            <w:r w:rsidR="003C37E0">
              <w:instrText>ADDIN CSL_CITATION {"citationItems":[{"id":"ITEM-1","itemData":{"DOI":"10.1002/kin.550270806","ISSN":"1097-4601","abstract":"The rate constants for the reactions of OH with dimethyl ether (k1), diethyl ether (k2), di-n-propyl ether (k3), di-isopropyl ether (k4), and di-n-butyl ether (k5) have been measured over the temperature range 230--372 K using the pulsed laser photolysis-laser induced fluorescence (PLP-LIF) technique. The temperature dependence of k1,k4, can be expressed in the Arrhenius plots form: k1 = (6.30 $\\pm$ 0.10) × 10−12 exp[−(234 $\\pm$ 34)/T] and k4 = (4.13 $\\pm$ 0.10) × 10−12 exp[(274 $\\pm$ 26)/T]. The Arrhenius plots for k2,k3, and k5, were curved and they were fitted to the three parameter expressions: k2 = (1.02 $\\pm$ 0.08) × 10−17T2 exp[(797 $\\pm$ 24)/T], k3 = (1.84 $\\pm$ 0.23) × 10−17T2 exp[(767 $\\pm$ 34)/T], and k5 = (6.29 $\\pm$ 0.74) × 10−18T2 exp[(1164 $\\pm$ 34)/T]. The values at 298 K are (2.82 $\\pm$ 0.21) × 10−12, (1.36 $\\pm$ 0.11) × 10−11,(2.17 $\\pm$ 0.16) × 10−11, (1.02 $\\pm$ 0.10) × 10−11, and (2.69 $\\pm$ 0.22) × 10−11 for k1, k2, k3, k4, and k5, respectively, (in cm3 molecule−1 s−1). These results are compared to the literature data. {\\copyright} 1995 John Wiley &amp; Sons, Inc.","author":[{"dropping-particle":"","family":"Mellouki","given":"A.","non-dropping-particle":"","parse-names":false,"suffix":""},{"dropping-particle":"","family":"Teton","given":"S.","non-dropping-particle":"","parse-names":false,"suffix":""},{"dropping-particle":"","family":"Bras","given":"G.","non-dropping-particle":"Le","parse-names":false,"suffix":""}],"container-title":"International Journal of Chemical Kinetics","id":"ITEM-1","issue":"8","issued":{"date-parts":[["1995"]]},"page":"791 - 805","title":"Kinetics of OH radical reactions with a series of ethers","type":"article-journal","volume":"27"},"label":"note","suppress-author":1,"uris":["http://www.mendeley.com/documents/?uuid=29ddab08-5713-425e-8caa-16041bc87029"]}],"mendeley":{"formattedCitation":"(1995)","plainTextFormattedCitation":"(1995)","previouslyFormattedCitation":"(1995)"},"properties":{"noteIndex":0},"schema":"https://github.com/citation-style-language/schema/raw/master/csl-citation.json"}</w:instrText>
            </w:r>
            <w:r w:rsidRPr="003C4B00">
              <w:fldChar w:fldCharType="separate"/>
            </w:r>
            <w:r w:rsidRPr="003C4B00">
              <w:rPr>
                <w:noProof/>
              </w:rPr>
              <w:t>(1995)</w:t>
            </w:r>
            <w:r w:rsidRPr="003C4B00">
              <w:fldChar w:fldCharType="end"/>
            </w:r>
          </w:p>
        </w:tc>
      </w:tr>
      <w:tr w:rsidR="009471DB" w:rsidRPr="003C4B00" w14:paraId="1DE93C96" w14:textId="77777777" w:rsidTr="009471DB">
        <w:tc>
          <w:tcPr>
            <w:tcW w:w="2518" w:type="dxa"/>
            <w:tcBorders>
              <w:top w:val="nil"/>
              <w:bottom w:val="single" w:sz="4" w:space="0" w:color="auto"/>
            </w:tcBorders>
            <w:shd w:val="clear" w:color="auto" w:fill="auto"/>
          </w:tcPr>
          <w:p w14:paraId="27C551CA" w14:textId="77777777" w:rsidR="009471DB" w:rsidRPr="003C4B00" w:rsidRDefault="009471DB" w:rsidP="009471DB">
            <w:pPr>
              <w:jc w:val="left"/>
            </w:pPr>
            <w:r w:rsidRPr="003C4B00">
              <w:t>Di-tert-butyl ether</w:t>
            </w:r>
          </w:p>
        </w:tc>
        <w:tc>
          <w:tcPr>
            <w:tcW w:w="2977" w:type="dxa"/>
            <w:tcBorders>
              <w:top w:val="nil"/>
              <w:bottom w:val="single" w:sz="4" w:space="0" w:color="auto"/>
            </w:tcBorders>
            <w:shd w:val="clear" w:color="auto" w:fill="auto"/>
          </w:tcPr>
          <w:p w14:paraId="57DF730B" w14:textId="77777777" w:rsidR="009471DB" w:rsidRPr="003C4B00" w:rsidRDefault="009471DB" w:rsidP="009471DB">
            <w:r w:rsidRPr="003C4B00">
              <w:t>(CH</w:t>
            </w:r>
            <w:r w:rsidRPr="003C4B00">
              <w:rPr>
                <w:vertAlign w:val="subscript"/>
              </w:rPr>
              <w:t>3</w:t>
            </w:r>
            <w:r w:rsidRPr="003C4B00">
              <w:t>)</w:t>
            </w:r>
            <w:r w:rsidRPr="003C4B00">
              <w:rPr>
                <w:vertAlign w:val="subscript"/>
              </w:rPr>
              <w:t>3</w:t>
            </w:r>
            <w:r w:rsidRPr="003C4B00">
              <w:t>C–O–C(CH</w:t>
            </w:r>
            <w:r w:rsidRPr="003C4B00">
              <w:rPr>
                <w:vertAlign w:val="subscript"/>
              </w:rPr>
              <w:t>3</w:t>
            </w:r>
            <w:r w:rsidRPr="003C4B00">
              <w:t>)</w:t>
            </w:r>
            <w:r w:rsidRPr="003C4B00">
              <w:rPr>
                <w:vertAlign w:val="subscript"/>
              </w:rPr>
              <w:t>3</w:t>
            </w:r>
          </w:p>
        </w:tc>
        <w:tc>
          <w:tcPr>
            <w:tcW w:w="1843" w:type="dxa"/>
            <w:tcBorders>
              <w:top w:val="nil"/>
              <w:bottom w:val="single" w:sz="4" w:space="0" w:color="auto"/>
            </w:tcBorders>
            <w:shd w:val="clear" w:color="auto" w:fill="auto"/>
          </w:tcPr>
          <w:p w14:paraId="324D63D5" w14:textId="77777777" w:rsidR="009471DB" w:rsidRPr="003C4B00" w:rsidRDefault="009471DB" w:rsidP="009471DB">
            <w:pPr>
              <w:jc w:val="center"/>
            </w:pPr>
            <w:r w:rsidRPr="003C4B00">
              <w:t>3.9·10</w:t>
            </w:r>
            <w:r w:rsidRPr="003C4B00">
              <w:rPr>
                <w:vertAlign w:val="superscript"/>
              </w:rPr>
              <w:t>-12</w:t>
            </w:r>
          </w:p>
        </w:tc>
        <w:tc>
          <w:tcPr>
            <w:tcW w:w="2727" w:type="dxa"/>
            <w:tcBorders>
              <w:top w:val="nil"/>
              <w:bottom w:val="single" w:sz="4" w:space="0" w:color="auto"/>
            </w:tcBorders>
            <w:shd w:val="clear" w:color="auto" w:fill="auto"/>
          </w:tcPr>
          <w:p w14:paraId="5DFBBF5D" w14:textId="1F2733B3" w:rsidR="009471DB" w:rsidRPr="003C4B00" w:rsidRDefault="009471DB" w:rsidP="009471DB">
            <w:pPr>
              <w:jc w:val="left"/>
            </w:pPr>
            <w:r w:rsidRPr="003C4B00">
              <w:t xml:space="preserve">Average of Nielsen et al. </w:t>
            </w:r>
            <w:r w:rsidRPr="003C4B00">
              <w:fldChar w:fldCharType="begin" w:fldLock="1"/>
            </w:r>
            <w:r w:rsidR="00F324C8">
              <w:instrText>ADDIN CSL_CITATION {"citationItems":[{"id":"ITEM-1","itemData":{"DOI":"10.1016/0009-2614(95)00401-O","ISSN":"0009-2614","abstract":"Alkyl, (CH3)3COC(CH3)2CH2, and alkyl peroxy, (CH3)3COC(CH3)2CH2O2, radicals from di-tert-butyl ether (DTBE), have been studied in the gas phase at 296 K. A pulse radiolysis \\{UV\\} absorption technique was used to measure the spectra and kinetics. Absorption cross sections were quantified over the wavelength range 220--330 nm. At 240 nm, σ(CH3)3COC(CH3)2CH2 = (3.6 $\\pm$ 0.4) × 10−18 cm2 molecule−1 and at 260 nm, σ(CH3)3COC(CH3)2CH2O2 = (3.8 $\\pm$ 0.3) × 10−18 cm2 molecule−1 have been obtained. The observed rate constants for the self-reaction of (CH3)3COC(CH3)2CH2 and (CH3)3COC(CH3)2CH2O2 radicals were found to be (2.9 $\\pm$ 0.2) × 10−11 cm3 molecule−1 s−1 and (2.7 $\\pm$ 0.2) × 10−12 cm3 molecule−1 s−1, respectively. For the reaction of the alkyl radical with \\{O2\\} in 1 atm pressure of \\{SF6\\} a rate constant of (7.2 $\\pm$ 1.1) × 10−13 cm3 molecule−1 s−1 was found. The rate constants for the reaction of the alkyl peroxy radicals with \\{NO\\} and \\{NO2\\} were determined to be (1.8 $\\pm$ 0.2) × 10−12 and (9.9 $\\pm$ 1.3) × 10−12 cm3 molecule−1 s−1, respectively. As a part of the work the rate constants k(F + DTBE) and k(O + DTBE) were determined to be (2.6 $\\pm$ 0.6) × 10−10 and (4.0 $\\pm$ 0.9) × 10−12 cm3 molecule−1 s−1, respectively.","author":[{"dropping-particle":"","family":"Nielsen","given":"Ole J.","non-dropping-particle":"","parse-names":false,"suffix":""},{"dropping-particle":"","family":"Sehested","given":"Jens","non-dropping-particle":"","parse-names":false,"suffix":""},{"dropping-particle":"","family":"Langer","given":"Sarka","non-dropping-particle":"","parse-names":false,"suffix":""},{"dropping-particle":"","family":"Ljungström","given":"Evert","non-dropping-particle":"","parse-names":false,"suffix":""},{"dropping-particle":"","family":"Wängberg","given":"Ingvar","non-dropping-particle":"","parse-names":false,"suffix":""}],"container-title":"Chemical Physics Letters","id":"ITEM-1","issue":"4–6","issued":{"date-parts":[["1995"]]},"page":"359 - 364","title":"UV absorption spectra and kinetics for alkyl and alkyl peroxy radicals originating from di-tert-butyl ether","type":"article-journal","volume":"238"},"label":"note","suppress-author":1,"uris":["http://www.mendeley.com/documents/?uuid=52f16e63-3d6b-4f43-b007-ab77ddd7b845"]}],"mendeley":{"formattedCitation":"(1995)","plainTextFormattedCitation":"(1995)","previouslyFormattedCitation":"(1995)"},"properties":{"noteIndex":0},"schema":"https://github.com/citation-style-language/schema/raw/master/csl-citation.json"}</w:instrText>
            </w:r>
            <w:r w:rsidRPr="003C4B00">
              <w:fldChar w:fldCharType="separate"/>
            </w:r>
            <w:r w:rsidRPr="003C4B00">
              <w:rPr>
                <w:noProof/>
              </w:rPr>
              <w:t>(1995)</w:t>
            </w:r>
            <w:r w:rsidRPr="003C4B00">
              <w:fldChar w:fldCharType="end"/>
            </w:r>
            <w:r w:rsidRPr="003C4B00">
              <w:t xml:space="preserve"> and </w:t>
            </w:r>
            <w:r w:rsidR="00407D52" w:rsidRPr="00407D52">
              <w:rPr>
                <w:noProof/>
              </w:rPr>
              <w:t>Langer et al.</w:t>
            </w:r>
            <w:r w:rsidR="00407D52">
              <w:rPr>
                <w:noProof/>
              </w:rPr>
              <w:t xml:space="preserve"> </w:t>
            </w:r>
            <w:r w:rsidR="00407D52">
              <w:fldChar w:fldCharType="begin" w:fldLock="1"/>
            </w:r>
            <w:r w:rsidR="005F6A0C">
              <w:instrText>ADDIN CSL_CITATION {"citationItems":[{"id":"ITEM-1","itemData":{"DOI":"10.1002/(SICI)1097-4601(1996)28:4&lt;299::AID-KIN8&gt;3.0.CO;2-Q","ISSN":"1097-4601","abstract":"The rate constants for the gas-phase reactions of di-tert-butyl ether (DTBE) with chlorine atoms, hydroxyl radicals, and nitrate radicals have been determined in relative rate experiments using FTIR spectroscopy. Values of k(DTBE+CI) = (1.4 $\\pm$ 0.2) × 10−10,k(DTBE+OH) = (3.7 $\\pm$ 0.7) × 10−12, and k(DTBE+N03) = (2.8 $\\pm$ 0.9) × 10−16 cm3 molecule−1 s−1 were obtained. Tert-butyl acetate was identified as the major product of both Cl atom and OH radical initiated oxidation of DTBE in air in the presence of NOx. The molar tert-butyl acetate yield was 0.85 $\\pm$ 0.11 in the Cl atom experiments and 0.84 $\\pm$ 0.11 in OH radical experiments. As part of this work the rate constant for reaction of Cl atoms with tert-butyl acetate at 295 K was determined to be (1.6 $\\pm$ 0.3) &amp;times 10−11 cm3 molecule−1 s−1. The stated errors are two standard deviations (2σ). {\\copyright} 1996 John Wiley &amp; Sons, Inc.","author":[{"dropping-particle":"","family":"Langer","given":"Sarka","non-dropping-particle":"","parse-names":false,"suffix":""},{"dropping-particle":"","family":"Ljungström","given":"Evert","non-dropping-particle":"","parse-names":false,"suffix":""},{"dropping-particle":"","family":"Wängberg","given":"Ingvar","non-dropping-particle":"","parse-names":false,"suffix":""},{"dropping-particle":"","family":"Wallington","given":"Timothy J.","non-dropping-particle":"","parse-names":false,"suffix":""},{"dropping-particle":"","family":"Hurley","given":"Michael D.","non-dropping-particle":"","parse-names":false,"suffix":""},{"dropping-particle":"","family":"Nielsen","given":"Ole John","non-dropping-particle":"","parse-names":false,"suffix":""}],"container-title":"International Journal of Chemical Kinetics","id":"ITEM-1","issue":"4","issued":{"date-parts":[["1996"]]},"page":"299 - 306","title":"Atmospheric chemistry of di-tert-butyl ether: Rates and products of the reactions with chlorine atoms, hydroxyl radicals, and nitrate radicals","type":"article-journal","volume":"28"},"label":"note","suppress-author":1,"uris":["http://www.mendeley.com/documents/?uuid=e070cd3c-ec06-4a82-bb1f-98cd44882f65"]}],"mendeley":{"formattedCitation":"(1996)","plainTextFormattedCitation":"(1996)","previouslyFormattedCitation":"(1996)"},"properties":{"noteIndex":0},"schema":"https://github.com/citation-style-language/schema/raw/master/csl-citation.json"}</w:instrText>
            </w:r>
            <w:r w:rsidR="00407D52">
              <w:fldChar w:fldCharType="separate"/>
            </w:r>
            <w:r w:rsidR="00407D52" w:rsidRPr="00407D52">
              <w:rPr>
                <w:noProof/>
              </w:rPr>
              <w:t>(1996)</w:t>
            </w:r>
            <w:r w:rsidR="00407D52">
              <w:fldChar w:fldCharType="end"/>
            </w:r>
          </w:p>
        </w:tc>
      </w:tr>
      <w:tr w:rsidR="009471DB" w:rsidRPr="003C4B00" w14:paraId="7CD57033" w14:textId="77777777" w:rsidTr="009471DB">
        <w:trPr>
          <w:trHeight w:val="206"/>
        </w:trPr>
        <w:tc>
          <w:tcPr>
            <w:tcW w:w="2518" w:type="dxa"/>
            <w:tcBorders>
              <w:top w:val="nil"/>
              <w:bottom w:val="nil"/>
            </w:tcBorders>
            <w:shd w:val="clear" w:color="auto" w:fill="auto"/>
          </w:tcPr>
          <w:p w14:paraId="17C60C41" w14:textId="77777777" w:rsidR="009471DB" w:rsidRPr="003C4B00" w:rsidRDefault="009471DB" w:rsidP="009471DB">
            <w:pPr>
              <w:jc w:val="left"/>
            </w:pPr>
            <w:r w:rsidRPr="003C4B00">
              <w:lastRenderedPageBreak/>
              <w:t>Ethyl formate</w:t>
            </w:r>
          </w:p>
        </w:tc>
        <w:tc>
          <w:tcPr>
            <w:tcW w:w="2977" w:type="dxa"/>
            <w:tcBorders>
              <w:top w:val="nil"/>
              <w:bottom w:val="nil"/>
            </w:tcBorders>
            <w:shd w:val="clear" w:color="auto" w:fill="auto"/>
          </w:tcPr>
          <w:p w14:paraId="23D0D136"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–O–CHO</w:t>
            </w:r>
          </w:p>
        </w:tc>
        <w:tc>
          <w:tcPr>
            <w:tcW w:w="1843" w:type="dxa"/>
            <w:tcBorders>
              <w:top w:val="nil"/>
              <w:bottom w:val="nil"/>
            </w:tcBorders>
            <w:shd w:val="clear" w:color="auto" w:fill="auto"/>
          </w:tcPr>
          <w:p w14:paraId="1CF6D5EB" w14:textId="77777777" w:rsidR="009471DB" w:rsidRPr="003C4B00" w:rsidRDefault="009471DB" w:rsidP="009471DB">
            <w:pPr>
              <w:jc w:val="center"/>
            </w:pPr>
            <w:r w:rsidRPr="003C4B00">
              <w:t>1.0·10</w:t>
            </w:r>
            <w:r w:rsidRPr="003C4B00">
              <w:rPr>
                <w:vertAlign w:val="superscript"/>
              </w:rPr>
              <w:t>-12</w:t>
            </w:r>
          </w:p>
        </w:tc>
        <w:tc>
          <w:tcPr>
            <w:tcW w:w="2727" w:type="dxa"/>
            <w:tcBorders>
              <w:top w:val="nil"/>
              <w:bottom w:val="nil"/>
            </w:tcBorders>
            <w:shd w:val="clear" w:color="auto" w:fill="auto"/>
          </w:tcPr>
          <w:p w14:paraId="44794EEB" w14:textId="55D6EFCA"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79F4272C" w14:textId="77777777" w:rsidTr="009471DB">
        <w:trPr>
          <w:trHeight w:val="64"/>
        </w:trPr>
        <w:tc>
          <w:tcPr>
            <w:tcW w:w="2518" w:type="dxa"/>
            <w:tcBorders>
              <w:top w:val="nil"/>
              <w:bottom w:val="nil"/>
            </w:tcBorders>
            <w:shd w:val="clear" w:color="auto" w:fill="auto"/>
          </w:tcPr>
          <w:p w14:paraId="233E44C6" w14:textId="77777777" w:rsidR="009471DB" w:rsidRPr="003C4B00" w:rsidRDefault="009471DB" w:rsidP="009471DB">
            <w:pPr>
              <w:jc w:val="left"/>
            </w:pPr>
            <w:r w:rsidRPr="003C4B00">
              <w:t>Butyl formate</w:t>
            </w:r>
          </w:p>
        </w:tc>
        <w:tc>
          <w:tcPr>
            <w:tcW w:w="2977" w:type="dxa"/>
            <w:tcBorders>
              <w:top w:val="nil"/>
              <w:bottom w:val="nil"/>
            </w:tcBorders>
            <w:shd w:val="clear" w:color="auto" w:fill="auto"/>
          </w:tcPr>
          <w:p w14:paraId="26E1174E"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–O–CHO</w:t>
            </w:r>
          </w:p>
        </w:tc>
        <w:tc>
          <w:tcPr>
            <w:tcW w:w="1843" w:type="dxa"/>
            <w:tcBorders>
              <w:top w:val="nil"/>
              <w:bottom w:val="nil"/>
            </w:tcBorders>
            <w:shd w:val="clear" w:color="auto" w:fill="auto"/>
          </w:tcPr>
          <w:p w14:paraId="2447C7BB" w14:textId="77777777" w:rsidR="009471DB" w:rsidRPr="003C4B00" w:rsidRDefault="009471DB" w:rsidP="009471DB">
            <w:pPr>
              <w:jc w:val="center"/>
            </w:pPr>
            <w:r w:rsidRPr="003C4B00">
              <w:t>3.1·10</w:t>
            </w:r>
            <w:r w:rsidRPr="003C4B00">
              <w:rPr>
                <w:vertAlign w:val="superscript"/>
              </w:rPr>
              <w:t>-12</w:t>
            </w:r>
          </w:p>
        </w:tc>
        <w:tc>
          <w:tcPr>
            <w:tcW w:w="2727" w:type="dxa"/>
            <w:tcBorders>
              <w:top w:val="nil"/>
              <w:bottom w:val="nil"/>
            </w:tcBorders>
            <w:shd w:val="clear" w:color="auto" w:fill="auto"/>
          </w:tcPr>
          <w:p w14:paraId="70C613D8" w14:textId="7B8141A3"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17507644" w14:textId="77777777" w:rsidTr="009471DB">
        <w:tc>
          <w:tcPr>
            <w:tcW w:w="2518" w:type="dxa"/>
            <w:tcBorders>
              <w:top w:val="nil"/>
              <w:bottom w:val="single" w:sz="4" w:space="0" w:color="auto"/>
            </w:tcBorders>
            <w:shd w:val="clear" w:color="auto" w:fill="auto"/>
          </w:tcPr>
          <w:p w14:paraId="268FBDCB" w14:textId="77777777" w:rsidR="009471DB" w:rsidRPr="003C4B00" w:rsidRDefault="009471DB" w:rsidP="009471DB">
            <w:pPr>
              <w:jc w:val="left"/>
            </w:pPr>
            <w:r w:rsidRPr="003C4B00">
              <w:t>Tert-butyl formate</w:t>
            </w:r>
          </w:p>
        </w:tc>
        <w:tc>
          <w:tcPr>
            <w:tcW w:w="2977" w:type="dxa"/>
            <w:tcBorders>
              <w:top w:val="nil"/>
              <w:bottom w:val="single" w:sz="4" w:space="0" w:color="auto"/>
            </w:tcBorders>
            <w:shd w:val="clear" w:color="auto" w:fill="auto"/>
          </w:tcPr>
          <w:p w14:paraId="7370E37E" w14:textId="77777777" w:rsidR="009471DB" w:rsidRPr="003C4B00" w:rsidRDefault="009471DB" w:rsidP="009471DB">
            <w:r w:rsidRPr="003C4B00">
              <w:t>(CH</w:t>
            </w:r>
            <w:r w:rsidRPr="003C4B00">
              <w:rPr>
                <w:vertAlign w:val="subscript"/>
              </w:rPr>
              <w:t>3</w:t>
            </w:r>
            <w:r w:rsidRPr="003C4B00">
              <w:t>)</w:t>
            </w:r>
            <w:r w:rsidRPr="003C4B00">
              <w:rPr>
                <w:vertAlign w:val="subscript"/>
              </w:rPr>
              <w:t>3</w:t>
            </w:r>
            <w:r w:rsidRPr="003C4B00">
              <w:t>C–O–CHO</w:t>
            </w:r>
          </w:p>
        </w:tc>
        <w:tc>
          <w:tcPr>
            <w:tcW w:w="1843" w:type="dxa"/>
            <w:tcBorders>
              <w:top w:val="nil"/>
              <w:bottom w:val="single" w:sz="4" w:space="0" w:color="auto"/>
            </w:tcBorders>
            <w:shd w:val="clear" w:color="auto" w:fill="auto"/>
          </w:tcPr>
          <w:p w14:paraId="4CD4554E" w14:textId="77777777" w:rsidR="009471DB" w:rsidRPr="003C4B00" w:rsidRDefault="009471DB" w:rsidP="009471DB">
            <w:pPr>
              <w:jc w:val="center"/>
            </w:pPr>
            <w:r w:rsidRPr="003C4B00">
              <w:t>7.5·10</w:t>
            </w:r>
            <w:r w:rsidRPr="003C4B00">
              <w:rPr>
                <w:vertAlign w:val="superscript"/>
              </w:rPr>
              <w:t>-13</w:t>
            </w:r>
          </w:p>
        </w:tc>
        <w:tc>
          <w:tcPr>
            <w:tcW w:w="2727" w:type="dxa"/>
            <w:tcBorders>
              <w:top w:val="nil"/>
              <w:bottom w:val="single" w:sz="4" w:space="0" w:color="auto"/>
            </w:tcBorders>
            <w:shd w:val="clear" w:color="auto" w:fill="auto"/>
          </w:tcPr>
          <w:p w14:paraId="08D966FC" w14:textId="2700BAAD" w:rsidR="009471DB" w:rsidRPr="003C4B00" w:rsidRDefault="009471DB" w:rsidP="009471DB">
            <w:pPr>
              <w:jc w:val="left"/>
            </w:pPr>
            <w:r w:rsidRPr="003C4B00">
              <w:t xml:space="preserve">Le Calvé et al. </w:t>
            </w:r>
            <w:r w:rsidR="005F6A0C">
              <w:fldChar w:fldCharType="begin" w:fldLock="1"/>
            </w:r>
            <w:r w:rsidR="00066B95">
              <w:instrText>ADDIN CSL_CITATION {"citationItems":[{"id":"ITEM-1","itemData":{"DOI":"10.1021/jp970554x","ISSN":"1089-5639","author":[{"dropping-particle":"","family":"Calvé","given":"Stéphane","non-dropping-particle":"Le","parse-names":false,"suffix":""},{"dropping-particle":"","family":"Bras","given":"Georges","non-dropping-particle":"Le","parse-names":false,"suffix":""},{"dropping-particle":"","family":"Mellouki","given":"Abdelwahid","non-dropping-particle":"","parse-names":false,"suffix":""}],"container-title":"The Journal of Physical Chemistry A","id":"ITEM-1","issue":"30","issued":{"date-parts":[["1997","7","1"]]},"note":"doi: 10.1021/jp970554x","page":"5489-5493","publisher":"American Chemical Society","title":"Temperature Dependence for the Rate Coefficients of the Reactions of the OH Radical with a Series of Formates","type":"article-journal","volume":"101"},"label":"note","suppress-author":1,"uris":["http://www.mendeley.com/documents/?uuid=d7927c16-199f-4597-bfdb-de0bd9c5cd22"]}],"mendeley":{"formattedCitation":"(1997c)","plainTextFormattedCitation":"(1997c)","previouslyFormattedCitation":"(1997c)"},"properties":{"noteIndex":0},"schema":"https://github.com/citation-style-language/schema/raw/master/csl-citation.json"}</w:instrText>
            </w:r>
            <w:r w:rsidR="005F6A0C">
              <w:fldChar w:fldCharType="separate"/>
            </w:r>
            <w:r w:rsidR="00066B95" w:rsidRPr="00066B95">
              <w:rPr>
                <w:noProof/>
              </w:rPr>
              <w:t>(1997c)</w:t>
            </w:r>
            <w:r w:rsidR="005F6A0C">
              <w:fldChar w:fldCharType="end"/>
            </w:r>
          </w:p>
        </w:tc>
      </w:tr>
      <w:tr w:rsidR="009471DB" w:rsidRPr="003C4B00" w14:paraId="4DFA06FD" w14:textId="77777777" w:rsidTr="009471DB">
        <w:trPr>
          <w:trHeight w:val="206"/>
        </w:trPr>
        <w:tc>
          <w:tcPr>
            <w:tcW w:w="2518" w:type="dxa"/>
            <w:tcBorders>
              <w:top w:val="nil"/>
              <w:bottom w:val="nil"/>
            </w:tcBorders>
            <w:shd w:val="clear" w:color="auto" w:fill="auto"/>
          </w:tcPr>
          <w:p w14:paraId="04D5C255" w14:textId="77777777" w:rsidR="009471DB" w:rsidRPr="003C4B00" w:rsidRDefault="009471DB" w:rsidP="009471DB">
            <w:pPr>
              <w:jc w:val="left"/>
            </w:pPr>
            <w:r w:rsidRPr="003C4B00">
              <w:t>Methyl acetate</w:t>
            </w:r>
          </w:p>
        </w:tc>
        <w:tc>
          <w:tcPr>
            <w:tcW w:w="2977" w:type="dxa"/>
            <w:tcBorders>
              <w:top w:val="nil"/>
              <w:bottom w:val="nil"/>
            </w:tcBorders>
            <w:shd w:val="clear" w:color="auto" w:fill="auto"/>
          </w:tcPr>
          <w:p w14:paraId="178CF020" w14:textId="77777777" w:rsidR="009471DB" w:rsidRPr="003C4B00" w:rsidRDefault="009471DB" w:rsidP="009471DB">
            <w:r w:rsidRPr="003C4B00">
              <w:t>CH</w:t>
            </w:r>
            <w:r w:rsidRPr="003C4B00">
              <w:rPr>
                <w:vertAlign w:val="subscript"/>
              </w:rPr>
              <w:t>3</w:t>
            </w:r>
            <w:r w:rsidRPr="003C4B00">
              <w:t>CO–O–CH</w:t>
            </w:r>
            <w:r w:rsidRPr="003C4B00">
              <w:rPr>
                <w:vertAlign w:val="subscript"/>
              </w:rPr>
              <w:t>3</w:t>
            </w:r>
          </w:p>
        </w:tc>
        <w:tc>
          <w:tcPr>
            <w:tcW w:w="1843" w:type="dxa"/>
            <w:tcBorders>
              <w:top w:val="nil"/>
              <w:bottom w:val="nil"/>
            </w:tcBorders>
            <w:shd w:val="clear" w:color="auto" w:fill="auto"/>
          </w:tcPr>
          <w:p w14:paraId="14E4CCC6" w14:textId="77777777" w:rsidR="009471DB" w:rsidRPr="003C4B00" w:rsidRDefault="009471DB" w:rsidP="009471DB">
            <w:pPr>
              <w:jc w:val="center"/>
            </w:pPr>
            <w:r w:rsidRPr="003C4B00">
              <w:t>3.4·10</w:t>
            </w:r>
            <w:r w:rsidRPr="003C4B00">
              <w:rPr>
                <w:vertAlign w:val="superscript"/>
              </w:rPr>
              <w:t>-13</w:t>
            </w:r>
          </w:p>
        </w:tc>
        <w:tc>
          <w:tcPr>
            <w:tcW w:w="2727" w:type="dxa"/>
            <w:tcBorders>
              <w:top w:val="nil"/>
              <w:bottom w:val="nil"/>
            </w:tcBorders>
            <w:shd w:val="clear" w:color="auto" w:fill="auto"/>
          </w:tcPr>
          <w:p w14:paraId="289096E8" w14:textId="0B792C86"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75FB0E16" w14:textId="77777777" w:rsidTr="009471DB">
        <w:trPr>
          <w:trHeight w:val="64"/>
        </w:trPr>
        <w:tc>
          <w:tcPr>
            <w:tcW w:w="2518" w:type="dxa"/>
            <w:tcBorders>
              <w:top w:val="nil"/>
              <w:bottom w:val="nil"/>
            </w:tcBorders>
            <w:shd w:val="clear" w:color="auto" w:fill="auto"/>
          </w:tcPr>
          <w:p w14:paraId="0BEB0768" w14:textId="77777777" w:rsidR="009471DB" w:rsidRPr="003C4B00" w:rsidRDefault="009471DB" w:rsidP="009471DB">
            <w:pPr>
              <w:jc w:val="left"/>
            </w:pPr>
            <w:r w:rsidRPr="003C4B00">
              <w:t>Methyl propionate</w:t>
            </w:r>
          </w:p>
        </w:tc>
        <w:tc>
          <w:tcPr>
            <w:tcW w:w="2977" w:type="dxa"/>
            <w:tcBorders>
              <w:top w:val="nil"/>
              <w:bottom w:val="nil"/>
            </w:tcBorders>
            <w:shd w:val="clear" w:color="auto" w:fill="auto"/>
          </w:tcPr>
          <w:p w14:paraId="5287DF0C"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CO–O–CH</w:t>
            </w:r>
            <w:r w:rsidRPr="003C4B00">
              <w:rPr>
                <w:vertAlign w:val="subscript"/>
              </w:rPr>
              <w:t>3</w:t>
            </w:r>
          </w:p>
        </w:tc>
        <w:tc>
          <w:tcPr>
            <w:tcW w:w="1843" w:type="dxa"/>
            <w:tcBorders>
              <w:top w:val="nil"/>
              <w:bottom w:val="nil"/>
            </w:tcBorders>
            <w:shd w:val="clear" w:color="auto" w:fill="auto"/>
          </w:tcPr>
          <w:p w14:paraId="4184A707" w14:textId="77777777" w:rsidR="009471DB" w:rsidRPr="003C4B00" w:rsidRDefault="009471DB" w:rsidP="009471DB">
            <w:pPr>
              <w:jc w:val="center"/>
            </w:pPr>
            <w:r w:rsidRPr="003C4B00">
              <w:t>1.0·10</w:t>
            </w:r>
            <w:r w:rsidRPr="003C4B00">
              <w:rPr>
                <w:vertAlign w:val="superscript"/>
              </w:rPr>
              <w:t>-12</w:t>
            </w:r>
          </w:p>
        </w:tc>
        <w:tc>
          <w:tcPr>
            <w:tcW w:w="2727" w:type="dxa"/>
            <w:tcBorders>
              <w:top w:val="nil"/>
              <w:bottom w:val="nil"/>
            </w:tcBorders>
            <w:shd w:val="clear" w:color="auto" w:fill="auto"/>
          </w:tcPr>
          <w:p w14:paraId="19087EF4" w14:textId="1A261A81"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710E8505" w14:textId="77777777" w:rsidTr="009471DB">
        <w:trPr>
          <w:trHeight w:val="206"/>
        </w:trPr>
        <w:tc>
          <w:tcPr>
            <w:tcW w:w="2518" w:type="dxa"/>
            <w:tcBorders>
              <w:top w:val="nil"/>
              <w:bottom w:val="nil"/>
            </w:tcBorders>
            <w:shd w:val="clear" w:color="auto" w:fill="auto"/>
          </w:tcPr>
          <w:p w14:paraId="3B584BB7" w14:textId="77777777" w:rsidR="009471DB" w:rsidRPr="003C4B00" w:rsidRDefault="009471DB" w:rsidP="009471DB">
            <w:pPr>
              <w:jc w:val="left"/>
            </w:pPr>
            <w:r w:rsidRPr="003C4B00">
              <w:t>Ethyl acetate</w:t>
            </w:r>
          </w:p>
        </w:tc>
        <w:tc>
          <w:tcPr>
            <w:tcW w:w="2977" w:type="dxa"/>
            <w:tcBorders>
              <w:top w:val="nil"/>
              <w:bottom w:val="nil"/>
            </w:tcBorders>
            <w:shd w:val="clear" w:color="auto" w:fill="auto"/>
          </w:tcPr>
          <w:p w14:paraId="455D90B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–O–COCH</w:t>
            </w:r>
            <w:r w:rsidRPr="003C4B00">
              <w:rPr>
                <w:vertAlign w:val="subscript"/>
              </w:rPr>
              <w:t>3</w:t>
            </w:r>
          </w:p>
        </w:tc>
        <w:tc>
          <w:tcPr>
            <w:tcW w:w="1843" w:type="dxa"/>
            <w:tcBorders>
              <w:top w:val="nil"/>
              <w:bottom w:val="nil"/>
            </w:tcBorders>
            <w:shd w:val="clear" w:color="auto" w:fill="auto"/>
          </w:tcPr>
          <w:p w14:paraId="318558CE" w14:textId="77777777" w:rsidR="009471DB" w:rsidRPr="003C4B00" w:rsidRDefault="009471DB" w:rsidP="009471DB">
            <w:pPr>
              <w:jc w:val="center"/>
            </w:pPr>
            <w:r w:rsidRPr="003C4B00">
              <w:t>1.6·10</w:t>
            </w:r>
            <w:r w:rsidRPr="003C4B00">
              <w:rPr>
                <w:vertAlign w:val="superscript"/>
              </w:rPr>
              <w:t>-12</w:t>
            </w:r>
          </w:p>
        </w:tc>
        <w:tc>
          <w:tcPr>
            <w:tcW w:w="2727" w:type="dxa"/>
            <w:tcBorders>
              <w:top w:val="nil"/>
              <w:bottom w:val="nil"/>
            </w:tcBorders>
            <w:shd w:val="clear" w:color="auto" w:fill="auto"/>
          </w:tcPr>
          <w:p w14:paraId="63ACA3A3" w14:textId="7D2B05F2"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384F8E78" w14:textId="77777777" w:rsidTr="009471DB">
        <w:trPr>
          <w:trHeight w:val="64"/>
        </w:trPr>
        <w:tc>
          <w:tcPr>
            <w:tcW w:w="2518" w:type="dxa"/>
            <w:tcBorders>
              <w:top w:val="nil"/>
              <w:bottom w:val="nil"/>
            </w:tcBorders>
            <w:shd w:val="clear" w:color="auto" w:fill="auto"/>
          </w:tcPr>
          <w:p w14:paraId="551204BB" w14:textId="77777777" w:rsidR="009471DB" w:rsidRPr="003C4B00" w:rsidRDefault="009471DB" w:rsidP="009471DB">
            <w:pPr>
              <w:jc w:val="left"/>
            </w:pPr>
            <w:r w:rsidRPr="003C4B00">
              <w:t>Ethyl propionate</w:t>
            </w:r>
          </w:p>
        </w:tc>
        <w:tc>
          <w:tcPr>
            <w:tcW w:w="2977" w:type="dxa"/>
            <w:tcBorders>
              <w:top w:val="nil"/>
              <w:bottom w:val="nil"/>
            </w:tcBorders>
            <w:shd w:val="clear" w:color="auto" w:fill="auto"/>
          </w:tcPr>
          <w:p w14:paraId="2F4C53C6"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CO–O–CH</w:t>
            </w:r>
            <w:r w:rsidRPr="003C4B00">
              <w:rPr>
                <w:vertAlign w:val="subscript"/>
              </w:rPr>
              <w:t>2</w:t>
            </w:r>
            <w:r w:rsidRPr="003C4B00">
              <w:t>CH</w:t>
            </w:r>
            <w:r w:rsidRPr="003C4B00">
              <w:rPr>
                <w:vertAlign w:val="subscript"/>
              </w:rPr>
              <w:t>3</w:t>
            </w:r>
          </w:p>
        </w:tc>
        <w:tc>
          <w:tcPr>
            <w:tcW w:w="1843" w:type="dxa"/>
            <w:tcBorders>
              <w:top w:val="nil"/>
              <w:bottom w:val="nil"/>
            </w:tcBorders>
            <w:shd w:val="clear" w:color="auto" w:fill="auto"/>
          </w:tcPr>
          <w:p w14:paraId="1E36A49B" w14:textId="77777777" w:rsidR="009471DB" w:rsidRPr="003C4B00" w:rsidRDefault="009471DB" w:rsidP="009471DB">
            <w:pPr>
              <w:jc w:val="center"/>
            </w:pPr>
            <w:r w:rsidRPr="003C4B00">
              <w:t>2.14·10</w:t>
            </w:r>
            <w:r w:rsidRPr="003C4B00">
              <w:rPr>
                <w:vertAlign w:val="superscript"/>
              </w:rPr>
              <w:t>-12</w:t>
            </w:r>
          </w:p>
        </w:tc>
        <w:tc>
          <w:tcPr>
            <w:tcW w:w="2727" w:type="dxa"/>
            <w:tcBorders>
              <w:top w:val="nil"/>
              <w:bottom w:val="nil"/>
            </w:tcBorders>
            <w:shd w:val="clear" w:color="auto" w:fill="auto"/>
          </w:tcPr>
          <w:p w14:paraId="31558156" w14:textId="7C4A6E01" w:rsidR="009471DB" w:rsidRPr="003C4B00" w:rsidRDefault="005F6A0C" w:rsidP="009471DB">
            <w:pPr>
              <w:jc w:val="left"/>
            </w:pPr>
            <w:r w:rsidRPr="005F6A0C">
              <w:rPr>
                <w:noProof/>
              </w:rPr>
              <w:t>Wallington et al.</w:t>
            </w:r>
            <w:r>
              <w:rPr>
                <w:noProof/>
              </w:rPr>
              <w:t xml:space="preserve"> </w:t>
            </w:r>
            <w:r>
              <w:fldChar w:fldCharType="begin" w:fldLock="1"/>
            </w:r>
            <w:r w:rsidR="00F324C8">
              <w:instrText>ADDIN CSL_CITATION {"citationItems":[{"id":"ITEM-1","itemData":{"DOI":"10.1002/kin.550200210","ISSN":"1097-4601","abstract":"Absolute rate constants were determined for the gas phase reactions of OH radicals with a series of esters using the flash photolysis resonance fluorescence technique. Experiments were performed over the temperature range 240--440 K at total pressures (using Ar diluent gas) between 25--50 torr. The kinetic data for methyltrifluoroacetate (k1) over the complete temperature range, and for methylacetate (k2), and ethylacetate (k3) over the range 296--440 K were used to derive the Arrhenius expressions; \\documentclass{article}\\pagestyle{empty}\\begin{document}$$k_1 = (3.0 \\pm 0.7) \\times 10^{- 13} {\\rm \\,exp[- (512} \\pm {\\rm 78)/}T]{\\rm \\,cm}^{\\rm 3}\\, {\\rm \\,molecule}^{{\\rm - 1}}\\, {\\rm s}^{{\\rm - 1}}$$\\end{document}\\documentclass{article}\\pagestyle{empty}\\begin{document}$$k_2 = (8.3 \\pm 3.5) \\times 10^{- 13} {\\rm \\,exp[- (260} \\pm 150{\\rm)/}T]{\\rm \\,cm}^{\\rm 3}\\, {\\rm \\,molecule}^{{\\rm - 1}}\\, {\\rm s}^{{\\rm - 1}}$$\\end{document}\\documentclass{article}\\pagestyle{empty}\\begin{document}$$k_3 = (2.3 \\pm 0.2) \\times 10^{- 12} {\\rm \\,exp[- (131} \\pm 28{\\rm)/}T]{\\rm \\,cm}^{\\rm 3}\\, {\\rm \\,molecule}^{{\\rm - 1}}\\, {\\rm s}^{{\\rm - 1}}$$\\end{document} At 296 K, the measured rate constants (in units of 10−13 cm3 molecule−1 s−1) were: k1 = (0.52 $\\pm$ 0.08), k2 = (3.41 $\\pm$ 0.29), and k3 = (15.1 $\\pm$ 1.4). Room temperature rate constants for the OH reactions with several other aliphatic esters were also measured. These were (in the above units): methylformate, (2.27 $\\pm$ 0.34); ethylformate, (10.2 $\\pm$ 1.4); n-propylformate, (23.8 $\\pm$ 2.7); n-butylformate, (31.2 $\\pm$ 3.3); n-propylacetate, (34.5 $\\pm$ 3.4); i-propylacetate, (37.2 $\\pm$ 2.9); n-butylacetate, (41.5 $\\pm$ 3.0); s-butylacetate, (56.5 $\\pm$ 5.9); methylpropionate, (10.3 $\\pm$ 0.4); ethylpropionate, (21.4 $\\pm$ 3.0); n-propylpropionate, (40.2 $\\pm$ 3.2); methylbutyrate, (30.4 $\\pm$ 3.3); ethylbutyrate, (49.4 $\\pm$ 3.8); n-propylbutyrate, (74.1 $\\pm$ 3.2), and n-butylbutyrate, (106 $\\pm$ 13), error limits represent 2σ from linear least-squares analyses. The results are discussed in terms of the reaction mechanisms and are compared to previous literature data.","author":[{"dropping-particle":"","family":"Wallington","given":"Timothy J.","non-dropping-particle":"","parse-names":false,"suffix":""},{"dropping-particle":"","family":"Dagaut","given":"Philippe","non-dropping-particle":"","parse-names":false,"suffix":""},{"dropping-particle":"","family":"Liu","given":"Renzhang","non-dropping-particle":"","parse-names":false,"suffix":""},{"dropping-particle":"","family":"Kurylo","given":"Michael J.","non-dropping-particle":"","parse-names":false,"suffix":""}],"container-title":"International Journal of Chemical Kinetics","id":"ITEM-1","issue":"2","issued":{"date-parts":[["1988"]]},"page":"177 - 186","title":"The gas phase reactions of hydroxyl radicals with a series of esters over the temperature range 240 – 440K","type":"article-journal","volume":"20"},"label":"note","suppress-author":1,"uris":["http://www.mendeley.com/documents/?uuid=db8858ca-2ab4-4f7e-816f-0f77976c2dd1"]}],"mendeley":{"formattedCitation":"(1988)","plainTextFormattedCitation":"(1988)","previouslyFormattedCitation":"(1988)"},"properties":{"noteIndex":0},"schema":"https://github.com/citation-style-language/schema/raw/master/csl-citation.json"}</w:instrText>
            </w:r>
            <w:r>
              <w:fldChar w:fldCharType="separate"/>
            </w:r>
            <w:r w:rsidRPr="005F6A0C">
              <w:rPr>
                <w:noProof/>
              </w:rPr>
              <w:t>(1988)</w:t>
            </w:r>
            <w:r>
              <w:fldChar w:fldCharType="end"/>
            </w:r>
          </w:p>
        </w:tc>
      </w:tr>
      <w:tr w:rsidR="009471DB" w:rsidRPr="003C4B00" w14:paraId="2D9363D2" w14:textId="77777777" w:rsidTr="009471DB">
        <w:trPr>
          <w:trHeight w:val="206"/>
        </w:trPr>
        <w:tc>
          <w:tcPr>
            <w:tcW w:w="2518" w:type="dxa"/>
            <w:tcBorders>
              <w:top w:val="nil"/>
              <w:bottom w:val="nil"/>
            </w:tcBorders>
            <w:shd w:val="clear" w:color="auto" w:fill="auto"/>
          </w:tcPr>
          <w:p w14:paraId="5F195D58" w14:textId="77777777" w:rsidR="009471DB" w:rsidRPr="003C4B00" w:rsidRDefault="009471DB" w:rsidP="009471DB">
            <w:pPr>
              <w:jc w:val="left"/>
            </w:pPr>
            <w:r w:rsidRPr="003C4B00">
              <w:t>Propyl acetate</w:t>
            </w:r>
          </w:p>
        </w:tc>
        <w:tc>
          <w:tcPr>
            <w:tcW w:w="2977" w:type="dxa"/>
            <w:tcBorders>
              <w:top w:val="nil"/>
              <w:bottom w:val="nil"/>
            </w:tcBorders>
            <w:shd w:val="clear" w:color="auto" w:fill="auto"/>
          </w:tcPr>
          <w:p w14:paraId="6B1EEB4F"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–O–COCH</w:t>
            </w:r>
            <w:r w:rsidRPr="003C4B00">
              <w:rPr>
                <w:vertAlign w:val="subscript"/>
              </w:rPr>
              <w:t>3</w:t>
            </w:r>
          </w:p>
        </w:tc>
        <w:tc>
          <w:tcPr>
            <w:tcW w:w="1843" w:type="dxa"/>
            <w:tcBorders>
              <w:top w:val="nil"/>
              <w:bottom w:val="nil"/>
            </w:tcBorders>
            <w:shd w:val="clear" w:color="auto" w:fill="auto"/>
          </w:tcPr>
          <w:p w14:paraId="1C361696" w14:textId="77777777" w:rsidR="009471DB" w:rsidRPr="003C4B00" w:rsidRDefault="009471DB" w:rsidP="009471DB">
            <w:pPr>
              <w:jc w:val="center"/>
            </w:pPr>
            <w:r w:rsidRPr="003C4B00">
              <w:t>3.6·10</w:t>
            </w:r>
            <w:r w:rsidRPr="003C4B00">
              <w:rPr>
                <w:vertAlign w:val="superscript"/>
              </w:rPr>
              <w:t>-12</w:t>
            </w:r>
          </w:p>
        </w:tc>
        <w:tc>
          <w:tcPr>
            <w:tcW w:w="2727" w:type="dxa"/>
            <w:tcBorders>
              <w:top w:val="nil"/>
              <w:bottom w:val="nil"/>
            </w:tcBorders>
            <w:shd w:val="clear" w:color="auto" w:fill="auto"/>
          </w:tcPr>
          <w:p w14:paraId="620D26B9" w14:textId="18E8135D"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4301541E" w14:textId="77777777" w:rsidTr="009471DB">
        <w:trPr>
          <w:trHeight w:val="64"/>
        </w:trPr>
        <w:tc>
          <w:tcPr>
            <w:tcW w:w="2518" w:type="dxa"/>
            <w:tcBorders>
              <w:top w:val="nil"/>
              <w:bottom w:val="nil"/>
            </w:tcBorders>
            <w:shd w:val="clear" w:color="auto" w:fill="auto"/>
          </w:tcPr>
          <w:p w14:paraId="0A693640" w14:textId="77777777" w:rsidR="009471DB" w:rsidRPr="003C4B00" w:rsidRDefault="009471DB" w:rsidP="009471DB">
            <w:pPr>
              <w:jc w:val="left"/>
            </w:pPr>
            <w:r w:rsidRPr="003C4B00">
              <w:t>Methyl butyrate</w:t>
            </w:r>
          </w:p>
        </w:tc>
        <w:tc>
          <w:tcPr>
            <w:tcW w:w="2977" w:type="dxa"/>
            <w:tcBorders>
              <w:top w:val="nil"/>
              <w:bottom w:val="nil"/>
            </w:tcBorders>
            <w:shd w:val="clear" w:color="auto" w:fill="auto"/>
          </w:tcPr>
          <w:p w14:paraId="0152E94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CO–O–CH</w:t>
            </w:r>
            <w:r w:rsidRPr="003C4B00">
              <w:rPr>
                <w:vertAlign w:val="subscript"/>
              </w:rPr>
              <w:t>3</w:t>
            </w:r>
          </w:p>
        </w:tc>
        <w:tc>
          <w:tcPr>
            <w:tcW w:w="1843" w:type="dxa"/>
            <w:tcBorders>
              <w:top w:val="nil"/>
              <w:bottom w:val="nil"/>
            </w:tcBorders>
            <w:shd w:val="clear" w:color="auto" w:fill="auto"/>
          </w:tcPr>
          <w:p w14:paraId="64CB1856" w14:textId="77777777" w:rsidR="009471DB" w:rsidRPr="003C4B00" w:rsidRDefault="009471DB" w:rsidP="009471DB">
            <w:pPr>
              <w:jc w:val="center"/>
            </w:pPr>
            <w:r w:rsidRPr="003C4B00">
              <w:t>3.4·10</w:t>
            </w:r>
            <w:r w:rsidRPr="003C4B00">
              <w:rPr>
                <w:vertAlign w:val="superscript"/>
              </w:rPr>
              <w:t>-12</w:t>
            </w:r>
          </w:p>
        </w:tc>
        <w:tc>
          <w:tcPr>
            <w:tcW w:w="2727" w:type="dxa"/>
            <w:tcBorders>
              <w:top w:val="nil"/>
              <w:bottom w:val="nil"/>
            </w:tcBorders>
            <w:shd w:val="clear" w:color="auto" w:fill="auto"/>
          </w:tcPr>
          <w:p w14:paraId="5E717E26" w14:textId="2D209604" w:rsidR="009471DB" w:rsidRPr="003C4B00" w:rsidRDefault="005F6A0C" w:rsidP="009471DB">
            <w:pPr>
              <w:jc w:val="left"/>
            </w:pPr>
            <w:r w:rsidRPr="005F6A0C">
              <w:rPr>
                <w:noProof/>
              </w:rPr>
              <w:t>Le Calvé et al.</w:t>
            </w:r>
            <w:r>
              <w:rPr>
                <w:noProof/>
              </w:rPr>
              <w:t xml:space="preserve"> </w:t>
            </w:r>
            <w:r>
              <w:fldChar w:fldCharType="begin" w:fldLock="1"/>
            </w:r>
            <w:r>
              <w:instrText>ADDIN CSL_CITATION {"citationItems":[{"id":"ITEM-1","itemData":{"DOI":"10.1021/jp972369p","ISSN":"1089-5639","author":[{"dropping-particle":"","family":"Calvé","given":"S.","non-dropping-particle":"Le","parse-names":false,"suffix":""},{"dropping-particle":"","family":"Bras","given":"G","non-dropping-particle":"Le","parse-names":false,"suffix":""},{"dropping-particle":"","family":"Mellouki","given":"A","non-dropping-particle":"","parse-names":false,"suffix":""}],"container-title":"The Journal of Physical Chemistry A","id":"ITEM-1","issue":"48","issued":{"date-parts":[["1997","11","1"]]},"note":"doi: 10.1021/jp972369p","page":"9137-9141","publisher":"American Chemical Society","title":"Kinetic Studies of OH Reactions with a Series of Methyl Esters","type":"article-journal","volume":"101"},"label":"note","suppress-author":1,"uris":["http://www.mendeley.com/documents/?uuid=01884a40-85cf-402a-8630-9fc864338821"]}],"mendeley":{"formattedCitation":"(1997a)","plainTextFormattedCitation":"(1997a)","previouslyFormattedCitation":"(1997a)"},"properties":{"noteIndex":0},"schema":"https://github.com/citation-style-language/schema/raw/master/csl-citation.json"}</w:instrText>
            </w:r>
            <w:r>
              <w:fldChar w:fldCharType="separate"/>
            </w:r>
            <w:r w:rsidRPr="005F6A0C">
              <w:rPr>
                <w:noProof/>
              </w:rPr>
              <w:t>(1997a)</w:t>
            </w:r>
            <w:r>
              <w:fldChar w:fldCharType="end"/>
            </w:r>
          </w:p>
        </w:tc>
      </w:tr>
      <w:tr w:rsidR="009471DB" w:rsidRPr="003C4B00" w14:paraId="15DE56AD" w14:textId="77777777" w:rsidTr="009471DB">
        <w:trPr>
          <w:trHeight w:val="64"/>
        </w:trPr>
        <w:tc>
          <w:tcPr>
            <w:tcW w:w="2518" w:type="dxa"/>
            <w:tcBorders>
              <w:top w:val="nil"/>
              <w:bottom w:val="nil"/>
            </w:tcBorders>
            <w:shd w:val="clear" w:color="auto" w:fill="auto"/>
          </w:tcPr>
          <w:p w14:paraId="2504D459" w14:textId="77777777" w:rsidR="009471DB" w:rsidRPr="003C4B00" w:rsidRDefault="009471DB" w:rsidP="009471DB">
            <w:pPr>
              <w:jc w:val="left"/>
            </w:pPr>
            <w:r w:rsidRPr="003C4B00">
              <w:t>Butyl acetate</w:t>
            </w:r>
          </w:p>
        </w:tc>
        <w:tc>
          <w:tcPr>
            <w:tcW w:w="2977" w:type="dxa"/>
            <w:tcBorders>
              <w:top w:val="nil"/>
              <w:bottom w:val="nil"/>
            </w:tcBorders>
            <w:shd w:val="clear" w:color="auto" w:fill="auto"/>
          </w:tcPr>
          <w:p w14:paraId="45531ED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–O–COCH</w:t>
            </w:r>
            <w:r w:rsidRPr="003C4B00">
              <w:rPr>
                <w:vertAlign w:val="subscript"/>
              </w:rPr>
              <w:t>3</w:t>
            </w:r>
          </w:p>
        </w:tc>
        <w:tc>
          <w:tcPr>
            <w:tcW w:w="1843" w:type="dxa"/>
            <w:tcBorders>
              <w:top w:val="nil"/>
              <w:bottom w:val="nil"/>
            </w:tcBorders>
            <w:shd w:val="clear" w:color="auto" w:fill="auto"/>
          </w:tcPr>
          <w:p w14:paraId="20D21284" w14:textId="77777777" w:rsidR="009471DB" w:rsidRPr="003C4B00" w:rsidRDefault="009471DB" w:rsidP="009471DB">
            <w:pPr>
              <w:jc w:val="center"/>
            </w:pPr>
            <w:r w:rsidRPr="003C4B00">
              <w:t>5.7·10</w:t>
            </w:r>
            <w:r w:rsidRPr="003C4B00">
              <w:rPr>
                <w:vertAlign w:val="superscript"/>
              </w:rPr>
              <w:t>-12</w:t>
            </w:r>
          </w:p>
        </w:tc>
        <w:tc>
          <w:tcPr>
            <w:tcW w:w="2727" w:type="dxa"/>
            <w:tcBorders>
              <w:top w:val="nil"/>
              <w:bottom w:val="nil"/>
            </w:tcBorders>
            <w:shd w:val="clear" w:color="auto" w:fill="auto"/>
          </w:tcPr>
          <w:p w14:paraId="361D1C95" w14:textId="4E1A0CDE"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1343DFB8" w14:textId="77777777" w:rsidTr="009471DB">
        <w:tc>
          <w:tcPr>
            <w:tcW w:w="2518" w:type="dxa"/>
            <w:tcBorders>
              <w:top w:val="nil"/>
              <w:bottom w:val="single" w:sz="4" w:space="0" w:color="auto"/>
            </w:tcBorders>
            <w:shd w:val="clear" w:color="auto" w:fill="auto"/>
          </w:tcPr>
          <w:p w14:paraId="0DAFD676" w14:textId="77777777" w:rsidR="009471DB" w:rsidRPr="003C4B00" w:rsidRDefault="009471DB" w:rsidP="009471DB">
            <w:pPr>
              <w:jc w:val="left"/>
            </w:pPr>
            <w:r w:rsidRPr="003C4B00">
              <w:t>Ethyl butyrate</w:t>
            </w:r>
          </w:p>
        </w:tc>
        <w:tc>
          <w:tcPr>
            <w:tcW w:w="2977" w:type="dxa"/>
            <w:tcBorders>
              <w:top w:val="nil"/>
              <w:bottom w:val="single" w:sz="4" w:space="0" w:color="auto"/>
            </w:tcBorders>
            <w:shd w:val="clear" w:color="auto" w:fill="auto"/>
          </w:tcPr>
          <w:p w14:paraId="2DC3156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CO–O–CH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3018F486" w14:textId="77777777" w:rsidR="009471DB" w:rsidRPr="003C4B00" w:rsidRDefault="009471DB" w:rsidP="009471DB">
            <w:pPr>
              <w:jc w:val="center"/>
            </w:pPr>
            <w:r w:rsidRPr="003C4B00">
              <w:t>0</w:t>
            </w:r>
          </w:p>
        </w:tc>
        <w:tc>
          <w:tcPr>
            <w:tcW w:w="2727" w:type="dxa"/>
            <w:tcBorders>
              <w:top w:val="nil"/>
              <w:bottom w:val="single" w:sz="4" w:space="0" w:color="auto"/>
            </w:tcBorders>
            <w:shd w:val="clear" w:color="auto" w:fill="auto"/>
          </w:tcPr>
          <w:p w14:paraId="486985EE" w14:textId="059DE7BD" w:rsidR="009471DB" w:rsidRPr="003C4B00" w:rsidRDefault="009471DB" w:rsidP="009471DB">
            <w:pPr>
              <w:jc w:val="left"/>
            </w:pPr>
            <w:r w:rsidRPr="003C4B00">
              <w:t xml:space="preserve">Ferrari et al. </w:t>
            </w:r>
            <w:r w:rsidRPr="003C4B00">
              <w:fldChar w:fldCharType="begin" w:fldLock="1"/>
            </w:r>
            <w:r w:rsidR="00F324C8">
              <w:instrText>ADDIN CSL_CITATION {"citationItems":[{"id":"ITEM-1","itemData":{"DOI":"10.1002/(SICI)1097-4601(1996)28:8&lt;609::AID-KIN6&gt;3.0.CO;2-Z","ISSN":"1097-4601","abstract":"The rate constants of the isopropyl acetate, n-propyl acetate, isopropenyl acetate, n-propenyl acetate, n-butyl acetate, and ethyl butyrate reactions with OH radicals were determined in purified air under atmospheric conditions, at 750 torr and (295 $\\pm$ 2) K. A relative rate experimental method was used; n-heptane, n-octane, and n-nonane were the reference compounds, with, respectively, rate constants for the reaction with OH of 7.12 × 10−12, 8.42 × 10−12, and 9.70 × 10−12 molecule−1 cm3s−1. The following rate constants were obtained in units of 10−12 molecule−1 cm3s−1; isopropyl acetate, (3.12 $\\pm$ 0.29); n-propyl acetate, (1.97 $\\pm$ 0.24); isopropenyl acetate, (62.53 $\\pm$ 1.24); n-propenyl acetate, (24.57 $\\pm$ 0.24); n-butyl acetate, (3.29 $\\pm$ 0.35); and ethyl butyrate, (4.37 $\\pm$ 0.42). Tertiary butyl acetate has a low reactivity with OH radicals (&lt;1 × 10−12 molecule−1 cm3s−1). {\\copyright} 1996 John Wiley &amp; Sons, Inc.","author":[{"dropping-particle":"","family":"Ferrari","given":"Christophe","non-dropping-particle":"","parse-names":false,"suffix":""},{"dropping-particle":"","family":"Roche","given":"Agnes","non-dropping-particle":"","parse-names":false,"suffix":""},{"dropping-particle":"","family":"Jacob","given":"Veronique","non-dropping-particle":"","parse-names":false,"suffix":""},{"dropping-particle":"","family":"Foster","given":"Panayotis","non-dropping-particle":"","parse-names":false,"suffix":""},{"dropping-particle":"","family":"Baussand","given":"Patrick","non-dropping-particle":"","parse-names":false,"suffix":""}],"container-title":"International Journal of Chemical Kinetics","id":"ITEM-1","issue":"8","issued":{"date-parts":[["1996"]]},"page":"609 - 614","title":"Kinetics of the reaction of OH radicals with a series of esters under simulated conditions at 295K","type":"article-journal","volume":"28"},"label":"note","suppress-author":1,"uris":["http://www.mendeley.com/documents/?uuid=4a01953e-347a-4195-87dc-c9c2492c8c07"]}],"mendeley":{"formattedCitation":"(1996)","plainTextFormattedCitation":"(1996)","previouslyFormattedCitation":"(1996)"},"properties":{"noteIndex":0},"schema":"https://github.com/citation-style-language/schema/raw/master/csl-citation.json"}</w:instrText>
            </w:r>
            <w:r w:rsidRPr="003C4B00">
              <w:fldChar w:fldCharType="separate"/>
            </w:r>
            <w:r w:rsidRPr="003C4B00">
              <w:rPr>
                <w:noProof/>
              </w:rPr>
              <w:t>(1996)</w:t>
            </w:r>
            <w:r w:rsidRPr="003C4B00">
              <w:fldChar w:fldCharType="end"/>
            </w:r>
          </w:p>
        </w:tc>
      </w:tr>
      <w:tr w:rsidR="009471DB" w:rsidRPr="003C4B00" w14:paraId="5AA94D49" w14:textId="77777777" w:rsidTr="009471DB">
        <w:tc>
          <w:tcPr>
            <w:tcW w:w="2518" w:type="dxa"/>
            <w:shd w:val="clear" w:color="auto" w:fill="auto"/>
          </w:tcPr>
          <w:p w14:paraId="2DEA4AAB" w14:textId="77777777" w:rsidR="009471DB" w:rsidRPr="003C4B00" w:rsidRDefault="009471DB" w:rsidP="009471DB">
            <w:pPr>
              <w:jc w:val="left"/>
            </w:pPr>
            <w:r w:rsidRPr="003C4B00">
              <w:t>Isopropyl acetate</w:t>
            </w:r>
          </w:p>
        </w:tc>
        <w:tc>
          <w:tcPr>
            <w:tcW w:w="2977" w:type="dxa"/>
            <w:shd w:val="clear" w:color="auto" w:fill="auto"/>
          </w:tcPr>
          <w:p w14:paraId="103F5E23" w14:textId="77777777" w:rsidR="009471DB" w:rsidRPr="003C4B00" w:rsidRDefault="009471DB" w:rsidP="009471DB">
            <w:r w:rsidRPr="003C4B00">
              <w:t>(CH</w:t>
            </w:r>
            <w:r w:rsidRPr="003C4B00">
              <w:rPr>
                <w:vertAlign w:val="subscript"/>
              </w:rPr>
              <w:t>3</w:t>
            </w:r>
            <w:r w:rsidRPr="003C4B00">
              <w:t>)</w:t>
            </w:r>
            <w:r w:rsidRPr="003C4B00">
              <w:rPr>
                <w:vertAlign w:val="subscript"/>
              </w:rPr>
              <w:t>2</w:t>
            </w:r>
            <w:r w:rsidRPr="003C4B00">
              <w:t>CH–O–COCH</w:t>
            </w:r>
            <w:r w:rsidRPr="003C4B00">
              <w:rPr>
                <w:vertAlign w:val="subscript"/>
              </w:rPr>
              <w:t>3</w:t>
            </w:r>
          </w:p>
        </w:tc>
        <w:tc>
          <w:tcPr>
            <w:tcW w:w="1843" w:type="dxa"/>
            <w:shd w:val="clear" w:color="auto" w:fill="auto"/>
          </w:tcPr>
          <w:p w14:paraId="6A0B1A49" w14:textId="77777777" w:rsidR="009471DB" w:rsidRPr="003C4B00" w:rsidRDefault="009471DB" w:rsidP="009471DB">
            <w:pPr>
              <w:jc w:val="center"/>
            </w:pPr>
            <w:r w:rsidRPr="003C4B00">
              <w:t>4.0·10</w:t>
            </w:r>
            <w:r w:rsidRPr="003C4B00">
              <w:rPr>
                <w:vertAlign w:val="superscript"/>
              </w:rPr>
              <w:t>-12</w:t>
            </w:r>
          </w:p>
        </w:tc>
        <w:tc>
          <w:tcPr>
            <w:tcW w:w="2727" w:type="dxa"/>
            <w:shd w:val="clear" w:color="auto" w:fill="auto"/>
          </w:tcPr>
          <w:p w14:paraId="46FC5DDA" w14:textId="4255DFF2" w:rsidR="009471DB" w:rsidRPr="003C4B00" w:rsidRDefault="005F6A0C" w:rsidP="009471DB">
            <w:pPr>
              <w:jc w:val="left"/>
            </w:pPr>
            <w:r w:rsidRPr="005F6A0C">
              <w:rPr>
                <w:noProof/>
              </w:rPr>
              <w:t>Le Calvé et al.</w:t>
            </w:r>
            <w:r>
              <w:rPr>
                <w:noProof/>
              </w:rPr>
              <w:t xml:space="preserve"> </w:t>
            </w:r>
            <w:r w:rsidR="00066B95">
              <w:rPr>
                <w:noProof/>
              </w:rPr>
              <w:fldChar w:fldCharType="begin" w:fldLock="1"/>
            </w:r>
            <w:r w:rsidR="00066B95">
              <w:rPr>
                <w:noProof/>
              </w:rPr>
              <w:instrText>ADDIN CSL_CITATION {"citationItems":[{"id":"ITEM-1","itemData":{"DOI":"10.1002/(SICI)1097-4601(1997)29:9&lt;683::AID-KIN5&gt;3.0.CO;2-Q","ISSN":"0538-8066","abstract":"Abstract The temperature dependence of the rate coefficients for the OH radical reactions with iso-propyl acetate (k1), iso-butyl acetate (k2), sec-butyl acetate (k3), and tert-butyl acetate (k4) have been determined over the temperature range 253?372 K. The Arrhenius expressions obtained are: k1=(0.30±0.03)?10?12 exp[(770±52)/T]; k2=(109±0.14)?10?12 exp[(534±79)/T]; k3=(0.73±0.08)?10?12 exp[(640±62)/T]; and k4=(22.2±0.34)?10?12 exp[?(395±92)/T] (in units of cm3 molecule?1 s?1). At room temperature, the rate constants obtained (in units of 10?12 cm3 molecule?1 s?1) were as follows: iso-propyl acetate (3.77±0.29); iso-butyl acetate (6.33±0.52); sec-butyl acetate (6.04±0.58); and tert-butyl acetate (0.56±0.05). Our results are compared with the previous determinations and discussed in terms of structure-activity relationships. ? 1997 John Wiley &amp; Sons, Inc. Int J Chem Kinet: 29: 683?688, 1997.","author":[{"dropping-particle":"","family":"Calvé","given":"Stéphane","non-dropping-particle":"Le","parse-names":false,"suffix":""},{"dropping-particle":"","family":"Bras","given":"Georges","non-dropping-particle":"Le","parse-names":false,"suffix":""},{"dropping-particle":"","family":"Mellouki","given":"Abdelwahid","non-dropping-particle":"","parse-names":false,"suffix":""}],"container-title":"International Journal of Chemical Kinetics","id":"ITEM-1","issue":"9","issued":{"date-parts":[["1997","1","1"]]},"note":"doi: 10.1002/(SICI)1097-4601(1997)29:93.0.CO;2-Q","page":"683-688","publisher":"John Wiley &amp; Sons, Ltd","title":"Kinetic studies of OH reactions with Iso-propyl, Iso-butyl, Sec-butyl, and Tert-butyl acetate","type":"article-journal","volume":"29"},"label":"note","suppress-author":1,"uris":["http://www.mendeley.com/documents/?uuid=7af0eb7c-90d9-4483-b04a-4641cdd272f6"]}],"mendeley":{"formattedCitation":"(1997b)","plainTextFormattedCitation":"(1997b)","previouslyFormattedCitation":"(1997b)"},"properties":{"noteIndex":0},"schema":"https://github.com/citation-style-language/schema/raw/master/csl-citation.json"}</w:instrText>
            </w:r>
            <w:r w:rsidR="00066B95">
              <w:rPr>
                <w:noProof/>
              </w:rPr>
              <w:fldChar w:fldCharType="separate"/>
            </w:r>
            <w:r w:rsidR="00066B95" w:rsidRPr="00066B95">
              <w:rPr>
                <w:noProof/>
              </w:rPr>
              <w:t>(1997b)</w:t>
            </w:r>
            <w:r w:rsidR="00066B95">
              <w:rPr>
                <w:noProof/>
              </w:rPr>
              <w:fldChar w:fldCharType="end"/>
            </w:r>
          </w:p>
        </w:tc>
      </w:tr>
      <w:tr w:rsidR="009471DB" w:rsidRPr="003C4B00" w14:paraId="20873259" w14:textId="77777777" w:rsidTr="009471DB">
        <w:tc>
          <w:tcPr>
            <w:tcW w:w="2518" w:type="dxa"/>
            <w:shd w:val="clear" w:color="auto" w:fill="auto"/>
          </w:tcPr>
          <w:p w14:paraId="2C06C23C" w14:textId="77777777" w:rsidR="009471DB" w:rsidRPr="003C4B00" w:rsidRDefault="009471DB" w:rsidP="009471DB">
            <w:pPr>
              <w:jc w:val="left"/>
            </w:pPr>
            <w:r w:rsidRPr="003C4B00">
              <w:t>Dimethyl succinate</w:t>
            </w:r>
          </w:p>
        </w:tc>
        <w:tc>
          <w:tcPr>
            <w:tcW w:w="2977" w:type="dxa"/>
            <w:shd w:val="clear" w:color="auto" w:fill="auto"/>
          </w:tcPr>
          <w:p w14:paraId="1A565409" w14:textId="77777777" w:rsidR="009471DB" w:rsidRPr="003C4B00" w:rsidRDefault="009471DB" w:rsidP="009471DB">
            <w:r w:rsidRPr="003C4B00">
              <w:t>CH</w:t>
            </w:r>
            <w:r w:rsidRPr="003C4B00">
              <w:rPr>
                <w:vertAlign w:val="subscript"/>
              </w:rPr>
              <w:t>3</w:t>
            </w:r>
            <w:r w:rsidRPr="003C4B00">
              <w:t>–O–CO[CH</w:t>
            </w:r>
            <w:r w:rsidRPr="003C4B00">
              <w:rPr>
                <w:vertAlign w:val="subscript"/>
              </w:rPr>
              <w:t>2</w:t>
            </w:r>
            <w:r w:rsidRPr="003C4B00">
              <w:t>]</w:t>
            </w:r>
            <w:r w:rsidRPr="003C4B00">
              <w:rPr>
                <w:vertAlign w:val="subscript"/>
              </w:rPr>
              <w:t>2</w:t>
            </w:r>
            <w:r w:rsidRPr="003C4B00">
              <w:t>CO–O–CH</w:t>
            </w:r>
            <w:r w:rsidRPr="003C4B00">
              <w:rPr>
                <w:vertAlign w:val="subscript"/>
              </w:rPr>
              <w:t>3</w:t>
            </w:r>
          </w:p>
        </w:tc>
        <w:tc>
          <w:tcPr>
            <w:tcW w:w="1843" w:type="dxa"/>
            <w:shd w:val="clear" w:color="auto" w:fill="auto"/>
          </w:tcPr>
          <w:p w14:paraId="7CE2A7BF" w14:textId="77777777" w:rsidR="009471DB" w:rsidRPr="003C4B00" w:rsidRDefault="009471DB" w:rsidP="009471DB">
            <w:pPr>
              <w:jc w:val="center"/>
            </w:pPr>
            <w:r w:rsidRPr="003C4B00">
              <w:t>1.5·10</w:t>
            </w:r>
            <w:r w:rsidRPr="003C4B00">
              <w:rPr>
                <w:vertAlign w:val="superscript"/>
              </w:rPr>
              <w:t>-12</w:t>
            </w:r>
          </w:p>
        </w:tc>
        <w:tc>
          <w:tcPr>
            <w:tcW w:w="2727" w:type="dxa"/>
            <w:shd w:val="clear" w:color="auto" w:fill="auto"/>
          </w:tcPr>
          <w:p w14:paraId="1E4A395C" w14:textId="689C12CD"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bl>
    <w:p w14:paraId="587DC1E9" w14:textId="77777777" w:rsidR="009471DB" w:rsidRPr="001A521B" w:rsidRDefault="009471DB" w:rsidP="00B84039"/>
    <w:p w14:paraId="60E59980" w14:textId="0557A4C2" w:rsidR="00771FE2" w:rsidRDefault="009471DB" w:rsidP="00771FE2">
      <w:pPr>
        <w:pStyle w:val="Heading3"/>
      </w:pPr>
      <w:r>
        <w:t>S</w:t>
      </w:r>
      <w:r w:rsidRPr="001A521B">
        <w:t>2.</w:t>
      </w:r>
      <w:r>
        <w:t>1.</w:t>
      </w:r>
      <w:r w:rsidR="00771FE2" w:rsidRPr="001A521B">
        <w:t xml:space="preserve">2 </w:t>
      </w:r>
      <w:bookmarkStart w:id="10" w:name="_Toc224891157"/>
      <w:bookmarkStart w:id="11" w:name="_Toc224272809"/>
      <w:r w:rsidR="00771FE2" w:rsidRPr="001A521B">
        <w:t>NO</w:t>
      </w:r>
      <w:r w:rsidR="00771FE2" w:rsidRPr="001A521B">
        <w:rPr>
          <w:vertAlign w:val="subscript"/>
        </w:rPr>
        <w:t>3</w:t>
      </w:r>
      <w:r w:rsidR="00771FE2" w:rsidRPr="001A521B">
        <w:t xml:space="preserve"> rate co</w:t>
      </w:r>
      <w:r w:rsidR="00771FE2">
        <w:t>nstant prediction</w:t>
      </w:r>
      <w:bookmarkEnd w:id="10"/>
      <w:bookmarkEnd w:id="11"/>
    </w:p>
    <w:p w14:paraId="633EAB59" w14:textId="30BD9193" w:rsidR="00771FE2" w:rsidRDefault="00771FE2" w:rsidP="00771FE2">
      <w:r>
        <w:t>This method is not suitable for NO</w:t>
      </w:r>
      <w:r>
        <w:rPr>
          <w:vertAlign w:val="subscript"/>
        </w:rPr>
        <w:t>3</w:t>
      </w:r>
      <w:r>
        <w:t xml:space="preserve"> rate constant prediction. </w:t>
      </w:r>
      <w:r w:rsidR="006B1162">
        <w:t>There are only few species for which NO</w:t>
      </w:r>
      <w:r w:rsidR="006B1162">
        <w:rPr>
          <w:vertAlign w:val="subscript"/>
        </w:rPr>
        <w:t>3</w:t>
      </w:r>
      <w:r w:rsidR="006B1162">
        <w:t xml:space="preserve"> rate constants exist in both the gas and the aqueous phase. </w:t>
      </w:r>
      <w:r>
        <w:t>Correlations can only be derived for limited compound classes with a distinct structure and the method is not suitable to predict the whole range of tropospheric relevant organics compounds needed for automatic mechanism self-generation.</w:t>
      </w:r>
    </w:p>
    <w:p w14:paraId="76406C17" w14:textId="1831187E" w:rsidR="00771FE2" w:rsidRPr="001A521B" w:rsidRDefault="009471DB" w:rsidP="009471DB">
      <w:pPr>
        <w:pStyle w:val="Heading2"/>
      </w:pPr>
      <w:r w:rsidRPr="003C4B00">
        <w:t>S2.2 Homologous series of compound classes</w:t>
      </w:r>
    </w:p>
    <w:p w14:paraId="207FAABD" w14:textId="7215656E" w:rsidR="00771FE2" w:rsidRDefault="009471DB" w:rsidP="00771FE2">
      <w:pPr>
        <w:pStyle w:val="Heading3"/>
      </w:pPr>
      <w:r w:rsidRPr="003C4B00">
        <w:t>S2.2</w:t>
      </w:r>
      <w:r w:rsidR="00771FE2" w:rsidRPr="001A521B">
        <w:t>.1</w:t>
      </w:r>
      <w:bookmarkStart w:id="12" w:name="_Toc224891159"/>
      <w:bookmarkStart w:id="13" w:name="_Toc224272811"/>
      <w:r w:rsidR="00771FE2" w:rsidRPr="001A521B">
        <w:t xml:space="preserve"> OH rate constant prediction</w:t>
      </w:r>
      <w:bookmarkEnd w:id="12"/>
      <w:bookmarkEnd w:id="13"/>
    </w:p>
    <w:p w14:paraId="5CC5DC37" w14:textId="0284F5EB" w:rsidR="00771FE2" w:rsidRPr="001A521B" w:rsidRDefault="00A33CEA" w:rsidP="00A33CEA">
      <w:r>
        <w:t>Linear extrapolations or other suitable regression methods can be used to extrapolate the abundant measurements of small molecules in a homologous series to larger carbon numbers. However, the method is restricted to very defined structures such as alkanes or alkanes with a terminal functionality.</w:t>
      </w:r>
    </w:p>
    <w:p w14:paraId="2D9E15BB" w14:textId="51112F49" w:rsidR="00771FE2" w:rsidRPr="001A521B" w:rsidRDefault="00A33CEA" w:rsidP="00771FE2">
      <w:r>
        <w:t>For prove of concept</w:t>
      </w:r>
      <w:r w:rsidR="00771FE2" w:rsidRPr="001A521B">
        <w:t xml:space="preserve">, the method was </w:t>
      </w:r>
      <w:r>
        <w:t xml:space="preserve">first </w:t>
      </w:r>
      <w:r w:rsidR="00771FE2" w:rsidRPr="001A521B">
        <w:t>tested for alkanes</w:t>
      </w:r>
      <w:r>
        <w:t xml:space="preserve"> despite their irrelevance for aqueous phase chemistry</w:t>
      </w:r>
      <w:r w:rsidR="00771FE2" w:rsidRPr="001A521B">
        <w:t xml:space="preserve">. Even for pure hydrocarbons, the restrictions of the method can be seen.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rsidR="00771FE2" w:rsidRPr="001A521B">
        <w:t>a shows the regression of the homologous series of alkanes. The dataset demonstrates the necessity for a distinction by chemical structure and two regression lines can be found: one for linear</w:t>
      </w:r>
      <w:r>
        <w:t xml:space="preserve"> (with 8 data points)</w:t>
      </w:r>
      <w:r w:rsidR="00771FE2" w:rsidRPr="001A521B">
        <w:t xml:space="preserve"> and one for branched alkanes</w:t>
      </w:r>
      <w:r>
        <w:t xml:space="preserve"> (with 4 data points)</w:t>
      </w:r>
      <w:r w:rsidR="00771FE2" w:rsidRPr="001A521B">
        <w:t xml:space="preserve">. The regression lines, however, show a high accuracy with correlation coefficients </w:t>
      </w:r>
      <w:r w:rsidR="00771FE2" w:rsidRPr="001A521B">
        <w:rPr>
          <w:i/>
        </w:rPr>
        <w:t>R</w:t>
      </w:r>
      <w:r w:rsidR="00771FE2" w:rsidRPr="001A521B">
        <w:rPr>
          <w:i/>
          <w:vertAlign w:val="superscript"/>
        </w:rPr>
        <w:t>2</w:t>
      </w:r>
      <w:r w:rsidR="00771FE2" w:rsidRPr="001A521B">
        <w:t xml:space="preserve"> of 0.98 and 0.97, respectively.</w:t>
      </w:r>
    </w:p>
    <w:p w14:paraId="78C241AA" w14:textId="62828170" w:rsidR="00504432" w:rsidRDefault="006924E0" w:rsidP="00504432">
      <w:pPr>
        <w:tabs>
          <w:tab w:val="left" w:pos="5245"/>
        </w:tabs>
      </w:pPr>
      <w:r>
        <w:fldChar w:fldCharType="begin"/>
      </w:r>
      <w:r>
        <w:instrText xml:space="preserve"> REF _Ref529736569 \h </w:instrText>
      </w:r>
      <w:r>
        <w:fldChar w:fldCharType="separate"/>
      </w:r>
      <w:r w:rsidR="00F324C8" w:rsidRPr="003C4B00">
        <w:t>Figure S</w:t>
      </w:r>
      <w:r w:rsidR="00F324C8">
        <w:rPr>
          <w:noProof/>
        </w:rPr>
        <w:t>2</w:t>
      </w:r>
      <w:r>
        <w:fldChar w:fldCharType="end"/>
      </w:r>
      <w:r w:rsidR="00771FE2" w:rsidRPr="001A521B">
        <w:t xml:space="preserve">b shows the data for mono-alcohols, which again, underlines the importance of the structure of the molecules. The rate constants of unsaturated alcohols have a very poor correlation with the carbon number and mono-alcohols with internal hydroxyl groups seem to be totally uncorrelated. Only the regression of linear mono-alcohols with terminal hydroxyl groups shows satisfactory results, which is, therefore, the only regression line for mono-alcoholic compounds shown in </w:t>
      </w:r>
      <w:r>
        <w:fldChar w:fldCharType="begin"/>
      </w:r>
      <w:r>
        <w:instrText xml:space="preserve"> REF _Ref529736569 \h </w:instrText>
      </w:r>
      <w:r>
        <w:fldChar w:fldCharType="separate"/>
      </w:r>
      <w:r w:rsidR="00F324C8" w:rsidRPr="003C4B00">
        <w:t>Figure S</w:t>
      </w:r>
      <w:r w:rsidR="00F324C8">
        <w:rPr>
          <w:noProof/>
        </w:rPr>
        <w:t>2</w:t>
      </w:r>
      <w:r>
        <w:fldChar w:fldCharType="end"/>
      </w:r>
      <w:r w:rsidR="00771FE2" w:rsidRPr="001A521B">
        <w:t xml:space="preserve">b. From this regression, another crucial parameter becomes obvious, which is valid for all estimation methods; that is the </w:t>
      </w:r>
      <w:r w:rsidR="00504432" w:rsidRPr="001A521B">
        <w:t>large compounds. For example, a predicted rate constant for a C</w:t>
      </w:r>
      <w:r w:rsidR="00504432" w:rsidRPr="001A521B">
        <w:rPr>
          <w:vertAlign w:val="subscript"/>
        </w:rPr>
        <w:t>12</w:t>
      </w:r>
      <w:r w:rsidR="00504432" w:rsidRPr="001A521B">
        <w:t xml:space="preserve"> alcohol would be only 74% of the rate constant,</w:t>
      </w:r>
      <w:r w:rsidR="00504432" w:rsidRPr="00504432">
        <w:rPr>
          <w:noProof/>
          <w:lang w:val="en-US" w:eastAsia="en-US"/>
        </w:rPr>
        <w:t xml:space="preserve"> </w:t>
      </w:r>
      <w:r w:rsidR="00504432" w:rsidRPr="001A521B">
        <w:t>which uses the overall data, compared to the prediction with separate correlations.</w:t>
      </w:r>
    </w:p>
    <w:p w14:paraId="4F5E0A5F" w14:textId="7B4EDFC9" w:rsidR="00504432" w:rsidRPr="000C3840" w:rsidRDefault="00FB3E5C" w:rsidP="00504432">
      <w:pPr>
        <w:keepNext/>
      </w:pPr>
      <w:r w:rsidRPr="000C3840">
        <w:rPr>
          <w:noProof/>
          <w:lang w:val="de-DE"/>
        </w:rPr>
        <w:lastRenderedPageBreak/>
        <w:drawing>
          <wp:anchor distT="0" distB="0" distL="114300" distR="114300" simplePos="0" relativeHeight="251659264" behindDoc="0" locked="0" layoutInCell="1" allowOverlap="1" wp14:anchorId="2EFF9443" wp14:editId="7FDBBDDC">
            <wp:simplePos x="0" y="0"/>
            <wp:positionH relativeFrom="margin">
              <wp:posOffset>-3175</wp:posOffset>
            </wp:positionH>
            <wp:positionV relativeFrom="margin">
              <wp:posOffset>664210</wp:posOffset>
            </wp:positionV>
            <wp:extent cx="6299835" cy="7927340"/>
            <wp:effectExtent l="0" t="0" r="0" b="0"/>
            <wp:wrapTopAndBottom/>
            <wp:docPr id="503"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10"/>
                    <a:stretch>
                      <a:fillRect/>
                    </a:stretch>
                  </pic:blipFill>
                  <pic:spPr bwMode="auto">
                    <a:xfrm>
                      <a:off x="0" y="0"/>
                      <a:ext cx="6299835" cy="7927340"/>
                    </a:xfrm>
                    <a:prstGeom prst="rect">
                      <a:avLst/>
                    </a:prstGeom>
                    <a:noFill/>
                    <a:ln>
                      <a:noFill/>
                    </a:ln>
                  </pic:spPr>
                </pic:pic>
              </a:graphicData>
            </a:graphic>
          </wp:anchor>
        </w:drawing>
      </w:r>
    </w:p>
    <w:p w14:paraId="65C0C2D7" w14:textId="36F51D8B" w:rsidR="00504432" w:rsidRPr="000C3840" w:rsidRDefault="0024286D" w:rsidP="00504432">
      <w:pPr>
        <w:pStyle w:val="Caption"/>
      </w:pPr>
      <w:bookmarkStart w:id="14" w:name="_Ref529736569"/>
      <w:bookmarkStart w:id="15" w:name="_Ref325449081"/>
      <w:r w:rsidRPr="003C4B00">
        <w:t>Figure S</w:t>
      </w:r>
      <w:r>
        <w:rPr>
          <w:noProof/>
        </w:rPr>
        <w:fldChar w:fldCharType="begin"/>
      </w:r>
      <w:r>
        <w:rPr>
          <w:noProof/>
        </w:rPr>
        <w:instrText xml:space="preserve"> SEQ Figure \* ARABIC </w:instrText>
      </w:r>
      <w:r>
        <w:rPr>
          <w:noProof/>
        </w:rPr>
        <w:fldChar w:fldCharType="separate"/>
      </w:r>
      <w:r w:rsidR="00F324C8">
        <w:rPr>
          <w:noProof/>
        </w:rPr>
        <w:t>2</w:t>
      </w:r>
      <w:r>
        <w:rPr>
          <w:noProof/>
        </w:rPr>
        <w:fldChar w:fldCharType="end"/>
      </w:r>
      <w:bookmarkEnd w:id="14"/>
      <w:r w:rsidRPr="003C4B00">
        <w:t xml:space="preserve"> </w:t>
      </w:r>
      <w:r w:rsidR="00504432" w:rsidRPr="000C3840">
        <w:t xml:space="preserve">Homologous series of OH reaction rate constants </w:t>
      </w:r>
      <w:r>
        <w:t>for</w:t>
      </w:r>
      <w:r w:rsidR="00504432" w:rsidRPr="000C3840">
        <w:t xml:space="preserve"> various compound classes. </w:t>
      </w:r>
      <w:r w:rsidR="00504432" w:rsidRPr="000C3840">
        <w:rPr>
          <w:szCs w:val="20"/>
        </w:rPr>
        <w:t>Correlation lines are shown in the same colour as the data</w:t>
      </w:r>
      <w:r w:rsidR="00504432">
        <w:rPr>
          <w:szCs w:val="20"/>
        </w:rPr>
        <w:t xml:space="preserve"> </w:t>
      </w:r>
      <w:r w:rsidR="00504432" w:rsidRPr="000C3840">
        <w:rPr>
          <w:szCs w:val="20"/>
        </w:rPr>
        <w:t>points. The dashed lines in subfigure b are separate correlations for C</w:t>
      </w:r>
      <w:r w:rsidR="00504432" w:rsidRPr="000C3840">
        <w:rPr>
          <w:szCs w:val="20"/>
          <w:vertAlign w:val="subscript"/>
        </w:rPr>
        <w:t>1</w:t>
      </w:r>
      <w:r w:rsidR="00504432" w:rsidRPr="000C3840">
        <w:rPr>
          <w:szCs w:val="20"/>
        </w:rPr>
        <w:t xml:space="preserve"> to C</w:t>
      </w:r>
      <w:r w:rsidR="00504432" w:rsidRPr="000C3840">
        <w:rPr>
          <w:szCs w:val="20"/>
          <w:vertAlign w:val="subscript"/>
        </w:rPr>
        <w:t>5</w:t>
      </w:r>
      <w:r w:rsidR="00504432" w:rsidRPr="000C3840">
        <w:rPr>
          <w:szCs w:val="20"/>
        </w:rPr>
        <w:t xml:space="preserve"> and C</w:t>
      </w:r>
      <w:r w:rsidR="00504432" w:rsidRPr="000C3840">
        <w:rPr>
          <w:szCs w:val="20"/>
          <w:vertAlign w:val="subscript"/>
        </w:rPr>
        <w:t>6</w:t>
      </w:r>
      <w:r w:rsidR="00504432" w:rsidRPr="000C3840">
        <w:rPr>
          <w:szCs w:val="20"/>
        </w:rPr>
        <w:t xml:space="preserve"> to C</w:t>
      </w:r>
      <w:r w:rsidR="00504432" w:rsidRPr="000C3840">
        <w:rPr>
          <w:szCs w:val="20"/>
          <w:vertAlign w:val="subscript"/>
        </w:rPr>
        <w:t>8</w:t>
      </w:r>
      <w:r w:rsidR="00504432" w:rsidRPr="000C3840">
        <w:rPr>
          <w:szCs w:val="20"/>
        </w:rPr>
        <w:t xml:space="preserve"> compounds. Dash</w:t>
      </w:r>
      <w:r w:rsidR="00504432">
        <w:rPr>
          <w:szCs w:val="20"/>
        </w:rPr>
        <w:t>ed</w:t>
      </w:r>
      <w:r w:rsidR="00504432" w:rsidRPr="000C3840">
        <w:rPr>
          <w:szCs w:val="20"/>
        </w:rPr>
        <w:t xml:space="preserve"> lines in subfigure c refer to correlations without formic acid/formate. In subfigure d, the pink line represents the best fit of the Markov distribution of the fully protonated acids and the grey line is the fit of all protonation states. The respective equations</w:t>
      </w:r>
      <w:r w:rsidR="00504432" w:rsidRPr="000C3840">
        <w:t xml:space="preserve"> </w:t>
      </w:r>
      <w:r w:rsidR="00504432" w:rsidRPr="000C3840">
        <w:rPr>
          <w:szCs w:val="20"/>
        </w:rPr>
        <w:t xml:space="preserve">for the regression lines (including the Markov distributions) can be found in </w:t>
      </w:r>
      <w:bookmarkEnd w:id="15"/>
      <w:r w:rsidRPr="003C4B00">
        <w:t xml:space="preserve">in </w:t>
      </w:r>
      <w:r w:rsidRPr="003C4B00">
        <w:fldChar w:fldCharType="begin"/>
      </w:r>
      <w:r w:rsidRPr="003C4B00">
        <w:instrText xml:space="preserve"> REF _Ref208636863 \h </w:instrText>
      </w:r>
      <w:r w:rsidRPr="003C4B00">
        <w:fldChar w:fldCharType="separate"/>
      </w:r>
      <w:r w:rsidR="00F324C8" w:rsidRPr="003C4B00">
        <w:t>Table S</w:t>
      </w:r>
      <w:r w:rsidR="00F324C8">
        <w:rPr>
          <w:noProof/>
        </w:rPr>
        <w:t>5</w:t>
      </w:r>
      <w:r w:rsidRPr="003C4B00">
        <w:fldChar w:fldCharType="end"/>
      </w:r>
      <w:r>
        <w:rPr>
          <w:szCs w:val="20"/>
        </w:rPr>
        <w:t>.</w:t>
      </w:r>
    </w:p>
    <w:p w14:paraId="207C3AD8" w14:textId="6576DCB9" w:rsidR="0024286D" w:rsidRPr="003C4B00" w:rsidRDefault="0024286D" w:rsidP="0024286D">
      <w:pPr>
        <w:pStyle w:val="Caption"/>
        <w:keepNext/>
      </w:pPr>
      <w:bookmarkStart w:id="16" w:name="_Ref208636863"/>
      <w:r w:rsidRPr="003C4B00">
        <w:lastRenderedPageBreak/>
        <w:t>Table S</w:t>
      </w:r>
      <w:r>
        <w:rPr>
          <w:noProof/>
        </w:rPr>
        <w:fldChar w:fldCharType="begin"/>
      </w:r>
      <w:r>
        <w:rPr>
          <w:noProof/>
        </w:rPr>
        <w:instrText xml:space="preserve"> SEQ Table \* ARABIC </w:instrText>
      </w:r>
      <w:r>
        <w:rPr>
          <w:noProof/>
        </w:rPr>
        <w:fldChar w:fldCharType="separate"/>
      </w:r>
      <w:r w:rsidR="00F324C8">
        <w:rPr>
          <w:noProof/>
        </w:rPr>
        <w:t>5</w:t>
      </w:r>
      <w:r>
        <w:rPr>
          <w:noProof/>
        </w:rPr>
        <w:fldChar w:fldCharType="end"/>
      </w:r>
      <w:bookmarkEnd w:id="16"/>
      <w:r w:rsidRPr="003C4B00">
        <w:t xml:space="preserve"> Equations of the regression lines, correlation coefficients </w:t>
      </w:r>
      <w:r w:rsidRPr="003C4B00">
        <w:rPr>
          <w:i/>
        </w:rPr>
        <w:t>R</w:t>
      </w:r>
      <w:r w:rsidRPr="003C4B00">
        <w:rPr>
          <w:i/>
          <w:vertAlign w:val="superscript"/>
        </w:rPr>
        <w:t>2</w:t>
      </w:r>
      <w:r w:rsidRPr="003C4B00">
        <w:t xml:space="preserve">, standard deviations </w:t>
      </w:r>
      <w:r w:rsidRPr="003C4B00">
        <w:rPr>
          <w:i/>
        </w:rPr>
        <w:t>σ</w:t>
      </w:r>
      <w:r w:rsidRPr="003C4B00">
        <w:t xml:space="preserve"> (or </w:t>
      </w:r>
      <w:r w:rsidRPr="003C4B00">
        <w:rPr>
          <w:i/>
        </w:rPr>
        <w:t>χ</w:t>
      </w:r>
      <w:r w:rsidRPr="003C4B00">
        <w:rPr>
          <w:i/>
          <w:vertAlign w:val="superscript"/>
        </w:rPr>
        <w:t>2</w:t>
      </w:r>
      <w:r w:rsidRPr="003C4B00">
        <w:t xml:space="preserve"> for DCAs), and number </w:t>
      </w:r>
      <w:r w:rsidRPr="003C4B00">
        <w:rPr>
          <w:i/>
        </w:rPr>
        <w:t>N</w:t>
      </w:r>
      <w:r w:rsidRPr="003C4B00">
        <w:t xml:space="preserve"> for the correlation of the OH reactivity over the carbon number.</w:t>
      </w:r>
    </w:p>
    <w:tbl>
      <w:tblPr>
        <w:tblW w:w="0" w:type="auto"/>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943"/>
        <w:gridCol w:w="3969"/>
        <w:gridCol w:w="851"/>
        <w:gridCol w:w="1073"/>
        <w:gridCol w:w="446"/>
      </w:tblGrid>
      <w:tr w:rsidR="0024286D" w:rsidRPr="003C4B00" w14:paraId="6667E88F" w14:textId="77777777" w:rsidTr="006738C2">
        <w:trPr>
          <w:trHeight w:val="637"/>
        </w:trPr>
        <w:tc>
          <w:tcPr>
            <w:tcW w:w="2943" w:type="dxa"/>
            <w:tcBorders>
              <w:top w:val="single" w:sz="12" w:space="0" w:color="000000"/>
              <w:bottom w:val="single" w:sz="4" w:space="0" w:color="auto"/>
            </w:tcBorders>
            <w:shd w:val="clear" w:color="000080" w:fill="CCCCCC"/>
            <w:vAlign w:val="center"/>
          </w:tcPr>
          <w:p w14:paraId="58EA22D2" w14:textId="77777777" w:rsidR="0024286D" w:rsidRPr="003C4B00" w:rsidRDefault="0024286D" w:rsidP="006738F8">
            <w:pPr>
              <w:spacing w:line="240" w:lineRule="auto"/>
              <w:jc w:val="left"/>
              <w:rPr>
                <w:i/>
              </w:rPr>
            </w:pPr>
            <w:r w:rsidRPr="003C4B00">
              <w:t>Compound class</w:t>
            </w:r>
          </w:p>
        </w:tc>
        <w:tc>
          <w:tcPr>
            <w:tcW w:w="3969" w:type="dxa"/>
            <w:tcBorders>
              <w:top w:val="single" w:sz="12" w:space="0" w:color="000000"/>
              <w:bottom w:val="single" w:sz="4" w:space="0" w:color="auto"/>
            </w:tcBorders>
            <w:shd w:val="clear" w:color="000080" w:fill="CCCCCC"/>
            <w:vAlign w:val="center"/>
          </w:tcPr>
          <w:p w14:paraId="2946AE87" w14:textId="77777777" w:rsidR="0024286D" w:rsidRPr="003C4B00" w:rsidRDefault="0024286D" w:rsidP="006738F8">
            <w:pPr>
              <w:spacing w:line="240" w:lineRule="auto"/>
              <w:jc w:val="left"/>
              <w:rPr>
                <w:i/>
              </w:rPr>
            </w:pPr>
            <w:r w:rsidRPr="003C4B00">
              <w:t>Regression</w:t>
            </w:r>
          </w:p>
        </w:tc>
        <w:tc>
          <w:tcPr>
            <w:tcW w:w="851" w:type="dxa"/>
            <w:tcBorders>
              <w:top w:val="single" w:sz="12" w:space="0" w:color="000000"/>
              <w:bottom w:val="single" w:sz="4" w:space="0" w:color="auto"/>
            </w:tcBorders>
            <w:shd w:val="clear" w:color="000080" w:fill="CCCCCC"/>
            <w:vAlign w:val="center"/>
          </w:tcPr>
          <w:p w14:paraId="17A23B86" w14:textId="77777777" w:rsidR="0024286D" w:rsidRPr="003C4B00" w:rsidRDefault="0024286D" w:rsidP="006738F8">
            <w:pPr>
              <w:spacing w:line="240" w:lineRule="auto"/>
              <w:jc w:val="center"/>
            </w:pPr>
            <w:r w:rsidRPr="003C4B00">
              <w:t>R</w:t>
            </w:r>
            <w:r w:rsidRPr="003C4B00">
              <w:rPr>
                <w:vertAlign w:val="superscript"/>
              </w:rPr>
              <w:t>2</w:t>
            </w:r>
          </w:p>
        </w:tc>
        <w:tc>
          <w:tcPr>
            <w:tcW w:w="1073" w:type="dxa"/>
            <w:tcBorders>
              <w:top w:val="single" w:sz="12" w:space="0" w:color="000000"/>
              <w:bottom w:val="single" w:sz="4" w:space="0" w:color="auto"/>
            </w:tcBorders>
            <w:shd w:val="clear" w:color="000080" w:fill="CCCCCC"/>
            <w:vAlign w:val="center"/>
          </w:tcPr>
          <w:p w14:paraId="45D24C49" w14:textId="77777777" w:rsidR="0024286D" w:rsidRPr="003C4B00" w:rsidRDefault="0024286D" w:rsidP="006738F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p w14:paraId="2FC566BC" w14:textId="77777777" w:rsidR="0024286D" w:rsidRPr="003C4B00" w:rsidRDefault="0024286D" w:rsidP="006738F8">
            <w:pPr>
              <w:spacing w:line="240" w:lineRule="auto"/>
              <w:jc w:val="center"/>
              <w:rPr>
                <w:i/>
                <w:vertAlign w:val="superscript"/>
              </w:rPr>
            </w:pPr>
            <w:r w:rsidRPr="003C4B00">
              <w:t>χ</w:t>
            </w:r>
            <w:r w:rsidRPr="003C4B00">
              <w:rPr>
                <w:vertAlign w:val="superscript"/>
              </w:rPr>
              <w:t>2 a</w:t>
            </w:r>
          </w:p>
        </w:tc>
        <w:tc>
          <w:tcPr>
            <w:tcW w:w="446" w:type="dxa"/>
            <w:tcBorders>
              <w:top w:val="single" w:sz="12" w:space="0" w:color="000000"/>
              <w:bottom w:val="single" w:sz="4" w:space="0" w:color="auto"/>
            </w:tcBorders>
            <w:shd w:val="clear" w:color="000080" w:fill="CCCCCC"/>
            <w:vAlign w:val="center"/>
          </w:tcPr>
          <w:p w14:paraId="43030872" w14:textId="77777777" w:rsidR="0024286D" w:rsidRPr="003C4B00" w:rsidRDefault="0024286D" w:rsidP="006738F8">
            <w:pPr>
              <w:spacing w:line="240" w:lineRule="auto"/>
              <w:jc w:val="center"/>
              <w:rPr>
                <w:i/>
              </w:rPr>
            </w:pPr>
            <w:r w:rsidRPr="003C4B00">
              <w:t>N</w:t>
            </w:r>
          </w:p>
        </w:tc>
      </w:tr>
      <w:tr w:rsidR="0024286D" w:rsidRPr="003C4B00" w14:paraId="3B5A4146" w14:textId="77777777" w:rsidTr="006738F8">
        <w:tc>
          <w:tcPr>
            <w:tcW w:w="2943" w:type="dxa"/>
            <w:tcBorders>
              <w:top w:val="single" w:sz="4" w:space="0" w:color="auto"/>
            </w:tcBorders>
            <w:shd w:val="clear" w:color="auto" w:fill="auto"/>
          </w:tcPr>
          <w:p w14:paraId="3B51AC69" w14:textId="259E0D0C" w:rsidR="0024286D" w:rsidRPr="003C4B00" w:rsidRDefault="006738C2" w:rsidP="006738F8">
            <w:pPr>
              <w:jc w:val="left"/>
            </w:pPr>
            <w:r>
              <w:t>L</w:t>
            </w:r>
            <w:r w:rsidR="0024286D" w:rsidRPr="003C4B00">
              <w:t>inear alkanes</w:t>
            </w:r>
          </w:p>
        </w:tc>
        <w:tc>
          <w:tcPr>
            <w:tcW w:w="3969" w:type="dxa"/>
            <w:tcBorders>
              <w:top w:val="single" w:sz="4" w:space="0" w:color="auto"/>
            </w:tcBorders>
            <w:shd w:val="clear" w:color="auto" w:fill="auto"/>
          </w:tcPr>
          <w:p w14:paraId="475018A7" w14:textId="77777777" w:rsidR="0024286D" w:rsidRPr="003C4B00" w:rsidRDefault="0024286D" w:rsidP="006738F8">
            <w:pPr>
              <w:jc w:val="left"/>
            </w:pPr>
            <w:r w:rsidRPr="003C4B00">
              <w:rPr>
                <w:i/>
              </w:rPr>
              <w:t>k</w:t>
            </w:r>
            <w:r w:rsidRPr="003C4B00">
              <w:rPr>
                <w:i/>
                <w:vertAlign w:val="subscript"/>
              </w:rPr>
              <w:t>2nd</w:t>
            </w:r>
            <w:r w:rsidRPr="003C4B00">
              <w:t xml:space="preserve"> = (1.38±0.08)·10</w:t>
            </w:r>
            <w:r w:rsidRPr="003C4B00">
              <w:rPr>
                <w:vertAlign w:val="superscript"/>
              </w:rPr>
              <w:t>9</w:t>
            </w:r>
            <w:r w:rsidRPr="003C4B00">
              <w:t xml:space="preserve"> ·</w:t>
            </w:r>
            <w:r w:rsidRPr="003C4B00">
              <w:rPr>
                <w:i/>
              </w:rPr>
              <w:t xml:space="preserve"> CN</w:t>
            </w:r>
            <w:r w:rsidRPr="003C4B00">
              <w:t xml:space="preserve"> - (1.9±0.4)·10</w:t>
            </w:r>
            <w:r w:rsidRPr="003C4B00">
              <w:rPr>
                <w:vertAlign w:val="superscript"/>
              </w:rPr>
              <w:t>8</w:t>
            </w:r>
          </w:p>
        </w:tc>
        <w:tc>
          <w:tcPr>
            <w:tcW w:w="851" w:type="dxa"/>
            <w:tcBorders>
              <w:top w:val="single" w:sz="4" w:space="0" w:color="auto"/>
            </w:tcBorders>
            <w:shd w:val="clear" w:color="auto" w:fill="auto"/>
          </w:tcPr>
          <w:p w14:paraId="66CE96B5" w14:textId="77777777" w:rsidR="0024286D" w:rsidRPr="003C4B00" w:rsidRDefault="0024286D" w:rsidP="006738F8">
            <w:pPr>
              <w:jc w:val="center"/>
            </w:pPr>
            <w:r w:rsidRPr="003C4B00">
              <w:t>0.980</w:t>
            </w:r>
          </w:p>
        </w:tc>
        <w:tc>
          <w:tcPr>
            <w:tcW w:w="1073" w:type="dxa"/>
            <w:tcBorders>
              <w:top w:val="single" w:sz="4" w:space="0" w:color="auto"/>
            </w:tcBorders>
            <w:shd w:val="clear" w:color="auto" w:fill="auto"/>
          </w:tcPr>
          <w:p w14:paraId="1E788801" w14:textId="77777777" w:rsidR="0024286D" w:rsidRPr="003C4B00" w:rsidRDefault="0024286D" w:rsidP="006738F8">
            <w:pPr>
              <w:jc w:val="center"/>
            </w:pPr>
            <w:r w:rsidRPr="003C4B00">
              <w:t>5.2·10</w:t>
            </w:r>
            <w:r w:rsidRPr="003C4B00">
              <w:rPr>
                <w:vertAlign w:val="superscript"/>
              </w:rPr>
              <w:t>8</w:t>
            </w:r>
          </w:p>
        </w:tc>
        <w:tc>
          <w:tcPr>
            <w:tcW w:w="446" w:type="dxa"/>
            <w:tcBorders>
              <w:top w:val="single" w:sz="4" w:space="0" w:color="auto"/>
            </w:tcBorders>
            <w:shd w:val="clear" w:color="auto" w:fill="auto"/>
          </w:tcPr>
          <w:p w14:paraId="11065792" w14:textId="77777777" w:rsidR="0024286D" w:rsidRPr="003C4B00" w:rsidRDefault="0024286D" w:rsidP="006738F8">
            <w:pPr>
              <w:jc w:val="center"/>
            </w:pPr>
            <w:r w:rsidRPr="003C4B00">
              <w:t>8</w:t>
            </w:r>
          </w:p>
        </w:tc>
      </w:tr>
      <w:tr w:rsidR="0024286D" w:rsidRPr="003C4B00" w14:paraId="1006D0BF" w14:textId="77777777" w:rsidTr="006738F8">
        <w:tc>
          <w:tcPr>
            <w:tcW w:w="2943" w:type="dxa"/>
            <w:shd w:val="clear" w:color="auto" w:fill="auto"/>
          </w:tcPr>
          <w:p w14:paraId="1086EDFA" w14:textId="029D342D" w:rsidR="0024286D" w:rsidRPr="003C4B00" w:rsidRDefault="006738C2" w:rsidP="006738F8">
            <w:pPr>
              <w:jc w:val="left"/>
            </w:pPr>
            <w:r>
              <w:t>B</w:t>
            </w:r>
            <w:r w:rsidR="0024286D" w:rsidRPr="003C4B00">
              <w:t>ranched alkanes</w:t>
            </w:r>
          </w:p>
        </w:tc>
        <w:tc>
          <w:tcPr>
            <w:tcW w:w="3969" w:type="dxa"/>
            <w:shd w:val="clear" w:color="auto" w:fill="auto"/>
          </w:tcPr>
          <w:p w14:paraId="2364579B" w14:textId="77777777" w:rsidR="0024286D" w:rsidRPr="003C4B00" w:rsidRDefault="0024286D" w:rsidP="006738F8">
            <w:pPr>
              <w:jc w:val="left"/>
            </w:pPr>
            <w:r w:rsidRPr="003C4B00">
              <w:rPr>
                <w:i/>
              </w:rPr>
              <w:t>k</w:t>
            </w:r>
            <w:r w:rsidRPr="003C4B00">
              <w:rPr>
                <w:i/>
                <w:vertAlign w:val="subscript"/>
              </w:rPr>
              <w:t>2nd</w:t>
            </w:r>
            <w:r w:rsidRPr="003C4B00">
              <w:t xml:space="preserve"> = (3.7±0.4)·10</w:t>
            </w:r>
            <w:r w:rsidRPr="003C4B00">
              <w:rPr>
                <w:vertAlign w:val="superscript"/>
              </w:rPr>
              <w:t>8</w:t>
            </w:r>
            <w:r w:rsidRPr="003C4B00">
              <w:t xml:space="preserve"> · </w:t>
            </w:r>
            <w:r w:rsidRPr="003C4B00">
              <w:rPr>
                <w:i/>
              </w:rPr>
              <w:t>CN</w:t>
            </w:r>
            <w:r w:rsidRPr="003C4B00">
              <w:t xml:space="preserve"> + (3.2±0.3)·10</w:t>
            </w:r>
            <w:r w:rsidRPr="003C4B00">
              <w:rPr>
                <w:vertAlign w:val="superscript"/>
              </w:rPr>
              <w:t>9</w:t>
            </w:r>
          </w:p>
        </w:tc>
        <w:tc>
          <w:tcPr>
            <w:tcW w:w="851" w:type="dxa"/>
            <w:shd w:val="clear" w:color="auto" w:fill="auto"/>
          </w:tcPr>
          <w:p w14:paraId="5B81893C" w14:textId="77777777" w:rsidR="0024286D" w:rsidRPr="003C4B00" w:rsidRDefault="0024286D" w:rsidP="006738F8">
            <w:pPr>
              <w:jc w:val="center"/>
            </w:pPr>
            <w:r w:rsidRPr="003C4B00">
              <w:t>0.971</w:t>
            </w:r>
          </w:p>
        </w:tc>
        <w:tc>
          <w:tcPr>
            <w:tcW w:w="1073" w:type="dxa"/>
            <w:shd w:val="clear" w:color="auto" w:fill="auto"/>
          </w:tcPr>
          <w:p w14:paraId="137A97EB" w14:textId="77777777" w:rsidR="0024286D" w:rsidRPr="003C4B00" w:rsidRDefault="0024286D" w:rsidP="006738F8">
            <w:pPr>
              <w:jc w:val="center"/>
            </w:pPr>
            <w:r w:rsidRPr="003C4B00">
              <w:t>1.4·10</w:t>
            </w:r>
            <w:r w:rsidRPr="003C4B00">
              <w:rPr>
                <w:vertAlign w:val="superscript"/>
              </w:rPr>
              <w:t>8</w:t>
            </w:r>
          </w:p>
        </w:tc>
        <w:tc>
          <w:tcPr>
            <w:tcW w:w="446" w:type="dxa"/>
            <w:shd w:val="clear" w:color="auto" w:fill="auto"/>
          </w:tcPr>
          <w:p w14:paraId="6122D308" w14:textId="77777777" w:rsidR="0024286D" w:rsidRPr="003C4B00" w:rsidRDefault="0024286D" w:rsidP="006738F8">
            <w:pPr>
              <w:jc w:val="center"/>
            </w:pPr>
            <w:r w:rsidRPr="003C4B00">
              <w:t>4</w:t>
            </w:r>
          </w:p>
        </w:tc>
      </w:tr>
      <w:tr w:rsidR="0024286D" w:rsidRPr="003C4B00" w14:paraId="5525016A" w14:textId="77777777" w:rsidTr="006738F8">
        <w:tc>
          <w:tcPr>
            <w:tcW w:w="2943" w:type="dxa"/>
            <w:shd w:val="clear" w:color="auto" w:fill="auto"/>
          </w:tcPr>
          <w:p w14:paraId="7082E602" w14:textId="3CAC1323" w:rsidR="0024286D" w:rsidRPr="003C4B00" w:rsidRDefault="006738C2" w:rsidP="006738F8">
            <w:pPr>
              <w:jc w:val="left"/>
            </w:pPr>
            <w:r>
              <w:t>T</w:t>
            </w:r>
            <w:r w:rsidR="0024286D" w:rsidRPr="003C4B00">
              <w:t>erminal alcohols</w:t>
            </w:r>
          </w:p>
        </w:tc>
        <w:tc>
          <w:tcPr>
            <w:tcW w:w="3969" w:type="dxa"/>
            <w:shd w:val="clear" w:color="auto" w:fill="auto"/>
          </w:tcPr>
          <w:p w14:paraId="68BEC486" w14:textId="77777777" w:rsidR="0024286D" w:rsidRPr="003C4B00" w:rsidRDefault="0024286D" w:rsidP="006738F8">
            <w:pPr>
              <w:jc w:val="left"/>
              <w:rPr>
                <w:vertAlign w:val="superscript"/>
              </w:rPr>
            </w:pPr>
            <w:r w:rsidRPr="003C4B00">
              <w:rPr>
                <w:i/>
              </w:rPr>
              <w:t>k</w:t>
            </w:r>
            <w:r w:rsidRPr="003C4B00">
              <w:rPr>
                <w:i/>
                <w:vertAlign w:val="subscript"/>
              </w:rPr>
              <w:t>2nd</w:t>
            </w:r>
            <w:r w:rsidRPr="003C4B00">
              <w:t xml:space="preserve"> = (1.02±0.06)·10</w:t>
            </w:r>
            <w:r w:rsidRPr="003C4B00">
              <w:rPr>
                <w:vertAlign w:val="superscript"/>
              </w:rPr>
              <w:t>9</w:t>
            </w:r>
            <w:r w:rsidRPr="003C4B00">
              <w:t xml:space="preserve"> ·</w:t>
            </w:r>
            <w:r w:rsidRPr="003C4B00">
              <w:rPr>
                <w:i/>
              </w:rPr>
              <w:t xml:space="preserve"> CN</w:t>
            </w:r>
            <w:r w:rsidRPr="003C4B00">
              <w:t xml:space="preserve"> + (7±33)·10</w:t>
            </w:r>
            <w:r w:rsidRPr="003C4B00">
              <w:rPr>
                <w:vertAlign w:val="superscript"/>
              </w:rPr>
              <w:t>7</w:t>
            </w:r>
          </w:p>
        </w:tc>
        <w:tc>
          <w:tcPr>
            <w:tcW w:w="851" w:type="dxa"/>
            <w:shd w:val="clear" w:color="auto" w:fill="auto"/>
          </w:tcPr>
          <w:p w14:paraId="798634CC" w14:textId="77777777" w:rsidR="0024286D" w:rsidRPr="003C4B00" w:rsidRDefault="0024286D" w:rsidP="006738F8">
            <w:pPr>
              <w:jc w:val="center"/>
            </w:pPr>
            <w:r w:rsidRPr="003C4B00">
              <w:t>0.977</w:t>
            </w:r>
          </w:p>
        </w:tc>
        <w:tc>
          <w:tcPr>
            <w:tcW w:w="1073" w:type="dxa"/>
            <w:shd w:val="clear" w:color="auto" w:fill="auto"/>
          </w:tcPr>
          <w:p w14:paraId="2CA47A6F" w14:textId="77777777" w:rsidR="0024286D" w:rsidRPr="003C4B00" w:rsidRDefault="0024286D" w:rsidP="006738F8">
            <w:pPr>
              <w:jc w:val="center"/>
            </w:pPr>
            <w:r w:rsidRPr="003C4B00">
              <w:t>4.2·10</w:t>
            </w:r>
            <w:r w:rsidRPr="003C4B00">
              <w:rPr>
                <w:vertAlign w:val="superscript"/>
              </w:rPr>
              <w:t>8</w:t>
            </w:r>
          </w:p>
        </w:tc>
        <w:tc>
          <w:tcPr>
            <w:tcW w:w="446" w:type="dxa"/>
            <w:shd w:val="clear" w:color="auto" w:fill="auto"/>
          </w:tcPr>
          <w:p w14:paraId="3CF9C5C6" w14:textId="77777777" w:rsidR="0024286D" w:rsidRPr="003C4B00" w:rsidRDefault="0024286D" w:rsidP="006738F8">
            <w:pPr>
              <w:jc w:val="center"/>
            </w:pPr>
            <w:r w:rsidRPr="003C4B00">
              <w:t>8</w:t>
            </w:r>
          </w:p>
        </w:tc>
      </w:tr>
      <w:tr w:rsidR="0024286D" w:rsidRPr="003C4B00" w14:paraId="69316576" w14:textId="77777777" w:rsidTr="006738F8">
        <w:tc>
          <w:tcPr>
            <w:tcW w:w="2943" w:type="dxa"/>
            <w:shd w:val="clear" w:color="auto" w:fill="auto"/>
          </w:tcPr>
          <w:p w14:paraId="07B41A1A" w14:textId="7AEDD62D" w:rsidR="0024286D" w:rsidRPr="003C4B00" w:rsidRDefault="006738C2" w:rsidP="006738F8">
            <w:pPr>
              <w:jc w:val="left"/>
            </w:pPr>
            <w:r>
              <w:t>T</w:t>
            </w:r>
            <w:r w:rsidR="0024286D" w:rsidRPr="003C4B00">
              <w:t>erminal C</w:t>
            </w:r>
            <w:r w:rsidR="0024286D" w:rsidRPr="003C4B00">
              <w:rPr>
                <w:vertAlign w:val="subscript"/>
              </w:rPr>
              <w:t>1</w:t>
            </w:r>
            <w:r w:rsidR="0024286D" w:rsidRPr="003C4B00">
              <w:t xml:space="preserve"> - C</w:t>
            </w:r>
            <w:r w:rsidR="0024286D" w:rsidRPr="003C4B00">
              <w:rPr>
                <w:vertAlign w:val="subscript"/>
              </w:rPr>
              <w:t>5</w:t>
            </w:r>
            <w:r w:rsidR="0024286D" w:rsidRPr="003C4B00">
              <w:t xml:space="preserve"> alcohols</w:t>
            </w:r>
          </w:p>
        </w:tc>
        <w:tc>
          <w:tcPr>
            <w:tcW w:w="3969" w:type="dxa"/>
            <w:shd w:val="clear" w:color="auto" w:fill="auto"/>
          </w:tcPr>
          <w:p w14:paraId="2359FBB6" w14:textId="77777777" w:rsidR="0024286D" w:rsidRPr="003C4B00" w:rsidRDefault="0024286D" w:rsidP="006738F8">
            <w:pPr>
              <w:jc w:val="left"/>
              <w:rPr>
                <w:vertAlign w:val="superscript"/>
              </w:rPr>
            </w:pPr>
            <w:r w:rsidRPr="003C4B00">
              <w:rPr>
                <w:i/>
              </w:rPr>
              <w:t>k</w:t>
            </w:r>
            <w:r w:rsidRPr="003C4B00">
              <w:rPr>
                <w:i/>
                <w:vertAlign w:val="subscript"/>
              </w:rPr>
              <w:t>2nd</w:t>
            </w:r>
            <w:r w:rsidRPr="003C4B00">
              <w:t xml:space="preserve"> = (9.9±0.3)·10</w:t>
            </w:r>
            <w:r w:rsidRPr="003C4B00">
              <w:rPr>
                <w:vertAlign w:val="superscript"/>
              </w:rPr>
              <w:t>8</w:t>
            </w:r>
            <w:r w:rsidRPr="003C4B00">
              <w:t xml:space="preserve"> ·</w:t>
            </w:r>
            <w:r w:rsidRPr="003C4B00">
              <w:rPr>
                <w:i/>
              </w:rPr>
              <w:t xml:space="preserve"> CN</w:t>
            </w:r>
            <w:r w:rsidRPr="003C4B00">
              <w:t xml:space="preserve"> + (9±12)·10</w:t>
            </w:r>
            <w:r w:rsidRPr="003C4B00">
              <w:rPr>
                <w:vertAlign w:val="superscript"/>
              </w:rPr>
              <w:t>7</w:t>
            </w:r>
          </w:p>
        </w:tc>
        <w:tc>
          <w:tcPr>
            <w:tcW w:w="851" w:type="dxa"/>
            <w:shd w:val="clear" w:color="auto" w:fill="auto"/>
          </w:tcPr>
          <w:p w14:paraId="4E1A4BA9" w14:textId="77777777" w:rsidR="0024286D" w:rsidRPr="003C4B00" w:rsidRDefault="0024286D" w:rsidP="006738F8">
            <w:pPr>
              <w:jc w:val="center"/>
            </w:pPr>
            <w:r w:rsidRPr="003C4B00">
              <w:t>0.996</w:t>
            </w:r>
          </w:p>
        </w:tc>
        <w:tc>
          <w:tcPr>
            <w:tcW w:w="1073" w:type="dxa"/>
            <w:shd w:val="clear" w:color="auto" w:fill="auto"/>
          </w:tcPr>
          <w:p w14:paraId="61D5645D" w14:textId="77777777" w:rsidR="0024286D" w:rsidRPr="003C4B00" w:rsidRDefault="0024286D" w:rsidP="006738F8">
            <w:pPr>
              <w:jc w:val="center"/>
            </w:pPr>
            <w:r w:rsidRPr="003C4B00">
              <w:t>1.1·10</w:t>
            </w:r>
            <w:r w:rsidRPr="003C4B00">
              <w:rPr>
                <w:vertAlign w:val="superscript"/>
              </w:rPr>
              <w:t>8</w:t>
            </w:r>
          </w:p>
        </w:tc>
        <w:tc>
          <w:tcPr>
            <w:tcW w:w="446" w:type="dxa"/>
            <w:shd w:val="clear" w:color="auto" w:fill="auto"/>
          </w:tcPr>
          <w:p w14:paraId="5278390C" w14:textId="77777777" w:rsidR="0024286D" w:rsidRPr="003C4B00" w:rsidRDefault="0024286D" w:rsidP="006738F8">
            <w:pPr>
              <w:jc w:val="center"/>
            </w:pPr>
            <w:r w:rsidRPr="003C4B00">
              <w:t>5</w:t>
            </w:r>
          </w:p>
        </w:tc>
      </w:tr>
      <w:tr w:rsidR="0024286D" w:rsidRPr="003C4B00" w14:paraId="5D9E9F47" w14:textId="77777777" w:rsidTr="006738F8">
        <w:tc>
          <w:tcPr>
            <w:tcW w:w="2943" w:type="dxa"/>
            <w:shd w:val="clear" w:color="auto" w:fill="auto"/>
          </w:tcPr>
          <w:p w14:paraId="270E537C" w14:textId="24E3E2E8" w:rsidR="0024286D" w:rsidRPr="003C4B00" w:rsidRDefault="006738C2" w:rsidP="006738F8">
            <w:pPr>
              <w:jc w:val="left"/>
            </w:pPr>
            <w:r>
              <w:t>T</w:t>
            </w:r>
            <w:r w:rsidR="0024286D" w:rsidRPr="003C4B00">
              <w:t>erminal C</w:t>
            </w:r>
            <w:r w:rsidR="0024286D" w:rsidRPr="003C4B00">
              <w:rPr>
                <w:vertAlign w:val="subscript"/>
              </w:rPr>
              <w:t>6</w:t>
            </w:r>
            <w:r w:rsidR="0024286D" w:rsidRPr="003C4B00">
              <w:t xml:space="preserve"> - C</w:t>
            </w:r>
            <w:r w:rsidR="0024286D" w:rsidRPr="003C4B00">
              <w:rPr>
                <w:vertAlign w:val="subscript"/>
              </w:rPr>
              <w:t>8</w:t>
            </w:r>
            <w:r w:rsidR="0024286D" w:rsidRPr="003C4B00">
              <w:t xml:space="preserve"> alcohols</w:t>
            </w:r>
          </w:p>
        </w:tc>
        <w:tc>
          <w:tcPr>
            <w:tcW w:w="3969" w:type="dxa"/>
            <w:shd w:val="clear" w:color="auto" w:fill="auto"/>
          </w:tcPr>
          <w:p w14:paraId="6BA579EF" w14:textId="77777777" w:rsidR="0024286D" w:rsidRPr="003C4B00" w:rsidRDefault="0024286D" w:rsidP="006738F8">
            <w:pPr>
              <w:jc w:val="left"/>
            </w:pPr>
            <w:r w:rsidRPr="003C4B00">
              <w:rPr>
                <w:i/>
              </w:rPr>
              <w:t>k</w:t>
            </w:r>
            <w:r w:rsidRPr="003C4B00">
              <w:rPr>
                <w:i/>
                <w:vertAlign w:val="subscript"/>
              </w:rPr>
              <w:t xml:space="preserve">2nd </w:t>
            </w:r>
            <w:r w:rsidRPr="003C4B00">
              <w:t>= (3.5±0.3)·10</w:t>
            </w:r>
            <w:r w:rsidRPr="003C4B00">
              <w:rPr>
                <w:vertAlign w:val="superscript"/>
              </w:rPr>
              <w:t>8</w:t>
            </w:r>
            <w:r w:rsidRPr="003C4B00">
              <w:t xml:space="preserve"> · </w:t>
            </w:r>
            <w:r w:rsidRPr="003C4B00">
              <w:rPr>
                <w:i/>
              </w:rPr>
              <w:t>CN</w:t>
            </w:r>
            <w:r w:rsidRPr="003C4B00">
              <w:t xml:space="preserve"> + (4.9±0.2)·10</w:t>
            </w:r>
            <w:r w:rsidRPr="003C4B00">
              <w:rPr>
                <w:vertAlign w:val="superscript"/>
              </w:rPr>
              <w:t>9</w:t>
            </w:r>
          </w:p>
        </w:tc>
        <w:tc>
          <w:tcPr>
            <w:tcW w:w="851" w:type="dxa"/>
            <w:shd w:val="clear" w:color="auto" w:fill="auto"/>
          </w:tcPr>
          <w:p w14:paraId="4643C760" w14:textId="77777777" w:rsidR="0024286D" w:rsidRPr="003C4B00" w:rsidRDefault="0024286D" w:rsidP="006738F8">
            <w:pPr>
              <w:jc w:val="center"/>
            </w:pPr>
            <w:r w:rsidRPr="003C4B00">
              <w:t>0.993</w:t>
            </w:r>
          </w:p>
        </w:tc>
        <w:tc>
          <w:tcPr>
            <w:tcW w:w="1073" w:type="dxa"/>
            <w:shd w:val="clear" w:color="auto" w:fill="auto"/>
          </w:tcPr>
          <w:p w14:paraId="314489F7" w14:textId="77777777" w:rsidR="0024286D" w:rsidRPr="003C4B00" w:rsidRDefault="0024286D" w:rsidP="006738F8">
            <w:pPr>
              <w:jc w:val="center"/>
            </w:pPr>
            <w:r w:rsidRPr="003C4B00">
              <w:t>4.1·10</w:t>
            </w:r>
            <w:r w:rsidRPr="003C4B00">
              <w:rPr>
                <w:vertAlign w:val="superscript"/>
              </w:rPr>
              <w:t>7</w:t>
            </w:r>
          </w:p>
        </w:tc>
        <w:tc>
          <w:tcPr>
            <w:tcW w:w="446" w:type="dxa"/>
            <w:shd w:val="clear" w:color="auto" w:fill="auto"/>
          </w:tcPr>
          <w:p w14:paraId="2D6D8546" w14:textId="77777777" w:rsidR="0024286D" w:rsidRPr="003C4B00" w:rsidRDefault="0024286D" w:rsidP="006738F8">
            <w:pPr>
              <w:jc w:val="center"/>
            </w:pPr>
            <w:r w:rsidRPr="003C4B00">
              <w:t>3</w:t>
            </w:r>
          </w:p>
        </w:tc>
      </w:tr>
      <w:tr w:rsidR="0024286D" w:rsidRPr="003C4B00" w14:paraId="6F2B5464" w14:textId="77777777" w:rsidTr="006738F8">
        <w:tc>
          <w:tcPr>
            <w:tcW w:w="2943" w:type="dxa"/>
            <w:shd w:val="clear" w:color="auto" w:fill="auto"/>
          </w:tcPr>
          <w:p w14:paraId="29514042" w14:textId="77777777" w:rsidR="0024286D" w:rsidRPr="003C4B00" w:rsidRDefault="0024286D" w:rsidP="006738F8">
            <w:pPr>
              <w:jc w:val="left"/>
            </w:pPr>
            <w:r w:rsidRPr="003C4B00">
              <w:t>Diols</w:t>
            </w:r>
          </w:p>
        </w:tc>
        <w:tc>
          <w:tcPr>
            <w:tcW w:w="3969" w:type="dxa"/>
            <w:shd w:val="clear" w:color="auto" w:fill="auto"/>
          </w:tcPr>
          <w:p w14:paraId="2D1AF92C" w14:textId="77777777" w:rsidR="0024286D" w:rsidRPr="003C4B00" w:rsidRDefault="0024286D" w:rsidP="006738F8">
            <w:pPr>
              <w:jc w:val="left"/>
            </w:pPr>
            <w:r w:rsidRPr="003C4B00">
              <w:rPr>
                <w:i/>
              </w:rPr>
              <w:t>k</w:t>
            </w:r>
            <w:r w:rsidRPr="003C4B00">
              <w:rPr>
                <w:i/>
                <w:vertAlign w:val="subscript"/>
              </w:rPr>
              <w:t xml:space="preserve">2nd </w:t>
            </w:r>
            <w:r w:rsidRPr="003C4B00">
              <w:t>= (7.7±0.7)·10</w:t>
            </w:r>
            <w:r w:rsidRPr="003C4B00">
              <w:rPr>
                <w:vertAlign w:val="superscript"/>
              </w:rPr>
              <w:t>8</w:t>
            </w:r>
            <w:r w:rsidRPr="003C4B00">
              <w:t xml:space="preserve"> · </w:t>
            </w:r>
            <w:r w:rsidRPr="003C4B00">
              <w:rPr>
                <w:i/>
              </w:rPr>
              <w:t>CN</w:t>
            </w:r>
            <w:r w:rsidRPr="003C4B00">
              <w:t xml:space="preserve"> + (3±3)·10</w:t>
            </w:r>
            <w:r w:rsidRPr="003C4B00">
              <w:rPr>
                <w:vertAlign w:val="superscript"/>
              </w:rPr>
              <w:t>8</w:t>
            </w:r>
          </w:p>
        </w:tc>
        <w:tc>
          <w:tcPr>
            <w:tcW w:w="851" w:type="dxa"/>
            <w:shd w:val="clear" w:color="auto" w:fill="auto"/>
          </w:tcPr>
          <w:p w14:paraId="7ED5D49D" w14:textId="77777777" w:rsidR="0024286D" w:rsidRPr="003C4B00" w:rsidRDefault="0024286D" w:rsidP="006738F8">
            <w:pPr>
              <w:jc w:val="center"/>
            </w:pPr>
            <w:r w:rsidRPr="003C4B00">
              <w:t>0.975</w:t>
            </w:r>
          </w:p>
        </w:tc>
        <w:tc>
          <w:tcPr>
            <w:tcW w:w="1073" w:type="dxa"/>
            <w:shd w:val="clear" w:color="auto" w:fill="auto"/>
          </w:tcPr>
          <w:p w14:paraId="6C4A7DBF" w14:textId="77777777" w:rsidR="0024286D" w:rsidRPr="003C4B00" w:rsidRDefault="0024286D" w:rsidP="006738F8">
            <w:pPr>
              <w:jc w:val="center"/>
            </w:pPr>
            <w:r w:rsidRPr="003C4B00">
              <w:t>2.2·10</w:t>
            </w:r>
            <w:r w:rsidRPr="003C4B00">
              <w:rPr>
                <w:vertAlign w:val="superscript"/>
              </w:rPr>
              <w:t>8</w:t>
            </w:r>
          </w:p>
        </w:tc>
        <w:tc>
          <w:tcPr>
            <w:tcW w:w="446" w:type="dxa"/>
            <w:shd w:val="clear" w:color="auto" w:fill="auto"/>
          </w:tcPr>
          <w:p w14:paraId="00C70C31" w14:textId="77777777" w:rsidR="0024286D" w:rsidRPr="003C4B00" w:rsidRDefault="0024286D" w:rsidP="006738F8">
            <w:pPr>
              <w:jc w:val="center"/>
            </w:pPr>
            <w:r w:rsidRPr="003C4B00">
              <w:t>5</w:t>
            </w:r>
          </w:p>
        </w:tc>
      </w:tr>
      <w:tr w:rsidR="0024286D" w:rsidRPr="003C4B00" w14:paraId="5E7D8648" w14:textId="77777777" w:rsidTr="006738F8">
        <w:tc>
          <w:tcPr>
            <w:tcW w:w="2943" w:type="dxa"/>
            <w:shd w:val="clear" w:color="auto" w:fill="auto"/>
          </w:tcPr>
          <w:p w14:paraId="6C51810E" w14:textId="5BAD1C11" w:rsidR="0024286D" w:rsidRPr="003C4B00" w:rsidRDefault="006738C2" w:rsidP="006738F8">
            <w:pPr>
              <w:jc w:val="left"/>
            </w:pPr>
            <w:r>
              <w:t>M</w:t>
            </w:r>
            <w:r w:rsidR="0024286D" w:rsidRPr="003C4B00">
              <w:t>onoacids</w:t>
            </w:r>
          </w:p>
        </w:tc>
        <w:tc>
          <w:tcPr>
            <w:tcW w:w="3969" w:type="dxa"/>
            <w:shd w:val="clear" w:color="auto" w:fill="auto"/>
          </w:tcPr>
          <w:p w14:paraId="0DD0DDB7" w14:textId="77777777" w:rsidR="0024286D" w:rsidRPr="003C4B00" w:rsidRDefault="0024286D" w:rsidP="006738F8">
            <w:pPr>
              <w:jc w:val="left"/>
            </w:pPr>
            <w:r w:rsidRPr="003C4B00">
              <w:rPr>
                <w:i/>
              </w:rPr>
              <w:t>k</w:t>
            </w:r>
            <w:r w:rsidRPr="003C4B00">
              <w:rPr>
                <w:i/>
                <w:vertAlign w:val="subscript"/>
              </w:rPr>
              <w:t xml:space="preserve">2nd </w:t>
            </w:r>
            <w:r w:rsidRPr="003C4B00">
              <w:t>= (5±2)·10</w:t>
            </w:r>
            <w:r w:rsidRPr="003C4B00">
              <w:rPr>
                <w:vertAlign w:val="superscript"/>
              </w:rPr>
              <w:t>8</w:t>
            </w:r>
            <w:r w:rsidRPr="003C4B00">
              <w:t xml:space="preserve"> · </w:t>
            </w:r>
            <w:r w:rsidRPr="003C4B00">
              <w:rPr>
                <w:i/>
              </w:rPr>
              <w:t>CN</w:t>
            </w:r>
            <w:r w:rsidRPr="003C4B00">
              <w:t xml:space="preserve"> - (1±9)·10</w:t>
            </w:r>
            <w:r w:rsidRPr="003C4B00">
              <w:rPr>
                <w:vertAlign w:val="superscript"/>
              </w:rPr>
              <w:t>8</w:t>
            </w:r>
          </w:p>
        </w:tc>
        <w:tc>
          <w:tcPr>
            <w:tcW w:w="851" w:type="dxa"/>
            <w:shd w:val="clear" w:color="auto" w:fill="auto"/>
          </w:tcPr>
          <w:p w14:paraId="20D6710D" w14:textId="77777777" w:rsidR="0024286D" w:rsidRPr="003C4B00" w:rsidRDefault="0024286D" w:rsidP="006738F8">
            <w:pPr>
              <w:jc w:val="center"/>
            </w:pPr>
            <w:r w:rsidRPr="003C4B00">
              <w:t>0.378</w:t>
            </w:r>
          </w:p>
        </w:tc>
        <w:tc>
          <w:tcPr>
            <w:tcW w:w="1073" w:type="dxa"/>
            <w:shd w:val="clear" w:color="auto" w:fill="auto"/>
          </w:tcPr>
          <w:p w14:paraId="5DBBC2B5" w14:textId="77777777" w:rsidR="0024286D" w:rsidRPr="003C4B00" w:rsidRDefault="0024286D" w:rsidP="006738F8">
            <w:pPr>
              <w:jc w:val="center"/>
            </w:pPr>
            <w:r w:rsidRPr="003C4B00">
              <w:t>1.2·10</w:t>
            </w:r>
            <w:r w:rsidRPr="003C4B00">
              <w:rPr>
                <w:vertAlign w:val="superscript"/>
              </w:rPr>
              <w:t>9</w:t>
            </w:r>
          </w:p>
        </w:tc>
        <w:tc>
          <w:tcPr>
            <w:tcW w:w="446" w:type="dxa"/>
            <w:shd w:val="clear" w:color="auto" w:fill="auto"/>
          </w:tcPr>
          <w:p w14:paraId="0729826F" w14:textId="77777777" w:rsidR="0024286D" w:rsidRPr="003C4B00" w:rsidRDefault="0024286D" w:rsidP="006738F8">
            <w:pPr>
              <w:jc w:val="center"/>
            </w:pPr>
            <w:r w:rsidRPr="003C4B00">
              <w:t>10</w:t>
            </w:r>
          </w:p>
        </w:tc>
      </w:tr>
      <w:tr w:rsidR="0024286D" w:rsidRPr="003C4B00" w14:paraId="6D224FA6" w14:textId="77777777" w:rsidTr="006738F8">
        <w:tc>
          <w:tcPr>
            <w:tcW w:w="2943" w:type="dxa"/>
            <w:shd w:val="clear" w:color="auto" w:fill="auto"/>
          </w:tcPr>
          <w:p w14:paraId="10956D92" w14:textId="6820B570" w:rsidR="0024286D" w:rsidRPr="003C4B00" w:rsidRDefault="006738C2" w:rsidP="006738F8">
            <w:pPr>
              <w:jc w:val="left"/>
            </w:pPr>
            <w:r>
              <w:t>U</w:t>
            </w:r>
            <w:r w:rsidR="0024286D" w:rsidRPr="003C4B00">
              <w:t>ndissociated monoacids</w:t>
            </w:r>
          </w:p>
        </w:tc>
        <w:tc>
          <w:tcPr>
            <w:tcW w:w="3969" w:type="dxa"/>
            <w:shd w:val="clear" w:color="auto" w:fill="auto"/>
          </w:tcPr>
          <w:p w14:paraId="4F9945B7" w14:textId="77777777" w:rsidR="0024286D" w:rsidRPr="003C4B00" w:rsidRDefault="0024286D" w:rsidP="006738F8">
            <w:pPr>
              <w:jc w:val="left"/>
            </w:pPr>
            <w:r w:rsidRPr="003C4B00">
              <w:rPr>
                <w:i/>
              </w:rPr>
              <w:t>k</w:t>
            </w:r>
            <w:r w:rsidRPr="003C4B00">
              <w:rPr>
                <w:i/>
                <w:vertAlign w:val="subscript"/>
              </w:rPr>
              <w:t xml:space="preserve">2nd </w:t>
            </w:r>
            <w:r w:rsidRPr="003C4B00">
              <w:t>= (7±3)·10</w:t>
            </w:r>
            <w:r w:rsidRPr="003C4B00">
              <w:rPr>
                <w:vertAlign w:val="superscript"/>
              </w:rPr>
              <w:t>8</w:t>
            </w:r>
            <w:r w:rsidRPr="003C4B00">
              <w:t xml:space="preserve"> · </w:t>
            </w:r>
            <w:r w:rsidRPr="003C4B00">
              <w:rPr>
                <w:i/>
              </w:rPr>
              <w:t>CN</w:t>
            </w:r>
            <w:r w:rsidRPr="003C4B00">
              <w:t xml:space="preserve"> - (9.6±9)·10</w:t>
            </w:r>
            <w:r w:rsidRPr="003C4B00">
              <w:rPr>
                <w:vertAlign w:val="superscript"/>
              </w:rPr>
              <w:t>8</w:t>
            </w:r>
          </w:p>
        </w:tc>
        <w:tc>
          <w:tcPr>
            <w:tcW w:w="851" w:type="dxa"/>
            <w:shd w:val="clear" w:color="auto" w:fill="auto"/>
          </w:tcPr>
          <w:p w14:paraId="461468DA" w14:textId="77777777" w:rsidR="0024286D" w:rsidRPr="003C4B00" w:rsidRDefault="0024286D" w:rsidP="006738F8">
            <w:pPr>
              <w:jc w:val="center"/>
            </w:pPr>
            <w:r w:rsidRPr="003C4B00">
              <w:t>0.667</w:t>
            </w:r>
          </w:p>
        </w:tc>
        <w:tc>
          <w:tcPr>
            <w:tcW w:w="1073" w:type="dxa"/>
            <w:shd w:val="clear" w:color="auto" w:fill="auto"/>
          </w:tcPr>
          <w:p w14:paraId="18075834" w14:textId="77777777" w:rsidR="0024286D" w:rsidRPr="003C4B00" w:rsidRDefault="0024286D" w:rsidP="006738F8">
            <w:pPr>
              <w:jc w:val="center"/>
            </w:pPr>
            <w:r w:rsidRPr="003C4B00">
              <w:t>7.3·10</w:t>
            </w:r>
            <w:r w:rsidRPr="003C4B00">
              <w:rPr>
                <w:vertAlign w:val="superscript"/>
              </w:rPr>
              <w:t>8</w:t>
            </w:r>
          </w:p>
        </w:tc>
        <w:tc>
          <w:tcPr>
            <w:tcW w:w="446" w:type="dxa"/>
            <w:shd w:val="clear" w:color="auto" w:fill="auto"/>
          </w:tcPr>
          <w:p w14:paraId="6CCF70AB" w14:textId="77777777" w:rsidR="0024286D" w:rsidRPr="003C4B00" w:rsidRDefault="0024286D" w:rsidP="006738F8">
            <w:pPr>
              <w:jc w:val="center"/>
            </w:pPr>
            <w:r w:rsidRPr="003C4B00">
              <w:t>4</w:t>
            </w:r>
          </w:p>
        </w:tc>
      </w:tr>
      <w:tr w:rsidR="0024286D" w:rsidRPr="003C4B00" w14:paraId="5841EC24" w14:textId="77777777" w:rsidTr="006738F8">
        <w:tc>
          <w:tcPr>
            <w:tcW w:w="2943" w:type="dxa"/>
            <w:shd w:val="clear" w:color="auto" w:fill="auto"/>
          </w:tcPr>
          <w:p w14:paraId="58567323" w14:textId="5119F75B" w:rsidR="0024286D" w:rsidRPr="003C4B00" w:rsidRDefault="006738C2" w:rsidP="006738F8">
            <w:pPr>
              <w:jc w:val="left"/>
            </w:pPr>
            <w:r>
              <w:t>D</w:t>
            </w:r>
            <w:r w:rsidR="0024286D" w:rsidRPr="003C4B00">
              <w:t>issociated monoacids</w:t>
            </w:r>
          </w:p>
        </w:tc>
        <w:tc>
          <w:tcPr>
            <w:tcW w:w="3969" w:type="dxa"/>
            <w:shd w:val="clear" w:color="auto" w:fill="auto"/>
          </w:tcPr>
          <w:p w14:paraId="078BEBD9" w14:textId="77777777" w:rsidR="0024286D" w:rsidRPr="003C4B00" w:rsidRDefault="0024286D" w:rsidP="006738F8">
            <w:pPr>
              <w:jc w:val="left"/>
            </w:pPr>
            <w:r w:rsidRPr="003C4B00">
              <w:rPr>
                <w:i/>
              </w:rPr>
              <w:t>k</w:t>
            </w:r>
            <w:r w:rsidRPr="003C4B00">
              <w:rPr>
                <w:i/>
                <w:vertAlign w:val="subscript"/>
              </w:rPr>
              <w:t xml:space="preserve">2nd </w:t>
            </w:r>
            <w:r w:rsidRPr="003C4B00">
              <w:t>= (4±4)·10</w:t>
            </w:r>
            <w:r w:rsidRPr="003C4B00">
              <w:rPr>
                <w:vertAlign w:val="superscript"/>
              </w:rPr>
              <w:t>8</w:t>
            </w:r>
            <w:r w:rsidRPr="003C4B00">
              <w:t xml:space="preserve"> · </w:t>
            </w:r>
            <w:r w:rsidRPr="003C4B00">
              <w:rPr>
                <w:i/>
              </w:rPr>
              <w:t>CN</w:t>
            </w:r>
            <w:r w:rsidRPr="003C4B00">
              <w:t xml:space="preserve"> + (8±13)·10</w:t>
            </w:r>
            <w:r w:rsidRPr="003C4B00">
              <w:rPr>
                <w:vertAlign w:val="superscript"/>
              </w:rPr>
              <w:t>8</w:t>
            </w:r>
          </w:p>
        </w:tc>
        <w:tc>
          <w:tcPr>
            <w:tcW w:w="851" w:type="dxa"/>
            <w:shd w:val="clear" w:color="auto" w:fill="auto"/>
          </w:tcPr>
          <w:p w14:paraId="1DE3870D" w14:textId="77777777" w:rsidR="0024286D" w:rsidRPr="003C4B00" w:rsidRDefault="0024286D" w:rsidP="006738F8">
            <w:pPr>
              <w:jc w:val="center"/>
            </w:pPr>
            <w:r w:rsidRPr="003C4B00">
              <w:t>0.236</w:t>
            </w:r>
          </w:p>
        </w:tc>
        <w:tc>
          <w:tcPr>
            <w:tcW w:w="1073" w:type="dxa"/>
            <w:shd w:val="clear" w:color="auto" w:fill="auto"/>
          </w:tcPr>
          <w:p w14:paraId="3CC0BF6F" w14:textId="77777777" w:rsidR="0024286D" w:rsidRPr="003C4B00" w:rsidRDefault="0024286D" w:rsidP="006738F8">
            <w:pPr>
              <w:jc w:val="center"/>
            </w:pPr>
            <w:r w:rsidRPr="003C4B00">
              <w:t>1.5·10</w:t>
            </w:r>
            <w:r w:rsidRPr="003C4B00">
              <w:rPr>
                <w:vertAlign w:val="superscript"/>
              </w:rPr>
              <w:t>9</w:t>
            </w:r>
          </w:p>
        </w:tc>
        <w:tc>
          <w:tcPr>
            <w:tcW w:w="446" w:type="dxa"/>
            <w:shd w:val="clear" w:color="auto" w:fill="auto"/>
          </w:tcPr>
          <w:p w14:paraId="497CEAA1" w14:textId="77777777" w:rsidR="0024286D" w:rsidRPr="003C4B00" w:rsidRDefault="0024286D" w:rsidP="006738F8">
            <w:pPr>
              <w:jc w:val="center"/>
            </w:pPr>
            <w:r w:rsidRPr="003C4B00">
              <w:t>6</w:t>
            </w:r>
          </w:p>
        </w:tc>
      </w:tr>
      <w:tr w:rsidR="0024286D" w:rsidRPr="003C4B00" w14:paraId="18B71B4B" w14:textId="77777777" w:rsidTr="006738F8">
        <w:tc>
          <w:tcPr>
            <w:tcW w:w="2943" w:type="dxa"/>
            <w:shd w:val="clear" w:color="auto" w:fill="auto"/>
          </w:tcPr>
          <w:p w14:paraId="740D101E" w14:textId="04C61ACA" w:rsidR="0024286D" w:rsidRPr="003C4B00" w:rsidRDefault="006738C2" w:rsidP="006738F8">
            <w:pPr>
              <w:jc w:val="left"/>
            </w:pPr>
            <w:r>
              <w:t>M</w:t>
            </w:r>
            <w:r w:rsidR="0024286D" w:rsidRPr="003C4B00">
              <w:t>onoacids (woC</w:t>
            </w:r>
            <w:r w:rsidR="0024286D" w:rsidRPr="003C4B00">
              <w:rPr>
                <w:vertAlign w:val="subscript"/>
              </w:rPr>
              <w:t>1</w:t>
            </w:r>
            <w:r w:rsidR="0024286D" w:rsidRPr="003C4B00">
              <w:t>)</w:t>
            </w:r>
          </w:p>
        </w:tc>
        <w:tc>
          <w:tcPr>
            <w:tcW w:w="3969" w:type="dxa"/>
            <w:shd w:val="clear" w:color="auto" w:fill="auto"/>
          </w:tcPr>
          <w:p w14:paraId="34305672" w14:textId="77777777" w:rsidR="0024286D" w:rsidRPr="003C4B00" w:rsidRDefault="0024286D" w:rsidP="006738F8">
            <w:pPr>
              <w:jc w:val="left"/>
            </w:pPr>
            <w:r w:rsidRPr="003C4B00">
              <w:rPr>
                <w:i/>
              </w:rPr>
              <w:t>k</w:t>
            </w:r>
            <w:r w:rsidRPr="003C4B00">
              <w:rPr>
                <w:i/>
                <w:vertAlign w:val="subscript"/>
              </w:rPr>
              <w:t xml:space="preserve">2nd </w:t>
            </w:r>
            <w:r w:rsidRPr="003C4B00">
              <w:t>= (1.03±0.08)·10</w:t>
            </w:r>
            <w:r w:rsidRPr="003C4B00">
              <w:rPr>
                <w:vertAlign w:val="superscript"/>
              </w:rPr>
              <w:t>9</w:t>
            </w:r>
            <w:r w:rsidRPr="003C4B00">
              <w:t xml:space="preserve"> · </w:t>
            </w:r>
            <w:r w:rsidRPr="003C4B00">
              <w:rPr>
                <w:i/>
              </w:rPr>
              <w:t>CN</w:t>
            </w:r>
            <w:r w:rsidRPr="003C4B00">
              <w:t xml:space="preserve"> - (2.2±0.3)·10</w:t>
            </w:r>
            <w:r w:rsidRPr="003C4B00">
              <w:rPr>
                <w:vertAlign w:val="superscript"/>
              </w:rPr>
              <w:t>9</w:t>
            </w:r>
          </w:p>
        </w:tc>
        <w:tc>
          <w:tcPr>
            <w:tcW w:w="851" w:type="dxa"/>
            <w:shd w:val="clear" w:color="auto" w:fill="auto"/>
          </w:tcPr>
          <w:p w14:paraId="3D711D85" w14:textId="77777777" w:rsidR="0024286D" w:rsidRPr="003C4B00" w:rsidRDefault="0024286D" w:rsidP="006738F8">
            <w:pPr>
              <w:jc w:val="center"/>
            </w:pPr>
            <w:r w:rsidRPr="003C4B00">
              <w:t>0.966</w:t>
            </w:r>
          </w:p>
        </w:tc>
        <w:tc>
          <w:tcPr>
            <w:tcW w:w="1073" w:type="dxa"/>
            <w:shd w:val="clear" w:color="auto" w:fill="auto"/>
          </w:tcPr>
          <w:p w14:paraId="37864372" w14:textId="77777777" w:rsidR="0024286D" w:rsidRPr="003C4B00" w:rsidRDefault="0024286D" w:rsidP="006738F8">
            <w:pPr>
              <w:jc w:val="center"/>
            </w:pPr>
            <w:r w:rsidRPr="003C4B00">
              <w:t>2.9·10</w:t>
            </w:r>
            <w:r w:rsidRPr="003C4B00">
              <w:rPr>
                <w:vertAlign w:val="superscript"/>
              </w:rPr>
              <w:t>8</w:t>
            </w:r>
          </w:p>
        </w:tc>
        <w:tc>
          <w:tcPr>
            <w:tcW w:w="446" w:type="dxa"/>
            <w:shd w:val="clear" w:color="auto" w:fill="auto"/>
          </w:tcPr>
          <w:p w14:paraId="34D634DF" w14:textId="77777777" w:rsidR="0024286D" w:rsidRPr="003C4B00" w:rsidRDefault="0024286D" w:rsidP="006738F8">
            <w:pPr>
              <w:jc w:val="center"/>
            </w:pPr>
            <w:r w:rsidRPr="003C4B00">
              <w:t>8</w:t>
            </w:r>
          </w:p>
        </w:tc>
      </w:tr>
      <w:tr w:rsidR="0024286D" w:rsidRPr="003C4B00" w14:paraId="52830952" w14:textId="77777777" w:rsidTr="006738F8">
        <w:tc>
          <w:tcPr>
            <w:tcW w:w="2943" w:type="dxa"/>
            <w:shd w:val="clear" w:color="auto" w:fill="auto"/>
          </w:tcPr>
          <w:p w14:paraId="439EBC46" w14:textId="0FFF5416" w:rsidR="0024286D" w:rsidRPr="003C4B00" w:rsidRDefault="006738C2" w:rsidP="006738F8">
            <w:pPr>
              <w:jc w:val="left"/>
            </w:pPr>
            <w:r>
              <w:t>U</w:t>
            </w:r>
            <w:r w:rsidR="0024286D" w:rsidRPr="003C4B00">
              <w:t>ndissociated monoacids (woC</w:t>
            </w:r>
            <w:r w:rsidR="0024286D" w:rsidRPr="003C4B00">
              <w:rPr>
                <w:vertAlign w:val="subscript"/>
              </w:rPr>
              <w:t>1</w:t>
            </w:r>
            <w:r w:rsidR="0024286D" w:rsidRPr="003C4B00">
              <w:t>)</w:t>
            </w:r>
          </w:p>
        </w:tc>
        <w:tc>
          <w:tcPr>
            <w:tcW w:w="3969" w:type="dxa"/>
            <w:shd w:val="clear" w:color="auto" w:fill="auto"/>
          </w:tcPr>
          <w:p w14:paraId="3BA9B3D4" w14:textId="77777777" w:rsidR="0024286D" w:rsidRPr="003C4B00" w:rsidRDefault="0024286D" w:rsidP="006738F8">
            <w:pPr>
              <w:jc w:val="left"/>
            </w:pPr>
            <w:r w:rsidRPr="003C4B00">
              <w:rPr>
                <w:i/>
              </w:rPr>
              <w:t>k</w:t>
            </w:r>
            <w:r w:rsidRPr="003C4B00">
              <w:rPr>
                <w:i/>
                <w:vertAlign w:val="subscript"/>
              </w:rPr>
              <w:t xml:space="preserve">2nd </w:t>
            </w:r>
            <w:r w:rsidRPr="003C4B00">
              <w:t>= (1.1±0.5)·10</w:t>
            </w:r>
            <w:r w:rsidRPr="003C4B00">
              <w:rPr>
                <w:vertAlign w:val="superscript"/>
              </w:rPr>
              <w:t>9</w:t>
            </w:r>
            <w:r w:rsidRPr="003C4B00">
              <w:t xml:space="preserve"> · </w:t>
            </w:r>
            <w:r w:rsidRPr="003C4B00">
              <w:rPr>
                <w:i/>
              </w:rPr>
              <w:t>CN</w:t>
            </w:r>
            <w:r w:rsidRPr="003C4B00">
              <w:t xml:space="preserve"> - (2±1)·10</w:t>
            </w:r>
            <w:r w:rsidRPr="003C4B00">
              <w:rPr>
                <w:vertAlign w:val="superscript"/>
              </w:rPr>
              <w:t>9</w:t>
            </w:r>
          </w:p>
        </w:tc>
        <w:tc>
          <w:tcPr>
            <w:tcW w:w="851" w:type="dxa"/>
            <w:shd w:val="clear" w:color="auto" w:fill="auto"/>
          </w:tcPr>
          <w:p w14:paraId="7864A327" w14:textId="77777777" w:rsidR="0024286D" w:rsidRPr="003C4B00" w:rsidRDefault="0024286D" w:rsidP="006738F8">
            <w:pPr>
              <w:jc w:val="center"/>
            </w:pPr>
            <w:r w:rsidRPr="003C4B00">
              <w:t>0.852</w:t>
            </w:r>
          </w:p>
        </w:tc>
        <w:tc>
          <w:tcPr>
            <w:tcW w:w="1073" w:type="dxa"/>
            <w:shd w:val="clear" w:color="auto" w:fill="auto"/>
          </w:tcPr>
          <w:p w14:paraId="47D418E3" w14:textId="77777777" w:rsidR="0024286D" w:rsidRPr="003C4B00" w:rsidRDefault="0024286D" w:rsidP="006738F8">
            <w:pPr>
              <w:jc w:val="center"/>
            </w:pPr>
            <w:r w:rsidRPr="003C4B00">
              <w:t>6.4·10</w:t>
            </w:r>
            <w:r w:rsidRPr="003C4B00">
              <w:rPr>
                <w:vertAlign w:val="superscript"/>
              </w:rPr>
              <w:t>8</w:t>
            </w:r>
          </w:p>
        </w:tc>
        <w:tc>
          <w:tcPr>
            <w:tcW w:w="446" w:type="dxa"/>
            <w:shd w:val="clear" w:color="auto" w:fill="auto"/>
          </w:tcPr>
          <w:p w14:paraId="2ECB90E9" w14:textId="77777777" w:rsidR="0024286D" w:rsidRPr="003C4B00" w:rsidRDefault="0024286D" w:rsidP="006738F8">
            <w:pPr>
              <w:jc w:val="center"/>
            </w:pPr>
            <w:r w:rsidRPr="003C4B00">
              <w:t>3</w:t>
            </w:r>
          </w:p>
        </w:tc>
      </w:tr>
      <w:tr w:rsidR="0024286D" w:rsidRPr="003C4B00" w14:paraId="0C9CF158" w14:textId="77777777" w:rsidTr="006738F8">
        <w:trPr>
          <w:trHeight w:val="64"/>
        </w:trPr>
        <w:tc>
          <w:tcPr>
            <w:tcW w:w="2943" w:type="dxa"/>
            <w:shd w:val="clear" w:color="auto" w:fill="auto"/>
          </w:tcPr>
          <w:p w14:paraId="08095DFE" w14:textId="0CA44000" w:rsidR="0024286D" w:rsidRPr="003C4B00" w:rsidRDefault="006738C2" w:rsidP="006738F8">
            <w:pPr>
              <w:jc w:val="left"/>
            </w:pPr>
            <w:r>
              <w:t>D</w:t>
            </w:r>
            <w:r w:rsidR="0024286D" w:rsidRPr="003C4B00">
              <w:t>issociated monoacids (woC</w:t>
            </w:r>
            <w:r w:rsidR="0024286D" w:rsidRPr="003C4B00">
              <w:rPr>
                <w:vertAlign w:val="subscript"/>
              </w:rPr>
              <w:t>1</w:t>
            </w:r>
            <w:r w:rsidR="0024286D" w:rsidRPr="003C4B00">
              <w:t>)</w:t>
            </w:r>
          </w:p>
        </w:tc>
        <w:tc>
          <w:tcPr>
            <w:tcW w:w="3969" w:type="dxa"/>
            <w:shd w:val="clear" w:color="auto" w:fill="auto"/>
          </w:tcPr>
          <w:p w14:paraId="6A678C86" w14:textId="77777777" w:rsidR="0024286D" w:rsidRPr="003C4B00" w:rsidRDefault="0024286D" w:rsidP="006738F8">
            <w:pPr>
              <w:jc w:val="left"/>
            </w:pPr>
            <w:r w:rsidRPr="003C4B00">
              <w:rPr>
                <w:i/>
              </w:rPr>
              <w:t>k</w:t>
            </w:r>
            <w:r w:rsidRPr="003C4B00">
              <w:rPr>
                <w:i/>
                <w:vertAlign w:val="subscript"/>
              </w:rPr>
              <w:t xml:space="preserve">2nd </w:t>
            </w:r>
            <w:r w:rsidRPr="003C4B00">
              <w:t>= (1.00±0.05)·10</w:t>
            </w:r>
            <w:r w:rsidRPr="003C4B00">
              <w:rPr>
                <w:vertAlign w:val="superscript"/>
              </w:rPr>
              <w:t>9</w:t>
            </w:r>
            <w:r w:rsidRPr="003C4B00">
              <w:t xml:space="preserve"> · </w:t>
            </w:r>
            <w:r w:rsidRPr="003C4B00">
              <w:rPr>
                <w:i/>
              </w:rPr>
              <w:t>CN</w:t>
            </w:r>
            <w:r w:rsidRPr="003C4B00">
              <w:t xml:space="preserve"> - (2.1±0.2)·10</w:t>
            </w:r>
            <w:r w:rsidRPr="003C4B00">
              <w:rPr>
                <w:vertAlign w:val="superscript"/>
              </w:rPr>
              <w:t>9</w:t>
            </w:r>
          </w:p>
        </w:tc>
        <w:tc>
          <w:tcPr>
            <w:tcW w:w="851" w:type="dxa"/>
            <w:shd w:val="clear" w:color="auto" w:fill="auto"/>
          </w:tcPr>
          <w:p w14:paraId="2186D3D0" w14:textId="77777777" w:rsidR="0024286D" w:rsidRPr="003C4B00" w:rsidRDefault="0024286D" w:rsidP="006738F8">
            <w:pPr>
              <w:jc w:val="center"/>
            </w:pPr>
            <w:r w:rsidRPr="003C4B00">
              <w:t>0.993</w:t>
            </w:r>
          </w:p>
        </w:tc>
        <w:tc>
          <w:tcPr>
            <w:tcW w:w="1073" w:type="dxa"/>
            <w:shd w:val="clear" w:color="auto" w:fill="auto"/>
          </w:tcPr>
          <w:p w14:paraId="4C7891F4" w14:textId="77777777" w:rsidR="0024286D" w:rsidRPr="003C4B00" w:rsidRDefault="0024286D" w:rsidP="006738F8">
            <w:pPr>
              <w:jc w:val="center"/>
            </w:pPr>
            <w:r w:rsidRPr="003C4B00">
              <w:t>1.6·10</w:t>
            </w:r>
            <w:r w:rsidRPr="003C4B00">
              <w:rPr>
                <w:vertAlign w:val="superscript"/>
              </w:rPr>
              <w:t>8</w:t>
            </w:r>
          </w:p>
        </w:tc>
        <w:tc>
          <w:tcPr>
            <w:tcW w:w="446" w:type="dxa"/>
            <w:shd w:val="clear" w:color="auto" w:fill="auto"/>
          </w:tcPr>
          <w:p w14:paraId="48840ABE" w14:textId="77777777" w:rsidR="0024286D" w:rsidRPr="003C4B00" w:rsidRDefault="0024286D" w:rsidP="006738F8">
            <w:pPr>
              <w:jc w:val="center"/>
            </w:pPr>
            <w:r w:rsidRPr="003C4B00">
              <w:t>5</w:t>
            </w:r>
          </w:p>
        </w:tc>
      </w:tr>
      <w:tr w:rsidR="0024286D" w:rsidRPr="003C4B00" w14:paraId="2EB4DAFA" w14:textId="77777777" w:rsidTr="006738F8">
        <w:trPr>
          <w:trHeight w:val="512"/>
        </w:trPr>
        <w:tc>
          <w:tcPr>
            <w:tcW w:w="2943" w:type="dxa"/>
            <w:shd w:val="clear" w:color="auto" w:fill="auto"/>
          </w:tcPr>
          <w:p w14:paraId="7BE37A08" w14:textId="77777777" w:rsidR="0024286D" w:rsidRPr="003C4B00" w:rsidRDefault="0024286D" w:rsidP="006738F8">
            <w:pPr>
              <w:jc w:val="left"/>
            </w:pPr>
            <w:r w:rsidRPr="003C4B00">
              <w:t>DCAs</w:t>
            </w:r>
          </w:p>
        </w:tc>
        <w:tc>
          <w:tcPr>
            <w:tcW w:w="3969" w:type="dxa"/>
            <w:shd w:val="clear" w:color="auto" w:fill="auto"/>
          </w:tcPr>
          <w:p w14:paraId="60CD8688" w14:textId="77777777" w:rsidR="0024286D" w:rsidRPr="003C4B00" w:rsidRDefault="00855E5F" w:rsidP="006738F8">
            <w:pPr>
              <w:jc w:val="left"/>
            </w:pPr>
            <w:r w:rsidRPr="003C4B00">
              <w:rPr>
                <w:noProof/>
                <w:position w:val="-44"/>
              </w:rPr>
              <w:object w:dxaOrig="3560" w:dyaOrig="980" w14:anchorId="041BB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178.35pt;height:49.85pt;mso-width-percent:0;mso-height-percent:0;mso-width-percent:0;mso-height-percent:0" o:ole="">
                  <v:imagedata r:id="rId11" o:title=""/>
                </v:shape>
                <o:OLEObject Type="Embed" ProgID="Equation.DSMT4" ShapeID="_x0000_i1068" DrawAspect="Content" ObjectID="_1606650409" r:id="rId12"/>
              </w:object>
            </w:r>
          </w:p>
        </w:tc>
        <w:tc>
          <w:tcPr>
            <w:tcW w:w="851" w:type="dxa"/>
            <w:shd w:val="clear" w:color="auto" w:fill="auto"/>
          </w:tcPr>
          <w:p w14:paraId="47AEF289" w14:textId="77777777" w:rsidR="0024286D" w:rsidRPr="003C4B00" w:rsidRDefault="0024286D" w:rsidP="006738F8">
            <w:pPr>
              <w:jc w:val="center"/>
            </w:pPr>
            <w:r w:rsidRPr="003C4B00">
              <w:t>0.958</w:t>
            </w:r>
          </w:p>
        </w:tc>
        <w:tc>
          <w:tcPr>
            <w:tcW w:w="1073" w:type="dxa"/>
            <w:shd w:val="clear" w:color="auto" w:fill="auto"/>
          </w:tcPr>
          <w:p w14:paraId="1D9B5786" w14:textId="77777777" w:rsidR="0024286D" w:rsidRPr="003C4B00" w:rsidRDefault="0024286D" w:rsidP="006738F8">
            <w:pPr>
              <w:jc w:val="center"/>
            </w:pPr>
            <w:r w:rsidRPr="003C4B00">
              <w:t>2.2·10</w:t>
            </w:r>
            <w:r w:rsidRPr="003C4B00">
              <w:rPr>
                <w:vertAlign w:val="superscript"/>
              </w:rPr>
              <w:t>17</w:t>
            </w:r>
          </w:p>
        </w:tc>
        <w:tc>
          <w:tcPr>
            <w:tcW w:w="446" w:type="dxa"/>
            <w:shd w:val="clear" w:color="auto" w:fill="auto"/>
          </w:tcPr>
          <w:p w14:paraId="6B797CC7" w14:textId="77777777" w:rsidR="0024286D" w:rsidRPr="003C4B00" w:rsidRDefault="0024286D" w:rsidP="006738F8">
            <w:pPr>
              <w:jc w:val="center"/>
            </w:pPr>
            <w:r w:rsidRPr="003C4B00">
              <w:t>21</w:t>
            </w:r>
          </w:p>
        </w:tc>
      </w:tr>
      <w:tr w:rsidR="0024286D" w:rsidRPr="003C4B00" w14:paraId="6A084BCB" w14:textId="77777777" w:rsidTr="006738F8">
        <w:tc>
          <w:tcPr>
            <w:tcW w:w="2943" w:type="dxa"/>
            <w:shd w:val="clear" w:color="auto" w:fill="auto"/>
          </w:tcPr>
          <w:p w14:paraId="6B4165E2" w14:textId="4410E3A3" w:rsidR="0024286D" w:rsidRPr="003C4B00" w:rsidRDefault="006738C2" w:rsidP="006738F8">
            <w:pPr>
              <w:jc w:val="left"/>
            </w:pPr>
            <w:r>
              <w:t>U</w:t>
            </w:r>
            <w:r w:rsidR="0024286D" w:rsidRPr="003C4B00">
              <w:t>ndissociated DCAs</w:t>
            </w:r>
          </w:p>
        </w:tc>
        <w:tc>
          <w:tcPr>
            <w:tcW w:w="3969" w:type="dxa"/>
            <w:shd w:val="clear" w:color="auto" w:fill="auto"/>
          </w:tcPr>
          <w:p w14:paraId="46EE90BA" w14:textId="77777777" w:rsidR="0024286D" w:rsidRPr="003C4B00" w:rsidRDefault="00855E5F" w:rsidP="006738F8">
            <w:pPr>
              <w:jc w:val="left"/>
            </w:pPr>
            <w:r w:rsidRPr="003C4B00">
              <w:rPr>
                <w:noProof/>
                <w:position w:val="-44"/>
              </w:rPr>
              <w:object w:dxaOrig="3580" w:dyaOrig="980" w14:anchorId="66947697">
                <v:shape id="_x0000_i1067" type="#_x0000_t75" alt="" style="width:178.9pt;height:49.85pt;mso-width-percent:0;mso-height-percent:0;mso-width-percent:0;mso-height-percent:0" o:ole="">
                  <v:imagedata r:id="rId13" o:title=""/>
                </v:shape>
                <o:OLEObject Type="Embed" ProgID="Equation.DSMT4" ShapeID="_x0000_i1067" DrawAspect="Content" ObjectID="_1606650410" r:id="rId14"/>
              </w:object>
            </w:r>
          </w:p>
        </w:tc>
        <w:tc>
          <w:tcPr>
            <w:tcW w:w="851" w:type="dxa"/>
            <w:shd w:val="clear" w:color="auto" w:fill="auto"/>
          </w:tcPr>
          <w:p w14:paraId="493312B3" w14:textId="77777777" w:rsidR="0024286D" w:rsidRPr="003C4B00" w:rsidRDefault="0024286D" w:rsidP="006738F8">
            <w:pPr>
              <w:jc w:val="center"/>
            </w:pPr>
            <w:r w:rsidRPr="003C4B00">
              <w:t>0.995</w:t>
            </w:r>
          </w:p>
        </w:tc>
        <w:tc>
          <w:tcPr>
            <w:tcW w:w="1073" w:type="dxa"/>
            <w:shd w:val="clear" w:color="auto" w:fill="auto"/>
          </w:tcPr>
          <w:p w14:paraId="476142C8" w14:textId="77777777" w:rsidR="0024286D" w:rsidRPr="003C4B00" w:rsidRDefault="0024286D" w:rsidP="006738F8">
            <w:pPr>
              <w:jc w:val="center"/>
            </w:pPr>
            <w:r w:rsidRPr="003C4B00">
              <w:t>4.9·10</w:t>
            </w:r>
            <w:r w:rsidRPr="003C4B00">
              <w:rPr>
                <w:vertAlign w:val="superscript"/>
              </w:rPr>
              <w:t>16</w:t>
            </w:r>
          </w:p>
        </w:tc>
        <w:tc>
          <w:tcPr>
            <w:tcW w:w="446" w:type="dxa"/>
            <w:shd w:val="clear" w:color="auto" w:fill="auto"/>
          </w:tcPr>
          <w:p w14:paraId="794BBFC1" w14:textId="77777777" w:rsidR="0024286D" w:rsidRPr="003C4B00" w:rsidRDefault="0024286D" w:rsidP="006738F8">
            <w:pPr>
              <w:jc w:val="center"/>
            </w:pPr>
            <w:r w:rsidRPr="003C4B00">
              <w:t>9</w:t>
            </w:r>
          </w:p>
        </w:tc>
      </w:tr>
    </w:tbl>
    <w:p w14:paraId="5B508E2D" w14:textId="77777777" w:rsidR="0024286D" w:rsidRPr="003C4B00" w:rsidRDefault="0024286D" w:rsidP="0024286D">
      <w:r w:rsidRPr="003C4B00">
        <w:rPr>
          <w:vertAlign w:val="superscript"/>
        </w:rPr>
        <w:t>a</w:t>
      </w:r>
      <w:r w:rsidRPr="003C4B00">
        <w:t xml:space="preserve">for DCAs a Boltzmann distribution is used. For these compound classes </w:t>
      </w:r>
      <w:r w:rsidRPr="003C4B00">
        <w:rPr>
          <w:i/>
        </w:rPr>
        <w:t>χ</w:t>
      </w:r>
      <w:r w:rsidRPr="003C4B00">
        <w:rPr>
          <w:i/>
          <w:vertAlign w:val="superscript"/>
        </w:rPr>
        <w:t>2</w:t>
      </w:r>
      <w:r w:rsidRPr="003C4B00">
        <w:t xml:space="preserve"> is given instead of σ.</w:t>
      </w:r>
    </w:p>
    <w:p w14:paraId="3DB51817" w14:textId="77777777" w:rsidR="0024286D" w:rsidRDefault="0024286D" w:rsidP="00771FE2">
      <w:pPr>
        <w:tabs>
          <w:tab w:val="left" w:pos="5245"/>
        </w:tabs>
      </w:pPr>
    </w:p>
    <w:p w14:paraId="372272A0" w14:textId="7EADFA91" w:rsidR="00771FE2" w:rsidRPr="001A521B" w:rsidRDefault="00771FE2" w:rsidP="00771FE2">
      <w:pPr>
        <w:tabs>
          <w:tab w:val="left" w:pos="5245"/>
        </w:tabs>
      </w:pPr>
      <w:r w:rsidRPr="006C2D91">
        <w:rPr>
          <w:rFonts w:asciiTheme="minorHAnsi" w:hAnsiTheme="minorHAnsi" w:cstheme="minorHAnsi"/>
          <w:szCs w:val="20"/>
        </w:rPr>
        <w:t xml:space="preserve">dependence on the experimental dataset. From </w:t>
      </w:r>
      <w:r w:rsidR="006924E0" w:rsidRPr="006C2D91">
        <w:rPr>
          <w:rFonts w:asciiTheme="minorHAnsi" w:hAnsiTheme="minorHAnsi" w:cstheme="minorHAnsi"/>
          <w:szCs w:val="20"/>
        </w:rPr>
        <w:fldChar w:fldCharType="begin"/>
      </w:r>
      <w:r w:rsidR="006924E0" w:rsidRPr="006C2D91">
        <w:rPr>
          <w:rFonts w:asciiTheme="minorHAnsi" w:hAnsiTheme="minorHAnsi" w:cstheme="minorHAnsi"/>
          <w:szCs w:val="20"/>
        </w:rPr>
        <w:instrText xml:space="preserve"> REF _Ref529736569 \h </w:instrText>
      </w:r>
      <w:r w:rsidR="006C2D91" w:rsidRPr="006C2D91">
        <w:rPr>
          <w:rFonts w:asciiTheme="minorHAnsi" w:hAnsiTheme="minorHAnsi" w:cstheme="minorHAnsi"/>
          <w:szCs w:val="20"/>
        </w:rPr>
        <w:instrText xml:space="preserve"> \* MERGEFORMAT </w:instrText>
      </w:r>
      <w:r w:rsidR="006924E0" w:rsidRPr="006C2D91">
        <w:rPr>
          <w:rFonts w:asciiTheme="minorHAnsi" w:hAnsiTheme="minorHAnsi" w:cstheme="minorHAnsi"/>
          <w:szCs w:val="20"/>
        </w:rPr>
      </w:r>
      <w:r w:rsidR="006924E0" w:rsidRPr="006C2D91">
        <w:rPr>
          <w:rFonts w:asciiTheme="minorHAnsi" w:hAnsiTheme="minorHAnsi" w:cstheme="minorHAnsi"/>
          <w:szCs w:val="20"/>
        </w:rPr>
        <w:fldChar w:fldCharType="separate"/>
      </w:r>
      <w:r w:rsidR="00F324C8" w:rsidRPr="00F324C8">
        <w:rPr>
          <w:rFonts w:asciiTheme="minorHAnsi" w:hAnsiTheme="minorHAnsi" w:cstheme="minorHAnsi"/>
          <w:szCs w:val="20"/>
        </w:rPr>
        <w:t>Figure S2</w:t>
      </w:r>
      <w:r w:rsidR="006924E0" w:rsidRPr="006C2D91">
        <w:rPr>
          <w:rFonts w:asciiTheme="minorHAnsi" w:hAnsiTheme="minorHAnsi" w:cstheme="minorHAnsi"/>
          <w:szCs w:val="20"/>
        </w:rPr>
        <w:fldChar w:fldCharType="end"/>
      </w:r>
      <w:r w:rsidRPr="006C2D91">
        <w:rPr>
          <w:rFonts w:asciiTheme="minorHAnsi" w:hAnsiTheme="minorHAnsi" w:cstheme="minorHAnsi"/>
          <w:szCs w:val="20"/>
        </w:rPr>
        <w:t>b can be seen that C</w:t>
      </w:r>
      <w:r w:rsidRPr="006C2D91">
        <w:rPr>
          <w:rFonts w:asciiTheme="minorHAnsi" w:hAnsiTheme="minorHAnsi" w:cstheme="minorHAnsi"/>
          <w:szCs w:val="20"/>
          <w:vertAlign w:val="subscript"/>
        </w:rPr>
        <w:t>6</w:t>
      </w:r>
      <w:r w:rsidRPr="006C2D91">
        <w:rPr>
          <w:rFonts w:asciiTheme="minorHAnsi" w:hAnsiTheme="minorHAnsi" w:cstheme="minorHAnsi"/>
          <w:szCs w:val="20"/>
        </w:rPr>
        <w:t xml:space="preserve"> to C</w:t>
      </w:r>
      <w:r w:rsidRPr="006C2D91">
        <w:rPr>
          <w:rFonts w:asciiTheme="minorHAnsi" w:hAnsiTheme="minorHAnsi" w:cstheme="minorHAnsi"/>
          <w:szCs w:val="20"/>
          <w:vertAlign w:val="subscript"/>
        </w:rPr>
        <w:t>8</w:t>
      </w:r>
      <w:r w:rsidRPr="006C2D91">
        <w:rPr>
          <w:rFonts w:asciiTheme="minorHAnsi" w:hAnsiTheme="minorHAnsi" w:cstheme="minorHAnsi"/>
          <w:szCs w:val="20"/>
        </w:rPr>
        <w:t xml:space="preserve"> compounds show a different behaviour than the lower weight compounds up to C</w:t>
      </w:r>
      <w:r w:rsidRPr="006C2D91">
        <w:rPr>
          <w:rFonts w:asciiTheme="minorHAnsi" w:hAnsiTheme="minorHAnsi" w:cstheme="minorHAnsi"/>
          <w:szCs w:val="20"/>
          <w:vertAlign w:val="subscript"/>
        </w:rPr>
        <w:t>5</w:t>
      </w:r>
      <w:r w:rsidRPr="006C2D91">
        <w:rPr>
          <w:rFonts w:asciiTheme="minorHAnsi" w:hAnsiTheme="minorHAnsi" w:cstheme="minorHAnsi"/>
          <w:szCs w:val="20"/>
        </w:rPr>
        <w:t>. The data of the C</w:t>
      </w:r>
      <w:r w:rsidRPr="006C2D91">
        <w:rPr>
          <w:rFonts w:asciiTheme="minorHAnsi" w:hAnsiTheme="minorHAnsi" w:cstheme="minorHAnsi"/>
          <w:szCs w:val="20"/>
          <w:vertAlign w:val="subscript"/>
        </w:rPr>
        <w:t>6</w:t>
      </w:r>
      <w:r w:rsidRPr="006C2D91">
        <w:rPr>
          <w:rFonts w:asciiTheme="minorHAnsi" w:hAnsiTheme="minorHAnsi" w:cstheme="minorHAnsi"/>
          <w:szCs w:val="20"/>
        </w:rPr>
        <w:t xml:space="preserve"> to C</w:t>
      </w:r>
      <w:r w:rsidRPr="006C2D91">
        <w:rPr>
          <w:rFonts w:asciiTheme="minorHAnsi" w:hAnsiTheme="minorHAnsi" w:cstheme="minorHAnsi"/>
          <w:szCs w:val="20"/>
          <w:vertAlign w:val="subscript"/>
        </w:rPr>
        <w:t>8</w:t>
      </w:r>
      <w:r w:rsidRPr="006C2D91">
        <w:rPr>
          <w:rFonts w:asciiTheme="minorHAnsi" w:hAnsiTheme="minorHAnsi" w:cstheme="minorHAnsi"/>
          <w:szCs w:val="20"/>
        </w:rPr>
        <w:t xml:space="preserve"> compounds is taken from the study of </w:t>
      </w:r>
      <w:r w:rsidR="006C2D91" w:rsidRPr="006C2D91">
        <w:rPr>
          <w:rFonts w:asciiTheme="minorHAnsi" w:hAnsiTheme="minorHAnsi" w:cstheme="minorHAnsi"/>
          <w:bCs/>
          <w:noProof/>
          <w:szCs w:val="20"/>
        </w:rPr>
        <w:t>Scholes and Willson</w:t>
      </w:r>
      <w:r w:rsidR="006C2D91" w:rsidRPr="006C2D91">
        <w:rPr>
          <w:rFonts w:asciiTheme="minorHAnsi" w:hAnsiTheme="minorHAnsi" w:cstheme="minorHAnsi"/>
          <w:bCs/>
          <w:szCs w:val="20"/>
          <w:vertAlign w:val="superscript"/>
        </w:rPr>
        <w:t xml:space="preserve"> </w:t>
      </w:r>
      <w:r w:rsidR="006C2D91" w:rsidRPr="006C2D91">
        <w:rPr>
          <w:rFonts w:asciiTheme="minorHAnsi" w:hAnsiTheme="minorHAnsi" w:cstheme="minorHAnsi"/>
          <w:bCs/>
          <w:szCs w:val="20"/>
          <w:vertAlign w:val="superscript"/>
        </w:rPr>
        <w:fldChar w:fldCharType="begin" w:fldLock="1"/>
      </w:r>
      <w:r w:rsidR="000B11F3">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006C2D91" w:rsidRPr="006C2D91">
        <w:rPr>
          <w:rFonts w:asciiTheme="minorHAnsi" w:hAnsiTheme="minorHAnsi" w:cstheme="minorHAnsi"/>
          <w:bCs/>
          <w:szCs w:val="20"/>
          <w:vertAlign w:val="superscript"/>
        </w:rPr>
        <w:fldChar w:fldCharType="separate"/>
      </w:r>
      <w:r w:rsidR="006C2D91" w:rsidRPr="006C2D91">
        <w:rPr>
          <w:rFonts w:asciiTheme="minorHAnsi" w:hAnsiTheme="minorHAnsi" w:cstheme="minorHAnsi"/>
          <w:bCs/>
          <w:noProof/>
          <w:szCs w:val="20"/>
        </w:rPr>
        <w:t>(1967)</w:t>
      </w:r>
      <w:r w:rsidR="006C2D91" w:rsidRPr="006C2D91">
        <w:rPr>
          <w:rFonts w:asciiTheme="minorHAnsi" w:hAnsiTheme="minorHAnsi" w:cstheme="minorHAnsi"/>
          <w:bCs/>
          <w:szCs w:val="20"/>
          <w:vertAlign w:val="superscript"/>
        </w:rPr>
        <w:fldChar w:fldCharType="end"/>
      </w:r>
      <w:r w:rsidR="006C2D91" w:rsidRPr="006C2D91">
        <w:rPr>
          <w:rFonts w:asciiTheme="minorHAnsi" w:hAnsiTheme="minorHAnsi" w:cstheme="minorHAnsi"/>
          <w:bCs/>
          <w:szCs w:val="20"/>
          <w:vertAlign w:val="superscript"/>
        </w:rPr>
        <w:t>2</w:t>
      </w:r>
      <w:r w:rsidR="006C2D91" w:rsidRPr="006C2D91">
        <w:rPr>
          <w:rFonts w:asciiTheme="minorHAnsi" w:hAnsiTheme="minorHAnsi" w:cstheme="minorHAnsi"/>
          <w:bCs/>
          <w:szCs w:val="20"/>
        </w:rPr>
        <w:t xml:space="preserve"> </w:t>
      </w:r>
      <w:r w:rsidRPr="006C2D91">
        <w:rPr>
          <w:rFonts w:asciiTheme="minorHAnsi" w:hAnsiTheme="minorHAnsi" w:cstheme="minorHAnsi"/>
          <w:szCs w:val="20"/>
        </w:rPr>
        <w:t>while</w:t>
      </w:r>
      <w:r w:rsidRPr="001A521B">
        <w:t xml:space="preserve"> the rate data of the other compounds is from different sources. Without confirming measurements, it cannot be clarified whether this effect is due to the experimental determination of the data or a</w:t>
      </w:r>
      <w:r w:rsidR="00A33CEA" w:rsidRPr="00A33CEA">
        <w:t xml:space="preserve"> </w:t>
      </w:r>
      <w:r w:rsidR="00A33CEA" w:rsidRPr="001A521B">
        <w:t>real</w:t>
      </w:r>
      <w:r w:rsidRPr="001A521B">
        <w:t xml:space="preserve"> effect of the carbon number of larger compounds. While the correlation of the overall data is still very good with a</w:t>
      </w:r>
      <w:r w:rsidR="00E31B55">
        <w:t>n</w:t>
      </w:r>
      <w:r w:rsidRPr="001A521B">
        <w:t xml:space="preserve"> </w:t>
      </w:r>
      <w:r w:rsidRPr="001A521B">
        <w:rPr>
          <w:i/>
        </w:rPr>
        <w:t>R</w:t>
      </w:r>
      <w:r w:rsidRPr="001A521B">
        <w:rPr>
          <w:i/>
          <w:vertAlign w:val="superscript"/>
        </w:rPr>
        <w:t>2</w:t>
      </w:r>
      <w:r w:rsidRPr="001A521B">
        <w:t xml:space="preserve"> of 0.98, consider</w:t>
      </w:r>
      <w:r w:rsidR="00E31B55">
        <w:t>ing</w:t>
      </w:r>
      <w:r w:rsidRPr="001A521B">
        <w:t xml:space="preserve"> a different correlation for C</w:t>
      </w:r>
      <w:r w:rsidRPr="001A521B">
        <w:rPr>
          <w:vertAlign w:val="subscript"/>
        </w:rPr>
        <w:t>6</w:t>
      </w:r>
      <w:r w:rsidRPr="001A521B">
        <w:t xml:space="preserve"> and higher compounds would have a significant effect</w:t>
      </w:r>
      <w:r w:rsidR="00E31B55">
        <w:t xml:space="preserve"> due to</w:t>
      </w:r>
      <w:r w:rsidRPr="001A521B">
        <w:t xml:space="preserve"> the</w:t>
      </w:r>
      <w:r w:rsidR="00E31B55">
        <w:t xml:space="preserve"> different</w:t>
      </w:r>
      <w:r w:rsidRPr="001A521B">
        <w:t xml:space="preserve"> slope</w:t>
      </w:r>
      <w:r w:rsidR="00E31B55">
        <w:t>s</w:t>
      </w:r>
      <w:r w:rsidRPr="001A521B">
        <w:t xml:space="preserve"> of the regression </w:t>
      </w:r>
      <w:r w:rsidR="00E31B55">
        <w:t>lines</w:t>
      </w:r>
      <w:r w:rsidRPr="001A521B">
        <w:t xml:space="preserve">. This is the case especially for large compounds. For example, </w:t>
      </w:r>
      <w:r w:rsidR="00F905BB">
        <w:t>using the regression line from the C</w:t>
      </w:r>
      <w:r w:rsidR="00F905BB">
        <w:rPr>
          <w:vertAlign w:val="subscript"/>
        </w:rPr>
        <w:t>6</w:t>
      </w:r>
      <w:r w:rsidR="00F905BB">
        <w:rPr>
          <w:vertAlign w:val="subscript"/>
        </w:rPr>
        <w:softHyphen/>
        <w:t xml:space="preserve"> </w:t>
      </w:r>
      <w:r w:rsidR="00F905BB">
        <w:t>to C</w:t>
      </w:r>
      <w:r w:rsidR="00F905BB">
        <w:rPr>
          <w:vertAlign w:val="subscript"/>
        </w:rPr>
        <w:t>8</w:t>
      </w:r>
      <w:r w:rsidR="00F905BB">
        <w:t xml:space="preserve"> data to predict the rate constant of </w:t>
      </w:r>
      <w:r w:rsidR="00F905BB" w:rsidRPr="001A521B">
        <w:t>a C</w:t>
      </w:r>
      <w:r w:rsidR="00F905BB" w:rsidRPr="001A521B">
        <w:rPr>
          <w:vertAlign w:val="subscript"/>
        </w:rPr>
        <w:t>12</w:t>
      </w:r>
      <w:r w:rsidR="00F905BB" w:rsidRPr="001A521B">
        <w:t xml:space="preserve"> alcohol</w:t>
      </w:r>
      <w:r w:rsidR="00F905BB">
        <w:t xml:space="preserve"> yields a </w:t>
      </w:r>
      <w:r w:rsidR="00F905BB">
        <w:rPr>
          <w:i/>
        </w:rPr>
        <w:t>k</w:t>
      </w:r>
      <w:r w:rsidR="00F905BB">
        <w:rPr>
          <w:i/>
          <w:vertAlign w:val="subscript"/>
        </w:rPr>
        <w:t>2nd</w:t>
      </w:r>
      <w:r w:rsidR="00F905BB">
        <w:t xml:space="preserve"> value only 74% of the prediction from the overall correlation using all data points.</w:t>
      </w:r>
      <w:r w:rsidR="00575AE7">
        <w:t xml:space="preserve"> </w:t>
      </w:r>
      <w:r w:rsidRPr="001A521B">
        <w:t xml:space="preserve">Another group of alcohols for which the extrapolation of a homologous series works well are terminal diols with an alcohol function at </w:t>
      </w:r>
      <w:r w:rsidR="00575AE7">
        <w:t>each</w:t>
      </w:r>
      <w:r w:rsidRPr="001A521B">
        <w:t xml:space="preserve"> end of the molecule. </w:t>
      </w:r>
      <w:r w:rsidR="00575AE7">
        <w:t xml:space="preserve">Only minimal absolute errors are observed as can be seen from Figure </w:t>
      </w:r>
      <w:r w:rsidR="00575AE7" w:rsidRPr="00472BA2">
        <w:t>1</w:t>
      </w:r>
      <w:r w:rsidR="00575AE7">
        <w:t xml:space="preserve"> in the main paper.</w:t>
      </w:r>
    </w:p>
    <w:p w14:paraId="3F943F2A" w14:textId="330FE59E" w:rsidR="00771FE2" w:rsidRPr="001A521B" w:rsidRDefault="00575AE7" w:rsidP="00771FE2">
      <w:pPr>
        <w:tabs>
          <w:tab w:val="left" w:pos="5245"/>
        </w:tabs>
      </w:pPr>
      <w:r>
        <w:t>Furthermore, the method was tested for l</w:t>
      </w:r>
      <w:r w:rsidR="00771FE2" w:rsidRPr="001A521B">
        <w:t>inear carboxylic</w:t>
      </w:r>
      <w:r w:rsidR="002E6738">
        <w:t xml:space="preserve"> acids</w:t>
      </w:r>
      <w:r w:rsidR="00771FE2" w:rsidRPr="001A521B">
        <w:t xml:space="preserve">. </w:t>
      </w:r>
      <w:r>
        <w:t>R</w:t>
      </w:r>
      <w:r w:rsidR="00771FE2" w:rsidRPr="001A521B">
        <w:t xml:space="preserve">esults are given in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t>d</w:t>
      </w:r>
      <w:r w:rsidR="00771FE2" w:rsidRPr="001A521B">
        <w:t xml:space="preserve"> and </w:t>
      </w:r>
      <w:r w:rsidR="00472BA2">
        <w:fldChar w:fldCharType="begin"/>
      </w:r>
      <w:r w:rsidR="00472BA2">
        <w:instrText xml:space="preserve"> REF _Ref208636863 \h </w:instrText>
      </w:r>
      <w:r w:rsidR="00472BA2">
        <w:fldChar w:fldCharType="separate"/>
      </w:r>
      <w:r w:rsidR="00F324C8" w:rsidRPr="003C4B00">
        <w:t>Table S</w:t>
      </w:r>
      <w:r w:rsidR="00F324C8">
        <w:rPr>
          <w:noProof/>
        </w:rPr>
        <w:t>5</w:t>
      </w:r>
      <w:r w:rsidR="00472BA2">
        <w:fldChar w:fldCharType="end"/>
      </w:r>
      <w:r w:rsidR="00771FE2" w:rsidRPr="001A521B">
        <w:t>. These data show no big differences for the rate constants for protonated and deprotonated acids, respectively. Furthermore, for both forms the C</w:t>
      </w:r>
      <w:r w:rsidR="00771FE2" w:rsidRPr="001A521B">
        <w:rPr>
          <w:vertAlign w:val="subscript"/>
        </w:rPr>
        <w:t>1</w:t>
      </w:r>
      <w:r w:rsidR="00771FE2" w:rsidRPr="001A521B">
        <w:t xml:space="preserve"> acid forms an exception with higher rate constants than the ones expected from a linear regression. This effect is much stronger for the deprotonated forms. When omitting formic acid, however, the good performance of the prediction method can be confirmed with a correlation coefficient </w:t>
      </w:r>
      <w:r w:rsidR="00771FE2" w:rsidRPr="001A521B">
        <w:rPr>
          <w:i/>
        </w:rPr>
        <w:t>R</w:t>
      </w:r>
      <w:r w:rsidR="00771FE2" w:rsidRPr="001A521B">
        <w:rPr>
          <w:i/>
          <w:vertAlign w:val="superscript"/>
        </w:rPr>
        <w:t>2</w:t>
      </w:r>
      <w:r w:rsidR="00771FE2" w:rsidRPr="001A521B">
        <w:t xml:space="preserve"> of 0.97 for the regression line using both, the dissociated and undissociated forms. When investigating both forms separately, the deprotonated form correlates better with a </w:t>
      </w:r>
      <w:r w:rsidR="00771FE2" w:rsidRPr="001A521B">
        <w:rPr>
          <w:i/>
        </w:rPr>
        <w:t>R</w:t>
      </w:r>
      <w:r w:rsidR="00771FE2" w:rsidRPr="001A521B">
        <w:rPr>
          <w:i/>
          <w:vertAlign w:val="superscript"/>
        </w:rPr>
        <w:t>2</w:t>
      </w:r>
      <w:r w:rsidR="00771FE2" w:rsidRPr="001A521B">
        <w:rPr>
          <w:i/>
        </w:rPr>
        <w:t xml:space="preserve"> </w:t>
      </w:r>
      <w:r w:rsidR="00771FE2" w:rsidRPr="001A521B">
        <w:t xml:space="preserve">of 0.99 compared to </w:t>
      </w:r>
      <w:r w:rsidR="00771FE2" w:rsidRPr="001A521B">
        <w:rPr>
          <w:i/>
        </w:rPr>
        <w:t>R</w:t>
      </w:r>
      <w:r w:rsidR="00771FE2" w:rsidRPr="001A521B">
        <w:rPr>
          <w:i/>
          <w:vertAlign w:val="superscript"/>
        </w:rPr>
        <w:t>2</w:t>
      </w:r>
      <w:r w:rsidR="00771FE2" w:rsidRPr="001A521B">
        <w:rPr>
          <w:i/>
        </w:rPr>
        <w:t xml:space="preserve"> </w:t>
      </w:r>
      <w:r w:rsidR="00771FE2" w:rsidRPr="001A521B">
        <w:t>= 0.85 of the protonated form.</w:t>
      </w:r>
    </w:p>
    <w:p w14:paraId="3547FC56" w14:textId="69B4ACB4" w:rsidR="00771FE2" w:rsidRPr="001A521B" w:rsidRDefault="00790F77" w:rsidP="00771FE2">
      <w:pPr>
        <w:tabs>
          <w:tab w:val="left" w:pos="5245"/>
        </w:tabs>
      </w:pPr>
      <w:r>
        <w:t>Interesting effects are observed for the</w:t>
      </w:r>
      <w:r w:rsidR="00771FE2" w:rsidRPr="001A521B">
        <w:t xml:space="preserve"> correlation of linear dicarboxylic acids (DCAs). The dataset for all three forms, the protonated forms, the mono-anions, and the di-anions, is shown in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rsidR="00771FE2" w:rsidRPr="001A521B">
        <w:t xml:space="preserve">d. From this Figure it can be seen that no linear regression is valid for DCAs. There is only a moderate, non-linear increase in the rate constants for DCAs with less than 7 </w:t>
      </w:r>
      <w:r w:rsidR="00771FE2" w:rsidRPr="001A521B">
        <w:lastRenderedPageBreak/>
        <w:t>carbon atoms. Rate constants stay below 2·10</w:t>
      </w:r>
      <w:r w:rsidR="00771FE2" w:rsidRPr="001A521B">
        <w:rPr>
          <w:vertAlign w:val="superscript"/>
        </w:rPr>
        <w:t>9</w:t>
      </w:r>
      <w:r w:rsidR="00771FE2" w:rsidRPr="001A521B">
        <w:t> M</w:t>
      </w:r>
      <w:r w:rsidR="00771FE2" w:rsidRPr="001A521B">
        <w:rPr>
          <w:vertAlign w:val="superscript"/>
        </w:rPr>
        <w:noBreakHyphen/>
        <w:t>1</w:t>
      </w:r>
      <w:r w:rsidR="00771FE2" w:rsidRPr="001A521B">
        <w:t> s</w:t>
      </w:r>
      <w:r w:rsidR="00771FE2" w:rsidRPr="001A521B">
        <w:rPr>
          <w:vertAlign w:val="superscript"/>
        </w:rPr>
        <w:noBreakHyphen/>
        <w:t>1</w:t>
      </w:r>
      <w:r w:rsidR="00771FE2" w:rsidRPr="001A521B">
        <w:t>. Then the rate constants jump to values above 5·10</w:t>
      </w:r>
      <w:r w:rsidR="00771FE2" w:rsidRPr="001A521B">
        <w:rPr>
          <w:vertAlign w:val="superscript"/>
        </w:rPr>
        <w:t>9</w:t>
      </w:r>
      <w:r w:rsidR="00771FE2" w:rsidRPr="001A521B">
        <w:t> M</w:t>
      </w:r>
      <w:r w:rsidR="00771FE2" w:rsidRPr="001A521B">
        <w:rPr>
          <w:vertAlign w:val="superscript"/>
        </w:rPr>
        <w:noBreakHyphen/>
        <w:t>1</w:t>
      </w:r>
      <w:r w:rsidR="00771FE2" w:rsidRPr="001A521B">
        <w:t> s</w:t>
      </w:r>
      <w:r w:rsidR="00771FE2" w:rsidRPr="001A521B">
        <w:rPr>
          <w:vertAlign w:val="superscript"/>
        </w:rPr>
        <w:noBreakHyphen/>
        <w:t>1</w:t>
      </w:r>
      <w:r w:rsidR="00771FE2" w:rsidRPr="001A521B">
        <w:t xml:space="preserve"> for DCAs with more than 7 carbon atoms and do, again, only moderately increase. For such a distribution, a sigmoidal function can be used and the Markov distribution has been applied. There is again a good correlation with a </w:t>
      </w:r>
      <w:r w:rsidR="00771FE2" w:rsidRPr="001A521B">
        <w:rPr>
          <w:i/>
        </w:rPr>
        <w:t>R</w:t>
      </w:r>
      <w:r w:rsidR="00771FE2" w:rsidRPr="001A521B">
        <w:rPr>
          <w:i/>
          <w:vertAlign w:val="superscript"/>
        </w:rPr>
        <w:t>2</w:t>
      </w:r>
      <w:r w:rsidR="00771FE2" w:rsidRPr="001A521B">
        <w:t xml:space="preserve"> of 0.96 for the overall data.</w:t>
      </w:r>
    </w:p>
    <w:p w14:paraId="79B6BC40" w14:textId="57F24733" w:rsidR="00771FE2" w:rsidRPr="001A521B" w:rsidRDefault="00771FE2" w:rsidP="006924E0">
      <w:r w:rsidRPr="001A521B">
        <w:t>It can only be speculated on the reason why a linear correlation does not apply to dicarboxylic acids. A likely explanation is the special structure of this compound class. The polarity and the large diffusion volume of the carboxyl group may shield the inner methylene groups in the carbon skeleton and hinder any radical attack for small DCAs. If a certain size of the carbon skeleton is reached (i.e. C</w:t>
      </w:r>
      <w:r w:rsidRPr="001A521B">
        <w:rPr>
          <w:vertAlign w:val="subscript"/>
        </w:rPr>
        <w:t>7</w:t>
      </w:r>
      <w:r w:rsidRPr="001A521B">
        <w:t>), an unproportional increase of the reaction rate constant is seen</w:t>
      </w:r>
      <w:r w:rsidR="006924E0">
        <w:t xml:space="preserve"> to values without the shielding effect</w:t>
      </w:r>
      <w:r w:rsidRPr="001A521B">
        <w:t xml:space="preserve">. </w:t>
      </w:r>
      <w:r w:rsidR="006924E0">
        <w:t xml:space="preserve">These </w:t>
      </w:r>
      <w:r w:rsidRPr="001A521B">
        <w:t>rate constants of large DCAs are close to the diffusion limits of hydroxyl radical reactions</w:t>
      </w:r>
      <w:r w:rsidR="00593215">
        <w:t xml:space="preserve"> </w:t>
      </w:r>
      <w:r w:rsidR="00593215" w:rsidRPr="00EC0DE6">
        <w:rPr>
          <w:rFonts w:asciiTheme="minorHAnsi" w:hAnsiTheme="minorHAnsi" w:cstheme="minorHAnsi"/>
          <w:bCs/>
          <w:szCs w:val="20"/>
        </w:rPr>
        <w:fldChar w:fldCharType="begin" w:fldLock="1"/>
      </w:r>
      <w:r w:rsidR="00F4094D">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studies","type":"article-journal","volume":"16"},"label":"note","prefix":"see Schöne et al.,","suppress-author":1,"uris":["http://www.mendeley.com/documents/?uuid=258396c2-0d80-4c4f-9735-a4218915ea0e"]}],"mendeley":{"formattedCitation":"(see Schöne et al., 2014)","plainTextFormattedCitation":"(see Schöne et al., 2014)","previouslyFormattedCitation":"(see Schöne et al., 2014)"},"properties":{"noteIndex":0},"schema":"https://github.com/citation-style-language/schema/raw/master/csl-citation.json"}</w:instrText>
      </w:r>
      <w:r w:rsidR="00593215" w:rsidRPr="00EC0DE6">
        <w:rPr>
          <w:rFonts w:asciiTheme="minorHAnsi" w:hAnsiTheme="minorHAnsi" w:cstheme="minorHAnsi"/>
          <w:bCs/>
          <w:szCs w:val="20"/>
        </w:rPr>
        <w:fldChar w:fldCharType="separate"/>
      </w:r>
      <w:r w:rsidR="00593215" w:rsidRPr="00593215">
        <w:rPr>
          <w:rFonts w:asciiTheme="minorHAnsi" w:hAnsiTheme="minorHAnsi" w:cstheme="minorHAnsi"/>
          <w:bCs/>
          <w:noProof/>
          <w:szCs w:val="20"/>
        </w:rPr>
        <w:t>(see Schöne et al., 2014)</w:t>
      </w:r>
      <w:r w:rsidR="00593215" w:rsidRPr="00EC0DE6">
        <w:rPr>
          <w:rFonts w:asciiTheme="minorHAnsi" w:hAnsiTheme="minorHAnsi" w:cstheme="minorHAnsi"/>
          <w:bCs/>
          <w:szCs w:val="20"/>
        </w:rPr>
        <w:fldChar w:fldCharType="end"/>
      </w:r>
      <w:r w:rsidRPr="001A521B">
        <w:t>,</w:t>
      </w:r>
      <w:r w:rsidR="006924E0">
        <w:t xml:space="preserve"> thus,</w:t>
      </w:r>
      <w:r w:rsidRPr="001A521B">
        <w:t xml:space="preserve"> only a moderate increase is </w:t>
      </w:r>
      <w:r w:rsidR="006924E0">
        <w:t>observed</w:t>
      </w:r>
      <w:r w:rsidRPr="001A521B">
        <w:t xml:space="preserve"> afterwards. This effect was seen for all dissociation states of carboxylic acids, therefore, different reaction mechanisms such as electron transfer reactions (ETRs) are an unlikely explanation for this effect.</w:t>
      </w:r>
    </w:p>
    <w:p w14:paraId="7260E52C" w14:textId="3D5F6101" w:rsidR="00771FE2" w:rsidRPr="001A521B" w:rsidRDefault="009471DB" w:rsidP="00771FE2">
      <w:pPr>
        <w:pStyle w:val="Heading3"/>
      </w:pPr>
      <w:r w:rsidRPr="003C4B00">
        <w:t>S2.2</w:t>
      </w:r>
      <w:r w:rsidR="00771FE2" w:rsidRPr="001A521B">
        <w:t>.2</w:t>
      </w:r>
      <w:bookmarkStart w:id="17" w:name="_Toc224891160"/>
      <w:bookmarkStart w:id="18" w:name="_Toc224272812"/>
      <w:r w:rsidR="00771FE2" w:rsidRPr="001A521B">
        <w:t xml:space="preserve"> NO</w:t>
      </w:r>
      <w:r w:rsidR="00771FE2" w:rsidRPr="001A521B">
        <w:rPr>
          <w:vertAlign w:val="subscript"/>
        </w:rPr>
        <w:t>3</w:t>
      </w:r>
      <w:r w:rsidR="00771FE2" w:rsidRPr="001A521B">
        <w:t xml:space="preserve"> rate constant prediction</w:t>
      </w:r>
      <w:bookmarkEnd w:id="17"/>
      <w:bookmarkEnd w:id="18"/>
    </w:p>
    <w:p w14:paraId="6E0B20D8" w14:textId="56927978" w:rsidR="006924E0" w:rsidRDefault="00771FE2" w:rsidP="006924E0">
      <w:r w:rsidRPr="001A521B">
        <w:t>Homologous series are, again, impractical to predict NO</w:t>
      </w:r>
      <w:r w:rsidRPr="001A521B">
        <w:rPr>
          <w:vertAlign w:val="subscript"/>
        </w:rPr>
        <w:t>3</w:t>
      </w:r>
      <w:r w:rsidRPr="001A521B">
        <w:t xml:space="preserve"> rate constants due to the limited experimental dataset. The dataset allowed the determination of regression lines only for several alcohols and for aldehydes. However, for the regressions no more than 8 data points could be used (see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 xml:space="preserve">). An exception is the correlation of all alcohols including linear, branched and substituted saturated mono-alcohols and gem-diols. However, the correlation is weak with a correlation coefficient </w:t>
      </w:r>
      <w:r w:rsidRPr="001A521B">
        <w:rPr>
          <w:i/>
        </w:rPr>
        <w:t>R</w:t>
      </w:r>
      <w:r w:rsidRPr="001A521B">
        <w:rPr>
          <w:i/>
          <w:vertAlign w:val="superscript"/>
        </w:rPr>
        <w:t>2</w:t>
      </w:r>
      <w:r w:rsidRPr="001A521B">
        <w:t xml:space="preserve"> of 0.5. All correlation data can be found in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 xml:space="preserve">. Moreover, </w:t>
      </w:r>
      <w:r w:rsidR="00472BA2">
        <w:fldChar w:fldCharType="begin"/>
      </w:r>
      <w:r w:rsidR="00472BA2">
        <w:instrText xml:space="preserve"> REF _Ref531602727 \h </w:instrText>
      </w:r>
      <w:r w:rsidR="00472BA2">
        <w:fldChar w:fldCharType="separate"/>
      </w:r>
      <w:r w:rsidR="00F324C8" w:rsidRPr="003C4B00">
        <w:t>Figure S</w:t>
      </w:r>
      <w:r w:rsidR="00F324C8">
        <w:rPr>
          <w:noProof/>
        </w:rPr>
        <w:t>3</w:t>
      </w:r>
      <w:r w:rsidR="00472BA2">
        <w:fldChar w:fldCharType="end"/>
      </w:r>
      <w:r w:rsidRPr="00472BA2">
        <w:t>a</w:t>
      </w:r>
      <w:r w:rsidRPr="001A521B">
        <w:t xml:space="preserve"> gives the dataset and regression lines of the NO</w:t>
      </w:r>
      <w:r w:rsidRPr="001A521B">
        <w:rPr>
          <w:vertAlign w:val="subscript"/>
        </w:rPr>
        <w:t>3</w:t>
      </w:r>
      <w:r w:rsidRPr="001A521B">
        <w:t xml:space="preserve"> reaction rate constants of various alcohols plotted against the carbon number. Further compound classes show a bad correlation with the exception of aldehydes with a correlation coefficient </w:t>
      </w:r>
      <w:r w:rsidRPr="001A521B">
        <w:rPr>
          <w:i/>
        </w:rPr>
        <w:t>R</w:t>
      </w:r>
      <w:r w:rsidRPr="001A521B">
        <w:rPr>
          <w:i/>
          <w:vertAlign w:val="superscript"/>
        </w:rPr>
        <w:t>2</w:t>
      </w:r>
      <w:r w:rsidRPr="001A521B">
        <w:t xml:space="preserve"> of 0.85 as shown in </w:t>
      </w:r>
      <w:r w:rsidR="00472BA2">
        <w:fldChar w:fldCharType="begin"/>
      </w:r>
      <w:r w:rsidR="00472BA2">
        <w:instrText xml:space="preserve"> REF _Ref531602727 \h </w:instrText>
      </w:r>
      <w:r w:rsidR="00472BA2">
        <w:fldChar w:fldCharType="separate"/>
      </w:r>
      <w:r w:rsidR="00F324C8" w:rsidRPr="003C4B00">
        <w:t>Figure S</w:t>
      </w:r>
      <w:r w:rsidR="00F324C8">
        <w:rPr>
          <w:noProof/>
        </w:rPr>
        <w:t>3</w:t>
      </w:r>
      <w:r w:rsidR="00472BA2">
        <w:fldChar w:fldCharType="end"/>
      </w:r>
      <w:r w:rsidRPr="00472BA2">
        <w:t>b</w:t>
      </w:r>
      <w:r w:rsidRPr="001A521B">
        <w:t xml:space="preserve"> and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w:t>
      </w:r>
    </w:p>
    <w:p w14:paraId="68891D75" w14:textId="678F4134" w:rsidR="00472BA2" w:rsidRDefault="00472BA2" w:rsidP="006924E0"/>
    <w:p w14:paraId="7DC55BCD" w14:textId="5345628E" w:rsidR="00472BA2" w:rsidRDefault="00472BA2" w:rsidP="006924E0"/>
    <w:p w14:paraId="27E2CD8F" w14:textId="5E816B23" w:rsidR="00472BA2" w:rsidRDefault="00472BA2" w:rsidP="006924E0"/>
    <w:p w14:paraId="25F811A1" w14:textId="7B3307EF" w:rsidR="00472BA2" w:rsidRDefault="00472BA2" w:rsidP="006924E0"/>
    <w:p w14:paraId="6FC45009" w14:textId="6F2BAACF" w:rsidR="00472BA2" w:rsidRDefault="00472BA2" w:rsidP="006924E0"/>
    <w:p w14:paraId="7944A90D" w14:textId="71AA8FEE" w:rsidR="00472BA2" w:rsidRDefault="00472BA2" w:rsidP="006924E0"/>
    <w:p w14:paraId="37608337" w14:textId="77777777" w:rsidR="00472BA2" w:rsidRPr="001A521B" w:rsidRDefault="00472BA2" w:rsidP="006924E0"/>
    <w:p w14:paraId="02C9C0A8" w14:textId="77777777" w:rsidR="006924E0" w:rsidRPr="003C4B00" w:rsidRDefault="006924E0" w:rsidP="006924E0">
      <w:pPr>
        <w:keepNext/>
      </w:pPr>
      <w:r w:rsidRPr="003C4B00">
        <w:rPr>
          <w:noProof/>
          <w:lang w:val="de-DE"/>
        </w:rPr>
        <w:drawing>
          <wp:inline distT="0" distB="0" distL="0" distR="0" wp14:anchorId="781FA5DC" wp14:editId="712ACF0C">
            <wp:extent cx="5756910" cy="3284855"/>
            <wp:effectExtent l="0" t="0" r="8890" b="0"/>
            <wp:docPr id="68" name="Bild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3284855"/>
                    </a:xfrm>
                    <a:prstGeom prst="rect">
                      <a:avLst/>
                    </a:prstGeom>
                    <a:noFill/>
                    <a:ln>
                      <a:noFill/>
                    </a:ln>
                  </pic:spPr>
                </pic:pic>
              </a:graphicData>
            </a:graphic>
          </wp:inline>
        </w:drawing>
      </w:r>
    </w:p>
    <w:p w14:paraId="10F0920D" w14:textId="660658A3" w:rsidR="006924E0" w:rsidRPr="003C4B00" w:rsidRDefault="006924E0" w:rsidP="006924E0">
      <w:pPr>
        <w:pStyle w:val="Caption"/>
        <w:rPr>
          <w:szCs w:val="20"/>
        </w:rPr>
      </w:pPr>
      <w:bookmarkStart w:id="19" w:name="_Ref531602727"/>
      <w:r w:rsidRPr="003C4B00">
        <w:t>Figure S</w:t>
      </w:r>
      <w:r>
        <w:rPr>
          <w:noProof/>
        </w:rPr>
        <w:fldChar w:fldCharType="begin"/>
      </w:r>
      <w:r>
        <w:rPr>
          <w:noProof/>
        </w:rPr>
        <w:instrText xml:space="preserve"> SEQ Figure \* ARABIC </w:instrText>
      </w:r>
      <w:r>
        <w:rPr>
          <w:noProof/>
        </w:rPr>
        <w:fldChar w:fldCharType="separate"/>
      </w:r>
      <w:r w:rsidR="00F324C8">
        <w:rPr>
          <w:noProof/>
        </w:rPr>
        <w:t>3</w:t>
      </w:r>
      <w:r>
        <w:rPr>
          <w:noProof/>
        </w:rPr>
        <w:fldChar w:fldCharType="end"/>
      </w:r>
      <w:bookmarkEnd w:id="19"/>
      <w:r w:rsidRPr="003C4B00">
        <w:t xml:space="preserve"> Homologous series of NO</w:t>
      </w:r>
      <w:r w:rsidRPr="003C4B00">
        <w:rPr>
          <w:vertAlign w:val="subscript"/>
        </w:rPr>
        <w:t>3</w:t>
      </w:r>
      <w:r w:rsidRPr="003C4B00">
        <w:t xml:space="preserve"> reaction rate constants of various compound classes a</w:t>
      </w:r>
      <w:r w:rsidRPr="003C4B00">
        <w:rPr>
          <w:szCs w:val="20"/>
        </w:rPr>
        <w:t>s indicated in the figure legend. The respective equations</w:t>
      </w:r>
      <w:r w:rsidRPr="003C4B00">
        <w:t xml:space="preserve"> </w:t>
      </w:r>
      <w:r w:rsidRPr="003C4B00">
        <w:rPr>
          <w:szCs w:val="20"/>
        </w:rPr>
        <w:t xml:space="preserve">for the regression lines can be found in </w:t>
      </w:r>
      <w:r w:rsidRPr="003C4B00">
        <w:rPr>
          <w:szCs w:val="20"/>
        </w:rPr>
        <w:fldChar w:fldCharType="begin"/>
      </w:r>
      <w:r w:rsidRPr="003C4B00">
        <w:rPr>
          <w:szCs w:val="20"/>
        </w:rPr>
        <w:instrText xml:space="preserve"> REF _Ref221246213 \h </w:instrText>
      </w:r>
      <w:r w:rsidRPr="003C4B00">
        <w:rPr>
          <w:szCs w:val="20"/>
        </w:rPr>
      </w:r>
      <w:r w:rsidRPr="003C4B00">
        <w:rPr>
          <w:szCs w:val="20"/>
        </w:rPr>
        <w:fldChar w:fldCharType="separate"/>
      </w:r>
      <w:r w:rsidR="00F324C8" w:rsidRPr="003C4B00">
        <w:t>Table S</w:t>
      </w:r>
      <w:r w:rsidR="00F324C8">
        <w:rPr>
          <w:noProof/>
        </w:rPr>
        <w:t>6</w:t>
      </w:r>
      <w:r w:rsidRPr="003C4B00">
        <w:rPr>
          <w:szCs w:val="20"/>
        </w:rPr>
        <w:fldChar w:fldCharType="end"/>
      </w:r>
      <w:r w:rsidRPr="003C4B00">
        <w:rPr>
          <w:szCs w:val="20"/>
        </w:rPr>
        <w:t xml:space="preserve">. </w:t>
      </w:r>
    </w:p>
    <w:p w14:paraId="3451F472" w14:textId="77777777" w:rsidR="006924E0" w:rsidRPr="001A521B" w:rsidRDefault="006924E0" w:rsidP="006924E0"/>
    <w:p w14:paraId="0C081446" w14:textId="21FFDBC1" w:rsidR="006924E0" w:rsidRPr="003C4B00" w:rsidRDefault="006924E0" w:rsidP="006924E0">
      <w:pPr>
        <w:pStyle w:val="Caption"/>
        <w:keepNext/>
      </w:pPr>
      <w:bookmarkStart w:id="20" w:name="_Ref221246213"/>
      <w:r w:rsidRPr="003C4B00">
        <w:t>Table S</w:t>
      </w:r>
      <w:r>
        <w:rPr>
          <w:noProof/>
        </w:rPr>
        <w:fldChar w:fldCharType="begin"/>
      </w:r>
      <w:r>
        <w:rPr>
          <w:noProof/>
        </w:rPr>
        <w:instrText xml:space="preserve"> SEQ Table \* ARABIC </w:instrText>
      </w:r>
      <w:r>
        <w:rPr>
          <w:noProof/>
        </w:rPr>
        <w:fldChar w:fldCharType="separate"/>
      </w:r>
      <w:r w:rsidR="00F324C8">
        <w:rPr>
          <w:noProof/>
        </w:rPr>
        <w:t>6</w:t>
      </w:r>
      <w:r>
        <w:rPr>
          <w:noProof/>
        </w:rPr>
        <w:fldChar w:fldCharType="end"/>
      </w:r>
      <w:bookmarkEnd w:id="20"/>
      <w:r w:rsidRPr="003C4B00">
        <w:t xml:space="preserve"> Equations of the regression lines, correlation coefficients </w:t>
      </w:r>
      <w:r w:rsidRPr="003C4B00">
        <w:rPr>
          <w:i/>
        </w:rPr>
        <w:t>R</w:t>
      </w:r>
      <w:r w:rsidRPr="003C4B00">
        <w:rPr>
          <w:i/>
          <w:vertAlign w:val="superscript"/>
        </w:rPr>
        <w:t>2</w:t>
      </w:r>
      <w:r w:rsidRPr="003C4B00">
        <w:t xml:space="preserve">, standard deviations </w:t>
      </w:r>
      <w:r w:rsidRPr="003C4B00">
        <w:rPr>
          <w:i/>
        </w:rPr>
        <w:t>σ</w:t>
      </w:r>
      <w:r w:rsidRPr="003C4B00">
        <w:t xml:space="preserve">, and number </w:t>
      </w:r>
      <w:r w:rsidRPr="003C4B00">
        <w:rPr>
          <w:i/>
        </w:rPr>
        <w:t>N</w:t>
      </w:r>
      <w:r w:rsidRPr="003C4B00">
        <w:t xml:space="preserve"> for the correlation of the NO</w:t>
      </w:r>
      <w:r w:rsidRPr="003C4B00">
        <w:rPr>
          <w:vertAlign w:val="subscript"/>
        </w:rPr>
        <w:t>3</w:t>
      </w:r>
      <w:r w:rsidRPr="003C4B00">
        <w:t xml:space="preserve"> reactivities over the carbon number.</w:t>
      </w:r>
    </w:p>
    <w:tbl>
      <w:tblPr>
        <w:tblW w:w="9286"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235"/>
        <w:gridCol w:w="4394"/>
        <w:gridCol w:w="850"/>
        <w:gridCol w:w="1276"/>
        <w:gridCol w:w="531"/>
      </w:tblGrid>
      <w:tr w:rsidR="006924E0" w:rsidRPr="006738C2" w14:paraId="5C246D0A" w14:textId="77777777" w:rsidTr="006924E0">
        <w:tc>
          <w:tcPr>
            <w:tcW w:w="2235" w:type="dxa"/>
            <w:tcBorders>
              <w:top w:val="single" w:sz="12" w:space="0" w:color="000000"/>
              <w:bottom w:val="single" w:sz="4" w:space="0" w:color="auto"/>
            </w:tcBorders>
            <w:shd w:val="clear" w:color="000080" w:fill="CCCCCC"/>
            <w:vAlign w:val="center"/>
          </w:tcPr>
          <w:p w14:paraId="2CFE6C97" w14:textId="77777777" w:rsidR="006924E0" w:rsidRPr="006738C2" w:rsidRDefault="006924E0" w:rsidP="006924E0">
            <w:pPr>
              <w:spacing w:line="240" w:lineRule="auto"/>
              <w:jc w:val="left"/>
              <w:rPr>
                <w:b/>
                <w:i/>
              </w:rPr>
            </w:pPr>
            <w:r w:rsidRPr="006738C2">
              <w:rPr>
                <w:b/>
              </w:rPr>
              <w:t>Compound class</w:t>
            </w:r>
          </w:p>
        </w:tc>
        <w:tc>
          <w:tcPr>
            <w:tcW w:w="4394" w:type="dxa"/>
            <w:tcBorders>
              <w:top w:val="single" w:sz="12" w:space="0" w:color="000000"/>
              <w:bottom w:val="single" w:sz="4" w:space="0" w:color="auto"/>
            </w:tcBorders>
            <w:shd w:val="clear" w:color="000080" w:fill="CCCCCC"/>
            <w:vAlign w:val="center"/>
          </w:tcPr>
          <w:p w14:paraId="3798A84F" w14:textId="77777777" w:rsidR="006924E0" w:rsidRPr="006738C2" w:rsidRDefault="006924E0" w:rsidP="006924E0">
            <w:pPr>
              <w:spacing w:line="240" w:lineRule="auto"/>
              <w:ind w:left="601" w:hanging="601"/>
              <w:jc w:val="left"/>
              <w:rPr>
                <w:b/>
                <w:i/>
              </w:rPr>
            </w:pPr>
            <w:r w:rsidRPr="006738C2">
              <w:rPr>
                <w:b/>
              </w:rPr>
              <w:t>Regression</w:t>
            </w:r>
          </w:p>
        </w:tc>
        <w:tc>
          <w:tcPr>
            <w:tcW w:w="850" w:type="dxa"/>
            <w:tcBorders>
              <w:top w:val="single" w:sz="12" w:space="0" w:color="000000"/>
              <w:bottom w:val="single" w:sz="4" w:space="0" w:color="auto"/>
            </w:tcBorders>
            <w:shd w:val="clear" w:color="000080" w:fill="CCCCCC"/>
            <w:vAlign w:val="center"/>
          </w:tcPr>
          <w:p w14:paraId="767DB52A" w14:textId="77777777" w:rsidR="006924E0" w:rsidRPr="006738C2" w:rsidRDefault="006924E0" w:rsidP="006924E0">
            <w:pPr>
              <w:spacing w:line="240" w:lineRule="auto"/>
              <w:jc w:val="center"/>
              <w:rPr>
                <w:b/>
                <w:i/>
                <w:vertAlign w:val="superscript"/>
              </w:rPr>
            </w:pPr>
            <w:r w:rsidRPr="006738C2">
              <w:rPr>
                <w:b/>
              </w:rPr>
              <w:t>R</w:t>
            </w:r>
            <w:r w:rsidRPr="006738C2">
              <w:rPr>
                <w:b/>
                <w:vertAlign w:val="superscript"/>
              </w:rPr>
              <w:t>2</w:t>
            </w:r>
          </w:p>
        </w:tc>
        <w:tc>
          <w:tcPr>
            <w:tcW w:w="1276" w:type="dxa"/>
            <w:tcBorders>
              <w:top w:val="single" w:sz="12" w:space="0" w:color="000000"/>
              <w:bottom w:val="single" w:sz="4" w:space="0" w:color="auto"/>
            </w:tcBorders>
            <w:shd w:val="clear" w:color="000080" w:fill="CCCCCC"/>
            <w:vAlign w:val="center"/>
          </w:tcPr>
          <w:p w14:paraId="4F9BFDA0" w14:textId="77777777" w:rsidR="006924E0" w:rsidRPr="006738C2" w:rsidRDefault="006924E0" w:rsidP="006924E0">
            <w:pPr>
              <w:spacing w:line="240" w:lineRule="auto"/>
              <w:jc w:val="center"/>
              <w:rPr>
                <w:b/>
                <w:i/>
                <w:vertAlign w:val="superscript"/>
              </w:rPr>
            </w:pPr>
            <w:r w:rsidRPr="006738C2">
              <w:rPr>
                <w:b/>
              </w:rPr>
              <w:t>σ / M</w:t>
            </w:r>
            <w:r w:rsidRPr="006738C2">
              <w:rPr>
                <w:b/>
                <w:vertAlign w:val="superscript"/>
              </w:rPr>
              <w:t>-1</w:t>
            </w:r>
            <w:r w:rsidRPr="006738C2">
              <w:rPr>
                <w:b/>
              </w:rPr>
              <w:t xml:space="preserve"> s</w:t>
            </w:r>
            <w:r w:rsidRPr="006738C2">
              <w:rPr>
                <w:b/>
                <w:vertAlign w:val="superscript"/>
              </w:rPr>
              <w:t>-1</w:t>
            </w:r>
          </w:p>
        </w:tc>
        <w:tc>
          <w:tcPr>
            <w:tcW w:w="531" w:type="dxa"/>
            <w:tcBorders>
              <w:top w:val="single" w:sz="12" w:space="0" w:color="000000"/>
              <w:bottom w:val="single" w:sz="4" w:space="0" w:color="auto"/>
            </w:tcBorders>
            <w:shd w:val="clear" w:color="000080" w:fill="CCCCCC"/>
            <w:vAlign w:val="center"/>
          </w:tcPr>
          <w:p w14:paraId="2E5DB639" w14:textId="77777777" w:rsidR="006924E0" w:rsidRPr="006738C2" w:rsidRDefault="006924E0" w:rsidP="006924E0">
            <w:pPr>
              <w:spacing w:line="240" w:lineRule="auto"/>
              <w:jc w:val="center"/>
              <w:rPr>
                <w:b/>
                <w:i/>
              </w:rPr>
            </w:pPr>
            <w:r w:rsidRPr="006738C2">
              <w:rPr>
                <w:b/>
              </w:rPr>
              <w:t>N</w:t>
            </w:r>
          </w:p>
        </w:tc>
      </w:tr>
      <w:tr w:rsidR="006924E0" w:rsidRPr="003C4B00" w14:paraId="4286BBFE" w14:textId="77777777" w:rsidTr="006924E0">
        <w:tc>
          <w:tcPr>
            <w:tcW w:w="2235" w:type="dxa"/>
            <w:tcBorders>
              <w:top w:val="single" w:sz="4" w:space="0" w:color="auto"/>
            </w:tcBorders>
            <w:shd w:val="clear" w:color="auto" w:fill="auto"/>
          </w:tcPr>
          <w:p w14:paraId="7C780BA5" w14:textId="77777777" w:rsidR="006924E0" w:rsidRPr="003C4B00" w:rsidRDefault="006924E0" w:rsidP="006924E0">
            <w:pPr>
              <w:jc w:val="left"/>
            </w:pPr>
            <w:r w:rsidRPr="003C4B00">
              <w:t>Linear monoalcohols</w:t>
            </w:r>
          </w:p>
        </w:tc>
        <w:tc>
          <w:tcPr>
            <w:tcW w:w="4394" w:type="dxa"/>
            <w:tcBorders>
              <w:top w:val="single" w:sz="4" w:space="0" w:color="auto"/>
            </w:tcBorders>
            <w:shd w:val="clear" w:color="auto" w:fill="auto"/>
          </w:tcPr>
          <w:p w14:paraId="2463B22D"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(5.5±1.3)·10</w:t>
            </w:r>
            <w:r w:rsidRPr="003C4B00">
              <w:rPr>
                <w:vertAlign w:val="superscript"/>
              </w:rPr>
              <w:t>5</w:t>
            </w:r>
            <w:r w:rsidRPr="003C4B00">
              <w:t xml:space="preserve"> · </w:t>
            </w:r>
            <w:r w:rsidRPr="003C4B00">
              <w:rPr>
                <w:i/>
              </w:rPr>
              <w:t>CN</w:t>
            </w:r>
            <w:r w:rsidRPr="003C4B00">
              <w:t xml:space="preserve"> + (3.6±6.6)·10</w:t>
            </w:r>
            <w:r w:rsidRPr="003C4B00">
              <w:rPr>
                <w:vertAlign w:val="superscript"/>
              </w:rPr>
              <w:t>5</w:t>
            </w:r>
          </w:p>
        </w:tc>
        <w:tc>
          <w:tcPr>
            <w:tcW w:w="850" w:type="dxa"/>
            <w:tcBorders>
              <w:top w:val="single" w:sz="4" w:space="0" w:color="auto"/>
            </w:tcBorders>
            <w:shd w:val="clear" w:color="auto" w:fill="auto"/>
          </w:tcPr>
          <w:p w14:paraId="1FB73E4B" w14:textId="77777777" w:rsidR="006924E0" w:rsidRPr="003C4B00" w:rsidRDefault="006924E0" w:rsidP="006924E0">
            <w:pPr>
              <w:jc w:val="center"/>
            </w:pPr>
            <w:r w:rsidRPr="003C4B00">
              <w:t>0.748</w:t>
            </w:r>
          </w:p>
        </w:tc>
        <w:tc>
          <w:tcPr>
            <w:tcW w:w="1276" w:type="dxa"/>
            <w:tcBorders>
              <w:top w:val="single" w:sz="4" w:space="0" w:color="auto"/>
            </w:tcBorders>
            <w:shd w:val="clear" w:color="auto" w:fill="auto"/>
          </w:tcPr>
          <w:p w14:paraId="53DD83D5" w14:textId="77777777" w:rsidR="006924E0" w:rsidRPr="003C4B00" w:rsidRDefault="006924E0" w:rsidP="006924E0">
            <w:pPr>
              <w:jc w:val="center"/>
              <w:rPr>
                <w:vertAlign w:val="superscript"/>
              </w:rPr>
            </w:pPr>
            <w:r w:rsidRPr="003C4B00">
              <w:t>8.4·10</w:t>
            </w:r>
            <w:r w:rsidRPr="003C4B00">
              <w:rPr>
                <w:vertAlign w:val="superscript"/>
              </w:rPr>
              <w:t>5</w:t>
            </w:r>
          </w:p>
        </w:tc>
        <w:tc>
          <w:tcPr>
            <w:tcW w:w="531" w:type="dxa"/>
            <w:tcBorders>
              <w:top w:val="single" w:sz="4" w:space="0" w:color="auto"/>
            </w:tcBorders>
            <w:shd w:val="clear" w:color="auto" w:fill="auto"/>
          </w:tcPr>
          <w:p w14:paraId="7417723E" w14:textId="77777777" w:rsidR="006924E0" w:rsidRPr="003C4B00" w:rsidRDefault="006924E0" w:rsidP="006924E0">
            <w:pPr>
              <w:jc w:val="center"/>
            </w:pPr>
            <w:r w:rsidRPr="003C4B00">
              <w:t>8</w:t>
            </w:r>
          </w:p>
        </w:tc>
      </w:tr>
      <w:tr w:rsidR="006924E0" w:rsidRPr="003C4B00" w14:paraId="5D509D64" w14:textId="77777777" w:rsidTr="006924E0">
        <w:tc>
          <w:tcPr>
            <w:tcW w:w="2235" w:type="dxa"/>
            <w:shd w:val="clear" w:color="auto" w:fill="auto"/>
          </w:tcPr>
          <w:p w14:paraId="45E6E8B3" w14:textId="77777777" w:rsidR="006924E0" w:rsidRPr="003C4B00" w:rsidRDefault="006924E0" w:rsidP="006924E0">
            <w:pPr>
              <w:jc w:val="left"/>
              <w:rPr>
                <w:b/>
                <w:i/>
              </w:rPr>
            </w:pPr>
            <w:r w:rsidRPr="003C4B00">
              <w:rPr>
                <w:i/>
              </w:rPr>
              <w:t>- C1 – C3</w:t>
            </w:r>
          </w:p>
        </w:tc>
        <w:tc>
          <w:tcPr>
            <w:tcW w:w="4394" w:type="dxa"/>
            <w:shd w:val="clear" w:color="auto" w:fill="auto"/>
          </w:tcPr>
          <w:p w14:paraId="4679E44F"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(1.33±0.02)·10</w:t>
            </w:r>
            <w:r w:rsidRPr="003C4B00">
              <w:rPr>
                <w:vertAlign w:val="superscript"/>
              </w:rPr>
              <w:t>6</w:t>
            </w:r>
            <w:r w:rsidRPr="003C4B00">
              <w:t xml:space="preserve"> · </w:t>
            </w:r>
            <w:r w:rsidRPr="003C4B00">
              <w:rPr>
                <w:i/>
              </w:rPr>
              <w:t>CN</w:t>
            </w:r>
            <w:r w:rsidRPr="003C4B00">
              <w:t xml:space="preserve"> - (7.8±0.4)·10</w:t>
            </w:r>
            <w:r w:rsidRPr="003C4B00">
              <w:rPr>
                <w:vertAlign w:val="superscript"/>
              </w:rPr>
              <w:t>5</w:t>
            </w:r>
          </w:p>
        </w:tc>
        <w:tc>
          <w:tcPr>
            <w:tcW w:w="850" w:type="dxa"/>
            <w:shd w:val="clear" w:color="auto" w:fill="auto"/>
          </w:tcPr>
          <w:p w14:paraId="4D3876E7" w14:textId="77777777" w:rsidR="006924E0" w:rsidRPr="003C4B00" w:rsidRDefault="006924E0" w:rsidP="006924E0">
            <w:pPr>
              <w:jc w:val="center"/>
            </w:pPr>
            <w:r w:rsidRPr="003C4B00">
              <w:t>1.000</w:t>
            </w:r>
          </w:p>
        </w:tc>
        <w:tc>
          <w:tcPr>
            <w:tcW w:w="1276" w:type="dxa"/>
            <w:shd w:val="clear" w:color="auto" w:fill="auto"/>
          </w:tcPr>
          <w:p w14:paraId="0A364B58" w14:textId="77777777" w:rsidR="006924E0" w:rsidRPr="003C4B00" w:rsidRDefault="006924E0" w:rsidP="006924E0">
            <w:pPr>
              <w:jc w:val="center"/>
            </w:pPr>
            <w:r w:rsidRPr="003C4B00">
              <w:t>2.4·10</w:t>
            </w:r>
            <w:r w:rsidRPr="003C4B00">
              <w:rPr>
                <w:vertAlign w:val="superscript"/>
              </w:rPr>
              <w:t>4</w:t>
            </w:r>
          </w:p>
        </w:tc>
        <w:tc>
          <w:tcPr>
            <w:tcW w:w="531" w:type="dxa"/>
            <w:shd w:val="clear" w:color="auto" w:fill="auto"/>
          </w:tcPr>
          <w:p w14:paraId="5FF53720" w14:textId="77777777" w:rsidR="006924E0" w:rsidRPr="003C4B00" w:rsidRDefault="006924E0" w:rsidP="006924E0">
            <w:pPr>
              <w:jc w:val="center"/>
            </w:pPr>
            <w:r w:rsidRPr="003C4B00">
              <w:t>3</w:t>
            </w:r>
          </w:p>
        </w:tc>
      </w:tr>
      <w:tr w:rsidR="006924E0" w:rsidRPr="003C4B00" w14:paraId="4A08F5B4" w14:textId="77777777" w:rsidTr="006924E0">
        <w:tc>
          <w:tcPr>
            <w:tcW w:w="2235" w:type="dxa"/>
            <w:shd w:val="clear" w:color="auto" w:fill="auto"/>
          </w:tcPr>
          <w:p w14:paraId="78B2EC34" w14:textId="77777777" w:rsidR="006924E0" w:rsidRPr="003C4B00" w:rsidRDefault="006924E0" w:rsidP="006924E0">
            <w:pPr>
              <w:jc w:val="left"/>
              <w:rPr>
                <w:b/>
                <w:i/>
              </w:rPr>
            </w:pPr>
            <w:r w:rsidRPr="003C4B00">
              <w:rPr>
                <w:i/>
              </w:rPr>
              <w:t>- C4 – C8</w:t>
            </w:r>
          </w:p>
        </w:tc>
        <w:tc>
          <w:tcPr>
            <w:tcW w:w="4394" w:type="dxa"/>
            <w:shd w:val="clear" w:color="auto" w:fill="auto"/>
          </w:tcPr>
          <w:p w14:paraId="031C6FCB"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(9.0±1.8)·10</w:t>
            </w:r>
            <w:r w:rsidRPr="003C4B00">
              <w:rPr>
                <w:vertAlign w:val="superscript"/>
              </w:rPr>
              <w:t>5</w:t>
            </w:r>
            <w:r w:rsidRPr="003C4B00">
              <w:t xml:space="preserve"> · </w:t>
            </w:r>
            <w:r w:rsidRPr="003C4B00">
              <w:rPr>
                <w:i/>
              </w:rPr>
              <w:t>CN</w:t>
            </w:r>
            <w:r w:rsidRPr="003C4B00">
              <w:t xml:space="preserve"> - (2.0±1.1)·10</w:t>
            </w:r>
            <w:r w:rsidRPr="003C4B00">
              <w:rPr>
                <w:vertAlign w:val="superscript"/>
              </w:rPr>
              <w:t>6</w:t>
            </w:r>
          </w:p>
        </w:tc>
        <w:tc>
          <w:tcPr>
            <w:tcW w:w="850" w:type="dxa"/>
            <w:shd w:val="clear" w:color="auto" w:fill="auto"/>
          </w:tcPr>
          <w:p w14:paraId="74F97D9C" w14:textId="77777777" w:rsidR="006924E0" w:rsidRPr="003C4B00" w:rsidRDefault="006924E0" w:rsidP="006924E0">
            <w:pPr>
              <w:jc w:val="center"/>
            </w:pPr>
            <w:r w:rsidRPr="003C4B00">
              <w:t>0.894</w:t>
            </w:r>
          </w:p>
        </w:tc>
        <w:tc>
          <w:tcPr>
            <w:tcW w:w="1276" w:type="dxa"/>
            <w:shd w:val="clear" w:color="auto" w:fill="auto"/>
          </w:tcPr>
          <w:p w14:paraId="2254B2BA" w14:textId="77777777" w:rsidR="006924E0" w:rsidRPr="003C4B00" w:rsidRDefault="006924E0" w:rsidP="006924E0">
            <w:pPr>
              <w:jc w:val="center"/>
            </w:pPr>
            <w:r w:rsidRPr="003C4B00">
              <w:t>5.7·10</w:t>
            </w:r>
            <w:r w:rsidRPr="003C4B00">
              <w:rPr>
                <w:vertAlign w:val="superscript"/>
              </w:rPr>
              <w:t>5</w:t>
            </w:r>
          </w:p>
        </w:tc>
        <w:tc>
          <w:tcPr>
            <w:tcW w:w="531" w:type="dxa"/>
            <w:shd w:val="clear" w:color="auto" w:fill="auto"/>
          </w:tcPr>
          <w:p w14:paraId="26594717" w14:textId="77777777" w:rsidR="006924E0" w:rsidRPr="003C4B00" w:rsidRDefault="006924E0" w:rsidP="006924E0">
            <w:pPr>
              <w:jc w:val="center"/>
            </w:pPr>
            <w:r w:rsidRPr="003C4B00">
              <w:t>5</w:t>
            </w:r>
          </w:p>
        </w:tc>
      </w:tr>
      <w:tr w:rsidR="006924E0" w:rsidRPr="003C4B00" w14:paraId="454D6716" w14:textId="77777777" w:rsidTr="006924E0">
        <w:tc>
          <w:tcPr>
            <w:tcW w:w="2235" w:type="dxa"/>
            <w:shd w:val="clear" w:color="auto" w:fill="auto"/>
          </w:tcPr>
          <w:p w14:paraId="54C6C4A5" w14:textId="77777777" w:rsidR="006924E0" w:rsidRPr="003C4B00" w:rsidRDefault="006924E0" w:rsidP="006924E0">
            <w:pPr>
              <w:ind w:left="142" w:hanging="142"/>
              <w:jc w:val="left"/>
              <w:rPr>
                <w:b/>
                <w:i/>
              </w:rPr>
            </w:pPr>
            <w:r w:rsidRPr="003C4B00">
              <w:t xml:space="preserve">- </w:t>
            </w:r>
            <w:r w:rsidRPr="003C4B00">
              <w:rPr>
                <w:i/>
              </w:rPr>
              <w:t>with substitutions/ gem-diols</w:t>
            </w:r>
          </w:p>
        </w:tc>
        <w:tc>
          <w:tcPr>
            <w:tcW w:w="4394" w:type="dxa"/>
            <w:shd w:val="clear" w:color="auto" w:fill="auto"/>
          </w:tcPr>
          <w:p w14:paraId="6872C801"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(5.0±1.5)·10</w:t>
            </w:r>
            <w:r w:rsidRPr="003C4B00">
              <w:rPr>
                <w:vertAlign w:val="superscript"/>
              </w:rPr>
              <w:t>5</w:t>
            </w:r>
            <w:r w:rsidRPr="003C4B00">
              <w:t xml:space="preserve"> · </w:t>
            </w:r>
            <w:r w:rsidRPr="003C4B00">
              <w:rPr>
                <w:i/>
              </w:rPr>
              <w:t>CN</w:t>
            </w:r>
            <w:r w:rsidRPr="003C4B00">
              <w:t xml:space="preserve"> + (4.7±6.6)·10</w:t>
            </w:r>
            <w:r w:rsidRPr="003C4B00">
              <w:rPr>
                <w:vertAlign w:val="superscript"/>
              </w:rPr>
              <w:t>5</w:t>
            </w:r>
          </w:p>
        </w:tc>
        <w:tc>
          <w:tcPr>
            <w:tcW w:w="850" w:type="dxa"/>
            <w:shd w:val="clear" w:color="auto" w:fill="auto"/>
          </w:tcPr>
          <w:p w14:paraId="166FB4F1" w14:textId="77777777" w:rsidR="006924E0" w:rsidRPr="003C4B00" w:rsidRDefault="006924E0" w:rsidP="006924E0">
            <w:pPr>
              <w:jc w:val="center"/>
            </w:pPr>
            <w:r w:rsidRPr="003C4B00">
              <w:t>0.501</w:t>
            </w:r>
          </w:p>
        </w:tc>
        <w:tc>
          <w:tcPr>
            <w:tcW w:w="1276" w:type="dxa"/>
            <w:shd w:val="clear" w:color="auto" w:fill="auto"/>
          </w:tcPr>
          <w:p w14:paraId="567D4E93" w14:textId="77777777" w:rsidR="006924E0" w:rsidRPr="003C4B00" w:rsidRDefault="006924E0" w:rsidP="006924E0">
            <w:pPr>
              <w:jc w:val="center"/>
            </w:pPr>
            <w:r w:rsidRPr="003C4B00">
              <w:t>1.1·10</w:t>
            </w:r>
            <w:r w:rsidRPr="003C4B00">
              <w:rPr>
                <w:vertAlign w:val="superscript"/>
              </w:rPr>
              <w:t>6</w:t>
            </w:r>
          </w:p>
        </w:tc>
        <w:tc>
          <w:tcPr>
            <w:tcW w:w="531" w:type="dxa"/>
            <w:shd w:val="clear" w:color="auto" w:fill="auto"/>
          </w:tcPr>
          <w:p w14:paraId="203C531E" w14:textId="77777777" w:rsidR="006924E0" w:rsidRPr="003C4B00" w:rsidRDefault="006924E0" w:rsidP="006924E0">
            <w:pPr>
              <w:jc w:val="center"/>
            </w:pPr>
            <w:r w:rsidRPr="003C4B00">
              <w:t>13</w:t>
            </w:r>
          </w:p>
        </w:tc>
      </w:tr>
      <w:tr w:rsidR="006924E0" w:rsidRPr="003C4B00" w14:paraId="33B41EF6" w14:textId="77777777" w:rsidTr="006924E0">
        <w:tc>
          <w:tcPr>
            <w:tcW w:w="2235" w:type="dxa"/>
            <w:shd w:val="clear" w:color="auto" w:fill="auto"/>
          </w:tcPr>
          <w:p w14:paraId="457891E1" w14:textId="77777777" w:rsidR="006924E0" w:rsidRPr="003C4B00" w:rsidRDefault="006924E0" w:rsidP="006924E0">
            <w:pPr>
              <w:jc w:val="left"/>
            </w:pPr>
            <w:r w:rsidRPr="003C4B00">
              <w:t>Polyols</w:t>
            </w:r>
          </w:p>
        </w:tc>
        <w:tc>
          <w:tcPr>
            <w:tcW w:w="4394" w:type="dxa"/>
            <w:shd w:val="clear" w:color="auto" w:fill="auto"/>
          </w:tcPr>
          <w:p w14:paraId="3D814B3E"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(3.0±0.9)·10</w:t>
            </w:r>
            <w:r w:rsidRPr="003C4B00">
              <w:rPr>
                <w:vertAlign w:val="superscript"/>
              </w:rPr>
              <w:t>6</w:t>
            </w:r>
            <w:r w:rsidRPr="003C4B00">
              <w:t xml:space="preserve"> · </w:t>
            </w:r>
            <w:r w:rsidRPr="003C4B00">
              <w:rPr>
                <w:i/>
              </w:rPr>
              <w:t>CN</w:t>
            </w:r>
            <w:r w:rsidRPr="003C4B00">
              <w:t xml:space="preserve"> - (7.1±34.2)·10</w:t>
            </w:r>
            <w:r w:rsidRPr="003C4B00">
              <w:rPr>
                <w:vertAlign w:val="superscript"/>
              </w:rPr>
              <w:t>5</w:t>
            </w:r>
          </w:p>
        </w:tc>
        <w:tc>
          <w:tcPr>
            <w:tcW w:w="850" w:type="dxa"/>
            <w:shd w:val="clear" w:color="auto" w:fill="auto"/>
          </w:tcPr>
          <w:p w14:paraId="24304F95" w14:textId="77777777" w:rsidR="006924E0" w:rsidRPr="003C4B00" w:rsidRDefault="006924E0" w:rsidP="006924E0">
            <w:pPr>
              <w:jc w:val="center"/>
            </w:pPr>
            <w:r w:rsidRPr="003C4B00">
              <w:t>0.746</w:t>
            </w:r>
          </w:p>
        </w:tc>
        <w:tc>
          <w:tcPr>
            <w:tcW w:w="1276" w:type="dxa"/>
            <w:shd w:val="clear" w:color="auto" w:fill="auto"/>
          </w:tcPr>
          <w:p w14:paraId="6C69DA99" w14:textId="77777777" w:rsidR="006924E0" w:rsidRPr="003C4B00" w:rsidRDefault="006924E0" w:rsidP="006924E0">
            <w:pPr>
              <w:jc w:val="center"/>
            </w:pPr>
            <w:r w:rsidRPr="003C4B00">
              <w:t>3.7·10</w:t>
            </w:r>
            <w:r w:rsidRPr="003C4B00">
              <w:rPr>
                <w:vertAlign w:val="superscript"/>
              </w:rPr>
              <w:t>6</w:t>
            </w:r>
          </w:p>
        </w:tc>
        <w:tc>
          <w:tcPr>
            <w:tcW w:w="531" w:type="dxa"/>
            <w:shd w:val="clear" w:color="auto" w:fill="auto"/>
          </w:tcPr>
          <w:p w14:paraId="33F406C2" w14:textId="77777777" w:rsidR="006924E0" w:rsidRPr="003C4B00" w:rsidRDefault="006924E0" w:rsidP="006924E0">
            <w:pPr>
              <w:jc w:val="center"/>
            </w:pPr>
            <w:r w:rsidRPr="003C4B00">
              <w:t>6</w:t>
            </w:r>
          </w:p>
        </w:tc>
      </w:tr>
      <w:tr w:rsidR="006924E0" w:rsidRPr="003C4B00" w14:paraId="14E6F3BC" w14:textId="77777777" w:rsidTr="006924E0">
        <w:tc>
          <w:tcPr>
            <w:tcW w:w="2235" w:type="dxa"/>
            <w:shd w:val="clear" w:color="auto" w:fill="auto"/>
          </w:tcPr>
          <w:p w14:paraId="20149F15" w14:textId="77777777" w:rsidR="006924E0" w:rsidRPr="003C4B00" w:rsidRDefault="006924E0" w:rsidP="006924E0">
            <w:pPr>
              <w:jc w:val="left"/>
            </w:pPr>
            <w:r w:rsidRPr="003C4B00">
              <w:t xml:space="preserve">- </w:t>
            </w:r>
            <w:r w:rsidRPr="003C4B00">
              <w:rPr>
                <w:i/>
              </w:rPr>
              <w:t>sugars</w:t>
            </w:r>
          </w:p>
        </w:tc>
        <w:tc>
          <w:tcPr>
            <w:tcW w:w="4394" w:type="dxa"/>
            <w:shd w:val="clear" w:color="auto" w:fill="auto"/>
          </w:tcPr>
          <w:p w14:paraId="5227A8B1"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(4.0±3.5)·10</w:t>
            </w:r>
            <w:r w:rsidRPr="003C4B00">
              <w:rPr>
                <w:vertAlign w:val="superscript"/>
              </w:rPr>
              <w:t>5</w:t>
            </w:r>
            <w:r w:rsidRPr="003C4B00">
              <w:t xml:space="preserve"> · </w:t>
            </w:r>
            <w:r w:rsidRPr="003C4B00">
              <w:rPr>
                <w:i/>
              </w:rPr>
              <w:t>CN</w:t>
            </w:r>
            <w:r w:rsidRPr="003C4B00">
              <w:t xml:space="preserve"> + (1.2±0.2)·10</w:t>
            </w:r>
            <w:r w:rsidRPr="003C4B00">
              <w:rPr>
                <w:vertAlign w:val="superscript"/>
              </w:rPr>
              <w:t>7</w:t>
            </w:r>
          </w:p>
        </w:tc>
        <w:tc>
          <w:tcPr>
            <w:tcW w:w="850" w:type="dxa"/>
            <w:shd w:val="clear" w:color="auto" w:fill="auto"/>
          </w:tcPr>
          <w:p w14:paraId="567F73C1" w14:textId="77777777" w:rsidR="006924E0" w:rsidRPr="003C4B00" w:rsidRDefault="006924E0" w:rsidP="006924E0">
            <w:pPr>
              <w:jc w:val="center"/>
            </w:pPr>
            <w:r w:rsidRPr="003C4B00">
              <w:t>0.400</w:t>
            </w:r>
          </w:p>
        </w:tc>
        <w:tc>
          <w:tcPr>
            <w:tcW w:w="1276" w:type="dxa"/>
            <w:shd w:val="clear" w:color="auto" w:fill="auto"/>
          </w:tcPr>
          <w:p w14:paraId="72888AB4" w14:textId="77777777" w:rsidR="006924E0" w:rsidRPr="003C4B00" w:rsidRDefault="006924E0" w:rsidP="006924E0">
            <w:pPr>
              <w:jc w:val="center"/>
            </w:pPr>
            <w:r w:rsidRPr="003C4B00">
              <w:t>7.7·10</w:t>
            </w:r>
            <w:r w:rsidRPr="003C4B00">
              <w:rPr>
                <w:vertAlign w:val="superscript"/>
              </w:rPr>
              <w:t>5</w:t>
            </w:r>
          </w:p>
        </w:tc>
        <w:tc>
          <w:tcPr>
            <w:tcW w:w="531" w:type="dxa"/>
            <w:shd w:val="clear" w:color="auto" w:fill="auto"/>
          </w:tcPr>
          <w:p w14:paraId="7B3E0230" w14:textId="77777777" w:rsidR="006924E0" w:rsidRPr="003C4B00" w:rsidRDefault="006924E0" w:rsidP="006924E0">
            <w:pPr>
              <w:jc w:val="center"/>
            </w:pPr>
            <w:r w:rsidRPr="003C4B00">
              <w:t>4</w:t>
            </w:r>
          </w:p>
        </w:tc>
      </w:tr>
      <w:tr w:rsidR="006924E0" w:rsidRPr="003C4B00" w14:paraId="2DC93F42" w14:textId="77777777" w:rsidTr="006924E0">
        <w:tc>
          <w:tcPr>
            <w:tcW w:w="2235" w:type="dxa"/>
            <w:shd w:val="clear" w:color="auto" w:fill="auto"/>
          </w:tcPr>
          <w:p w14:paraId="7B21365B" w14:textId="77777777" w:rsidR="006924E0" w:rsidRPr="003C4B00" w:rsidRDefault="006924E0" w:rsidP="006924E0">
            <w:pPr>
              <w:jc w:val="left"/>
            </w:pPr>
            <w:r w:rsidRPr="003C4B00">
              <w:t>Aldehydes</w:t>
            </w:r>
          </w:p>
        </w:tc>
        <w:tc>
          <w:tcPr>
            <w:tcW w:w="4394" w:type="dxa"/>
            <w:shd w:val="clear" w:color="auto" w:fill="auto"/>
          </w:tcPr>
          <w:p w14:paraId="442F30B4"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(2.2±0.5)·10</w:t>
            </w:r>
            <w:r w:rsidRPr="003C4B00">
              <w:rPr>
                <w:vertAlign w:val="superscript"/>
              </w:rPr>
              <w:t>7</w:t>
            </w:r>
            <w:r w:rsidRPr="003C4B00">
              <w:t xml:space="preserve"> · </w:t>
            </w:r>
            <w:r w:rsidRPr="003C4B00">
              <w:rPr>
                <w:i/>
              </w:rPr>
              <w:t>CN</w:t>
            </w:r>
            <w:r w:rsidRPr="003C4B00">
              <w:t xml:space="preserve"> - (2.4±1.6)·10</w:t>
            </w:r>
            <w:r w:rsidRPr="003C4B00">
              <w:rPr>
                <w:vertAlign w:val="superscript"/>
              </w:rPr>
              <w:t>7</w:t>
            </w:r>
          </w:p>
        </w:tc>
        <w:tc>
          <w:tcPr>
            <w:tcW w:w="850" w:type="dxa"/>
            <w:shd w:val="clear" w:color="auto" w:fill="auto"/>
          </w:tcPr>
          <w:p w14:paraId="616C35BE" w14:textId="77777777" w:rsidR="006924E0" w:rsidRPr="003C4B00" w:rsidRDefault="006924E0" w:rsidP="006924E0">
            <w:pPr>
              <w:jc w:val="center"/>
            </w:pPr>
            <w:r w:rsidRPr="003C4B00">
              <w:t>0.853</w:t>
            </w:r>
          </w:p>
        </w:tc>
        <w:tc>
          <w:tcPr>
            <w:tcW w:w="1276" w:type="dxa"/>
            <w:shd w:val="clear" w:color="auto" w:fill="auto"/>
          </w:tcPr>
          <w:p w14:paraId="0F569763" w14:textId="77777777" w:rsidR="006924E0" w:rsidRPr="003C4B00" w:rsidRDefault="006924E0" w:rsidP="006924E0">
            <w:pPr>
              <w:jc w:val="center"/>
            </w:pPr>
            <w:r w:rsidRPr="003C4B00">
              <w:t>1.4·10</w:t>
            </w:r>
            <w:r w:rsidRPr="003C4B00">
              <w:rPr>
                <w:vertAlign w:val="superscript"/>
              </w:rPr>
              <w:t>7</w:t>
            </w:r>
          </w:p>
        </w:tc>
        <w:tc>
          <w:tcPr>
            <w:tcW w:w="531" w:type="dxa"/>
            <w:shd w:val="clear" w:color="auto" w:fill="auto"/>
          </w:tcPr>
          <w:p w14:paraId="07FA70E2" w14:textId="77777777" w:rsidR="006924E0" w:rsidRPr="003C4B00" w:rsidRDefault="006924E0" w:rsidP="006924E0">
            <w:pPr>
              <w:jc w:val="center"/>
            </w:pPr>
            <w:r w:rsidRPr="003C4B00">
              <w:t>5</w:t>
            </w:r>
          </w:p>
        </w:tc>
      </w:tr>
    </w:tbl>
    <w:p w14:paraId="019E4AFD" w14:textId="77777777" w:rsidR="006924E0" w:rsidRDefault="006924E0" w:rsidP="006924E0"/>
    <w:p w14:paraId="2C94B115" w14:textId="77777777" w:rsidR="006924E0" w:rsidRDefault="006924E0" w:rsidP="006924E0"/>
    <w:p w14:paraId="6760F66E" w14:textId="052B6AE0" w:rsidR="006924E0" w:rsidRDefault="006924E0" w:rsidP="006924E0">
      <w:r w:rsidRPr="001A521B">
        <w:t xml:space="preserve">The regression lines from Table S6 have been used to predict the rate constants of the nitrate radical with organic compounds. The absolute errors have been determined and plotted as box plots in S4. Although the errors are relatively small, it is not recommended to use this method. The dataset to derive the regression lines is small, and possible changes in only a few experimental values could lead to substantial changes in the predicted rate data. With no use of separate training and </w:t>
      </w:r>
      <w:r w:rsidR="001C4876">
        <w:t>validation</w:t>
      </w:r>
      <w:r w:rsidRPr="001A521B">
        <w:t xml:space="preserve"> sets, correlations are too uncertain for any computer based mechanism self-generation protocols.</w:t>
      </w:r>
    </w:p>
    <w:p w14:paraId="54CB352E" w14:textId="2FF1AB56" w:rsidR="00771FE2" w:rsidRPr="001A521B" w:rsidRDefault="009917C0" w:rsidP="00771FE2">
      <w:pPr>
        <w:pStyle w:val="Heading2"/>
      </w:pPr>
      <w:r w:rsidRPr="003C4B00">
        <w:t>S2.3 Reactivity comparison</w:t>
      </w:r>
      <w:bookmarkStart w:id="21" w:name="_Toc224891161"/>
      <w:bookmarkStart w:id="22" w:name="_Toc224272813"/>
      <w:r w:rsidR="00771FE2" w:rsidRPr="001A521B">
        <w:t xml:space="preserve"> between OH and NO</w:t>
      </w:r>
      <w:r w:rsidR="00771FE2" w:rsidRPr="001A521B">
        <w:rPr>
          <w:vertAlign w:val="subscript"/>
        </w:rPr>
        <w:t>3</w:t>
      </w:r>
      <w:bookmarkEnd w:id="21"/>
      <w:bookmarkEnd w:id="22"/>
    </w:p>
    <w:p w14:paraId="12C41030" w14:textId="273754D4" w:rsidR="00771FE2" w:rsidRPr="001A521B" w:rsidRDefault="00771FE2" w:rsidP="00771FE2">
      <w:r w:rsidRPr="001A521B">
        <w:t xml:space="preserve">The kinetics </w:t>
      </w:r>
      <w:r w:rsidRPr="001A521B">
        <w:rPr>
          <w:szCs w:val="20"/>
        </w:rPr>
        <w:t xml:space="preserve">database </w:t>
      </w:r>
      <w:r w:rsidRPr="001A521B">
        <w:rPr>
          <w:rStyle w:val="CommentReference"/>
          <w:color w:val="000000"/>
          <w:szCs w:val="20"/>
        </w:rPr>
        <w:t xml:space="preserve">(presented in </w:t>
      </w:r>
      <w:r w:rsidR="006924E0">
        <w:rPr>
          <w:rStyle w:val="CommentReference"/>
          <w:color w:val="000000"/>
          <w:szCs w:val="20"/>
        </w:rPr>
        <w:fldChar w:fldCharType="begin"/>
      </w:r>
      <w:r w:rsidR="006924E0">
        <w:rPr>
          <w:rStyle w:val="CommentReference"/>
          <w:color w:val="000000"/>
          <w:szCs w:val="20"/>
        </w:rPr>
        <w:instrText xml:space="preserve"> REF _Ref346718228 \h </w:instrText>
      </w:r>
      <w:r w:rsidR="006924E0">
        <w:rPr>
          <w:rStyle w:val="CommentReference"/>
          <w:color w:val="000000"/>
          <w:szCs w:val="20"/>
        </w:rPr>
      </w:r>
      <w:r w:rsidR="006924E0">
        <w:rPr>
          <w:rStyle w:val="CommentReference"/>
          <w:color w:val="000000"/>
          <w:szCs w:val="20"/>
        </w:rPr>
        <w:fldChar w:fldCharType="separate"/>
      </w:r>
      <w:r w:rsidR="00F324C8" w:rsidRPr="003C4B00">
        <w:t>Table S</w:t>
      </w:r>
      <w:r w:rsidR="00F324C8">
        <w:rPr>
          <w:noProof/>
        </w:rPr>
        <w:t>1</w:t>
      </w:r>
      <w:r w:rsidR="006924E0">
        <w:rPr>
          <w:rStyle w:val="CommentReference"/>
          <w:color w:val="000000"/>
          <w:szCs w:val="20"/>
        </w:rPr>
        <w:fldChar w:fldCharType="end"/>
      </w:r>
      <w:r w:rsidRPr="001A521B">
        <w:rPr>
          <w:rStyle w:val="CommentReference"/>
          <w:color w:val="000000"/>
          <w:szCs w:val="20"/>
        </w:rPr>
        <w:t xml:space="preserve"> and </w:t>
      </w:r>
      <w:r w:rsidR="006924E0">
        <w:rPr>
          <w:rStyle w:val="CommentReference"/>
          <w:color w:val="000000"/>
          <w:szCs w:val="20"/>
        </w:rPr>
        <w:fldChar w:fldCharType="begin"/>
      </w:r>
      <w:r w:rsidR="006924E0">
        <w:rPr>
          <w:rStyle w:val="CommentReference"/>
          <w:color w:val="000000"/>
          <w:szCs w:val="20"/>
        </w:rPr>
        <w:instrText xml:space="preserve"> REF _Ref529736731 \h </w:instrText>
      </w:r>
      <w:r w:rsidR="006924E0">
        <w:rPr>
          <w:rStyle w:val="CommentReference"/>
          <w:color w:val="000000"/>
          <w:szCs w:val="20"/>
        </w:rPr>
      </w:r>
      <w:r w:rsidR="006924E0">
        <w:rPr>
          <w:rStyle w:val="CommentReference"/>
          <w:color w:val="000000"/>
          <w:szCs w:val="20"/>
        </w:rPr>
        <w:fldChar w:fldCharType="separate"/>
      </w:r>
      <w:r w:rsidR="00F324C8" w:rsidRPr="003C4B00">
        <w:t>Table S</w:t>
      </w:r>
      <w:r w:rsidR="00F324C8">
        <w:rPr>
          <w:noProof/>
        </w:rPr>
        <w:t>2</w:t>
      </w:r>
      <w:r w:rsidR="006924E0">
        <w:rPr>
          <w:rStyle w:val="CommentReference"/>
          <w:color w:val="000000"/>
          <w:szCs w:val="20"/>
        </w:rPr>
        <w:fldChar w:fldCharType="end"/>
      </w:r>
      <w:r w:rsidRPr="001A521B">
        <w:rPr>
          <w:rStyle w:val="CommentReference"/>
          <w:color w:val="000000"/>
          <w:szCs w:val="20"/>
        </w:rPr>
        <w:t>)</w:t>
      </w:r>
      <w:r w:rsidRPr="001A521B">
        <w:rPr>
          <w:rStyle w:val="CommentReference"/>
          <w:color w:val="000000"/>
        </w:rPr>
        <w:t xml:space="preserve"> </w:t>
      </w:r>
      <w:r w:rsidRPr="001A521B">
        <w:t xml:space="preserve">has been used to compare the reactivities of the hydroxyl and nitrate radicals. Results from the evaluation are shown in </w:t>
      </w:r>
      <w:r w:rsidRPr="001A521B">
        <w:fldChar w:fldCharType="begin"/>
      </w:r>
      <w:r w:rsidRPr="001A521B">
        <w:instrText xml:space="preserve"> REF _Ref221262279 \h </w:instrText>
      </w:r>
      <w:r w:rsidRPr="001A521B">
        <w:fldChar w:fldCharType="separate"/>
      </w:r>
      <w:r w:rsidR="00F324C8" w:rsidRPr="000C3840">
        <w:t xml:space="preserve">Figure </w:t>
      </w:r>
      <w:r w:rsidR="00F324C8">
        <w:t>S</w:t>
      </w:r>
      <w:r w:rsidR="00F324C8">
        <w:rPr>
          <w:noProof/>
        </w:rPr>
        <w:t>4</w:t>
      </w:r>
      <w:r w:rsidRPr="001A521B">
        <w:fldChar w:fldCharType="end"/>
      </w:r>
      <w:r w:rsidRPr="001A521B">
        <w:t>. In general, the reactivity of NO</w:t>
      </w:r>
      <w:r w:rsidRPr="001A521B">
        <w:rPr>
          <w:vertAlign w:val="subscript"/>
        </w:rPr>
        <w:t>3</w:t>
      </w:r>
      <w:r w:rsidRPr="001A521B">
        <w:t xml:space="preserve"> is smaller than that of OH. On average, the decrease in the reactivity is about 2 orders of magnitude as can be seen from the data points as well as the correlation line of all data (dashed violet line) in </w:t>
      </w:r>
      <w:r w:rsidRPr="001A521B">
        <w:fldChar w:fldCharType="begin"/>
      </w:r>
      <w:r w:rsidRPr="001A521B">
        <w:instrText xml:space="preserve"> REF _Ref221262279 \h </w:instrText>
      </w:r>
      <w:r w:rsidRPr="001A521B">
        <w:fldChar w:fldCharType="separate"/>
      </w:r>
      <w:r w:rsidR="00F324C8" w:rsidRPr="000C3840">
        <w:t xml:space="preserve">Figure </w:t>
      </w:r>
      <w:r w:rsidR="00F324C8">
        <w:t>S</w:t>
      </w:r>
      <w:r w:rsidR="00F324C8">
        <w:rPr>
          <w:noProof/>
        </w:rPr>
        <w:t>4</w:t>
      </w:r>
      <w:r w:rsidRPr="001A521B">
        <w:fldChar w:fldCharType="end"/>
      </w:r>
      <w:r w:rsidRPr="001A521B">
        <w:t>. The only exception is oxalic acid, where the electron transfer of oxalate with the nitrate radical is so fast that the reactivity of the mono-anion is close to the reactivity of the corresponding OH reaction and that of the di-anion is even higher than the corresponding OH reaction.</w:t>
      </w:r>
    </w:p>
    <w:p w14:paraId="06ADB930" w14:textId="7E4F9574" w:rsidR="00771FE2" w:rsidRPr="001A521B" w:rsidRDefault="00771FE2" w:rsidP="00771FE2">
      <w:r w:rsidRPr="001A521B">
        <w:t xml:space="preserve">The regression lines (see also </w:t>
      </w:r>
      <w:r w:rsidR="009917C0">
        <w:fldChar w:fldCharType="begin"/>
      </w:r>
      <w:r w:rsidR="009917C0">
        <w:instrText xml:space="preserve"> REF _Ref529737294 \h </w:instrText>
      </w:r>
      <w:r w:rsidR="009917C0">
        <w:fldChar w:fldCharType="separate"/>
      </w:r>
      <w:r w:rsidR="00F324C8" w:rsidRPr="003C4B00">
        <w:t>Table S</w:t>
      </w:r>
      <w:r w:rsidR="00F324C8">
        <w:rPr>
          <w:noProof/>
        </w:rPr>
        <w:t>7</w:t>
      </w:r>
      <w:r w:rsidR="009917C0">
        <w:fldChar w:fldCharType="end"/>
      </w:r>
      <w:r w:rsidRPr="001A521B">
        <w:t xml:space="preserve">) can be used to predict the reaction rates of the nitrate radical when the aqueous OH reactivities are known. However, with correlation coefficients </w:t>
      </w:r>
      <w:r w:rsidRPr="001A521B">
        <w:rPr>
          <w:i/>
        </w:rPr>
        <w:t>R</w:t>
      </w:r>
      <w:r w:rsidRPr="001A521B">
        <w:rPr>
          <w:i/>
          <w:vertAlign w:val="superscript"/>
        </w:rPr>
        <w:t>2</w:t>
      </w:r>
      <w:r w:rsidRPr="001A521B">
        <w:t xml:space="preserve"> between 0.21 and 0.89 and 0.06 for the overall data, the quality of the prediction is </w:t>
      </w:r>
      <w:r w:rsidR="00F3112E">
        <w:t>weak</w:t>
      </w:r>
      <w:r w:rsidRPr="001A521B">
        <w:t xml:space="preserve">. Moreover, the method is restricted to the dataset of the hydroxyl reactions in the aqueous phase and therefore </w:t>
      </w:r>
      <w:r w:rsidR="00E00176">
        <w:t>unsuitable</w:t>
      </w:r>
      <w:r w:rsidRPr="001A521B">
        <w:t xml:space="preserve"> for automated rate prediction.</w:t>
      </w:r>
    </w:p>
    <w:p w14:paraId="1C06E02E" w14:textId="77777777" w:rsidR="00771FE2" w:rsidRPr="003C4B00" w:rsidRDefault="00771FE2" w:rsidP="00457EE5"/>
    <w:p w14:paraId="00575F9D" w14:textId="0C737FF0" w:rsidR="00CA2890" w:rsidRPr="003C4B00" w:rsidRDefault="00CA2890" w:rsidP="00CA2890">
      <w:pPr>
        <w:pStyle w:val="Caption"/>
        <w:keepNext/>
      </w:pPr>
      <w:bookmarkStart w:id="23" w:name="_Ref529737294"/>
      <w:r w:rsidRPr="003C4B00">
        <w:t xml:space="preserve">Table </w:t>
      </w:r>
      <w:r w:rsidR="00FF219D" w:rsidRPr="003C4B00">
        <w:t>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7</w:t>
      </w:r>
      <w:r w:rsidR="00F6222A">
        <w:rPr>
          <w:noProof/>
        </w:rPr>
        <w:fldChar w:fldCharType="end"/>
      </w:r>
      <w:bookmarkEnd w:id="23"/>
      <w:r w:rsidRPr="003C4B00">
        <w:t xml:space="preserve"> Equations of the regression lines, correlation coefficients </w:t>
      </w:r>
      <w:r w:rsidRPr="003C4B00">
        <w:rPr>
          <w:i/>
        </w:rPr>
        <w:t>R</w:t>
      </w:r>
      <w:r w:rsidRPr="003C4B00">
        <w:rPr>
          <w:i/>
          <w:vertAlign w:val="superscript"/>
        </w:rPr>
        <w:t>2</w:t>
      </w:r>
      <w:r w:rsidRPr="003C4B00">
        <w:t xml:space="preserve">, standard deviations </w:t>
      </w:r>
      <w:r w:rsidRPr="003C4B00">
        <w:rPr>
          <w:i/>
        </w:rPr>
        <w:t>σ</w:t>
      </w:r>
      <w:r w:rsidRPr="003C4B00">
        <w:t xml:space="preserve">, and number </w:t>
      </w:r>
      <w:r w:rsidRPr="003C4B00">
        <w:rPr>
          <w:i/>
        </w:rPr>
        <w:t>N</w:t>
      </w:r>
      <w:r w:rsidRPr="003C4B00">
        <w:t xml:space="preserve"> for the correlation of the OH and NO</w:t>
      </w:r>
      <w:r w:rsidRPr="003C4B00">
        <w:rPr>
          <w:vertAlign w:val="subscript"/>
        </w:rPr>
        <w:t>3</w:t>
      </w:r>
      <w:r w:rsidRPr="003C4B00">
        <w:t xml:space="preserve"> reactivities.</w:t>
      </w:r>
    </w:p>
    <w:tbl>
      <w:tblPr>
        <w:tblW w:w="9286"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660"/>
        <w:gridCol w:w="3969"/>
        <w:gridCol w:w="850"/>
        <w:gridCol w:w="1276"/>
        <w:gridCol w:w="531"/>
      </w:tblGrid>
      <w:tr w:rsidR="00CA2890" w:rsidRPr="003C4B00" w14:paraId="48460E87" w14:textId="77777777" w:rsidTr="00CA2890">
        <w:tc>
          <w:tcPr>
            <w:tcW w:w="2660" w:type="dxa"/>
            <w:tcBorders>
              <w:top w:val="single" w:sz="12" w:space="0" w:color="000000"/>
              <w:bottom w:val="single" w:sz="4" w:space="0" w:color="auto"/>
            </w:tcBorders>
            <w:shd w:val="clear" w:color="000080" w:fill="CCCCCC"/>
            <w:vAlign w:val="center"/>
          </w:tcPr>
          <w:p w14:paraId="32FBC65B" w14:textId="77777777" w:rsidR="00CA2890" w:rsidRPr="003C4B00" w:rsidRDefault="00CA2890" w:rsidP="000E446C">
            <w:pPr>
              <w:spacing w:line="240" w:lineRule="auto"/>
              <w:jc w:val="left"/>
              <w:rPr>
                <w:i/>
              </w:rPr>
            </w:pPr>
            <w:r w:rsidRPr="003C4B00">
              <w:t>compound class</w:t>
            </w:r>
          </w:p>
        </w:tc>
        <w:tc>
          <w:tcPr>
            <w:tcW w:w="3969" w:type="dxa"/>
            <w:tcBorders>
              <w:top w:val="single" w:sz="12" w:space="0" w:color="000000"/>
              <w:bottom w:val="single" w:sz="4" w:space="0" w:color="auto"/>
            </w:tcBorders>
            <w:shd w:val="clear" w:color="000080" w:fill="CCCCCC"/>
            <w:vAlign w:val="center"/>
          </w:tcPr>
          <w:p w14:paraId="7FF54D00" w14:textId="77777777" w:rsidR="00CA2890" w:rsidRPr="003C4B00" w:rsidRDefault="00CA2890" w:rsidP="000E446C">
            <w:pPr>
              <w:spacing w:line="240" w:lineRule="auto"/>
              <w:ind w:left="601" w:hanging="601"/>
              <w:jc w:val="left"/>
              <w:rPr>
                <w:i/>
              </w:rPr>
            </w:pPr>
            <w:r w:rsidRPr="003C4B00">
              <w:t>regression</w:t>
            </w:r>
          </w:p>
        </w:tc>
        <w:tc>
          <w:tcPr>
            <w:tcW w:w="850" w:type="dxa"/>
            <w:tcBorders>
              <w:top w:val="single" w:sz="12" w:space="0" w:color="000000"/>
              <w:bottom w:val="single" w:sz="4" w:space="0" w:color="auto"/>
            </w:tcBorders>
            <w:shd w:val="clear" w:color="000080" w:fill="CCCCCC"/>
            <w:vAlign w:val="center"/>
          </w:tcPr>
          <w:p w14:paraId="0097ED38" w14:textId="77777777" w:rsidR="00CA2890" w:rsidRPr="003C4B00" w:rsidRDefault="00CA2890" w:rsidP="000E446C">
            <w:pPr>
              <w:spacing w:line="240" w:lineRule="auto"/>
              <w:jc w:val="center"/>
              <w:rPr>
                <w:i/>
                <w:vertAlign w:val="superscript"/>
              </w:rPr>
            </w:pPr>
            <w:r w:rsidRPr="003C4B00">
              <w:t>R</w:t>
            </w:r>
            <w:r w:rsidRPr="003C4B00">
              <w:rPr>
                <w:vertAlign w:val="superscript"/>
              </w:rPr>
              <w:t>2</w:t>
            </w:r>
          </w:p>
        </w:tc>
        <w:tc>
          <w:tcPr>
            <w:tcW w:w="1276" w:type="dxa"/>
            <w:tcBorders>
              <w:top w:val="single" w:sz="12" w:space="0" w:color="000000"/>
              <w:bottom w:val="single" w:sz="4" w:space="0" w:color="auto"/>
            </w:tcBorders>
            <w:shd w:val="clear" w:color="000080" w:fill="CCCCCC"/>
            <w:vAlign w:val="center"/>
          </w:tcPr>
          <w:p w14:paraId="5F742654" w14:textId="77777777" w:rsidR="00CA2890" w:rsidRPr="003C4B00" w:rsidRDefault="00CA2890" w:rsidP="000E446C">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531" w:type="dxa"/>
            <w:tcBorders>
              <w:top w:val="single" w:sz="12" w:space="0" w:color="000000"/>
              <w:bottom w:val="single" w:sz="4" w:space="0" w:color="auto"/>
            </w:tcBorders>
            <w:shd w:val="clear" w:color="000080" w:fill="CCCCCC"/>
            <w:vAlign w:val="center"/>
          </w:tcPr>
          <w:p w14:paraId="05EF4C12" w14:textId="77777777" w:rsidR="00CA2890" w:rsidRPr="003C4B00" w:rsidRDefault="00CA2890" w:rsidP="000E446C">
            <w:pPr>
              <w:spacing w:line="240" w:lineRule="auto"/>
              <w:jc w:val="center"/>
              <w:rPr>
                <w:i/>
              </w:rPr>
            </w:pPr>
            <w:r w:rsidRPr="003C4B00">
              <w:t>N</w:t>
            </w:r>
          </w:p>
        </w:tc>
      </w:tr>
      <w:tr w:rsidR="00CA2890" w:rsidRPr="003C4B00" w14:paraId="22EF942D" w14:textId="77777777" w:rsidTr="000E446C">
        <w:tc>
          <w:tcPr>
            <w:tcW w:w="2660" w:type="dxa"/>
            <w:tcBorders>
              <w:top w:val="single" w:sz="4" w:space="0" w:color="auto"/>
            </w:tcBorders>
            <w:shd w:val="clear" w:color="auto" w:fill="auto"/>
          </w:tcPr>
          <w:p w14:paraId="42A82F87" w14:textId="77777777" w:rsidR="00CA2890" w:rsidRPr="003C4B00" w:rsidRDefault="00CA2890" w:rsidP="000E446C">
            <w:pPr>
              <w:jc w:val="left"/>
            </w:pPr>
            <w:r w:rsidRPr="003C4B00">
              <w:t>Alcohols</w:t>
            </w:r>
          </w:p>
        </w:tc>
        <w:tc>
          <w:tcPr>
            <w:tcW w:w="3969" w:type="dxa"/>
            <w:tcBorders>
              <w:top w:val="single" w:sz="4" w:space="0" w:color="auto"/>
            </w:tcBorders>
            <w:shd w:val="clear" w:color="auto" w:fill="auto"/>
          </w:tcPr>
          <w:p w14:paraId="493429C1"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(1.3±0.3) · </w:t>
            </w:r>
            <w:r w:rsidRPr="003C4B00">
              <w:rPr>
                <w:i/>
              </w:rPr>
              <w:t>k</w:t>
            </w:r>
            <w:r w:rsidRPr="003C4B00">
              <w:rPr>
                <w:i/>
                <w:vertAlign w:val="subscript"/>
              </w:rPr>
              <w:t>OH</w:t>
            </w:r>
            <w:r w:rsidRPr="003C4B00">
              <w:t xml:space="preserve"> - (5.9±2.4)</w:t>
            </w:r>
          </w:p>
        </w:tc>
        <w:tc>
          <w:tcPr>
            <w:tcW w:w="850" w:type="dxa"/>
            <w:tcBorders>
              <w:top w:val="single" w:sz="4" w:space="0" w:color="auto"/>
            </w:tcBorders>
            <w:shd w:val="clear" w:color="auto" w:fill="auto"/>
          </w:tcPr>
          <w:p w14:paraId="7132B78A" w14:textId="77777777" w:rsidR="00CA2890" w:rsidRPr="003C4B00" w:rsidRDefault="00CA2890" w:rsidP="000E446C">
            <w:pPr>
              <w:jc w:val="center"/>
            </w:pPr>
            <w:r w:rsidRPr="003C4B00">
              <w:t>0.741</w:t>
            </w:r>
          </w:p>
        </w:tc>
        <w:tc>
          <w:tcPr>
            <w:tcW w:w="1276" w:type="dxa"/>
            <w:tcBorders>
              <w:top w:val="single" w:sz="4" w:space="0" w:color="auto"/>
            </w:tcBorders>
            <w:shd w:val="clear" w:color="auto" w:fill="auto"/>
          </w:tcPr>
          <w:p w14:paraId="41B80E96" w14:textId="77777777" w:rsidR="00CA2890" w:rsidRPr="003C4B00" w:rsidRDefault="00CA2890" w:rsidP="000E446C">
            <w:pPr>
              <w:jc w:val="center"/>
              <w:rPr>
                <w:vertAlign w:val="superscript"/>
              </w:rPr>
            </w:pPr>
            <w:r w:rsidRPr="003C4B00">
              <w:t>0.29</w:t>
            </w:r>
          </w:p>
        </w:tc>
        <w:tc>
          <w:tcPr>
            <w:tcW w:w="531" w:type="dxa"/>
            <w:tcBorders>
              <w:top w:val="single" w:sz="4" w:space="0" w:color="auto"/>
            </w:tcBorders>
            <w:shd w:val="clear" w:color="auto" w:fill="auto"/>
          </w:tcPr>
          <w:p w14:paraId="4D14683C" w14:textId="77777777" w:rsidR="00CA2890" w:rsidRPr="003C4B00" w:rsidRDefault="00CA2890" w:rsidP="000E446C">
            <w:pPr>
              <w:jc w:val="center"/>
            </w:pPr>
            <w:r w:rsidRPr="003C4B00">
              <w:t>11</w:t>
            </w:r>
          </w:p>
        </w:tc>
      </w:tr>
      <w:tr w:rsidR="00CA2890" w:rsidRPr="003C4B00" w14:paraId="0B3BF747" w14:textId="77777777" w:rsidTr="000E446C">
        <w:tc>
          <w:tcPr>
            <w:tcW w:w="2660" w:type="dxa"/>
            <w:shd w:val="clear" w:color="auto" w:fill="auto"/>
          </w:tcPr>
          <w:p w14:paraId="5C1435AC" w14:textId="77777777" w:rsidR="00CA2890" w:rsidRPr="003C4B00" w:rsidRDefault="00CA2890" w:rsidP="000E446C">
            <w:pPr>
              <w:jc w:val="left"/>
              <w:rPr>
                <w:b/>
              </w:rPr>
            </w:pPr>
            <w:r w:rsidRPr="003C4B00">
              <w:t>Di- and polyols</w:t>
            </w:r>
          </w:p>
        </w:tc>
        <w:tc>
          <w:tcPr>
            <w:tcW w:w="3969" w:type="dxa"/>
            <w:shd w:val="clear" w:color="auto" w:fill="auto"/>
          </w:tcPr>
          <w:p w14:paraId="0E5BF196"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(4.5±0.6) · </w:t>
            </w:r>
            <w:r w:rsidRPr="003C4B00">
              <w:rPr>
                <w:i/>
              </w:rPr>
              <w:t>k</w:t>
            </w:r>
            <w:r w:rsidRPr="003C4B00">
              <w:rPr>
                <w:i/>
                <w:vertAlign w:val="subscript"/>
              </w:rPr>
              <w:t>OH</w:t>
            </w:r>
            <w:r w:rsidRPr="003C4B00">
              <w:t xml:space="preserve"> - (34.5±5.5)</w:t>
            </w:r>
          </w:p>
        </w:tc>
        <w:tc>
          <w:tcPr>
            <w:tcW w:w="850" w:type="dxa"/>
            <w:shd w:val="clear" w:color="auto" w:fill="auto"/>
          </w:tcPr>
          <w:p w14:paraId="784FC2C2" w14:textId="77777777" w:rsidR="00CA2890" w:rsidRPr="003C4B00" w:rsidRDefault="00CA2890" w:rsidP="000E446C">
            <w:pPr>
              <w:jc w:val="center"/>
            </w:pPr>
            <w:r w:rsidRPr="003C4B00">
              <w:t>0.889</w:t>
            </w:r>
          </w:p>
        </w:tc>
        <w:tc>
          <w:tcPr>
            <w:tcW w:w="1276" w:type="dxa"/>
            <w:shd w:val="clear" w:color="auto" w:fill="auto"/>
          </w:tcPr>
          <w:p w14:paraId="26EF8051" w14:textId="77777777" w:rsidR="00CA2890" w:rsidRPr="003C4B00" w:rsidRDefault="00CA2890" w:rsidP="000E446C">
            <w:pPr>
              <w:jc w:val="center"/>
            </w:pPr>
            <w:r w:rsidRPr="003C4B00">
              <w:t>0.18</w:t>
            </w:r>
          </w:p>
        </w:tc>
        <w:tc>
          <w:tcPr>
            <w:tcW w:w="531" w:type="dxa"/>
            <w:shd w:val="clear" w:color="auto" w:fill="auto"/>
          </w:tcPr>
          <w:p w14:paraId="4D1A765F" w14:textId="77777777" w:rsidR="00CA2890" w:rsidRPr="003C4B00" w:rsidRDefault="00CA2890" w:rsidP="000E446C">
            <w:pPr>
              <w:jc w:val="center"/>
            </w:pPr>
            <w:r w:rsidRPr="003C4B00">
              <w:t>9</w:t>
            </w:r>
          </w:p>
        </w:tc>
      </w:tr>
      <w:tr w:rsidR="00CA2890" w:rsidRPr="003C4B00" w14:paraId="66224B0E" w14:textId="77777777" w:rsidTr="000E446C">
        <w:tc>
          <w:tcPr>
            <w:tcW w:w="2660" w:type="dxa"/>
            <w:shd w:val="clear" w:color="auto" w:fill="auto"/>
          </w:tcPr>
          <w:p w14:paraId="168A0D54" w14:textId="77777777" w:rsidR="00CA2890" w:rsidRPr="003C4B00" w:rsidRDefault="00CA2890" w:rsidP="000E446C">
            <w:pPr>
              <w:jc w:val="left"/>
              <w:rPr>
                <w:b/>
              </w:rPr>
            </w:pPr>
            <w:r w:rsidRPr="003C4B00">
              <w:t>Carbonyls</w:t>
            </w:r>
          </w:p>
        </w:tc>
        <w:tc>
          <w:tcPr>
            <w:tcW w:w="3969" w:type="dxa"/>
            <w:shd w:val="clear" w:color="auto" w:fill="auto"/>
          </w:tcPr>
          <w:p w14:paraId="492DFB46"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(1.6±0.6) · </w:t>
            </w:r>
            <w:r w:rsidRPr="003C4B00">
              <w:rPr>
                <w:i/>
              </w:rPr>
              <w:t>k</w:t>
            </w:r>
            <w:r w:rsidRPr="003C4B00">
              <w:rPr>
                <w:i/>
                <w:vertAlign w:val="subscript"/>
              </w:rPr>
              <w:t>OH</w:t>
            </w:r>
            <w:r w:rsidRPr="003C4B00">
              <w:t xml:space="preserve"> - (7.8±5.0)</w:t>
            </w:r>
          </w:p>
        </w:tc>
        <w:tc>
          <w:tcPr>
            <w:tcW w:w="850" w:type="dxa"/>
            <w:shd w:val="clear" w:color="auto" w:fill="auto"/>
          </w:tcPr>
          <w:p w14:paraId="040D8945" w14:textId="77777777" w:rsidR="00CA2890" w:rsidRPr="003C4B00" w:rsidRDefault="00CA2890" w:rsidP="000E446C">
            <w:pPr>
              <w:jc w:val="center"/>
            </w:pPr>
            <w:r w:rsidRPr="003C4B00">
              <w:t>0.549</w:t>
            </w:r>
          </w:p>
        </w:tc>
        <w:tc>
          <w:tcPr>
            <w:tcW w:w="1276" w:type="dxa"/>
            <w:shd w:val="clear" w:color="auto" w:fill="auto"/>
          </w:tcPr>
          <w:p w14:paraId="1657D191" w14:textId="77777777" w:rsidR="00CA2890" w:rsidRPr="003C4B00" w:rsidRDefault="00CA2890" w:rsidP="000E446C">
            <w:pPr>
              <w:jc w:val="center"/>
            </w:pPr>
            <w:r w:rsidRPr="003C4B00">
              <w:t>0.97</w:t>
            </w:r>
          </w:p>
        </w:tc>
        <w:tc>
          <w:tcPr>
            <w:tcW w:w="531" w:type="dxa"/>
            <w:shd w:val="clear" w:color="auto" w:fill="auto"/>
          </w:tcPr>
          <w:p w14:paraId="420F75AD" w14:textId="77777777" w:rsidR="00CA2890" w:rsidRPr="003C4B00" w:rsidRDefault="00CA2890" w:rsidP="000E446C">
            <w:pPr>
              <w:jc w:val="center"/>
            </w:pPr>
            <w:r w:rsidRPr="003C4B00">
              <w:t>9</w:t>
            </w:r>
          </w:p>
        </w:tc>
      </w:tr>
      <w:tr w:rsidR="00CA2890" w:rsidRPr="003C4B00" w14:paraId="2080CF63" w14:textId="77777777" w:rsidTr="000E446C">
        <w:tc>
          <w:tcPr>
            <w:tcW w:w="2660" w:type="dxa"/>
            <w:shd w:val="clear" w:color="auto" w:fill="auto"/>
          </w:tcPr>
          <w:p w14:paraId="4CA656CA" w14:textId="77777777" w:rsidR="00CA2890" w:rsidRPr="003C4B00" w:rsidRDefault="00CA2890" w:rsidP="000E446C">
            <w:pPr>
              <w:jc w:val="left"/>
              <w:rPr>
                <w:b/>
              </w:rPr>
            </w:pPr>
            <w:r w:rsidRPr="003C4B00">
              <w:t>Mono-carboxylic acids</w:t>
            </w:r>
          </w:p>
        </w:tc>
        <w:tc>
          <w:tcPr>
            <w:tcW w:w="3969" w:type="dxa"/>
            <w:shd w:val="clear" w:color="auto" w:fill="auto"/>
          </w:tcPr>
          <w:p w14:paraId="245C6325"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(1.3±0.3) · </w:t>
            </w:r>
            <w:r w:rsidRPr="003C4B00">
              <w:rPr>
                <w:i/>
              </w:rPr>
              <w:t>k</w:t>
            </w:r>
            <w:r w:rsidRPr="003C4B00">
              <w:rPr>
                <w:i/>
                <w:vertAlign w:val="subscript"/>
              </w:rPr>
              <w:t>OH</w:t>
            </w:r>
            <w:r w:rsidRPr="003C4B00">
              <w:t xml:space="preserve"> - (5.0±2.6)</w:t>
            </w:r>
          </w:p>
        </w:tc>
        <w:tc>
          <w:tcPr>
            <w:tcW w:w="850" w:type="dxa"/>
            <w:shd w:val="clear" w:color="auto" w:fill="auto"/>
          </w:tcPr>
          <w:p w14:paraId="07543B2A" w14:textId="77777777" w:rsidR="00CA2890" w:rsidRPr="003C4B00" w:rsidRDefault="00CA2890" w:rsidP="000E446C">
            <w:pPr>
              <w:jc w:val="center"/>
            </w:pPr>
            <w:r w:rsidRPr="003C4B00">
              <w:t>0.654</w:t>
            </w:r>
          </w:p>
        </w:tc>
        <w:tc>
          <w:tcPr>
            <w:tcW w:w="1276" w:type="dxa"/>
            <w:shd w:val="clear" w:color="auto" w:fill="auto"/>
          </w:tcPr>
          <w:p w14:paraId="456E80FD" w14:textId="77777777" w:rsidR="00CA2890" w:rsidRPr="003C4B00" w:rsidRDefault="00CA2890" w:rsidP="000E446C">
            <w:pPr>
              <w:jc w:val="center"/>
            </w:pPr>
            <w:r w:rsidRPr="003C4B00">
              <w:t>0.68</w:t>
            </w:r>
          </w:p>
        </w:tc>
        <w:tc>
          <w:tcPr>
            <w:tcW w:w="531" w:type="dxa"/>
            <w:shd w:val="clear" w:color="auto" w:fill="auto"/>
          </w:tcPr>
          <w:p w14:paraId="3B5755BC" w14:textId="77777777" w:rsidR="00CA2890" w:rsidRPr="003C4B00" w:rsidRDefault="00CA2890" w:rsidP="000E446C">
            <w:pPr>
              <w:jc w:val="center"/>
            </w:pPr>
            <w:r w:rsidRPr="003C4B00">
              <w:t>12</w:t>
            </w:r>
          </w:p>
        </w:tc>
      </w:tr>
      <w:tr w:rsidR="00CA2890" w:rsidRPr="003C4B00" w14:paraId="24B319B4" w14:textId="77777777" w:rsidTr="000E446C">
        <w:tc>
          <w:tcPr>
            <w:tcW w:w="2660" w:type="dxa"/>
            <w:shd w:val="clear" w:color="auto" w:fill="auto"/>
          </w:tcPr>
          <w:p w14:paraId="08A0C463" w14:textId="77777777" w:rsidR="00CA2890" w:rsidRPr="003C4B00" w:rsidRDefault="00CA2890" w:rsidP="000E446C">
            <w:pPr>
              <w:jc w:val="left"/>
            </w:pPr>
            <w:r w:rsidRPr="003C4B00">
              <w:t>Di-carboxylic acids</w:t>
            </w:r>
          </w:p>
        </w:tc>
        <w:tc>
          <w:tcPr>
            <w:tcW w:w="3969" w:type="dxa"/>
            <w:shd w:val="clear" w:color="auto" w:fill="auto"/>
          </w:tcPr>
          <w:p w14:paraId="1A9ABF04"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(0.6±0.8) · </w:t>
            </w:r>
            <w:r w:rsidRPr="003C4B00">
              <w:rPr>
                <w:i/>
              </w:rPr>
              <w:t>k</w:t>
            </w:r>
            <w:r w:rsidRPr="003C4B00">
              <w:rPr>
                <w:i/>
                <w:vertAlign w:val="subscript"/>
              </w:rPr>
              <w:t>OH</w:t>
            </w:r>
            <w:r w:rsidRPr="003C4B00">
              <w:t xml:space="preserve"> + (2.1±6.3)</w:t>
            </w:r>
          </w:p>
        </w:tc>
        <w:tc>
          <w:tcPr>
            <w:tcW w:w="850" w:type="dxa"/>
            <w:shd w:val="clear" w:color="auto" w:fill="auto"/>
          </w:tcPr>
          <w:p w14:paraId="3D9EC702" w14:textId="77777777" w:rsidR="00CA2890" w:rsidRPr="003C4B00" w:rsidRDefault="00CA2890" w:rsidP="000E446C">
            <w:pPr>
              <w:jc w:val="center"/>
            </w:pPr>
            <w:r w:rsidRPr="003C4B00">
              <w:t>0.212</w:t>
            </w:r>
          </w:p>
        </w:tc>
        <w:tc>
          <w:tcPr>
            <w:tcW w:w="1276" w:type="dxa"/>
            <w:shd w:val="clear" w:color="auto" w:fill="auto"/>
          </w:tcPr>
          <w:p w14:paraId="0F45674E" w14:textId="77777777" w:rsidR="00CA2890" w:rsidRPr="003C4B00" w:rsidRDefault="00CA2890" w:rsidP="000E446C">
            <w:pPr>
              <w:jc w:val="center"/>
            </w:pPr>
            <w:r w:rsidRPr="003C4B00">
              <w:t>1.97</w:t>
            </w:r>
          </w:p>
        </w:tc>
        <w:tc>
          <w:tcPr>
            <w:tcW w:w="531" w:type="dxa"/>
            <w:shd w:val="clear" w:color="auto" w:fill="auto"/>
          </w:tcPr>
          <w:p w14:paraId="7498CB10" w14:textId="77777777" w:rsidR="00CA2890" w:rsidRPr="003C4B00" w:rsidRDefault="00CA2890" w:rsidP="000E446C">
            <w:pPr>
              <w:jc w:val="center"/>
            </w:pPr>
            <w:r w:rsidRPr="003C4B00">
              <w:t>4</w:t>
            </w:r>
          </w:p>
        </w:tc>
      </w:tr>
      <w:tr w:rsidR="00CA2890" w:rsidRPr="003C4B00" w14:paraId="213B8E51" w14:textId="77777777" w:rsidTr="000E446C">
        <w:tc>
          <w:tcPr>
            <w:tcW w:w="2660" w:type="dxa"/>
            <w:shd w:val="clear" w:color="auto" w:fill="auto"/>
          </w:tcPr>
          <w:p w14:paraId="05EDCFA8" w14:textId="77777777" w:rsidR="00CA2890" w:rsidRPr="003C4B00" w:rsidRDefault="00CA2890" w:rsidP="000E446C">
            <w:pPr>
              <w:jc w:val="left"/>
            </w:pPr>
            <w:r w:rsidRPr="003C4B00">
              <w:t>All data</w:t>
            </w:r>
          </w:p>
        </w:tc>
        <w:tc>
          <w:tcPr>
            <w:tcW w:w="3969" w:type="dxa"/>
            <w:shd w:val="clear" w:color="auto" w:fill="auto"/>
          </w:tcPr>
          <w:p w14:paraId="0F441B87" w14:textId="77777777" w:rsidR="00CA2890" w:rsidRPr="003C4B00" w:rsidRDefault="00CA2890" w:rsidP="000E446C">
            <w:pPr>
              <w:ind w:left="601" w:hanging="601"/>
              <w:jc w:val="left"/>
            </w:pPr>
            <w:r w:rsidRPr="003C4B00">
              <w:rPr>
                <w:i/>
              </w:rPr>
              <w:t>k</w:t>
            </w:r>
            <w:r w:rsidRPr="003C4B00">
              <w:rPr>
                <w:i/>
                <w:vertAlign w:val="subscript"/>
              </w:rPr>
              <w:t>NO3</w:t>
            </w:r>
            <w:r w:rsidRPr="003C4B00">
              <w:t xml:space="preserve"> = (0.4±0.2) · </w:t>
            </w:r>
            <w:r w:rsidRPr="003C4B00">
              <w:rPr>
                <w:i/>
              </w:rPr>
              <w:t>k</w:t>
            </w:r>
            <w:r w:rsidRPr="003C4B00">
              <w:rPr>
                <w:i/>
                <w:vertAlign w:val="subscript"/>
              </w:rPr>
              <w:t>OH</w:t>
            </w:r>
            <w:r w:rsidRPr="003C4B00">
              <w:t xml:space="preserve"> + (2.8±2.0)</w:t>
            </w:r>
          </w:p>
        </w:tc>
        <w:tc>
          <w:tcPr>
            <w:tcW w:w="850" w:type="dxa"/>
            <w:shd w:val="clear" w:color="auto" w:fill="auto"/>
          </w:tcPr>
          <w:p w14:paraId="42E0C610" w14:textId="77777777" w:rsidR="00CA2890" w:rsidRPr="003C4B00" w:rsidRDefault="00CA2890" w:rsidP="000E446C">
            <w:pPr>
              <w:jc w:val="center"/>
            </w:pPr>
            <w:r w:rsidRPr="003C4B00">
              <w:t>0.059</w:t>
            </w:r>
          </w:p>
        </w:tc>
        <w:tc>
          <w:tcPr>
            <w:tcW w:w="1276" w:type="dxa"/>
            <w:shd w:val="clear" w:color="auto" w:fill="auto"/>
          </w:tcPr>
          <w:p w14:paraId="441B1A3F" w14:textId="77777777" w:rsidR="00CA2890" w:rsidRPr="003C4B00" w:rsidRDefault="00CA2890" w:rsidP="000E446C">
            <w:pPr>
              <w:jc w:val="center"/>
            </w:pPr>
            <w:r w:rsidRPr="003C4B00">
              <w:t>1.16</w:t>
            </w:r>
          </w:p>
        </w:tc>
        <w:tc>
          <w:tcPr>
            <w:tcW w:w="531" w:type="dxa"/>
            <w:shd w:val="clear" w:color="auto" w:fill="auto"/>
          </w:tcPr>
          <w:p w14:paraId="5ECAB2D5" w14:textId="77777777" w:rsidR="00CA2890" w:rsidRPr="003C4B00" w:rsidRDefault="00CA2890" w:rsidP="000E446C">
            <w:pPr>
              <w:jc w:val="center"/>
            </w:pPr>
            <w:r w:rsidRPr="003C4B00">
              <w:t>54</w:t>
            </w:r>
          </w:p>
        </w:tc>
      </w:tr>
    </w:tbl>
    <w:p w14:paraId="66B35266" w14:textId="77777777" w:rsidR="006924E0" w:rsidRPr="000C3840" w:rsidRDefault="006924E0" w:rsidP="006924E0">
      <w:pPr>
        <w:keepNext/>
      </w:pPr>
      <w:r w:rsidRPr="000C3840">
        <w:rPr>
          <w:noProof/>
          <w:lang w:val="de-DE"/>
        </w:rPr>
        <w:lastRenderedPageBreak/>
        <w:drawing>
          <wp:inline distT="0" distB="0" distL="0" distR="0" wp14:anchorId="577DCB34" wp14:editId="0FE97D0F">
            <wp:extent cx="5767705" cy="5486400"/>
            <wp:effectExtent l="0" t="0" r="0" b="0"/>
            <wp:docPr id="505"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7705" cy="5486400"/>
                    </a:xfrm>
                    <a:prstGeom prst="rect">
                      <a:avLst/>
                    </a:prstGeom>
                    <a:noFill/>
                    <a:ln>
                      <a:noFill/>
                    </a:ln>
                  </pic:spPr>
                </pic:pic>
              </a:graphicData>
            </a:graphic>
          </wp:inline>
        </w:drawing>
      </w:r>
    </w:p>
    <w:p w14:paraId="086CF849" w14:textId="74CB3297" w:rsidR="006924E0" w:rsidRPr="000C3840" w:rsidRDefault="006924E0" w:rsidP="006924E0">
      <w:pPr>
        <w:pStyle w:val="Caption"/>
      </w:pPr>
      <w:bookmarkStart w:id="24" w:name="_Ref221262279"/>
      <w:r w:rsidRPr="000C3840">
        <w:t xml:space="preserve">Figure </w:t>
      </w:r>
      <w:r w:rsidR="00B63821">
        <w:t>S</w:t>
      </w:r>
      <w:r>
        <w:rPr>
          <w:noProof/>
        </w:rPr>
        <w:fldChar w:fldCharType="begin"/>
      </w:r>
      <w:r>
        <w:rPr>
          <w:noProof/>
        </w:rPr>
        <w:instrText xml:space="preserve"> SEQ Figure \* ARABIC </w:instrText>
      </w:r>
      <w:r>
        <w:rPr>
          <w:noProof/>
        </w:rPr>
        <w:fldChar w:fldCharType="separate"/>
      </w:r>
      <w:r w:rsidR="00F324C8">
        <w:rPr>
          <w:noProof/>
        </w:rPr>
        <w:t>4</w:t>
      </w:r>
      <w:r>
        <w:rPr>
          <w:noProof/>
        </w:rPr>
        <w:fldChar w:fldCharType="end"/>
      </w:r>
      <w:bookmarkEnd w:id="24"/>
      <w:r w:rsidRPr="000C3840">
        <w:t xml:space="preserve"> Correlation of the reactivities of the hydroxyl and the nitrate radical with aliphatic organic compounds as listed in the figure legend. The equations for the regression lines as well as the corresponding </w:t>
      </w:r>
      <w:r w:rsidRPr="000C3840">
        <w:rPr>
          <w:i/>
        </w:rPr>
        <w:t>R</w:t>
      </w:r>
      <w:r w:rsidRPr="000C3840">
        <w:rPr>
          <w:i/>
          <w:vertAlign w:val="superscript"/>
        </w:rPr>
        <w:t>2</w:t>
      </w:r>
      <w:r w:rsidRPr="000C3840">
        <w:t xml:space="preserve">-, </w:t>
      </w:r>
      <w:r w:rsidRPr="000C3840">
        <w:rPr>
          <w:i/>
        </w:rPr>
        <w:t>σ</w:t>
      </w:r>
      <w:r w:rsidRPr="000C3840">
        <w:t xml:space="preserve">-, and </w:t>
      </w:r>
      <w:r w:rsidRPr="000C3840">
        <w:rPr>
          <w:i/>
        </w:rPr>
        <w:t>N</w:t>
      </w:r>
      <w:r w:rsidRPr="000C3840">
        <w:t xml:space="preserve">-values are given in </w:t>
      </w:r>
      <w:r w:rsidR="009917C0">
        <w:fldChar w:fldCharType="begin"/>
      </w:r>
      <w:r w:rsidR="009917C0">
        <w:instrText xml:space="preserve"> REF _Ref529737294 \h </w:instrText>
      </w:r>
      <w:r w:rsidR="009917C0">
        <w:fldChar w:fldCharType="separate"/>
      </w:r>
      <w:r w:rsidR="00F324C8" w:rsidRPr="003C4B00">
        <w:t>Table S</w:t>
      </w:r>
      <w:r w:rsidR="00F324C8">
        <w:rPr>
          <w:noProof/>
        </w:rPr>
        <w:t>7</w:t>
      </w:r>
      <w:r w:rsidR="009917C0">
        <w:fldChar w:fldCharType="end"/>
      </w:r>
      <w:r w:rsidRPr="000C3840">
        <w:t>.</w:t>
      </w:r>
    </w:p>
    <w:p w14:paraId="1411B07D" w14:textId="1B9F0734" w:rsidR="00CA2890" w:rsidRPr="003C4B00" w:rsidRDefault="001E39DC" w:rsidP="0011657A">
      <w:pPr>
        <w:pStyle w:val="Heading2"/>
      </w:pPr>
      <w:r w:rsidRPr="003C4B00">
        <w:lastRenderedPageBreak/>
        <w:t>S</w:t>
      </w:r>
      <w:r w:rsidR="00CA2890" w:rsidRPr="003C4B00">
        <w:t>2.4 Evans-Polanyi-type correlations</w:t>
      </w:r>
    </w:p>
    <w:p w14:paraId="375AC13D" w14:textId="22F566EC" w:rsidR="00D5716F" w:rsidRPr="003C4B00" w:rsidRDefault="001E39DC" w:rsidP="00D5716F">
      <w:pPr>
        <w:pStyle w:val="Heading3"/>
      </w:pPr>
      <w:r w:rsidRPr="003C4B00">
        <w:t>S</w:t>
      </w:r>
      <w:r w:rsidR="00D5716F" w:rsidRPr="003C4B00">
        <w:t>2.4.1 OH radical reactions</w:t>
      </w:r>
    </w:p>
    <w:p w14:paraId="24501EFE" w14:textId="149A35EA" w:rsidR="000E446C" w:rsidRPr="003C4B00" w:rsidRDefault="00FF219D" w:rsidP="00FF219D">
      <w:pPr>
        <w:pStyle w:val="Caption"/>
        <w:rPr>
          <w:rFonts w:eastAsia="SimSun"/>
          <w:lang w:eastAsia="en-GB"/>
        </w:rPr>
      </w:pPr>
      <w:r w:rsidRPr="003C4B00">
        <w:rPr>
          <w:noProof/>
          <w:sz w:val="20"/>
          <w:szCs w:val="24"/>
          <w:lang w:val="de-DE"/>
        </w:rPr>
        <w:drawing>
          <wp:inline distT="0" distB="0" distL="0" distR="0" wp14:anchorId="170FD843" wp14:editId="53A92FE0">
            <wp:extent cx="6367780" cy="5784628"/>
            <wp:effectExtent l="0" t="0" r="7620" b="6985"/>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67780" cy="5784628"/>
                    </a:xfrm>
                    <a:prstGeom prst="rect">
                      <a:avLst/>
                    </a:prstGeom>
                    <a:noFill/>
                    <a:ln>
                      <a:noFill/>
                    </a:ln>
                  </pic:spPr>
                </pic:pic>
              </a:graphicData>
            </a:graphic>
          </wp:inline>
        </w:drawing>
      </w:r>
      <w:r w:rsidR="000E446C"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5</w:t>
      </w:r>
      <w:r w:rsidR="00F6222A">
        <w:rPr>
          <w:noProof/>
        </w:rPr>
        <w:fldChar w:fldCharType="end"/>
      </w:r>
      <w:r w:rsidR="000E446C" w:rsidRPr="003C4B00">
        <w:t xml:space="preserve"> </w:t>
      </w:r>
      <w:r w:rsidRPr="003C4B00">
        <w:rPr>
          <w:rFonts w:eastAsia="SimSun"/>
          <w:lang w:eastAsia="en-GB"/>
        </w:rPr>
        <w:t>Evans-Polanyi-type correlations of hydroxyl radicals with the respective compound classes. In subfigure c, the dotted line represents the linear fit of ketones excluding methylglyoxal, the dashed line represents the correlation of ketones without acetylacetone. For the dashed-dotted line, both compounds have been omitted. The grey dashed-dotted line in subfigure c is the overall correlation of all carbonyl compounds except glyoxal and formaldehyde. The respective equations for the regression lines can be found in</w:t>
      </w:r>
      <w:r w:rsidR="004423B8" w:rsidRPr="003C4B00">
        <w:rPr>
          <w:rFonts w:eastAsia="SimSun"/>
          <w:lang w:eastAsia="en-GB"/>
        </w:rPr>
        <w:t xml:space="preserve"> </w:t>
      </w:r>
      <w:r w:rsidR="004423B8" w:rsidRPr="003C4B00">
        <w:rPr>
          <w:rFonts w:eastAsia="SimSun"/>
          <w:lang w:eastAsia="en-GB"/>
        </w:rPr>
        <w:fldChar w:fldCharType="begin"/>
      </w:r>
      <w:r w:rsidR="004423B8" w:rsidRPr="003C4B00">
        <w:rPr>
          <w:rFonts w:eastAsia="SimSun"/>
          <w:lang w:eastAsia="en-GB"/>
        </w:rPr>
        <w:instrText xml:space="preserve"> REF _Ref347241274 \h </w:instrText>
      </w:r>
      <w:r w:rsidR="004423B8" w:rsidRPr="003C4B00">
        <w:rPr>
          <w:rFonts w:eastAsia="SimSun"/>
          <w:lang w:eastAsia="en-GB"/>
        </w:rPr>
      </w:r>
      <w:r w:rsidR="004423B8" w:rsidRPr="003C4B00">
        <w:rPr>
          <w:rFonts w:eastAsia="SimSun"/>
          <w:lang w:eastAsia="en-GB"/>
        </w:rPr>
        <w:fldChar w:fldCharType="separate"/>
      </w:r>
      <w:r w:rsidR="00F324C8" w:rsidRPr="003C4B00">
        <w:t>Table S</w:t>
      </w:r>
      <w:r w:rsidR="00F324C8">
        <w:rPr>
          <w:noProof/>
        </w:rPr>
        <w:t>8</w:t>
      </w:r>
      <w:r w:rsidR="004423B8" w:rsidRPr="003C4B00">
        <w:rPr>
          <w:rFonts w:eastAsia="SimSun"/>
          <w:lang w:eastAsia="en-GB"/>
        </w:rPr>
        <w:fldChar w:fldCharType="end"/>
      </w:r>
      <w:r w:rsidRPr="003C4B00">
        <w:rPr>
          <w:rFonts w:eastAsia="SimSun"/>
          <w:lang w:eastAsia="en-GB"/>
        </w:rPr>
        <w:t>.</w:t>
      </w:r>
    </w:p>
    <w:p w14:paraId="7C3FEA32" w14:textId="0281C02C" w:rsidR="007551E1" w:rsidRPr="003C4B00" w:rsidRDefault="00D5716F" w:rsidP="007551E1">
      <w:pPr>
        <w:pStyle w:val="Caption"/>
        <w:keepNext/>
      </w:pPr>
      <w:r w:rsidRPr="003C4B00">
        <w:br w:type="column"/>
      </w:r>
      <w:bookmarkStart w:id="25" w:name="_Ref347241274"/>
      <w:r w:rsidR="007551E1"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8</w:t>
      </w:r>
      <w:r w:rsidR="00F6222A">
        <w:rPr>
          <w:noProof/>
        </w:rPr>
        <w:fldChar w:fldCharType="end"/>
      </w:r>
      <w:bookmarkEnd w:id="25"/>
      <w:r w:rsidR="007551E1" w:rsidRPr="003C4B00">
        <w:t xml:space="preserve"> </w:t>
      </w:r>
      <w:r w:rsidRPr="003C4B00">
        <w:t>Parameters for the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Evans-Polanyi-type correlations of aqueous phase hydroxyl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3E030F" w:rsidRPr="003C4B00" w14:paraId="65556ED4" w14:textId="77777777" w:rsidTr="003E030F">
        <w:tc>
          <w:tcPr>
            <w:tcW w:w="3369" w:type="dxa"/>
            <w:tcBorders>
              <w:top w:val="single" w:sz="12" w:space="0" w:color="000000"/>
              <w:bottom w:val="single" w:sz="4" w:space="0" w:color="auto"/>
            </w:tcBorders>
            <w:shd w:val="clear" w:color="000080" w:fill="CCCCCC"/>
            <w:vAlign w:val="center"/>
          </w:tcPr>
          <w:p w14:paraId="3B08744E" w14:textId="4DD58206" w:rsidR="003E030F" w:rsidRPr="003C4B00" w:rsidRDefault="003E030F" w:rsidP="007551E1">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078AE35C" w14:textId="0E7D75BD" w:rsidR="003E030F" w:rsidRPr="003C4B00" w:rsidRDefault="003E030F" w:rsidP="00936444">
            <w:pPr>
              <w:spacing w:line="240" w:lineRule="auto"/>
              <w:ind w:left="601" w:hanging="601"/>
              <w:jc w:val="center"/>
              <w:rPr>
                <w:vertAlign w:val="superscript"/>
              </w:rPr>
            </w:pPr>
            <w:r w:rsidRPr="003C4B00">
              <w:t>10</w:t>
            </w:r>
            <w:r w:rsidRPr="003C4B00">
              <w:rPr>
                <w:vertAlign w:val="superscript"/>
              </w:rPr>
              <w:t>2</w:t>
            </w:r>
            <w:r w:rsidRPr="003C4B00">
              <w:t>·</w:t>
            </w:r>
            <w:r w:rsidRPr="003C4B00">
              <w:rPr>
                <w:i/>
              </w:rPr>
              <w:t>A</w:t>
            </w:r>
            <w:r w:rsidR="00936444"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4E629CCB" w14:textId="7EA2E517" w:rsidR="003E030F" w:rsidRPr="003C4B00" w:rsidRDefault="003E030F" w:rsidP="00936444">
            <w:pPr>
              <w:spacing w:line="240" w:lineRule="auto"/>
              <w:ind w:left="601" w:hanging="601"/>
              <w:jc w:val="center"/>
              <w:rPr>
                <w:i/>
              </w:rPr>
            </w:pPr>
            <w:r w:rsidRPr="003C4B00">
              <w:t>10</w:t>
            </w:r>
            <w:r w:rsidRPr="003C4B00">
              <w:rPr>
                <w:vertAlign w:val="superscript"/>
              </w:rPr>
              <w:t>-1</w:t>
            </w:r>
            <w:r w:rsidRPr="003C4B00">
              <w:t>·</w:t>
            </w:r>
            <w:r w:rsidRPr="003C4B00">
              <w:rPr>
                <w:i/>
              </w:rPr>
              <w:t>B</w:t>
            </w:r>
            <w:r w:rsidR="00936444"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3825E406" w14:textId="77777777" w:rsidR="003E030F" w:rsidRPr="003C4B00" w:rsidRDefault="003E030F" w:rsidP="003E030F">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20A99093" w14:textId="77777777" w:rsidR="003E030F" w:rsidRPr="003C4B00" w:rsidRDefault="003E030F" w:rsidP="003E030F">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241C1B70" w14:textId="77777777" w:rsidR="003E030F" w:rsidRPr="003C4B00" w:rsidRDefault="003E030F" w:rsidP="003E030F">
            <w:pPr>
              <w:spacing w:line="240" w:lineRule="auto"/>
              <w:jc w:val="center"/>
              <w:rPr>
                <w:i/>
              </w:rPr>
            </w:pPr>
            <w:r w:rsidRPr="003C4B00">
              <w:t>N</w:t>
            </w:r>
          </w:p>
        </w:tc>
      </w:tr>
      <w:tr w:rsidR="003E030F" w:rsidRPr="003C4B00" w14:paraId="3DA0D455" w14:textId="77777777" w:rsidTr="003E030F">
        <w:tc>
          <w:tcPr>
            <w:tcW w:w="3369" w:type="dxa"/>
            <w:tcBorders>
              <w:top w:val="single" w:sz="4" w:space="0" w:color="auto"/>
            </w:tcBorders>
            <w:shd w:val="clear" w:color="auto" w:fill="auto"/>
          </w:tcPr>
          <w:p w14:paraId="19899E60" w14:textId="0AC0577B" w:rsidR="003E030F" w:rsidRPr="003C4B00" w:rsidRDefault="003E030F" w:rsidP="007551E1">
            <w:pPr>
              <w:jc w:val="left"/>
            </w:pPr>
            <w:r w:rsidRPr="003C4B00">
              <w:t>Alkanes</w:t>
            </w:r>
          </w:p>
        </w:tc>
        <w:tc>
          <w:tcPr>
            <w:tcW w:w="1360" w:type="dxa"/>
            <w:tcBorders>
              <w:top w:val="single" w:sz="4" w:space="0" w:color="auto"/>
            </w:tcBorders>
          </w:tcPr>
          <w:p w14:paraId="37C20EBB" w14:textId="728EA768" w:rsidR="003E030F" w:rsidRPr="003C4B00" w:rsidRDefault="003E030F" w:rsidP="003E030F">
            <w:pPr>
              <w:ind w:left="601" w:hanging="601"/>
              <w:jc w:val="center"/>
            </w:pPr>
            <w:r w:rsidRPr="003C4B00">
              <w:t>-(3.86±1.1)</w:t>
            </w:r>
          </w:p>
        </w:tc>
        <w:tc>
          <w:tcPr>
            <w:tcW w:w="1361" w:type="dxa"/>
            <w:tcBorders>
              <w:top w:val="single" w:sz="4" w:space="0" w:color="auto"/>
            </w:tcBorders>
            <w:shd w:val="clear" w:color="auto" w:fill="auto"/>
          </w:tcPr>
          <w:p w14:paraId="4F8D76CE" w14:textId="422AA3FF" w:rsidR="003E030F" w:rsidRPr="003C4B00" w:rsidRDefault="00D5716F" w:rsidP="003E030F">
            <w:pPr>
              <w:ind w:left="601" w:hanging="601"/>
              <w:jc w:val="center"/>
            </w:pPr>
            <w:r w:rsidRPr="003C4B00">
              <w:t>2.49±0.4</w:t>
            </w:r>
          </w:p>
        </w:tc>
        <w:tc>
          <w:tcPr>
            <w:tcW w:w="1361" w:type="dxa"/>
            <w:tcBorders>
              <w:top w:val="single" w:sz="4" w:space="0" w:color="auto"/>
            </w:tcBorders>
            <w:shd w:val="clear" w:color="auto" w:fill="auto"/>
          </w:tcPr>
          <w:p w14:paraId="0113A3F1" w14:textId="78E233FE" w:rsidR="003E030F" w:rsidRPr="003C4B00" w:rsidRDefault="00D5716F" w:rsidP="003E030F">
            <w:pPr>
              <w:jc w:val="center"/>
            </w:pPr>
            <w:r w:rsidRPr="003C4B00">
              <w:t>0.595</w:t>
            </w:r>
          </w:p>
        </w:tc>
        <w:tc>
          <w:tcPr>
            <w:tcW w:w="1361" w:type="dxa"/>
            <w:tcBorders>
              <w:top w:val="single" w:sz="4" w:space="0" w:color="auto"/>
            </w:tcBorders>
            <w:shd w:val="clear" w:color="auto" w:fill="auto"/>
          </w:tcPr>
          <w:p w14:paraId="698505A0" w14:textId="3D82949D" w:rsidR="003E030F" w:rsidRPr="003C4B00" w:rsidRDefault="00D5716F" w:rsidP="003E030F">
            <w:pPr>
              <w:jc w:val="center"/>
            </w:pPr>
            <w:r w:rsidRPr="003C4B00">
              <w:t>0.24</w:t>
            </w:r>
          </w:p>
        </w:tc>
        <w:tc>
          <w:tcPr>
            <w:tcW w:w="1361" w:type="dxa"/>
            <w:tcBorders>
              <w:top w:val="single" w:sz="4" w:space="0" w:color="auto"/>
            </w:tcBorders>
            <w:shd w:val="clear" w:color="auto" w:fill="auto"/>
          </w:tcPr>
          <w:p w14:paraId="2F35CA5B" w14:textId="1BE77081" w:rsidR="003E030F" w:rsidRPr="003C4B00" w:rsidRDefault="00D5716F" w:rsidP="003E030F">
            <w:pPr>
              <w:jc w:val="center"/>
            </w:pPr>
            <w:r w:rsidRPr="003C4B00">
              <w:t>11</w:t>
            </w:r>
          </w:p>
        </w:tc>
      </w:tr>
      <w:tr w:rsidR="003E030F" w:rsidRPr="003C4B00" w14:paraId="30B3D6EE" w14:textId="77777777" w:rsidTr="003E030F">
        <w:tc>
          <w:tcPr>
            <w:tcW w:w="3369" w:type="dxa"/>
            <w:shd w:val="clear" w:color="auto" w:fill="auto"/>
          </w:tcPr>
          <w:p w14:paraId="5DFEA176" w14:textId="47896A72" w:rsidR="003E030F" w:rsidRPr="003C4B00" w:rsidRDefault="003E030F" w:rsidP="007551E1">
            <w:pPr>
              <w:jc w:val="left"/>
            </w:pPr>
            <w:r w:rsidRPr="003C4B00">
              <w:t>Linear terminal monoalcohols</w:t>
            </w:r>
          </w:p>
        </w:tc>
        <w:tc>
          <w:tcPr>
            <w:tcW w:w="1360" w:type="dxa"/>
          </w:tcPr>
          <w:p w14:paraId="08C7B37C" w14:textId="255E1A0E" w:rsidR="003E030F" w:rsidRPr="003C4B00" w:rsidRDefault="003E030F" w:rsidP="003E030F">
            <w:pPr>
              <w:ind w:left="601" w:hanging="601"/>
              <w:jc w:val="center"/>
            </w:pPr>
            <w:r w:rsidRPr="003C4B00">
              <w:t>-(7.56±1.9)</w:t>
            </w:r>
          </w:p>
        </w:tc>
        <w:tc>
          <w:tcPr>
            <w:tcW w:w="1361" w:type="dxa"/>
            <w:shd w:val="clear" w:color="auto" w:fill="auto"/>
          </w:tcPr>
          <w:p w14:paraId="0C850AE1" w14:textId="313143F6" w:rsidR="003E030F" w:rsidRPr="003C4B00" w:rsidRDefault="003E030F" w:rsidP="003E030F">
            <w:pPr>
              <w:ind w:left="601" w:hanging="601"/>
              <w:jc w:val="center"/>
            </w:pPr>
            <w:r w:rsidRPr="003C4B00">
              <w:t>3.95±0.7</w:t>
            </w:r>
          </w:p>
        </w:tc>
        <w:tc>
          <w:tcPr>
            <w:tcW w:w="1361" w:type="dxa"/>
            <w:shd w:val="clear" w:color="auto" w:fill="auto"/>
          </w:tcPr>
          <w:p w14:paraId="66FF1980" w14:textId="18F1869F" w:rsidR="003E030F" w:rsidRPr="003C4B00" w:rsidRDefault="00D5716F" w:rsidP="003E030F">
            <w:pPr>
              <w:jc w:val="center"/>
            </w:pPr>
            <w:r w:rsidRPr="003C4B00">
              <w:t>0.732</w:t>
            </w:r>
          </w:p>
        </w:tc>
        <w:tc>
          <w:tcPr>
            <w:tcW w:w="1361" w:type="dxa"/>
            <w:shd w:val="clear" w:color="auto" w:fill="auto"/>
          </w:tcPr>
          <w:p w14:paraId="63823371" w14:textId="77003BF0" w:rsidR="003E030F" w:rsidRPr="003C4B00" w:rsidRDefault="00D5716F" w:rsidP="003E030F">
            <w:pPr>
              <w:jc w:val="center"/>
            </w:pPr>
            <w:r w:rsidRPr="003C4B00">
              <w:t>0.20</w:t>
            </w:r>
          </w:p>
        </w:tc>
        <w:tc>
          <w:tcPr>
            <w:tcW w:w="1361" w:type="dxa"/>
            <w:shd w:val="clear" w:color="auto" w:fill="auto"/>
          </w:tcPr>
          <w:p w14:paraId="14FC5E21" w14:textId="18D3C4C8" w:rsidR="003E030F" w:rsidRPr="003C4B00" w:rsidRDefault="00D5716F" w:rsidP="003E030F">
            <w:pPr>
              <w:jc w:val="center"/>
            </w:pPr>
            <w:r w:rsidRPr="003C4B00">
              <w:t>8</w:t>
            </w:r>
          </w:p>
        </w:tc>
      </w:tr>
      <w:tr w:rsidR="003E030F" w:rsidRPr="003C4B00" w14:paraId="0D32C2C4" w14:textId="77777777" w:rsidTr="003E030F">
        <w:tc>
          <w:tcPr>
            <w:tcW w:w="3369" w:type="dxa"/>
            <w:shd w:val="clear" w:color="auto" w:fill="auto"/>
          </w:tcPr>
          <w:p w14:paraId="653D2FDB" w14:textId="3DAF5DE6" w:rsidR="003E030F" w:rsidRPr="003C4B00" w:rsidRDefault="003E030F" w:rsidP="007551E1">
            <w:pPr>
              <w:jc w:val="left"/>
            </w:pPr>
            <w:r w:rsidRPr="003C4B00">
              <w:t>All monoalcohols</w:t>
            </w:r>
          </w:p>
        </w:tc>
        <w:tc>
          <w:tcPr>
            <w:tcW w:w="1360" w:type="dxa"/>
          </w:tcPr>
          <w:p w14:paraId="79B0A9E7" w14:textId="261A5CFC" w:rsidR="003E030F" w:rsidRPr="003C4B00" w:rsidRDefault="003E030F" w:rsidP="003E030F">
            <w:pPr>
              <w:ind w:left="601" w:hanging="601"/>
              <w:jc w:val="center"/>
            </w:pPr>
            <w:r w:rsidRPr="003C4B00">
              <w:t>-(1.88±0.8)</w:t>
            </w:r>
          </w:p>
        </w:tc>
        <w:tc>
          <w:tcPr>
            <w:tcW w:w="1361" w:type="dxa"/>
            <w:shd w:val="clear" w:color="auto" w:fill="auto"/>
          </w:tcPr>
          <w:p w14:paraId="7761C8BC" w14:textId="5CB86CC4" w:rsidR="003E030F" w:rsidRPr="003C4B00" w:rsidRDefault="003E030F" w:rsidP="003E030F">
            <w:pPr>
              <w:ind w:left="601" w:hanging="601"/>
              <w:jc w:val="center"/>
            </w:pPr>
            <w:r w:rsidRPr="003C4B00">
              <w:t>1.67±0.3</w:t>
            </w:r>
          </w:p>
        </w:tc>
        <w:tc>
          <w:tcPr>
            <w:tcW w:w="1361" w:type="dxa"/>
            <w:shd w:val="clear" w:color="auto" w:fill="auto"/>
          </w:tcPr>
          <w:p w14:paraId="7D5ECEE0" w14:textId="04C6323F" w:rsidR="003E030F" w:rsidRPr="003C4B00" w:rsidRDefault="00D5716F" w:rsidP="003E030F">
            <w:pPr>
              <w:jc w:val="center"/>
            </w:pPr>
            <w:r w:rsidRPr="003C4B00">
              <w:t>0.315</w:t>
            </w:r>
          </w:p>
        </w:tc>
        <w:tc>
          <w:tcPr>
            <w:tcW w:w="1361" w:type="dxa"/>
            <w:shd w:val="clear" w:color="auto" w:fill="auto"/>
          </w:tcPr>
          <w:p w14:paraId="39336DDF" w14:textId="5F086B7C" w:rsidR="003E030F" w:rsidRPr="003C4B00" w:rsidRDefault="00D5716F" w:rsidP="003E030F">
            <w:pPr>
              <w:jc w:val="center"/>
            </w:pPr>
            <w:r w:rsidRPr="003C4B00">
              <w:t>0.28</w:t>
            </w:r>
          </w:p>
        </w:tc>
        <w:tc>
          <w:tcPr>
            <w:tcW w:w="1361" w:type="dxa"/>
            <w:shd w:val="clear" w:color="auto" w:fill="auto"/>
          </w:tcPr>
          <w:p w14:paraId="050ADFA7" w14:textId="0F30E950" w:rsidR="003E030F" w:rsidRPr="003C4B00" w:rsidRDefault="00D5716F" w:rsidP="003E030F">
            <w:pPr>
              <w:jc w:val="center"/>
            </w:pPr>
            <w:r w:rsidRPr="003C4B00">
              <w:t>15</w:t>
            </w:r>
          </w:p>
        </w:tc>
      </w:tr>
      <w:tr w:rsidR="003E030F" w:rsidRPr="003C4B00" w14:paraId="7EC2DC84" w14:textId="77777777" w:rsidTr="003E030F">
        <w:tc>
          <w:tcPr>
            <w:tcW w:w="3369" w:type="dxa"/>
            <w:shd w:val="clear" w:color="auto" w:fill="auto"/>
          </w:tcPr>
          <w:p w14:paraId="6F669C69" w14:textId="2155E7B3" w:rsidR="003E030F" w:rsidRPr="003C4B00" w:rsidRDefault="003E030F" w:rsidP="007551E1">
            <w:pPr>
              <w:jc w:val="left"/>
            </w:pPr>
            <w:r w:rsidRPr="003C4B00">
              <w:t>Diols</w:t>
            </w:r>
          </w:p>
        </w:tc>
        <w:tc>
          <w:tcPr>
            <w:tcW w:w="1360" w:type="dxa"/>
          </w:tcPr>
          <w:p w14:paraId="1AD01F15" w14:textId="5C6DF77A" w:rsidR="003E030F" w:rsidRPr="003C4B00" w:rsidRDefault="003E030F" w:rsidP="003E030F">
            <w:pPr>
              <w:ind w:left="601" w:hanging="601"/>
              <w:jc w:val="center"/>
            </w:pPr>
            <w:r w:rsidRPr="003C4B00">
              <w:t>-(.065±0.5)</w:t>
            </w:r>
          </w:p>
        </w:tc>
        <w:tc>
          <w:tcPr>
            <w:tcW w:w="1361" w:type="dxa"/>
            <w:shd w:val="clear" w:color="auto" w:fill="auto"/>
          </w:tcPr>
          <w:p w14:paraId="4E8B65B9" w14:textId="2A31848E" w:rsidR="003E030F" w:rsidRPr="003C4B00" w:rsidRDefault="003E030F" w:rsidP="003E030F">
            <w:pPr>
              <w:ind w:left="601" w:hanging="601"/>
              <w:jc w:val="center"/>
            </w:pPr>
            <w:r w:rsidRPr="003C4B00">
              <w:t>1.15±0.2</w:t>
            </w:r>
          </w:p>
        </w:tc>
        <w:tc>
          <w:tcPr>
            <w:tcW w:w="1361" w:type="dxa"/>
            <w:shd w:val="clear" w:color="auto" w:fill="auto"/>
          </w:tcPr>
          <w:p w14:paraId="54CA5488" w14:textId="42823C01" w:rsidR="003E030F" w:rsidRPr="003C4B00" w:rsidRDefault="00D5716F" w:rsidP="003E030F">
            <w:pPr>
              <w:jc w:val="center"/>
            </w:pPr>
            <w:r w:rsidRPr="003C4B00">
              <w:t>0.126</w:t>
            </w:r>
          </w:p>
        </w:tc>
        <w:tc>
          <w:tcPr>
            <w:tcW w:w="1361" w:type="dxa"/>
            <w:shd w:val="clear" w:color="auto" w:fill="auto"/>
          </w:tcPr>
          <w:p w14:paraId="7119B594" w14:textId="61105347" w:rsidR="003E030F" w:rsidRPr="003C4B00" w:rsidRDefault="00D5716F" w:rsidP="003E030F">
            <w:pPr>
              <w:jc w:val="center"/>
            </w:pPr>
            <w:r w:rsidRPr="003C4B00">
              <w:t>0.22</w:t>
            </w:r>
          </w:p>
        </w:tc>
        <w:tc>
          <w:tcPr>
            <w:tcW w:w="1361" w:type="dxa"/>
            <w:shd w:val="clear" w:color="auto" w:fill="auto"/>
          </w:tcPr>
          <w:p w14:paraId="0257D63F" w14:textId="62736A2E" w:rsidR="003E030F" w:rsidRPr="003C4B00" w:rsidRDefault="00D5716F" w:rsidP="003E030F">
            <w:pPr>
              <w:jc w:val="center"/>
            </w:pPr>
            <w:r w:rsidRPr="003C4B00">
              <w:t>13</w:t>
            </w:r>
          </w:p>
        </w:tc>
      </w:tr>
      <w:tr w:rsidR="003E030F" w:rsidRPr="003C4B00" w14:paraId="14485BF0" w14:textId="77777777" w:rsidTr="003E030F">
        <w:tc>
          <w:tcPr>
            <w:tcW w:w="3369" w:type="dxa"/>
            <w:shd w:val="clear" w:color="auto" w:fill="auto"/>
          </w:tcPr>
          <w:p w14:paraId="1492A58D" w14:textId="77A66FDA" w:rsidR="003E030F" w:rsidRPr="003C4B00" w:rsidRDefault="003E030F" w:rsidP="007551E1">
            <w:pPr>
              <w:jc w:val="left"/>
            </w:pPr>
            <w:r w:rsidRPr="003C4B00">
              <w:t>Diols and sugars</w:t>
            </w:r>
          </w:p>
        </w:tc>
        <w:tc>
          <w:tcPr>
            <w:tcW w:w="1360" w:type="dxa"/>
          </w:tcPr>
          <w:p w14:paraId="21569255" w14:textId="01BBEB8D" w:rsidR="003E030F" w:rsidRPr="003C4B00" w:rsidRDefault="003E030F" w:rsidP="003E030F">
            <w:pPr>
              <w:ind w:left="601" w:hanging="601"/>
              <w:jc w:val="center"/>
            </w:pPr>
            <w:r w:rsidRPr="003C4B00">
              <w:t>-(1.41±0.3)</w:t>
            </w:r>
          </w:p>
        </w:tc>
        <w:tc>
          <w:tcPr>
            <w:tcW w:w="1361" w:type="dxa"/>
            <w:shd w:val="clear" w:color="auto" w:fill="auto"/>
          </w:tcPr>
          <w:p w14:paraId="58E5C480" w14:textId="48B6FDE6" w:rsidR="003E030F" w:rsidRPr="003C4B00" w:rsidRDefault="003E030F" w:rsidP="003E030F">
            <w:pPr>
              <w:ind w:left="601" w:hanging="601"/>
              <w:jc w:val="center"/>
            </w:pPr>
            <w:r w:rsidRPr="003C4B00">
              <w:t>1.44±0.1</w:t>
            </w:r>
          </w:p>
        </w:tc>
        <w:tc>
          <w:tcPr>
            <w:tcW w:w="1361" w:type="dxa"/>
            <w:shd w:val="clear" w:color="auto" w:fill="auto"/>
          </w:tcPr>
          <w:p w14:paraId="01B037C6" w14:textId="1944D725" w:rsidR="003E030F" w:rsidRPr="003C4B00" w:rsidRDefault="00D5716F" w:rsidP="003E030F">
            <w:pPr>
              <w:jc w:val="center"/>
            </w:pPr>
            <w:r w:rsidRPr="003C4B00">
              <w:t>0.439</w:t>
            </w:r>
          </w:p>
        </w:tc>
        <w:tc>
          <w:tcPr>
            <w:tcW w:w="1361" w:type="dxa"/>
            <w:shd w:val="clear" w:color="auto" w:fill="auto"/>
          </w:tcPr>
          <w:p w14:paraId="60584F2A" w14:textId="4A57C5D3" w:rsidR="003E030F" w:rsidRPr="003C4B00" w:rsidRDefault="00D5716F" w:rsidP="003E030F">
            <w:pPr>
              <w:jc w:val="center"/>
            </w:pPr>
            <w:r w:rsidRPr="003C4B00">
              <w:t>0.28</w:t>
            </w:r>
          </w:p>
        </w:tc>
        <w:tc>
          <w:tcPr>
            <w:tcW w:w="1361" w:type="dxa"/>
            <w:shd w:val="clear" w:color="auto" w:fill="auto"/>
          </w:tcPr>
          <w:p w14:paraId="36E1ECDB" w14:textId="00BD4D2E" w:rsidR="003E030F" w:rsidRPr="003C4B00" w:rsidRDefault="00D5716F" w:rsidP="003E030F">
            <w:pPr>
              <w:jc w:val="center"/>
            </w:pPr>
            <w:r w:rsidRPr="003C4B00">
              <w:t>25</w:t>
            </w:r>
          </w:p>
        </w:tc>
      </w:tr>
      <w:tr w:rsidR="003E030F" w:rsidRPr="003C4B00" w14:paraId="0BB719BF" w14:textId="77777777" w:rsidTr="003E030F">
        <w:tc>
          <w:tcPr>
            <w:tcW w:w="3369" w:type="dxa"/>
            <w:shd w:val="clear" w:color="auto" w:fill="auto"/>
          </w:tcPr>
          <w:p w14:paraId="7208C0B0" w14:textId="471DF661" w:rsidR="003E030F" w:rsidRPr="003C4B00" w:rsidRDefault="003E030F" w:rsidP="007551E1">
            <w:pPr>
              <w:jc w:val="left"/>
            </w:pPr>
            <w:r w:rsidRPr="003C4B00">
              <w:t>Monoaldehydes</w:t>
            </w:r>
          </w:p>
        </w:tc>
        <w:tc>
          <w:tcPr>
            <w:tcW w:w="1360" w:type="dxa"/>
          </w:tcPr>
          <w:p w14:paraId="4318F46C" w14:textId="214826BD" w:rsidR="003E030F" w:rsidRPr="003C4B00" w:rsidRDefault="003E030F" w:rsidP="003E030F">
            <w:pPr>
              <w:ind w:left="601" w:hanging="601"/>
              <w:jc w:val="center"/>
            </w:pPr>
            <w:r w:rsidRPr="003C4B00">
              <w:t>2.08±0.4</w:t>
            </w:r>
          </w:p>
        </w:tc>
        <w:tc>
          <w:tcPr>
            <w:tcW w:w="1361" w:type="dxa"/>
            <w:shd w:val="clear" w:color="auto" w:fill="auto"/>
          </w:tcPr>
          <w:p w14:paraId="54D50191" w14:textId="2F3730E1" w:rsidR="003E030F" w:rsidRPr="003C4B00" w:rsidRDefault="003E030F" w:rsidP="003E030F">
            <w:pPr>
              <w:ind w:left="601" w:hanging="601"/>
              <w:jc w:val="center"/>
            </w:pPr>
            <w:r w:rsidRPr="003C4B00">
              <w:t>0.20±0.1</w:t>
            </w:r>
          </w:p>
        </w:tc>
        <w:tc>
          <w:tcPr>
            <w:tcW w:w="1361" w:type="dxa"/>
            <w:shd w:val="clear" w:color="auto" w:fill="auto"/>
          </w:tcPr>
          <w:p w14:paraId="0AAA0B98" w14:textId="00FE65AF" w:rsidR="003E030F" w:rsidRPr="003C4B00" w:rsidRDefault="00D5716F" w:rsidP="003E030F">
            <w:pPr>
              <w:jc w:val="center"/>
            </w:pPr>
            <w:r w:rsidRPr="003C4B00">
              <w:t>0.852</w:t>
            </w:r>
          </w:p>
        </w:tc>
        <w:tc>
          <w:tcPr>
            <w:tcW w:w="1361" w:type="dxa"/>
            <w:shd w:val="clear" w:color="auto" w:fill="auto"/>
          </w:tcPr>
          <w:p w14:paraId="388B799F" w14:textId="244D133C" w:rsidR="003E030F" w:rsidRPr="003C4B00" w:rsidRDefault="00D5716F" w:rsidP="003E030F">
            <w:pPr>
              <w:jc w:val="center"/>
            </w:pPr>
            <w:r w:rsidRPr="003C4B00">
              <w:t>0.13</w:t>
            </w:r>
          </w:p>
        </w:tc>
        <w:tc>
          <w:tcPr>
            <w:tcW w:w="1361" w:type="dxa"/>
            <w:shd w:val="clear" w:color="auto" w:fill="auto"/>
          </w:tcPr>
          <w:p w14:paraId="59C59377" w14:textId="79468D10" w:rsidR="003E030F" w:rsidRPr="003C4B00" w:rsidRDefault="00D5716F" w:rsidP="003E030F">
            <w:pPr>
              <w:jc w:val="center"/>
            </w:pPr>
            <w:r w:rsidRPr="003C4B00">
              <w:t>7</w:t>
            </w:r>
          </w:p>
        </w:tc>
      </w:tr>
      <w:tr w:rsidR="003E030F" w:rsidRPr="003C4B00" w14:paraId="70F59792" w14:textId="77777777" w:rsidTr="003E030F">
        <w:tc>
          <w:tcPr>
            <w:tcW w:w="3369" w:type="dxa"/>
            <w:shd w:val="clear" w:color="auto" w:fill="auto"/>
          </w:tcPr>
          <w:p w14:paraId="0A635BE1" w14:textId="7DC56FAD" w:rsidR="003E030F" w:rsidRPr="003C4B00" w:rsidRDefault="003E030F" w:rsidP="007551E1">
            <w:pPr>
              <w:jc w:val="left"/>
            </w:pPr>
            <w:r w:rsidRPr="003C4B00">
              <w:t>Ketones and diketones</w:t>
            </w:r>
          </w:p>
        </w:tc>
        <w:tc>
          <w:tcPr>
            <w:tcW w:w="1360" w:type="dxa"/>
          </w:tcPr>
          <w:p w14:paraId="6BD59640" w14:textId="6802E213" w:rsidR="003E030F" w:rsidRPr="003C4B00" w:rsidRDefault="003E030F" w:rsidP="003E030F">
            <w:pPr>
              <w:ind w:left="601" w:hanging="601"/>
              <w:jc w:val="center"/>
            </w:pPr>
            <w:r w:rsidRPr="003C4B00">
              <w:t>-(2.21±1.2)</w:t>
            </w:r>
          </w:p>
        </w:tc>
        <w:tc>
          <w:tcPr>
            <w:tcW w:w="1361" w:type="dxa"/>
            <w:shd w:val="clear" w:color="auto" w:fill="auto"/>
          </w:tcPr>
          <w:p w14:paraId="20C86FA7" w14:textId="735AF6C9" w:rsidR="003E030F" w:rsidRPr="003C4B00" w:rsidRDefault="003E030F" w:rsidP="003E030F">
            <w:pPr>
              <w:ind w:left="601" w:hanging="601"/>
              <w:jc w:val="center"/>
            </w:pPr>
            <w:r w:rsidRPr="003C4B00">
              <w:t>1.75±0.5</w:t>
            </w:r>
          </w:p>
        </w:tc>
        <w:tc>
          <w:tcPr>
            <w:tcW w:w="1361" w:type="dxa"/>
            <w:shd w:val="clear" w:color="auto" w:fill="auto"/>
          </w:tcPr>
          <w:p w14:paraId="447013E3" w14:textId="346F9639" w:rsidR="003E030F" w:rsidRPr="003C4B00" w:rsidRDefault="00D5716F" w:rsidP="003E030F">
            <w:pPr>
              <w:jc w:val="center"/>
            </w:pPr>
            <w:r w:rsidRPr="003C4B00">
              <w:t>0.254</w:t>
            </w:r>
          </w:p>
        </w:tc>
        <w:tc>
          <w:tcPr>
            <w:tcW w:w="1361" w:type="dxa"/>
            <w:shd w:val="clear" w:color="auto" w:fill="auto"/>
          </w:tcPr>
          <w:p w14:paraId="1AB7CA7A" w14:textId="3BE7A7A2" w:rsidR="003E030F" w:rsidRPr="003C4B00" w:rsidRDefault="00D5716F" w:rsidP="003E030F">
            <w:pPr>
              <w:jc w:val="center"/>
            </w:pPr>
            <w:r w:rsidRPr="003C4B00">
              <w:t>0.60</w:t>
            </w:r>
          </w:p>
        </w:tc>
        <w:tc>
          <w:tcPr>
            <w:tcW w:w="1361" w:type="dxa"/>
            <w:shd w:val="clear" w:color="auto" w:fill="auto"/>
          </w:tcPr>
          <w:p w14:paraId="17DF6A16" w14:textId="391C4731" w:rsidR="003E030F" w:rsidRPr="003C4B00" w:rsidRDefault="00D5716F" w:rsidP="003E030F">
            <w:pPr>
              <w:jc w:val="center"/>
            </w:pPr>
            <w:r w:rsidRPr="003C4B00">
              <w:t>12</w:t>
            </w:r>
          </w:p>
        </w:tc>
      </w:tr>
      <w:tr w:rsidR="003E030F" w:rsidRPr="003C4B00" w14:paraId="6BE351C4" w14:textId="77777777" w:rsidTr="003E030F">
        <w:tc>
          <w:tcPr>
            <w:tcW w:w="3369" w:type="dxa"/>
            <w:shd w:val="clear" w:color="auto" w:fill="auto"/>
          </w:tcPr>
          <w:p w14:paraId="18C4A41E" w14:textId="1A5A3F01" w:rsidR="003E030F" w:rsidRPr="003C4B00" w:rsidRDefault="003E030F" w:rsidP="007551E1">
            <w:pPr>
              <w:jc w:val="left"/>
            </w:pPr>
            <w:r w:rsidRPr="003C4B00">
              <w:t xml:space="preserve"> - without methylglyoxal</w:t>
            </w:r>
          </w:p>
        </w:tc>
        <w:tc>
          <w:tcPr>
            <w:tcW w:w="1360" w:type="dxa"/>
          </w:tcPr>
          <w:p w14:paraId="10BDB9DC" w14:textId="2E635B51" w:rsidR="003E030F" w:rsidRPr="003C4B00" w:rsidRDefault="003E030F" w:rsidP="003E030F">
            <w:pPr>
              <w:ind w:left="601" w:hanging="601"/>
              <w:jc w:val="center"/>
            </w:pPr>
            <w:r w:rsidRPr="003C4B00">
              <w:t>-(4.49±1.7)</w:t>
            </w:r>
          </w:p>
        </w:tc>
        <w:tc>
          <w:tcPr>
            <w:tcW w:w="1361" w:type="dxa"/>
            <w:shd w:val="clear" w:color="auto" w:fill="auto"/>
          </w:tcPr>
          <w:p w14:paraId="4AD8D1EA" w14:textId="03BA6F10" w:rsidR="003E030F" w:rsidRPr="003C4B00" w:rsidRDefault="003E030F" w:rsidP="003E030F">
            <w:pPr>
              <w:ind w:left="601" w:hanging="601"/>
              <w:jc w:val="center"/>
            </w:pPr>
            <w:r w:rsidRPr="003C4B00">
              <w:t>2.67±0.7</w:t>
            </w:r>
          </w:p>
        </w:tc>
        <w:tc>
          <w:tcPr>
            <w:tcW w:w="1361" w:type="dxa"/>
            <w:shd w:val="clear" w:color="auto" w:fill="auto"/>
          </w:tcPr>
          <w:p w14:paraId="7AF9CEA1" w14:textId="136525B4" w:rsidR="003E030F" w:rsidRPr="003C4B00" w:rsidRDefault="00D5716F" w:rsidP="003E030F">
            <w:pPr>
              <w:jc w:val="center"/>
            </w:pPr>
            <w:r w:rsidRPr="003C4B00">
              <w:t>0.444</w:t>
            </w:r>
          </w:p>
        </w:tc>
        <w:tc>
          <w:tcPr>
            <w:tcW w:w="1361" w:type="dxa"/>
            <w:shd w:val="clear" w:color="auto" w:fill="auto"/>
          </w:tcPr>
          <w:p w14:paraId="5C78E169" w14:textId="4116CC97" w:rsidR="003E030F" w:rsidRPr="003C4B00" w:rsidRDefault="00D5716F" w:rsidP="003E030F">
            <w:pPr>
              <w:jc w:val="center"/>
            </w:pPr>
            <w:r w:rsidRPr="003C4B00">
              <w:t>0.54</w:t>
            </w:r>
          </w:p>
        </w:tc>
        <w:tc>
          <w:tcPr>
            <w:tcW w:w="1361" w:type="dxa"/>
            <w:shd w:val="clear" w:color="auto" w:fill="auto"/>
          </w:tcPr>
          <w:p w14:paraId="246C5AC7" w14:textId="0CE3E258" w:rsidR="003E030F" w:rsidRPr="003C4B00" w:rsidRDefault="00D5716F" w:rsidP="003E030F">
            <w:pPr>
              <w:jc w:val="center"/>
            </w:pPr>
            <w:r w:rsidRPr="003C4B00">
              <w:t>11</w:t>
            </w:r>
          </w:p>
        </w:tc>
      </w:tr>
      <w:tr w:rsidR="003E030F" w:rsidRPr="003C4B00" w14:paraId="2E56834A" w14:textId="77777777" w:rsidTr="003E030F">
        <w:tc>
          <w:tcPr>
            <w:tcW w:w="3369" w:type="dxa"/>
            <w:shd w:val="clear" w:color="auto" w:fill="auto"/>
          </w:tcPr>
          <w:p w14:paraId="41625DC2" w14:textId="132FC648" w:rsidR="003E030F" w:rsidRPr="003C4B00" w:rsidRDefault="003E030F" w:rsidP="007551E1">
            <w:pPr>
              <w:jc w:val="left"/>
            </w:pPr>
            <w:r w:rsidRPr="003C4B00">
              <w:t xml:space="preserve"> - without acetylacetone</w:t>
            </w:r>
          </w:p>
        </w:tc>
        <w:tc>
          <w:tcPr>
            <w:tcW w:w="1360" w:type="dxa"/>
          </w:tcPr>
          <w:p w14:paraId="00A8EED5" w14:textId="513E3D27" w:rsidR="003E030F" w:rsidRPr="003C4B00" w:rsidRDefault="003E030F" w:rsidP="003E030F">
            <w:pPr>
              <w:ind w:left="601" w:hanging="601"/>
              <w:jc w:val="center"/>
            </w:pPr>
            <w:r w:rsidRPr="003C4B00">
              <w:t>-(2.67±1.0)</w:t>
            </w:r>
          </w:p>
        </w:tc>
        <w:tc>
          <w:tcPr>
            <w:tcW w:w="1361" w:type="dxa"/>
            <w:shd w:val="clear" w:color="auto" w:fill="auto"/>
          </w:tcPr>
          <w:p w14:paraId="75B3B490" w14:textId="22437DF9" w:rsidR="003E030F" w:rsidRPr="003C4B00" w:rsidRDefault="003E030F" w:rsidP="003E030F">
            <w:pPr>
              <w:ind w:left="601" w:hanging="601"/>
              <w:jc w:val="center"/>
            </w:pPr>
            <w:r w:rsidRPr="003C4B00">
              <w:t>1.92±0.4</w:t>
            </w:r>
          </w:p>
        </w:tc>
        <w:tc>
          <w:tcPr>
            <w:tcW w:w="1361" w:type="dxa"/>
            <w:shd w:val="clear" w:color="auto" w:fill="auto"/>
          </w:tcPr>
          <w:p w14:paraId="0A22F765" w14:textId="2A641926" w:rsidR="003E030F" w:rsidRPr="003C4B00" w:rsidRDefault="00D5716F" w:rsidP="003E030F">
            <w:pPr>
              <w:jc w:val="center"/>
            </w:pPr>
            <w:r w:rsidRPr="003C4B00">
              <w:t>0.453</w:t>
            </w:r>
          </w:p>
        </w:tc>
        <w:tc>
          <w:tcPr>
            <w:tcW w:w="1361" w:type="dxa"/>
            <w:shd w:val="clear" w:color="auto" w:fill="auto"/>
          </w:tcPr>
          <w:p w14:paraId="7A799390" w14:textId="5E781E88" w:rsidR="003E030F" w:rsidRPr="003C4B00" w:rsidRDefault="00D5716F" w:rsidP="003E030F">
            <w:pPr>
              <w:jc w:val="center"/>
            </w:pPr>
            <w:r w:rsidRPr="003C4B00">
              <w:t>0.48</w:t>
            </w:r>
          </w:p>
        </w:tc>
        <w:tc>
          <w:tcPr>
            <w:tcW w:w="1361" w:type="dxa"/>
            <w:shd w:val="clear" w:color="auto" w:fill="auto"/>
          </w:tcPr>
          <w:p w14:paraId="251EEC28" w14:textId="1D6EFEA5" w:rsidR="003E030F" w:rsidRPr="003C4B00" w:rsidRDefault="00D5716F" w:rsidP="003E030F">
            <w:pPr>
              <w:jc w:val="center"/>
            </w:pPr>
            <w:r w:rsidRPr="003C4B00">
              <w:t>11</w:t>
            </w:r>
          </w:p>
        </w:tc>
      </w:tr>
      <w:tr w:rsidR="003E030F" w:rsidRPr="003C4B00" w14:paraId="35B4924F" w14:textId="77777777" w:rsidTr="003E030F">
        <w:tc>
          <w:tcPr>
            <w:tcW w:w="3369" w:type="dxa"/>
            <w:shd w:val="clear" w:color="auto" w:fill="auto"/>
          </w:tcPr>
          <w:p w14:paraId="47F76FAB" w14:textId="02CBAAE9" w:rsidR="003E030F" w:rsidRPr="003C4B00" w:rsidRDefault="003E030F" w:rsidP="007551E1">
            <w:pPr>
              <w:jc w:val="left"/>
            </w:pPr>
            <w:r w:rsidRPr="003C4B00">
              <w:t xml:space="preserve"> - without both</w:t>
            </w:r>
          </w:p>
        </w:tc>
        <w:tc>
          <w:tcPr>
            <w:tcW w:w="1360" w:type="dxa"/>
          </w:tcPr>
          <w:p w14:paraId="68CB203F" w14:textId="7A5B08AB" w:rsidR="003E030F" w:rsidRPr="003C4B00" w:rsidRDefault="003E030F" w:rsidP="003E030F">
            <w:pPr>
              <w:ind w:left="601" w:hanging="601"/>
              <w:jc w:val="center"/>
            </w:pPr>
            <w:r w:rsidRPr="003C4B00">
              <w:t>-(5.21±1.1)</w:t>
            </w:r>
          </w:p>
        </w:tc>
        <w:tc>
          <w:tcPr>
            <w:tcW w:w="1361" w:type="dxa"/>
            <w:shd w:val="clear" w:color="auto" w:fill="auto"/>
          </w:tcPr>
          <w:p w14:paraId="7A83DF64" w14:textId="74780831" w:rsidR="003E030F" w:rsidRPr="003C4B00" w:rsidRDefault="00D5716F" w:rsidP="003E030F">
            <w:pPr>
              <w:ind w:left="601" w:hanging="601"/>
              <w:jc w:val="center"/>
            </w:pPr>
            <w:r w:rsidRPr="003C4B00">
              <w:t>2.94±0.4</w:t>
            </w:r>
          </w:p>
        </w:tc>
        <w:tc>
          <w:tcPr>
            <w:tcW w:w="1361" w:type="dxa"/>
            <w:shd w:val="clear" w:color="auto" w:fill="auto"/>
          </w:tcPr>
          <w:p w14:paraId="301DEB3A" w14:textId="03CAD712" w:rsidR="003E030F" w:rsidRPr="003C4B00" w:rsidRDefault="00D5716F" w:rsidP="003E030F">
            <w:pPr>
              <w:jc w:val="center"/>
            </w:pPr>
            <w:r w:rsidRPr="003C4B00">
              <w:t>0.745</w:t>
            </w:r>
          </w:p>
        </w:tc>
        <w:tc>
          <w:tcPr>
            <w:tcW w:w="1361" w:type="dxa"/>
            <w:shd w:val="clear" w:color="auto" w:fill="auto"/>
          </w:tcPr>
          <w:p w14:paraId="06D5D921" w14:textId="260EE9A2" w:rsidR="003E030F" w:rsidRPr="003C4B00" w:rsidRDefault="00D5716F" w:rsidP="003E030F">
            <w:pPr>
              <w:jc w:val="center"/>
            </w:pPr>
            <w:r w:rsidRPr="003C4B00">
              <w:t>0.35</w:t>
            </w:r>
          </w:p>
        </w:tc>
        <w:tc>
          <w:tcPr>
            <w:tcW w:w="1361" w:type="dxa"/>
            <w:shd w:val="clear" w:color="auto" w:fill="auto"/>
          </w:tcPr>
          <w:p w14:paraId="54F77E49" w14:textId="462BCE04" w:rsidR="003E030F" w:rsidRPr="003C4B00" w:rsidRDefault="00D5716F" w:rsidP="003E030F">
            <w:pPr>
              <w:jc w:val="center"/>
            </w:pPr>
            <w:r w:rsidRPr="003C4B00">
              <w:t>10</w:t>
            </w:r>
          </w:p>
        </w:tc>
      </w:tr>
      <w:tr w:rsidR="003E030F" w:rsidRPr="003C4B00" w14:paraId="76662DBE" w14:textId="77777777" w:rsidTr="003E030F">
        <w:tc>
          <w:tcPr>
            <w:tcW w:w="3369" w:type="dxa"/>
            <w:shd w:val="clear" w:color="auto" w:fill="auto"/>
          </w:tcPr>
          <w:p w14:paraId="1807CC11" w14:textId="77777777" w:rsidR="003E030F" w:rsidRPr="003C4B00" w:rsidRDefault="003E030F" w:rsidP="007551E1">
            <w:pPr>
              <w:jc w:val="left"/>
            </w:pPr>
            <w:r w:rsidRPr="003C4B00">
              <w:t>Carbonyl compounds</w:t>
            </w:r>
          </w:p>
          <w:p w14:paraId="6B5DA7BB" w14:textId="7E2C677D" w:rsidR="003E030F" w:rsidRPr="003C4B00" w:rsidRDefault="003E030F" w:rsidP="007551E1">
            <w:pPr>
              <w:jc w:val="left"/>
            </w:pPr>
            <w:r w:rsidRPr="003C4B00">
              <w:t>(without glyoxal and formaldehyde)</w:t>
            </w:r>
          </w:p>
        </w:tc>
        <w:tc>
          <w:tcPr>
            <w:tcW w:w="1360" w:type="dxa"/>
          </w:tcPr>
          <w:p w14:paraId="622852E9" w14:textId="6D52B5FE" w:rsidR="003E030F" w:rsidRPr="003C4B00" w:rsidRDefault="003E030F" w:rsidP="003E030F">
            <w:pPr>
              <w:ind w:left="601" w:hanging="601"/>
              <w:jc w:val="center"/>
            </w:pPr>
            <w:r w:rsidRPr="003C4B00">
              <w:t>-(2.21±0.6)</w:t>
            </w:r>
          </w:p>
        </w:tc>
        <w:tc>
          <w:tcPr>
            <w:tcW w:w="1361" w:type="dxa"/>
            <w:shd w:val="clear" w:color="auto" w:fill="auto"/>
          </w:tcPr>
          <w:p w14:paraId="02F89245" w14:textId="3BDF3B82" w:rsidR="003E030F" w:rsidRPr="003C4B00" w:rsidRDefault="00D5716F" w:rsidP="003E030F">
            <w:pPr>
              <w:ind w:left="601" w:hanging="601"/>
              <w:jc w:val="center"/>
            </w:pPr>
            <w:r w:rsidRPr="003C4B00">
              <w:t>1.75±0.2</w:t>
            </w:r>
          </w:p>
        </w:tc>
        <w:tc>
          <w:tcPr>
            <w:tcW w:w="1361" w:type="dxa"/>
            <w:shd w:val="clear" w:color="auto" w:fill="auto"/>
          </w:tcPr>
          <w:p w14:paraId="151012BF" w14:textId="17A9842A" w:rsidR="003E030F" w:rsidRPr="003C4B00" w:rsidRDefault="00D5716F" w:rsidP="003E030F">
            <w:pPr>
              <w:jc w:val="center"/>
            </w:pPr>
            <w:r w:rsidRPr="003C4B00">
              <w:t>0.497</w:t>
            </w:r>
          </w:p>
        </w:tc>
        <w:tc>
          <w:tcPr>
            <w:tcW w:w="1361" w:type="dxa"/>
            <w:shd w:val="clear" w:color="auto" w:fill="auto"/>
          </w:tcPr>
          <w:p w14:paraId="24ABED47" w14:textId="307ABE63" w:rsidR="003E030F" w:rsidRPr="003C4B00" w:rsidRDefault="00D5716F" w:rsidP="003E030F">
            <w:pPr>
              <w:jc w:val="center"/>
            </w:pPr>
            <w:r w:rsidRPr="003C4B00">
              <w:t>0.48</w:t>
            </w:r>
          </w:p>
        </w:tc>
        <w:tc>
          <w:tcPr>
            <w:tcW w:w="1361" w:type="dxa"/>
            <w:shd w:val="clear" w:color="auto" w:fill="auto"/>
          </w:tcPr>
          <w:p w14:paraId="72BA76A3" w14:textId="198B53A3" w:rsidR="003E030F" w:rsidRPr="003C4B00" w:rsidRDefault="00D5716F" w:rsidP="003E030F">
            <w:pPr>
              <w:jc w:val="center"/>
            </w:pPr>
            <w:r w:rsidRPr="003C4B00">
              <w:t>18</w:t>
            </w:r>
          </w:p>
        </w:tc>
      </w:tr>
      <w:tr w:rsidR="003E030F" w:rsidRPr="003C4B00" w14:paraId="26BDEDB0" w14:textId="77777777" w:rsidTr="003E030F">
        <w:tc>
          <w:tcPr>
            <w:tcW w:w="3369" w:type="dxa"/>
            <w:shd w:val="clear" w:color="auto" w:fill="auto"/>
          </w:tcPr>
          <w:p w14:paraId="3BD93DC5" w14:textId="77777777" w:rsidR="003E030F" w:rsidRPr="003C4B00" w:rsidRDefault="003E030F" w:rsidP="007551E1">
            <w:pPr>
              <w:jc w:val="left"/>
            </w:pPr>
            <w:r w:rsidRPr="003C4B00">
              <w:t xml:space="preserve">Monocarboxylic acids </w:t>
            </w:r>
          </w:p>
          <w:p w14:paraId="0AC11356" w14:textId="27E3FC0E" w:rsidR="003E030F" w:rsidRPr="003C4B00" w:rsidRDefault="003E030F" w:rsidP="007551E1">
            <w:pPr>
              <w:jc w:val="left"/>
            </w:pPr>
            <w:r w:rsidRPr="003C4B00">
              <w:t>(without formic acid)</w:t>
            </w:r>
          </w:p>
        </w:tc>
        <w:tc>
          <w:tcPr>
            <w:tcW w:w="1360" w:type="dxa"/>
          </w:tcPr>
          <w:p w14:paraId="6DFF31CF" w14:textId="088B12E9" w:rsidR="003E030F" w:rsidRPr="003C4B00" w:rsidRDefault="003E030F" w:rsidP="003E030F">
            <w:pPr>
              <w:ind w:left="601" w:hanging="601"/>
              <w:jc w:val="center"/>
            </w:pPr>
            <w:r w:rsidRPr="003C4B00">
              <w:t>-(4.37±1.3)</w:t>
            </w:r>
          </w:p>
        </w:tc>
        <w:tc>
          <w:tcPr>
            <w:tcW w:w="1361" w:type="dxa"/>
            <w:shd w:val="clear" w:color="auto" w:fill="auto"/>
          </w:tcPr>
          <w:p w14:paraId="2C0F809B" w14:textId="7DFABFDE" w:rsidR="003E030F" w:rsidRPr="003C4B00" w:rsidRDefault="00D5716F" w:rsidP="003E030F">
            <w:pPr>
              <w:ind w:left="601" w:hanging="601"/>
              <w:jc w:val="center"/>
            </w:pPr>
            <w:r w:rsidRPr="003C4B00">
              <w:t>2.60±0.5</w:t>
            </w:r>
          </w:p>
        </w:tc>
        <w:tc>
          <w:tcPr>
            <w:tcW w:w="1361" w:type="dxa"/>
            <w:shd w:val="clear" w:color="auto" w:fill="auto"/>
          </w:tcPr>
          <w:p w14:paraId="69C57889" w14:textId="5D4002B1" w:rsidR="003E030F" w:rsidRPr="003C4B00" w:rsidRDefault="00D5716F" w:rsidP="003E030F">
            <w:pPr>
              <w:jc w:val="center"/>
            </w:pPr>
            <w:r w:rsidRPr="003C4B00">
              <w:t>0.573</w:t>
            </w:r>
          </w:p>
        </w:tc>
        <w:tc>
          <w:tcPr>
            <w:tcW w:w="1361" w:type="dxa"/>
            <w:shd w:val="clear" w:color="auto" w:fill="auto"/>
          </w:tcPr>
          <w:p w14:paraId="57AE0722" w14:textId="7D21FC50" w:rsidR="003E030F" w:rsidRPr="003C4B00" w:rsidRDefault="00D5716F" w:rsidP="003E030F">
            <w:pPr>
              <w:jc w:val="center"/>
            </w:pPr>
            <w:r w:rsidRPr="003C4B00">
              <w:t>0.52</w:t>
            </w:r>
          </w:p>
        </w:tc>
        <w:tc>
          <w:tcPr>
            <w:tcW w:w="1361" w:type="dxa"/>
            <w:shd w:val="clear" w:color="auto" w:fill="auto"/>
          </w:tcPr>
          <w:p w14:paraId="4A547FF6" w14:textId="11144213" w:rsidR="003E030F" w:rsidRPr="003C4B00" w:rsidRDefault="00D5716F" w:rsidP="003E030F">
            <w:pPr>
              <w:jc w:val="center"/>
            </w:pPr>
            <w:r w:rsidRPr="003C4B00">
              <w:t>10</w:t>
            </w:r>
          </w:p>
        </w:tc>
      </w:tr>
      <w:tr w:rsidR="003E030F" w:rsidRPr="003C4B00" w14:paraId="50448F94" w14:textId="77777777" w:rsidTr="003E030F">
        <w:tc>
          <w:tcPr>
            <w:tcW w:w="3369" w:type="dxa"/>
            <w:shd w:val="clear" w:color="auto" w:fill="auto"/>
          </w:tcPr>
          <w:p w14:paraId="5F54534D" w14:textId="70497A20" w:rsidR="003E030F" w:rsidRPr="003C4B00" w:rsidRDefault="003E030F" w:rsidP="007551E1">
            <w:pPr>
              <w:jc w:val="left"/>
            </w:pPr>
            <w:r w:rsidRPr="003C4B00">
              <w:t>All dicarboxylic acids</w:t>
            </w:r>
          </w:p>
        </w:tc>
        <w:tc>
          <w:tcPr>
            <w:tcW w:w="1360" w:type="dxa"/>
          </w:tcPr>
          <w:p w14:paraId="52E1B383" w14:textId="5A6128B8" w:rsidR="003E030F" w:rsidRPr="003C4B00" w:rsidRDefault="003E030F" w:rsidP="003E030F">
            <w:pPr>
              <w:ind w:left="601" w:hanging="601"/>
              <w:jc w:val="center"/>
            </w:pPr>
            <w:r w:rsidRPr="003C4B00">
              <w:t>-(3.29±1.6)</w:t>
            </w:r>
          </w:p>
        </w:tc>
        <w:tc>
          <w:tcPr>
            <w:tcW w:w="1361" w:type="dxa"/>
            <w:shd w:val="clear" w:color="auto" w:fill="auto"/>
          </w:tcPr>
          <w:p w14:paraId="410C8D0F" w14:textId="179F9918" w:rsidR="003E030F" w:rsidRPr="003C4B00" w:rsidRDefault="00D5716F" w:rsidP="003E030F">
            <w:pPr>
              <w:ind w:left="601" w:hanging="601"/>
              <w:jc w:val="center"/>
            </w:pPr>
            <w:r w:rsidRPr="003C4B00">
              <w:t>2.14±0.6</w:t>
            </w:r>
          </w:p>
        </w:tc>
        <w:tc>
          <w:tcPr>
            <w:tcW w:w="1361" w:type="dxa"/>
            <w:shd w:val="clear" w:color="auto" w:fill="auto"/>
          </w:tcPr>
          <w:p w14:paraId="198C5B5B" w14:textId="7BB42C6B" w:rsidR="003E030F" w:rsidRPr="003C4B00" w:rsidRDefault="00D5716F" w:rsidP="003E030F">
            <w:pPr>
              <w:jc w:val="center"/>
            </w:pPr>
            <w:r w:rsidRPr="003C4B00">
              <w:t>0.257</w:t>
            </w:r>
          </w:p>
        </w:tc>
        <w:tc>
          <w:tcPr>
            <w:tcW w:w="1361" w:type="dxa"/>
            <w:shd w:val="clear" w:color="auto" w:fill="auto"/>
          </w:tcPr>
          <w:p w14:paraId="389982E8" w14:textId="1BD977E2" w:rsidR="003E030F" w:rsidRPr="003C4B00" w:rsidRDefault="00D5716F" w:rsidP="003E030F">
            <w:pPr>
              <w:jc w:val="center"/>
            </w:pPr>
            <w:r w:rsidRPr="003C4B00">
              <w:t>0.88</w:t>
            </w:r>
          </w:p>
        </w:tc>
        <w:tc>
          <w:tcPr>
            <w:tcW w:w="1361" w:type="dxa"/>
            <w:shd w:val="clear" w:color="auto" w:fill="auto"/>
          </w:tcPr>
          <w:p w14:paraId="743FD7BE" w14:textId="51378CAC" w:rsidR="003E030F" w:rsidRPr="003C4B00" w:rsidRDefault="00D5716F" w:rsidP="003E030F">
            <w:pPr>
              <w:jc w:val="center"/>
            </w:pPr>
            <w:r w:rsidRPr="003C4B00">
              <w:t>14</w:t>
            </w:r>
          </w:p>
        </w:tc>
      </w:tr>
      <w:tr w:rsidR="003E030F" w:rsidRPr="003C4B00" w14:paraId="702F806C" w14:textId="77777777" w:rsidTr="003E030F">
        <w:tc>
          <w:tcPr>
            <w:tcW w:w="3369" w:type="dxa"/>
            <w:shd w:val="clear" w:color="auto" w:fill="auto"/>
          </w:tcPr>
          <w:p w14:paraId="71450ED5" w14:textId="4DDF240C" w:rsidR="003E030F" w:rsidRPr="003C4B00" w:rsidRDefault="003E030F" w:rsidP="007551E1">
            <w:pPr>
              <w:jc w:val="left"/>
            </w:pPr>
            <w:r w:rsidRPr="003C4B00">
              <w:t>Unsubstituted carboxylic acids</w:t>
            </w:r>
          </w:p>
        </w:tc>
        <w:tc>
          <w:tcPr>
            <w:tcW w:w="1360" w:type="dxa"/>
          </w:tcPr>
          <w:p w14:paraId="0D7C5A1D" w14:textId="5C63FDE6" w:rsidR="003E030F" w:rsidRPr="003C4B00" w:rsidRDefault="003E030F" w:rsidP="003E030F">
            <w:pPr>
              <w:ind w:left="601" w:hanging="601"/>
              <w:jc w:val="center"/>
            </w:pPr>
            <w:r w:rsidRPr="003C4B00">
              <w:t>-(8.93±2.8)</w:t>
            </w:r>
          </w:p>
        </w:tc>
        <w:tc>
          <w:tcPr>
            <w:tcW w:w="1361" w:type="dxa"/>
            <w:shd w:val="clear" w:color="auto" w:fill="auto"/>
          </w:tcPr>
          <w:p w14:paraId="0156FB11" w14:textId="60C0E17E" w:rsidR="003E030F" w:rsidRPr="003C4B00" w:rsidRDefault="00D5716F" w:rsidP="003E030F">
            <w:pPr>
              <w:ind w:left="601" w:hanging="601"/>
              <w:jc w:val="center"/>
            </w:pPr>
            <w:r w:rsidRPr="003C4B00">
              <w:t>4.44±1.1</w:t>
            </w:r>
          </w:p>
        </w:tc>
        <w:tc>
          <w:tcPr>
            <w:tcW w:w="1361" w:type="dxa"/>
            <w:shd w:val="clear" w:color="auto" w:fill="auto"/>
          </w:tcPr>
          <w:p w14:paraId="00EA6E0E" w14:textId="4A190932" w:rsidR="003E030F" w:rsidRPr="003C4B00" w:rsidRDefault="00D5716F" w:rsidP="003E030F">
            <w:pPr>
              <w:jc w:val="center"/>
            </w:pPr>
            <w:r w:rsidRPr="003C4B00">
              <w:t>0.601</w:t>
            </w:r>
          </w:p>
        </w:tc>
        <w:tc>
          <w:tcPr>
            <w:tcW w:w="1361" w:type="dxa"/>
            <w:shd w:val="clear" w:color="auto" w:fill="auto"/>
          </w:tcPr>
          <w:p w14:paraId="3C8CCF60" w14:textId="00D8E575" w:rsidR="003E030F" w:rsidRPr="003C4B00" w:rsidRDefault="00D5716F" w:rsidP="003E030F">
            <w:pPr>
              <w:jc w:val="center"/>
            </w:pPr>
            <w:r w:rsidRPr="003C4B00">
              <w:t>0.78</w:t>
            </w:r>
          </w:p>
        </w:tc>
        <w:tc>
          <w:tcPr>
            <w:tcW w:w="1361" w:type="dxa"/>
            <w:shd w:val="clear" w:color="auto" w:fill="auto"/>
          </w:tcPr>
          <w:p w14:paraId="00FC755F" w14:textId="5B1C7E0C" w:rsidR="003E030F" w:rsidRPr="003C4B00" w:rsidRDefault="00D5716F" w:rsidP="003E030F">
            <w:pPr>
              <w:jc w:val="center"/>
            </w:pPr>
            <w:r w:rsidRPr="003C4B00">
              <w:t>9</w:t>
            </w:r>
          </w:p>
        </w:tc>
      </w:tr>
    </w:tbl>
    <w:p w14:paraId="0283744D" w14:textId="75D56839" w:rsidR="00D5716F" w:rsidRDefault="00936444" w:rsidP="00CA2890">
      <w:pPr>
        <w:rPr>
          <w:vertAlign w:val="superscript"/>
        </w:rPr>
      </w:pPr>
      <w:r w:rsidRPr="003C4B00">
        <w:rPr>
          <w:i/>
          <w:vertAlign w:val="superscript"/>
        </w:rPr>
        <w:t>(a)</w:t>
      </w:r>
      <w:r w:rsidRPr="003C4B00">
        <w:t xml:space="preserve"> in mol kJ</w:t>
      </w:r>
      <w:r w:rsidRPr="003C4B00">
        <w:rPr>
          <w:vertAlign w:val="superscript"/>
        </w:rPr>
        <w:t xml:space="preserve">-1 </w:t>
      </w:r>
      <w:r w:rsidRPr="003C4B00">
        <w:t>M</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(b)</w:t>
      </w:r>
      <w:r w:rsidRPr="003C4B00">
        <w:t xml:space="preserve"> in M</w:t>
      </w:r>
      <w:r w:rsidRPr="003C4B00">
        <w:rPr>
          <w:vertAlign w:val="superscript"/>
        </w:rPr>
        <w:t xml:space="preserve">-1 </w:t>
      </w:r>
      <w:r w:rsidRPr="003C4B00">
        <w:t>s</w:t>
      </w:r>
      <w:r w:rsidRPr="003C4B00">
        <w:rPr>
          <w:vertAlign w:val="superscript"/>
        </w:rPr>
        <w:t>-1</w:t>
      </w:r>
    </w:p>
    <w:p w14:paraId="170C5A3F" w14:textId="77777777" w:rsidR="00F324C8" w:rsidRPr="003C4B00" w:rsidRDefault="00F324C8" w:rsidP="00CA2890"/>
    <w:p w14:paraId="5400179E" w14:textId="74E5F27D" w:rsidR="00D5716F" w:rsidRPr="003C4B00" w:rsidRDefault="00D5716F" w:rsidP="00D5716F">
      <w:pPr>
        <w:pStyle w:val="Heading3"/>
      </w:pPr>
      <w:r w:rsidRPr="003C4B00">
        <w:t>2.4.2 NO</w:t>
      </w:r>
      <w:r w:rsidRPr="003C4B00">
        <w:rPr>
          <w:vertAlign w:val="subscript"/>
        </w:rPr>
        <w:t>3</w:t>
      </w:r>
      <w:r w:rsidRPr="003C4B00">
        <w:t xml:space="preserve"> radical reactions</w:t>
      </w:r>
    </w:p>
    <w:p w14:paraId="6008E627" w14:textId="127C5D4A" w:rsidR="00D5716F" w:rsidRPr="003C4B00" w:rsidRDefault="00D5716F" w:rsidP="00D5716F">
      <w:pPr>
        <w:pStyle w:val="Caption"/>
        <w:keepNext/>
      </w:pPr>
      <w:r w:rsidRPr="003C4B00">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9</w:t>
      </w:r>
      <w:r w:rsidR="00F6222A">
        <w:rPr>
          <w:noProof/>
        </w:rPr>
        <w:fldChar w:fldCharType="end"/>
      </w:r>
      <w:r w:rsidRPr="003C4B00">
        <w:t xml:space="preserve"> Parameters for the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D5716F" w:rsidRPr="003C4B00" w14:paraId="70E1AADB" w14:textId="77777777" w:rsidTr="00D5716F">
        <w:tc>
          <w:tcPr>
            <w:tcW w:w="3369" w:type="dxa"/>
            <w:tcBorders>
              <w:top w:val="single" w:sz="12" w:space="0" w:color="000000"/>
              <w:bottom w:val="single" w:sz="4" w:space="0" w:color="auto"/>
            </w:tcBorders>
            <w:shd w:val="clear" w:color="000080" w:fill="CCCCCC"/>
            <w:vAlign w:val="center"/>
          </w:tcPr>
          <w:p w14:paraId="5072603A" w14:textId="77777777" w:rsidR="00D5716F" w:rsidRPr="003C4B00" w:rsidRDefault="00D5716F" w:rsidP="00D5716F">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4EE266CA" w14:textId="23D54379" w:rsidR="00D5716F" w:rsidRPr="003C4B00" w:rsidRDefault="00D5716F" w:rsidP="00D5716F">
            <w:pPr>
              <w:spacing w:line="240" w:lineRule="auto"/>
              <w:ind w:left="601" w:hanging="601"/>
              <w:jc w:val="center"/>
              <w:rPr>
                <w:i/>
              </w:rPr>
            </w:pPr>
            <w:r w:rsidRPr="003C4B00">
              <w:t>10</w:t>
            </w:r>
            <w:r w:rsidRPr="003C4B00">
              <w:rPr>
                <w:vertAlign w:val="superscript"/>
              </w:rPr>
              <w:t>2</w:t>
            </w:r>
            <w:r w:rsidRPr="003C4B00">
              <w:t>·</w:t>
            </w:r>
            <w:r w:rsidRPr="003C4B00">
              <w:rPr>
                <w:i/>
              </w:rPr>
              <w:t>A</w:t>
            </w:r>
            <w:r w:rsidR="00936444"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5E8E256E" w14:textId="5B289ACA" w:rsidR="00D5716F" w:rsidRPr="003C4B00" w:rsidRDefault="00D5716F" w:rsidP="00936444">
            <w:pPr>
              <w:spacing w:line="240" w:lineRule="auto"/>
              <w:ind w:left="601" w:hanging="601"/>
              <w:jc w:val="center"/>
              <w:rPr>
                <w:i/>
              </w:rPr>
            </w:pPr>
            <w:r w:rsidRPr="003C4B00">
              <w:t>10</w:t>
            </w:r>
            <w:r w:rsidRPr="003C4B00">
              <w:rPr>
                <w:vertAlign w:val="superscript"/>
              </w:rPr>
              <w:t>-1</w:t>
            </w:r>
            <w:r w:rsidRPr="003C4B00">
              <w:t>·</w:t>
            </w:r>
            <w:r w:rsidRPr="003C4B00">
              <w:rPr>
                <w:i/>
              </w:rPr>
              <w:t>B</w:t>
            </w:r>
            <w:r w:rsidR="00936444"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0E3EC2D5" w14:textId="77777777" w:rsidR="00D5716F" w:rsidRPr="003C4B00" w:rsidRDefault="00D5716F" w:rsidP="00D5716F">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18C51F00" w14:textId="77777777" w:rsidR="00D5716F" w:rsidRPr="003C4B00" w:rsidRDefault="00D5716F" w:rsidP="00D5716F">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5D4310A0" w14:textId="77777777" w:rsidR="00D5716F" w:rsidRPr="003C4B00" w:rsidRDefault="00D5716F" w:rsidP="00D5716F">
            <w:pPr>
              <w:spacing w:line="240" w:lineRule="auto"/>
              <w:jc w:val="center"/>
              <w:rPr>
                <w:i/>
              </w:rPr>
            </w:pPr>
            <w:r w:rsidRPr="003C4B00">
              <w:t>N</w:t>
            </w:r>
          </w:p>
        </w:tc>
      </w:tr>
      <w:tr w:rsidR="00D5716F" w:rsidRPr="003C4B00" w14:paraId="7E752C71" w14:textId="77777777" w:rsidTr="00D5716F">
        <w:tc>
          <w:tcPr>
            <w:tcW w:w="3369" w:type="dxa"/>
            <w:shd w:val="clear" w:color="auto" w:fill="auto"/>
          </w:tcPr>
          <w:p w14:paraId="42920BC1" w14:textId="12097A97" w:rsidR="00D5716F" w:rsidRPr="003C4B00" w:rsidRDefault="00D5716F" w:rsidP="00D5716F">
            <w:pPr>
              <w:jc w:val="left"/>
            </w:pPr>
            <w:r w:rsidRPr="003C4B00">
              <w:t>Monoalcohols</w:t>
            </w:r>
          </w:p>
        </w:tc>
        <w:tc>
          <w:tcPr>
            <w:tcW w:w="1360" w:type="dxa"/>
          </w:tcPr>
          <w:p w14:paraId="77D9BFC7" w14:textId="46371193" w:rsidR="00D5716F" w:rsidRPr="003C4B00" w:rsidRDefault="00D5716F" w:rsidP="00D5716F">
            <w:pPr>
              <w:ind w:left="601" w:hanging="601"/>
              <w:jc w:val="center"/>
            </w:pPr>
            <w:r w:rsidRPr="003C4B00">
              <w:t>-(6.91±1.8)</w:t>
            </w:r>
          </w:p>
        </w:tc>
        <w:tc>
          <w:tcPr>
            <w:tcW w:w="1361" w:type="dxa"/>
            <w:shd w:val="clear" w:color="auto" w:fill="auto"/>
          </w:tcPr>
          <w:p w14:paraId="779F3F3C" w14:textId="08E0D6F7" w:rsidR="00D5716F" w:rsidRPr="003C4B00" w:rsidRDefault="00D5716F" w:rsidP="00D5716F">
            <w:pPr>
              <w:ind w:left="601" w:hanging="601"/>
              <w:jc w:val="center"/>
            </w:pPr>
            <w:r w:rsidRPr="003C4B00">
              <w:t>3.35±0.7</w:t>
            </w:r>
          </w:p>
        </w:tc>
        <w:tc>
          <w:tcPr>
            <w:tcW w:w="1361" w:type="dxa"/>
            <w:shd w:val="clear" w:color="auto" w:fill="auto"/>
          </w:tcPr>
          <w:p w14:paraId="3349CA12" w14:textId="2541E19E" w:rsidR="00D5716F" w:rsidRPr="003C4B00" w:rsidRDefault="00D5716F" w:rsidP="00D5716F">
            <w:pPr>
              <w:jc w:val="center"/>
            </w:pPr>
            <w:r w:rsidRPr="003C4B00">
              <w:t>0.628</w:t>
            </w:r>
          </w:p>
        </w:tc>
        <w:tc>
          <w:tcPr>
            <w:tcW w:w="1361" w:type="dxa"/>
            <w:shd w:val="clear" w:color="auto" w:fill="auto"/>
          </w:tcPr>
          <w:p w14:paraId="30D9F652" w14:textId="214924A2" w:rsidR="00D5716F" w:rsidRPr="003C4B00" w:rsidRDefault="00D5716F" w:rsidP="00D5716F">
            <w:pPr>
              <w:jc w:val="center"/>
            </w:pPr>
            <w:r w:rsidRPr="003C4B00">
              <w:t>0.49</w:t>
            </w:r>
          </w:p>
        </w:tc>
        <w:tc>
          <w:tcPr>
            <w:tcW w:w="1361" w:type="dxa"/>
            <w:shd w:val="clear" w:color="auto" w:fill="auto"/>
          </w:tcPr>
          <w:p w14:paraId="34CB8334" w14:textId="16EB7B3E" w:rsidR="00D5716F" w:rsidRPr="003C4B00" w:rsidRDefault="00D5716F" w:rsidP="00D5716F">
            <w:pPr>
              <w:jc w:val="center"/>
            </w:pPr>
            <w:r w:rsidRPr="003C4B00">
              <w:t>11</w:t>
            </w:r>
          </w:p>
        </w:tc>
      </w:tr>
      <w:tr w:rsidR="00D5716F" w:rsidRPr="003C4B00" w14:paraId="7E6F397B" w14:textId="77777777" w:rsidTr="00D5716F">
        <w:tc>
          <w:tcPr>
            <w:tcW w:w="3369" w:type="dxa"/>
            <w:shd w:val="clear" w:color="auto" w:fill="auto"/>
          </w:tcPr>
          <w:p w14:paraId="7036E0FC" w14:textId="77777777" w:rsidR="00D5716F" w:rsidRPr="003C4B00" w:rsidRDefault="00D5716F" w:rsidP="00D5716F">
            <w:pPr>
              <w:jc w:val="left"/>
            </w:pPr>
            <w:r w:rsidRPr="003C4B00">
              <w:t>Diols</w:t>
            </w:r>
          </w:p>
        </w:tc>
        <w:tc>
          <w:tcPr>
            <w:tcW w:w="1360" w:type="dxa"/>
          </w:tcPr>
          <w:p w14:paraId="04622028" w14:textId="21B20D26" w:rsidR="00D5716F" w:rsidRPr="003C4B00" w:rsidRDefault="00D5716F" w:rsidP="00D5716F">
            <w:pPr>
              <w:ind w:left="601" w:hanging="601"/>
              <w:jc w:val="center"/>
            </w:pPr>
            <w:r w:rsidRPr="003C4B00">
              <w:t>-(2.76±0.7)</w:t>
            </w:r>
          </w:p>
        </w:tc>
        <w:tc>
          <w:tcPr>
            <w:tcW w:w="1361" w:type="dxa"/>
            <w:shd w:val="clear" w:color="auto" w:fill="auto"/>
          </w:tcPr>
          <w:p w14:paraId="437854B4" w14:textId="7C7E3350" w:rsidR="00D5716F" w:rsidRPr="003C4B00" w:rsidRDefault="00D5716F" w:rsidP="00D5716F">
            <w:pPr>
              <w:ind w:left="601" w:hanging="601"/>
              <w:jc w:val="center"/>
            </w:pPr>
            <w:r w:rsidRPr="003C4B00">
              <w:t>1.70±0.3</w:t>
            </w:r>
          </w:p>
        </w:tc>
        <w:tc>
          <w:tcPr>
            <w:tcW w:w="1361" w:type="dxa"/>
            <w:shd w:val="clear" w:color="auto" w:fill="auto"/>
          </w:tcPr>
          <w:p w14:paraId="7A5663BD" w14:textId="6E6F1483" w:rsidR="00D5716F" w:rsidRPr="003C4B00" w:rsidRDefault="00D5716F" w:rsidP="00D5716F">
            <w:pPr>
              <w:jc w:val="center"/>
            </w:pPr>
            <w:r w:rsidRPr="003C4B00">
              <w:t>0.680</w:t>
            </w:r>
          </w:p>
        </w:tc>
        <w:tc>
          <w:tcPr>
            <w:tcW w:w="1361" w:type="dxa"/>
            <w:shd w:val="clear" w:color="auto" w:fill="auto"/>
          </w:tcPr>
          <w:p w14:paraId="5F3D4E82" w14:textId="712EDD98" w:rsidR="00D5716F" w:rsidRPr="003C4B00" w:rsidRDefault="00D5716F" w:rsidP="00D5716F">
            <w:pPr>
              <w:jc w:val="center"/>
            </w:pPr>
            <w:r w:rsidRPr="003C4B00">
              <w:t>0.35</w:t>
            </w:r>
          </w:p>
        </w:tc>
        <w:tc>
          <w:tcPr>
            <w:tcW w:w="1361" w:type="dxa"/>
            <w:shd w:val="clear" w:color="auto" w:fill="auto"/>
          </w:tcPr>
          <w:p w14:paraId="4DF9AD03" w14:textId="397A68CA" w:rsidR="00D5716F" w:rsidRPr="003C4B00" w:rsidRDefault="00D5716F" w:rsidP="00D5716F">
            <w:pPr>
              <w:jc w:val="center"/>
            </w:pPr>
            <w:r w:rsidRPr="003C4B00">
              <w:t>9</w:t>
            </w:r>
          </w:p>
        </w:tc>
      </w:tr>
      <w:tr w:rsidR="00D5716F" w:rsidRPr="003C4B00" w14:paraId="586AB5A8" w14:textId="77777777" w:rsidTr="00D5716F">
        <w:tc>
          <w:tcPr>
            <w:tcW w:w="3369" w:type="dxa"/>
            <w:shd w:val="clear" w:color="auto" w:fill="auto"/>
          </w:tcPr>
          <w:p w14:paraId="0BFD2B62" w14:textId="673416A8" w:rsidR="00D5716F" w:rsidRPr="003C4B00" w:rsidRDefault="00D5716F" w:rsidP="00D5716F">
            <w:pPr>
              <w:jc w:val="left"/>
            </w:pPr>
            <w:r w:rsidRPr="003C4B00">
              <w:t>All alcohols</w:t>
            </w:r>
          </w:p>
        </w:tc>
        <w:tc>
          <w:tcPr>
            <w:tcW w:w="1360" w:type="dxa"/>
          </w:tcPr>
          <w:p w14:paraId="0A760048" w14:textId="2BC097E0" w:rsidR="00D5716F" w:rsidRPr="003C4B00" w:rsidRDefault="00D5716F" w:rsidP="00D5716F">
            <w:pPr>
              <w:ind w:left="601" w:hanging="601"/>
              <w:jc w:val="center"/>
            </w:pPr>
            <w:r w:rsidRPr="003C4B00">
              <w:t>-(3.45±0.6)</w:t>
            </w:r>
          </w:p>
        </w:tc>
        <w:tc>
          <w:tcPr>
            <w:tcW w:w="1361" w:type="dxa"/>
            <w:shd w:val="clear" w:color="auto" w:fill="auto"/>
          </w:tcPr>
          <w:p w14:paraId="6BF58E0A" w14:textId="1F25A5A9" w:rsidR="00D5716F" w:rsidRPr="003C4B00" w:rsidRDefault="00D5716F" w:rsidP="00D5716F">
            <w:pPr>
              <w:ind w:left="601" w:hanging="601"/>
              <w:jc w:val="center"/>
            </w:pPr>
            <w:r w:rsidRPr="003C4B00">
              <w:t>1.96±0.3</w:t>
            </w:r>
          </w:p>
        </w:tc>
        <w:tc>
          <w:tcPr>
            <w:tcW w:w="1361" w:type="dxa"/>
            <w:shd w:val="clear" w:color="auto" w:fill="auto"/>
          </w:tcPr>
          <w:p w14:paraId="46570533" w14:textId="02B4F31F" w:rsidR="00D5716F" w:rsidRPr="003C4B00" w:rsidRDefault="00D5716F" w:rsidP="00D5716F">
            <w:pPr>
              <w:jc w:val="center"/>
            </w:pPr>
            <w:r w:rsidRPr="003C4B00">
              <w:t>0.616</w:t>
            </w:r>
          </w:p>
        </w:tc>
        <w:tc>
          <w:tcPr>
            <w:tcW w:w="1361" w:type="dxa"/>
            <w:shd w:val="clear" w:color="auto" w:fill="auto"/>
          </w:tcPr>
          <w:p w14:paraId="136F6134" w14:textId="15CF3C1B" w:rsidR="00D5716F" w:rsidRPr="003C4B00" w:rsidRDefault="00D5716F" w:rsidP="00D5716F">
            <w:pPr>
              <w:jc w:val="center"/>
            </w:pPr>
            <w:r w:rsidRPr="003C4B00">
              <w:t>0.47</w:t>
            </w:r>
          </w:p>
        </w:tc>
        <w:tc>
          <w:tcPr>
            <w:tcW w:w="1361" w:type="dxa"/>
            <w:shd w:val="clear" w:color="auto" w:fill="auto"/>
          </w:tcPr>
          <w:p w14:paraId="32F0BC0B" w14:textId="79EF53D9" w:rsidR="00D5716F" w:rsidRPr="003C4B00" w:rsidRDefault="00D5716F" w:rsidP="00D5716F">
            <w:pPr>
              <w:jc w:val="center"/>
            </w:pPr>
            <w:r w:rsidRPr="003C4B00">
              <w:t>20</w:t>
            </w:r>
          </w:p>
        </w:tc>
      </w:tr>
      <w:tr w:rsidR="00D5716F" w:rsidRPr="003C4B00" w14:paraId="2534EC74" w14:textId="77777777" w:rsidTr="00D5716F">
        <w:tc>
          <w:tcPr>
            <w:tcW w:w="3369" w:type="dxa"/>
            <w:shd w:val="clear" w:color="auto" w:fill="auto"/>
          </w:tcPr>
          <w:p w14:paraId="17728B2C" w14:textId="0ADCF149" w:rsidR="00D5716F" w:rsidRPr="003C4B00" w:rsidRDefault="00D5716F" w:rsidP="00D5716F">
            <w:pPr>
              <w:jc w:val="left"/>
            </w:pPr>
            <w:r w:rsidRPr="003C4B00">
              <w:t>Carbonyl compounds</w:t>
            </w:r>
          </w:p>
        </w:tc>
        <w:tc>
          <w:tcPr>
            <w:tcW w:w="1360" w:type="dxa"/>
          </w:tcPr>
          <w:p w14:paraId="2051C4B1" w14:textId="0E3E236B" w:rsidR="00D5716F" w:rsidRPr="003C4B00" w:rsidRDefault="00D5716F" w:rsidP="00D5716F">
            <w:pPr>
              <w:ind w:left="601" w:hanging="601"/>
              <w:jc w:val="center"/>
            </w:pPr>
            <w:r w:rsidRPr="003C4B00">
              <w:t>-(2.89±1.7)</w:t>
            </w:r>
          </w:p>
        </w:tc>
        <w:tc>
          <w:tcPr>
            <w:tcW w:w="1361" w:type="dxa"/>
            <w:shd w:val="clear" w:color="auto" w:fill="auto"/>
          </w:tcPr>
          <w:p w14:paraId="7BF38C7E" w14:textId="76CC1CFC" w:rsidR="00D5716F" w:rsidRPr="003C4B00" w:rsidRDefault="00D5716F" w:rsidP="00D5716F">
            <w:pPr>
              <w:ind w:left="601" w:hanging="601"/>
              <w:jc w:val="center"/>
            </w:pPr>
            <w:r w:rsidRPr="003C4B00">
              <w:t>1.73±0.6</w:t>
            </w:r>
          </w:p>
        </w:tc>
        <w:tc>
          <w:tcPr>
            <w:tcW w:w="1361" w:type="dxa"/>
            <w:shd w:val="clear" w:color="auto" w:fill="auto"/>
          </w:tcPr>
          <w:p w14:paraId="4961C7F1" w14:textId="4B6CD96D" w:rsidR="00D5716F" w:rsidRPr="003C4B00" w:rsidRDefault="00D5716F" w:rsidP="00D5716F">
            <w:pPr>
              <w:jc w:val="center"/>
            </w:pPr>
            <w:r w:rsidRPr="003C4B00">
              <w:t>0.256</w:t>
            </w:r>
          </w:p>
        </w:tc>
        <w:tc>
          <w:tcPr>
            <w:tcW w:w="1361" w:type="dxa"/>
            <w:shd w:val="clear" w:color="auto" w:fill="auto"/>
          </w:tcPr>
          <w:p w14:paraId="4740404B" w14:textId="3E099C6F" w:rsidR="00D5716F" w:rsidRPr="003C4B00" w:rsidRDefault="00D5716F" w:rsidP="00D5716F">
            <w:pPr>
              <w:jc w:val="center"/>
            </w:pPr>
            <w:r w:rsidRPr="003C4B00">
              <w:t>1.41</w:t>
            </w:r>
          </w:p>
        </w:tc>
        <w:tc>
          <w:tcPr>
            <w:tcW w:w="1361" w:type="dxa"/>
            <w:shd w:val="clear" w:color="auto" w:fill="auto"/>
          </w:tcPr>
          <w:p w14:paraId="06EF4BA0" w14:textId="152E9656" w:rsidR="00D5716F" w:rsidRPr="003C4B00" w:rsidRDefault="00D5716F" w:rsidP="00D5716F">
            <w:pPr>
              <w:jc w:val="center"/>
            </w:pPr>
            <w:r w:rsidRPr="003C4B00">
              <w:t>10</w:t>
            </w:r>
          </w:p>
        </w:tc>
      </w:tr>
      <w:tr w:rsidR="00D5716F" w:rsidRPr="003C4B00" w14:paraId="7B2BF8A9" w14:textId="77777777" w:rsidTr="00D5716F">
        <w:tc>
          <w:tcPr>
            <w:tcW w:w="3369" w:type="dxa"/>
            <w:shd w:val="clear" w:color="auto" w:fill="auto"/>
          </w:tcPr>
          <w:p w14:paraId="7A5FE1DF" w14:textId="05F9AEAD" w:rsidR="00D5716F" w:rsidRPr="003C4B00" w:rsidRDefault="00D5716F" w:rsidP="00D5716F">
            <w:pPr>
              <w:jc w:val="left"/>
            </w:pPr>
            <w:r w:rsidRPr="003C4B00">
              <w:t xml:space="preserve">Carboxylic acids </w:t>
            </w:r>
          </w:p>
          <w:p w14:paraId="4B693002" w14:textId="592143CD" w:rsidR="00D5716F" w:rsidRPr="003C4B00" w:rsidRDefault="00D5716F" w:rsidP="00D5716F">
            <w:pPr>
              <w:jc w:val="left"/>
            </w:pPr>
            <w:r w:rsidRPr="003C4B00">
              <w:t>(without formic and mesoxalic acid)</w:t>
            </w:r>
          </w:p>
        </w:tc>
        <w:tc>
          <w:tcPr>
            <w:tcW w:w="1360" w:type="dxa"/>
          </w:tcPr>
          <w:p w14:paraId="1D638A48" w14:textId="661E1777" w:rsidR="00D5716F" w:rsidRPr="003C4B00" w:rsidRDefault="00D5716F" w:rsidP="00D5716F">
            <w:pPr>
              <w:ind w:left="601" w:hanging="601"/>
              <w:jc w:val="center"/>
            </w:pPr>
            <w:r w:rsidRPr="003C4B00">
              <w:t>-(5.65±1.7)</w:t>
            </w:r>
          </w:p>
        </w:tc>
        <w:tc>
          <w:tcPr>
            <w:tcW w:w="1361" w:type="dxa"/>
            <w:shd w:val="clear" w:color="auto" w:fill="auto"/>
          </w:tcPr>
          <w:p w14:paraId="0EBC9F8F" w14:textId="5CFC89B8" w:rsidR="00D5716F" w:rsidRPr="003C4B00" w:rsidRDefault="00D5716F" w:rsidP="00D5716F">
            <w:pPr>
              <w:ind w:left="601" w:hanging="601"/>
              <w:jc w:val="center"/>
            </w:pPr>
            <w:r w:rsidRPr="003C4B00">
              <w:t>2.80±0.7</w:t>
            </w:r>
          </w:p>
        </w:tc>
        <w:tc>
          <w:tcPr>
            <w:tcW w:w="1361" w:type="dxa"/>
            <w:shd w:val="clear" w:color="auto" w:fill="auto"/>
          </w:tcPr>
          <w:p w14:paraId="7541FBA6" w14:textId="61F029B2" w:rsidR="00D5716F" w:rsidRPr="003C4B00" w:rsidRDefault="00D5716F" w:rsidP="00D5716F">
            <w:pPr>
              <w:jc w:val="center"/>
            </w:pPr>
            <w:r w:rsidRPr="003C4B00">
              <w:t>0.698</w:t>
            </w:r>
          </w:p>
        </w:tc>
        <w:tc>
          <w:tcPr>
            <w:tcW w:w="1361" w:type="dxa"/>
            <w:shd w:val="clear" w:color="auto" w:fill="auto"/>
          </w:tcPr>
          <w:p w14:paraId="7F60132D" w14:textId="03BE0967" w:rsidR="00D5716F" w:rsidRPr="003C4B00" w:rsidRDefault="00D5716F" w:rsidP="00D5716F">
            <w:pPr>
              <w:jc w:val="center"/>
            </w:pPr>
            <w:r w:rsidRPr="003C4B00">
              <w:t>0.61</w:t>
            </w:r>
          </w:p>
        </w:tc>
        <w:tc>
          <w:tcPr>
            <w:tcW w:w="1361" w:type="dxa"/>
            <w:shd w:val="clear" w:color="auto" w:fill="auto"/>
          </w:tcPr>
          <w:p w14:paraId="23CC9990" w14:textId="05AAAE08" w:rsidR="00D5716F" w:rsidRPr="003C4B00" w:rsidRDefault="00D5716F" w:rsidP="00D5716F">
            <w:pPr>
              <w:jc w:val="center"/>
            </w:pPr>
            <w:r w:rsidRPr="003C4B00">
              <w:t>7</w:t>
            </w:r>
          </w:p>
        </w:tc>
      </w:tr>
    </w:tbl>
    <w:p w14:paraId="4A7CF050" w14:textId="233A9918" w:rsidR="00D5716F" w:rsidRPr="003C4B00" w:rsidRDefault="00D5716F" w:rsidP="00CA2890">
      <w:r w:rsidRPr="003C4B00">
        <w:t xml:space="preserve"> </w:t>
      </w:r>
      <w:r w:rsidR="00936444" w:rsidRPr="003C4B00">
        <w:rPr>
          <w:i/>
          <w:vertAlign w:val="superscript"/>
        </w:rPr>
        <w:t>(a)</w:t>
      </w:r>
      <w:r w:rsidR="00BA377C" w:rsidRPr="003C4B00">
        <w:t xml:space="preserve"> in </w:t>
      </w:r>
      <w:r w:rsidR="00936444" w:rsidRPr="003C4B00">
        <w:t>l kJ</w:t>
      </w:r>
      <w:r w:rsidR="00936444" w:rsidRPr="003C4B00">
        <w:rPr>
          <w:vertAlign w:val="superscript"/>
        </w:rPr>
        <w:t xml:space="preserve">-1 </w:t>
      </w:r>
      <w:r w:rsidR="00936444" w:rsidRPr="003C4B00">
        <w:t>s</w:t>
      </w:r>
      <w:r w:rsidR="00936444" w:rsidRPr="003C4B00">
        <w:rPr>
          <w:vertAlign w:val="superscript"/>
        </w:rPr>
        <w:t>-1</w:t>
      </w:r>
      <w:r w:rsidR="00936444" w:rsidRPr="003C4B00">
        <w:t xml:space="preserve">, </w:t>
      </w:r>
      <w:r w:rsidR="00936444" w:rsidRPr="003C4B00">
        <w:rPr>
          <w:i/>
          <w:vertAlign w:val="superscript"/>
        </w:rPr>
        <w:t>(b)</w:t>
      </w:r>
      <w:r w:rsidR="00936444" w:rsidRPr="003C4B00">
        <w:t xml:space="preserve"> in M</w:t>
      </w:r>
      <w:r w:rsidR="00936444" w:rsidRPr="003C4B00">
        <w:rPr>
          <w:vertAlign w:val="superscript"/>
        </w:rPr>
        <w:t xml:space="preserve">-1 </w:t>
      </w:r>
      <w:r w:rsidR="00936444" w:rsidRPr="003C4B00">
        <w:t>s</w:t>
      </w:r>
      <w:r w:rsidR="00936444" w:rsidRPr="003C4B00">
        <w:rPr>
          <w:vertAlign w:val="superscript"/>
        </w:rPr>
        <w:t>-1</w:t>
      </w:r>
    </w:p>
    <w:p w14:paraId="262E3A11" w14:textId="5D83CD55" w:rsidR="00D5716F" w:rsidRPr="003C4B00" w:rsidRDefault="001E39DC" w:rsidP="00D5716F">
      <w:pPr>
        <w:pStyle w:val="Heading3"/>
      </w:pPr>
      <w:r w:rsidRPr="003C4B00">
        <w:lastRenderedPageBreak/>
        <w:t>S</w:t>
      </w:r>
      <w:r w:rsidR="00D5716F" w:rsidRPr="003C4B00">
        <w:t>2.4.3 Improved Evans-Polanyi-type correlations</w:t>
      </w:r>
    </w:p>
    <w:p w14:paraId="751785C0" w14:textId="3052990C" w:rsidR="00D5716F" w:rsidRPr="003C4B00" w:rsidRDefault="004423B8" w:rsidP="00D5716F">
      <w:pPr>
        <w:keepNext/>
      </w:pPr>
      <w:r w:rsidRPr="003C4B00">
        <w:rPr>
          <w:noProof/>
          <w:lang w:val="de-DE"/>
        </w:rPr>
        <w:drawing>
          <wp:inline distT="0" distB="0" distL="0" distR="0" wp14:anchorId="2395E30B" wp14:editId="5DB08AE5">
            <wp:extent cx="6367780" cy="5668102"/>
            <wp:effectExtent l="0" t="0" r="7620" b="0"/>
            <wp:docPr id="8"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67780" cy="5668102"/>
                    </a:xfrm>
                    <a:prstGeom prst="rect">
                      <a:avLst/>
                    </a:prstGeom>
                    <a:noFill/>
                    <a:ln>
                      <a:noFill/>
                    </a:ln>
                  </pic:spPr>
                </pic:pic>
              </a:graphicData>
            </a:graphic>
          </wp:inline>
        </w:drawing>
      </w:r>
    </w:p>
    <w:p w14:paraId="22730618" w14:textId="39839FF4" w:rsidR="00D5716F" w:rsidRPr="003C4B00" w:rsidRDefault="00D5716F" w:rsidP="00D5716F">
      <w:pPr>
        <w:pStyle w:val="Caption"/>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6</w:t>
      </w:r>
      <w:r w:rsidR="00F6222A">
        <w:rPr>
          <w:noProof/>
        </w:rPr>
        <w:fldChar w:fldCharType="end"/>
      </w:r>
      <w:r w:rsidRPr="003C4B00">
        <w:t xml:space="preserve"> </w:t>
      </w:r>
      <w:r w:rsidR="004423B8" w:rsidRPr="003C4B00">
        <w:t xml:space="preserve">Improved Evans-Polanyi-type correlations of hydroxyl radical reactions with organic compounds for the respective compound classes. The grey line in subfigure b represents the quadratic regression of all alcohol compounds except linear monoalcohols and the dashed orange line in subfigure c is the regression line of all aldehydes (including glyoxal as only dialdehyde). The respecitive equations for the regression lines can be found in </w:t>
      </w:r>
      <w:r w:rsidR="00472BA2">
        <w:fldChar w:fldCharType="begin"/>
      </w:r>
      <w:r w:rsidR="00472BA2">
        <w:instrText xml:space="preserve"> REF _Ref347244574 \h </w:instrText>
      </w:r>
      <w:r w:rsidR="00472BA2">
        <w:fldChar w:fldCharType="separate"/>
      </w:r>
      <w:r w:rsidR="00F324C8" w:rsidRPr="003C4B00">
        <w:t>Table S</w:t>
      </w:r>
      <w:r w:rsidR="00F324C8">
        <w:rPr>
          <w:noProof/>
        </w:rPr>
        <w:t>10</w:t>
      </w:r>
      <w:r w:rsidR="00472BA2">
        <w:fldChar w:fldCharType="end"/>
      </w:r>
      <w:r w:rsidR="00472BA2">
        <w:t>.</w:t>
      </w:r>
    </w:p>
    <w:p w14:paraId="737D90FB" w14:textId="77777777" w:rsidR="004423B8" w:rsidRPr="003C4B00" w:rsidRDefault="004423B8" w:rsidP="00D5716F"/>
    <w:p w14:paraId="6D77B029" w14:textId="0ECBBCF6" w:rsidR="004423B8" w:rsidRPr="003C4B00" w:rsidRDefault="009E3553" w:rsidP="004423B8">
      <w:pPr>
        <w:pStyle w:val="Caption"/>
        <w:keepNext/>
      </w:pPr>
      <w:bookmarkStart w:id="26" w:name="_Ref347241254"/>
      <w:r w:rsidRPr="003C4B00">
        <w:br w:type="column"/>
      </w:r>
      <w:bookmarkStart w:id="27" w:name="_Ref347244574"/>
      <w:r w:rsidR="004423B8"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10</w:t>
      </w:r>
      <w:r w:rsidR="00F6222A">
        <w:rPr>
          <w:noProof/>
        </w:rPr>
        <w:fldChar w:fldCharType="end"/>
      </w:r>
      <w:bookmarkEnd w:id="26"/>
      <w:bookmarkEnd w:id="27"/>
      <w:r w:rsidR="004423B8" w:rsidRPr="003C4B00">
        <w:t xml:space="preserve"> Parameters for the regression equations log(</w:t>
      </w:r>
      <w:r w:rsidR="004423B8" w:rsidRPr="003C4B00">
        <w:rPr>
          <w:i/>
        </w:rPr>
        <w:t>k</w:t>
      </w:r>
      <w:r w:rsidR="004423B8" w:rsidRPr="003C4B00">
        <w:t>/M</w:t>
      </w:r>
      <w:r w:rsidR="004423B8" w:rsidRPr="003C4B00">
        <w:rPr>
          <w:vertAlign w:val="superscript"/>
        </w:rPr>
        <w:t xml:space="preserve">-1 </w:t>
      </w:r>
      <w:r w:rsidR="004423B8" w:rsidRPr="003C4B00">
        <w:t>s</w:t>
      </w:r>
      <w:r w:rsidR="004423B8" w:rsidRPr="003C4B00">
        <w:rPr>
          <w:vertAlign w:val="superscript"/>
        </w:rPr>
        <w:t>-1</w:t>
      </w:r>
      <w:r w:rsidR="004423B8" w:rsidRPr="003C4B00">
        <w:t xml:space="preserve">) = </w:t>
      </w:r>
      <w:r w:rsidR="004423B8" w:rsidRPr="003C4B00">
        <w:rPr>
          <w:i/>
        </w:rPr>
        <w:t>A·</w:t>
      </w:r>
      <w:r w:rsidR="004423B8" w:rsidRPr="003C4B00">
        <w:t>(∑</w:t>
      </w:r>
      <w:r w:rsidR="004423B8" w:rsidRPr="003C4B00">
        <w:rPr>
          <w:i/>
        </w:rPr>
        <w:t>BDE</w:t>
      </w:r>
      <w:r w:rsidR="004423B8" w:rsidRPr="003C4B00">
        <w:t>/kJ mol</w:t>
      </w:r>
      <w:r w:rsidR="004423B8" w:rsidRPr="003C4B00">
        <w:rPr>
          <w:vertAlign w:val="superscript"/>
        </w:rPr>
        <w:t>-1</w:t>
      </w:r>
      <w:r w:rsidR="004423B8" w:rsidRPr="003C4B00">
        <w:t>)</w:t>
      </w:r>
      <w:r w:rsidR="004423B8" w:rsidRPr="003C4B00">
        <w:rPr>
          <w:vertAlign w:val="superscript"/>
        </w:rPr>
        <w:t>2</w:t>
      </w:r>
      <w:r w:rsidR="004423B8" w:rsidRPr="003C4B00">
        <w:t xml:space="preserve"> + </w:t>
      </w:r>
      <w:r w:rsidR="004423B8" w:rsidRPr="003C4B00">
        <w:rPr>
          <w:i/>
        </w:rPr>
        <w:t>B·</w:t>
      </w:r>
      <w:r w:rsidR="004423B8" w:rsidRPr="003C4B00">
        <w:t>(∑</w:t>
      </w:r>
      <w:r w:rsidR="004423B8" w:rsidRPr="003C4B00">
        <w:rPr>
          <w:i/>
        </w:rPr>
        <w:t>BDE</w:t>
      </w:r>
      <w:r w:rsidR="004423B8" w:rsidRPr="003C4B00">
        <w:t>/kJ mol</w:t>
      </w:r>
      <w:r w:rsidR="004423B8" w:rsidRPr="003C4B00">
        <w:rPr>
          <w:vertAlign w:val="superscript"/>
        </w:rPr>
        <w:t>-1</w:t>
      </w:r>
      <w:r w:rsidR="004423B8" w:rsidRPr="003C4B00">
        <w:t>)</w:t>
      </w:r>
      <w:r w:rsidR="004423B8" w:rsidRPr="003C4B00">
        <w:rPr>
          <w:i/>
        </w:rPr>
        <w:t xml:space="preserve"> </w:t>
      </w:r>
      <w:r w:rsidR="004423B8" w:rsidRPr="003C4B00">
        <w:t xml:space="preserve">+ </w:t>
      </w:r>
      <w:r w:rsidR="004423B8" w:rsidRPr="003C4B00">
        <w:rPr>
          <w:i/>
        </w:rPr>
        <w:t>C</w:t>
      </w:r>
      <w:r w:rsidR="004423B8" w:rsidRPr="003C4B00">
        <w:t xml:space="preserve"> and statistical data derived from the </w:t>
      </w:r>
      <w:r w:rsidR="008A42E0" w:rsidRPr="003C4B00">
        <w:t xml:space="preserve">improved </w:t>
      </w:r>
      <w:r w:rsidR="004423B8" w:rsidRPr="003C4B00">
        <w:t xml:space="preserve">Evans-Polanyi-type correlations of aqueous phase </w:t>
      </w:r>
      <w:r w:rsidR="008A42E0" w:rsidRPr="003C4B00">
        <w:t>hydroxyl</w:t>
      </w:r>
      <w:r w:rsidR="004423B8" w:rsidRPr="003C4B00">
        <w:t xml:space="preserv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227"/>
        <w:gridCol w:w="1276"/>
        <w:gridCol w:w="1275"/>
        <w:gridCol w:w="1134"/>
        <w:gridCol w:w="993"/>
        <w:gridCol w:w="1275"/>
        <w:gridCol w:w="993"/>
      </w:tblGrid>
      <w:tr w:rsidR="004423B8" w:rsidRPr="003C4B00" w14:paraId="777350FD" w14:textId="77777777" w:rsidTr="000367D4">
        <w:tc>
          <w:tcPr>
            <w:tcW w:w="3227" w:type="dxa"/>
            <w:tcBorders>
              <w:top w:val="single" w:sz="12" w:space="0" w:color="000000"/>
              <w:bottom w:val="single" w:sz="4" w:space="0" w:color="auto"/>
            </w:tcBorders>
            <w:shd w:val="clear" w:color="000080" w:fill="CCCCCC"/>
            <w:vAlign w:val="center"/>
          </w:tcPr>
          <w:p w14:paraId="5CB09785" w14:textId="77777777" w:rsidR="004423B8" w:rsidRPr="003C4B00" w:rsidRDefault="004423B8" w:rsidP="004423B8">
            <w:pPr>
              <w:spacing w:line="240" w:lineRule="auto"/>
              <w:jc w:val="left"/>
              <w:rPr>
                <w:i/>
              </w:rPr>
            </w:pPr>
            <w:r w:rsidRPr="003C4B00">
              <w:t>Compound class</w:t>
            </w:r>
          </w:p>
        </w:tc>
        <w:tc>
          <w:tcPr>
            <w:tcW w:w="1276" w:type="dxa"/>
            <w:tcBorders>
              <w:top w:val="single" w:sz="12" w:space="0" w:color="000000"/>
              <w:bottom w:val="single" w:sz="4" w:space="0" w:color="auto"/>
            </w:tcBorders>
            <w:shd w:val="clear" w:color="000080" w:fill="CCCCCC"/>
          </w:tcPr>
          <w:p w14:paraId="7DB1AC38" w14:textId="7A06ED51" w:rsidR="004423B8" w:rsidRPr="003C4B00" w:rsidRDefault="004423B8" w:rsidP="004423B8">
            <w:pPr>
              <w:spacing w:line="240" w:lineRule="auto"/>
              <w:ind w:left="601" w:hanging="601"/>
              <w:jc w:val="center"/>
              <w:rPr>
                <w:i/>
              </w:rPr>
            </w:pPr>
            <w:r w:rsidRPr="003C4B00">
              <w:t>10</w:t>
            </w:r>
            <w:r w:rsidR="008A42E0" w:rsidRPr="003C4B00">
              <w:rPr>
                <w:vertAlign w:val="superscript"/>
              </w:rPr>
              <w:t>8</w:t>
            </w:r>
            <w:r w:rsidRPr="003C4B00">
              <w:t>·</w:t>
            </w:r>
            <w:r w:rsidRPr="003C4B00">
              <w:rPr>
                <w:i/>
              </w:rPr>
              <w:t>A</w:t>
            </w:r>
            <w:r w:rsidR="00936444" w:rsidRPr="003C4B00">
              <w:rPr>
                <w:i/>
                <w:vertAlign w:val="superscript"/>
              </w:rPr>
              <w:t>(a)</w:t>
            </w:r>
          </w:p>
        </w:tc>
        <w:tc>
          <w:tcPr>
            <w:tcW w:w="1275" w:type="dxa"/>
            <w:tcBorders>
              <w:top w:val="single" w:sz="12" w:space="0" w:color="000000"/>
              <w:bottom w:val="single" w:sz="4" w:space="0" w:color="auto"/>
            </w:tcBorders>
            <w:shd w:val="clear" w:color="000080" w:fill="CCCCCC"/>
            <w:vAlign w:val="center"/>
          </w:tcPr>
          <w:p w14:paraId="2C213FBB" w14:textId="7D41B0F0" w:rsidR="004423B8" w:rsidRPr="003C4B00" w:rsidRDefault="004423B8" w:rsidP="00936444">
            <w:pPr>
              <w:spacing w:line="240" w:lineRule="auto"/>
              <w:ind w:left="601" w:hanging="601"/>
              <w:jc w:val="center"/>
            </w:pPr>
            <w:r w:rsidRPr="003C4B00">
              <w:t>10</w:t>
            </w:r>
            <w:r w:rsidR="008A42E0" w:rsidRPr="003C4B00">
              <w:rPr>
                <w:vertAlign w:val="superscript"/>
              </w:rPr>
              <w:t>4</w:t>
            </w:r>
            <w:r w:rsidRPr="003C4B00">
              <w:t>·</w:t>
            </w:r>
            <w:r w:rsidRPr="003C4B00">
              <w:rPr>
                <w:i/>
              </w:rPr>
              <w:t>B</w:t>
            </w:r>
            <w:r w:rsidR="00936444" w:rsidRPr="003C4B00">
              <w:rPr>
                <w:i/>
                <w:vertAlign w:val="superscript"/>
              </w:rPr>
              <w:t>(b)</w:t>
            </w:r>
          </w:p>
        </w:tc>
        <w:tc>
          <w:tcPr>
            <w:tcW w:w="1134" w:type="dxa"/>
            <w:tcBorders>
              <w:top w:val="single" w:sz="12" w:space="0" w:color="000000"/>
              <w:bottom w:val="single" w:sz="4" w:space="0" w:color="auto"/>
            </w:tcBorders>
            <w:shd w:val="clear" w:color="000080" w:fill="CCCCCC"/>
            <w:vAlign w:val="center"/>
          </w:tcPr>
          <w:p w14:paraId="2428D78F" w14:textId="259C8F7B" w:rsidR="004423B8" w:rsidRPr="003C4B00" w:rsidRDefault="008A42E0" w:rsidP="00936444">
            <w:pPr>
              <w:spacing w:line="240" w:lineRule="auto"/>
              <w:ind w:left="601" w:hanging="601"/>
              <w:jc w:val="center"/>
              <w:rPr>
                <w:i/>
              </w:rPr>
            </w:pPr>
            <w:r w:rsidRPr="003C4B00">
              <w:rPr>
                <w:i/>
              </w:rPr>
              <w:t>C</w:t>
            </w:r>
            <w:r w:rsidR="00936444" w:rsidRPr="003C4B00">
              <w:rPr>
                <w:i/>
                <w:vertAlign w:val="superscript"/>
              </w:rPr>
              <w:t>(c)</w:t>
            </w:r>
          </w:p>
        </w:tc>
        <w:tc>
          <w:tcPr>
            <w:tcW w:w="993" w:type="dxa"/>
            <w:tcBorders>
              <w:top w:val="single" w:sz="12" w:space="0" w:color="000000"/>
              <w:bottom w:val="single" w:sz="4" w:space="0" w:color="auto"/>
            </w:tcBorders>
            <w:shd w:val="clear" w:color="000080" w:fill="CCCCCC"/>
            <w:vAlign w:val="center"/>
          </w:tcPr>
          <w:p w14:paraId="4DE23C20" w14:textId="77777777" w:rsidR="004423B8" w:rsidRPr="003C4B00" w:rsidRDefault="004423B8" w:rsidP="004423B8">
            <w:pPr>
              <w:spacing w:line="240" w:lineRule="auto"/>
              <w:jc w:val="center"/>
              <w:rPr>
                <w:i/>
                <w:vertAlign w:val="superscript"/>
              </w:rPr>
            </w:pPr>
            <w:r w:rsidRPr="003C4B00">
              <w:t>R</w:t>
            </w:r>
            <w:r w:rsidRPr="003C4B00">
              <w:rPr>
                <w:vertAlign w:val="superscript"/>
              </w:rPr>
              <w:t>2</w:t>
            </w:r>
          </w:p>
        </w:tc>
        <w:tc>
          <w:tcPr>
            <w:tcW w:w="1275" w:type="dxa"/>
            <w:tcBorders>
              <w:top w:val="single" w:sz="12" w:space="0" w:color="000000"/>
              <w:bottom w:val="single" w:sz="4" w:space="0" w:color="auto"/>
            </w:tcBorders>
            <w:shd w:val="clear" w:color="000080" w:fill="CCCCCC"/>
            <w:vAlign w:val="center"/>
          </w:tcPr>
          <w:p w14:paraId="7B2973C9" w14:textId="77777777" w:rsidR="004423B8" w:rsidRPr="003C4B00" w:rsidRDefault="004423B8" w:rsidP="004423B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993" w:type="dxa"/>
            <w:tcBorders>
              <w:top w:val="single" w:sz="12" w:space="0" w:color="000000"/>
              <w:bottom w:val="single" w:sz="4" w:space="0" w:color="auto"/>
            </w:tcBorders>
            <w:shd w:val="clear" w:color="000080" w:fill="CCCCCC"/>
            <w:vAlign w:val="center"/>
          </w:tcPr>
          <w:p w14:paraId="004BCFE6" w14:textId="77777777" w:rsidR="004423B8" w:rsidRPr="003C4B00" w:rsidRDefault="004423B8" w:rsidP="004423B8">
            <w:pPr>
              <w:spacing w:line="240" w:lineRule="auto"/>
              <w:jc w:val="center"/>
              <w:rPr>
                <w:i/>
              </w:rPr>
            </w:pPr>
            <w:r w:rsidRPr="003C4B00">
              <w:t>N</w:t>
            </w:r>
          </w:p>
        </w:tc>
      </w:tr>
      <w:tr w:rsidR="008A42E0" w:rsidRPr="003C4B00" w14:paraId="2940E8A1" w14:textId="77777777" w:rsidTr="000367D4">
        <w:tc>
          <w:tcPr>
            <w:tcW w:w="3227" w:type="dxa"/>
            <w:shd w:val="clear" w:color="auto" w:fill="auto"/>
          </w:tcPr>
          <w:p w14:paraId="1101CF68" w14:textId="77777777" w:rsidR="008A42E0" w:rsidRPr="003C4B00" w:rsidRDefault="008A42E0" w:rsidP="008A42E0">
            <w:pPr>
              <w:jc w:val="left"/>
            </w:pPr>
            <w:r w:rsidRPr="003C4B00">
              <w:t>Linear alkanes</w:t>
            </w:r>
          </w:p>
        </w:tc>
        <w:tc>
          <w:tcPr>
            <w:tcW w:w="1276" w:type="dxa"/>
          </w:tcPr>
          <w:p w14:paraId="0D7E8ADF" w14:textId="3615B476" w:rsidR="008A42E0" w:rsidRPr="003C4B00" w:rsidRDefault="00936444" w:rsidP="008A42E0">
            <w:pPr>
              <w:ind w:left="601" w:hanging="601"/>
              <w:jc w:val="center"/>
            </w:pPr>
            <w:r w:rsidRPr="003C4B00">
              <w:t>-(2.21</w:t>
            </w:r>
            <w:r w:rsidR="000367D4" w:rsidRPr="003C4B00">
              <w:t>±0.7</w:t>
            </w:r>
            <w:r w:rsidR="008A42E0" w:rsidRPr="003C4B00">
              <w:t>)</w:t>
            </w:r>
          </w:p>
        </w:tc>
        <w:tc>
          <w:tcPr>
            <w:tcW w:w="1275" w:type="dxa"/>
          </w:tcPr>
          <w:p w14:paraId="4AA2486E" w14:textId="70240227" w:rsidR="008A42E0" w:rsidRPr="003C4B00" w:rsidRDefault="000367D4" w:rsidP="008A42E0">
            <w:pPr>
              <w:ind w:left="601" w:hanging="601"/>
              <w:jc w:val="center"/>
            </w:pPr>
            <w:r w:rsidRPr="003C4B00">
              <w:t>3.90</w:t>
            </w:r>
            <w:r w:rsidR="008A42E0" w:rsidRPr="003C4B00">
              <w:t>±0.7</w:t>
            </w:r>
          </w:p>
        </w:tc>
        <w:tc>
          <w:tcPr>
            <w:tcW w:w="1134" w:type="dxa"/>
            <w:shd w:val="clear" w:color="auto" w:fill="auto"/>
          </w:tcPr>
          <w:p w14:paraId="4EC17F5F" w14:textId="0C512067" w:rsidR="008A42E0" w:rsidRPr="003C4B00" w:rsidRDefault="009B2F09" w:rsidP="008A42E0">
            <w:pPr>
              <w:ind w:left="601" w:hanging="601"/>
              <w:jc w:val="center"/>
            </w:pPr>
            <w:r w:rsidRPr="003C4B00">
              <w:t>8.29</w:t>
            </w:r>
            <w:r w:rsidR="008A42E0" w:rsidRPr="003C4B00">
              <w:t>±0.</w:t>
            </w:r>
            <w:r w:rsidRPr="003C4B00">
              <w:t>17</w:t>
            </w:r>
          </w:p>
        </w:tc>
        <w:tc>
          <w:tcPr>
            <w:tcW w:w="993" w:type="dxa"/>
            <w:shd w:val="clear" w:color="auto" w:fill="auto"/>
          </w:tcPr>
          <w:p w14:paraId="7040506D" w14:textId="204926FD" w:rsidR="008A42E0" w:rsidRPr="003C4B00" w:rsidRDefault="008A42E0" w:rsidP="009B2F09">
            <w:pPr>
              <w:jc w:val="center"/>
            </w:pPr>
            <w:r w:rsidRPr="003C4B00">
              <w:t>0.</w:t>
            </w:r>
            <w:r w:rsidR="009B2F09" w:rsidRPr="003C4B00">
              <w:t>986</w:t>
            </w:r>
          </w:p>
        </w:tc>
        <w:tc>
          <w:tcPr>
            <w:tcW w:w="1275" w:type="dxa"/>
            <w:shd w:val="clear" w:color="auto" w:fill="auto"/>
          </w:tcPr>
          <w:p w14:paraId="6E5A5B88" w14:textId="5F0996FD" w:rsidR="008A42E0" w:rsidRPr="003C4B00" w:rsidRDefault="008A42E0" w:rsidP="009B2F09">
            <w:pPr>
              <w:jc w:val="center"/>
            </w:pPr>
            <w:r w:rsidRPr="003C4B00">
              <w:t>0.</w:t>
            </w:r>
            <w:r w:rsidR="009B2F09" w:rsidRPr="003C4B00">
              <w:t>04</w:t>
            </w:r>
          </w:p>
        </w:tc>
        <w:tc>
          <w:tcPr>
            <w:tcW w:w="993" w:type="dxa"/>
            <w:shd w:val="clear" w:color="auto" w:fill="auto"/>
          </w:tcPr>
          <w:p w14:paraId="1B766D04" w14:textId="73EB829D" w:rsidR="008A42E0" w:rsidRPr="003C4B00" w:rsidRDefault="009B2F09" w:rsidP="008A42E0">
            <w:pPr>
              <w:jc w:val="center"/>
            </w:pPr>
            <w:r w:rsidRPr="003C4B00">
              <w:t>7</w:t>
            </w:r>
          </w:p>
        </w:tc>
      </w:tr>
      <w:tr w:rsidR="008A42E0" w:rsidRPr="003C4B00" w14:paraId="53F6D007" w14:textId="77777777" w:rsidTr="000367D4">
        <w:tc>
          <w:tcPr>
            <w:tcW w:w="3227" w:type="dxa"/>
            <w:shd w:val="clear" w:color="auto" w:fill="auto"/>
          </w:tcPr>
          <w:p w14:paraId="3A29287A" w14:textId="77777777" w:rsidR="008A42E0" w:rsidRPr="003C4B00" w:rsidRDefault="008A42E0" w:rsidP="008A42E0">
            <w:pPr>
              <w:jc w:val="left"/>
            </w:pPr>
            <w:r w:rsidRPr="003C4B00">
              <w:t>Branched alkanes</w:t>
            </w:r>
          </w:p>
        </w:tc>
        <w:tc>
          <w:tcPr>
            <w:tcW w:w="1276" w:type="dxa"/>
          </w:tcPr>
          <w:p w14:paraId="5802AECE" w14:textId="7850F2A6" w:rsidR="008A42E0" w:rsidRPr="003C4B00" w:rsidRDefault="00936444" w:rsidP="008A42E0">
            <w:pPr>
              <w:ind w:left="601" w:hanging="601"/>
              <w:jc w:val="center"/>
            </w:pPr>
            <w:r w:rsidRPr="003C4B00">
              <w:t>-(0.94</w:t>
            </w:r>
            <w:r w:rsidR="000367D4" w:rsidRPr="003C4B00">
              <w:t>±0.2</w:t>
            </w:r>
            <w:r w:rsidR="008A42E0" w:rsidRPr="003C4B00">
              <w:t>)</w:t>
            </w:r>
          </w:p>
        </w:tc>
        <w:tc>
          <w:tcPr>
            <w:tcW w:w="1275" w:type="dxa"/>
          </w:tcPr>
          <w:p w14:paraId="79F8F08C" w14:textId="3AC3C331" w:rsidR="008A42E0" w:rsidRPr="003C4B00" w:rsidRDefault="000367D4" w:rsidP="008A42E0">
            <w:pPr>
              <w:ind w:left="601" w:hanging="601"/>
              <w:jc w:val="center"/>
            </w:pPr>
            <w:r w:rsidRPr="003C4B00">
              <w:t>1.46</w:t>
            </w:r>
            <w:r w:rsidR="009B2F09" w:rsidRPr="003C4B00">
              <w:t>±0.5</w:t>
            </w:r>
          </w:p>
        </w:tc>
        <w:tc>
          <w:tcPr>
            <w:tcW w:w="1134" w:type="dxa"/>
            <w:shd w:val="clear" w:color="auto" w:fill="auto"/>
          </w:tcPr>
          <w:p w14:paraId="5E311149" w14:textId="72D4B24B" w:rsidR="008A42E0" w:rsidRPr="003C4B00" w:rsidRDefault="009B2F09" w:rsidP="008A42E0">
            <w:pPr>
              <w:ind w:left="601" w:hanging="601"/>
              <w:jc w:val="center"/>
            </w:pPr>
            <w:r w:rsidRPr="003C4B00">
              <w:t>9.22</w:t>
            </w:r>
            <w:r w:rsidR="008A42E0" w:rsidRPr="003C4B00">
              <w:t>±0.</w:t>
            </w:r>
            <w:r w:rsidRPr="003C4B00">
              <w:t>07</w:t>
            </w:r>
          </w:p>
        </w:tc>
        <w:tc>
          <w:tcPr>
            <w:tcW w:w="993" w:type="dxa"/>
            <w:shd w:val="clear" w:color="auto" w:fill="auto"/>
          </w:tcPr>
          <w:p w14:paraId="1B71030D" w14:textId="2C6B3378" w:rsidR="008A42E0" w:rsidRPr="003C4B00" w:rsidRDefault="009B2F09" w:rsidP="008A42E0">
            <w:pPr>
              <w:jc w:val="center"/>
            </w:pPr>
            <w:r w:rsidRPr="003C4B00">
              <w:t>0.998</w:t>
            </w:r>
          </w:p>
        </w:tc>
        <w:tc>
          <w:tcPr>
            <w:tcW w:w="1275" w:type="dxa"/>
            <w:shd w:val="clear" w:color="auto" w:fill="auto"/>
          </w:tcPr>
          <w:p w14:paraId="598EC1EB" w14:textId="242BCC42" w:rsidR="008A42E0" w:rsidRPr="003C4B00" w:rsidRDefault="008A42E0" w:rsidP="008A42E0">
            <w:pPr>
              <w:jc w:val="center"/>
            </w:pPr>
            <w:r w:rsidRPr="003C4B00">
              <w:t>0.</w:t>
            </w:r>
            <w:r w:rsidR="009B2F09" w:rsidRPr="003C4B00">
              <w:t>04</w:t>
            </w:r>
          </w:p>
        </w:tc>
        <w:tc>
          <w:tcPr>
            <w:tcW w:w="993" w:type="dxa"/>
            <w:shd w:val="clear" w:color="auto" w:fill="auto"/>
          </w:tcPr>
          <w:p w14:paraId="54B2370D" w14:textId="19204B33" w:rsidR="008A42E0" w:rsidRPr="003C4B00" w:rsidRDefault="009B2F09" w:rsidP="008A42E0">
            <w:pPr>
              <w:jc w:val="center"/>
            </w:pPr>
            <w:r w:rsidRPr="003C4B00">
              <w:t>4</w:t>
            </w:r>
          </w:p>
        </w:tc>
      </w:tr>
      <w:tr w:rsidR="008A42E0" w:rsidRPr="003C4B00" w14:paraId="06B6F4E3" w14:textId="77777777" w:rsidTr="000367D4">
        <w:tc>
          <w:tcPr>
            <w:tcW w:w="3227" w:type="dxa"/>
            <w:shd w:val="clear" w:color="auto" w:fill="auto"/>
          </w:tcPr>
          <w:p w14:paraId="3E97825F" w14:textId="77777777" w:rsidR="008A42E0" w:rsidRPr="003C4B00" w:rsidRDefault="008A42E0" w:rsidP="008A42E0">
            <w:pPr>
              <w:jc w:val="left"/>
            </w:pPr>
            <w:r w:rsidRPr="003C4B00">
              <w:t>All alkanes</w:t>
            </w:r>
          </w:p>
        </w:tc>
        <w:tc>
          <w:tcPr>
            <w:tcW w:w="1276" w:type="dxa"/>
          </w:tcPr>
          <w:p w14:paraId="55714A95" w14:textId="1EE297C4" w:rsidR="008A42E0" w:rsidRPr="003C4B00" w:rsidRDefault="00936444" w:rsidP="008A42E0">
            <w:pPr>
              <w:ind w:left="601" w:hanging="601"/>
              <w:jc w:val="center"/>
            </w:pPr>
            <w:r w:rsidRPr="003C4B00">
              <w:t>-(3.46</w:t>
            </w:r>
            <w:r w:rsidR="000367D4" w:rsidRPr="003C4B00">
              <w:t>±1.0</w:t>
            </w:r>
            <w:r w:rsidR="008A42E0" w:rsidRPr="003C4B00">
              <w:t>)</w:t>
            </w:r>
          </w:p>
        </w:tc>
        <w:tc>
          <w:tcPr>
            <w:tcW w:w="1275" w:type="dxa"/>
          </w:tcPr>
          <w:p w14:paraId="76470852" w14:textId="44548BDC" w:rsidR="008A42E0" w:rsidRPr="003C4B00" w:rsidRDefault="000367D4" w:rsidP="008A42E0">
            <w:pPr>
              <w:ind w:left="601" w:hanging="601"/>
              <w:jc w:val="center"/>
            </w:pPr>
            <w:r w:rsidRPr="003C4B00">
              <w:t>4.92</w:t>
            </w:r>
            <w:r w:rsidR="009B2F09" w:rsidRPr="003C4B00">
              <w:t>±1.1</w:t>
            </w:r>
          </w:p>
        </w:tc>
        <w:tc>
          <w:tcPr>
            <w:tcW w:w="1134" w:type="dxa"/>
            <w:shd w:val="clear" w:color="auto" w:fill="auto"/>
          </w:tcPr>
          <w:p w14:paraId="1E173BF6" w14:textId="5FD9AB4E" w:rsidR="008A42E0" w:rsidRPr="003C4B00" w:rsidRDefault="009B2F09" w:rsidP="008A42E0">
            <w:pPr>
              <w:ind w:left="601" w:hanging="601"/>
              <w:jc w:val="center"/>
            </w:pPr>
            <w:r w:rsidRPr="003C4B00">
              <w:t>8.11</w:t>
            </w:r>
            <w:r w:rsidR="008A42E0" w:rsidRPr="003C4B00">
              <w:t>±0.</w:t>
            </w:r>
            <w:r w:rsidRPr="003C4B00">
              <w:t>26</w:t>
            </w:r>
          </w:p>
        </w:tc>
        <w:tc>
          <w:tcPr>
            <w:tcW w:w="993" w:type="dxa"/>
            <w:shd w:val="clear" w:color="auto" w:fill="auto"/>
          </w:tcPr>
          <w:p w14:paraId="7C63FDBE" w14:textId="3C4D930B" w:rsidR="008A42E0" w:rsidRPr="003C4B00" w:rsidRDefault="009B2F09" w:rsidP="008A42E0">
            <w:pPr>
              <w:jc w:val="center"/>
            </w:pPr>
            <w:r w:rsidRPr="003C4B00">
              <w:t>0.923</w:t>
            </w:r>
          </w:p>
        </w:tc>
        <w:tc>
          <w:tcPr>
            <w:tcW w:w="1275" w:type="dxa"/>
            <w:shd w:val="clear" w:color="auto" w:fill="auto"/>
          </w:tcPr>
          <w:p w14:paraId="230A56C4" w14:textId="034AF4D6" w:rsidR="008A42E0" w:rsidRPr="003C4B00" w:rsidRDefault="008A42E0" w:rsidP="008A42E0">
            <w:pPr>
              <w:jc w:val="center"/>
            </w:pPr>
            <w:r w:rsidRPr="003C4B00">
              <w:t>0.</w:t>
            </w:r>
            <w:r w:rsidR="009B2F09" w:rsidRPr="003C4B00">
              <w:t>08</w:t>
            </w:r>
          </w:p>
        </w:tc>
        <w:tc>
          <w:tcPr>
            <w:tcW w:w="993" w:type="dxa"/>
            <w:shd w:val="clear" w:color="auto" w:fill="auto"/>
          </w:tcPr>
          <w:p w14:paraId="5EAF50AD" w14:textId="27BE7CA5" w:rsidR="008A42E0" w:rsidRPr="003C4B00" w:rsidRDefault="009B2F09" w:rsidP="008A42E0">
            <w:pPr>
              <w:jc w:val="center"/>
            </w:pPr>
            <w:r w:rsidRPr="003C4B00">
              <w:t>11</w:t>
            </w:r>
          </w:p>
        </w:tc>
      </w:tr>
      <w:tr w:rsidR="004423B8" w:rsidRPr="003C4B00" w14:paraId="42BC6B5F" w14:textId="77777777" w:rsidTr="000367D4">
        <w:tc>
          <w:tcPr>
            <w:tcW w:w="3227" w:type="dxa"/>
            <w:shd w:val="clear" w:color="auto" w:fill="auto"/>
          </w:tcPr>
          <w:p w14:paraId="1DF70116" w14:textId="60739C5A" w:rsidR="004423B8" w:rsidRPr="003C4B00" w:rsidRDefault="008A42E0" w:rsidP="008A42E0">
            <w:pPr>
              <w:jc w:val="left"/>
            </w:pPr>
            <w:r w:rsidRPr="003C4B00">
              <w:t>Linear terminal monoalcohols</w:t>
            </w:r>
          </w:p>
        </w:tc>
        <w:tc>
          <w:tcPr>
            <w:tcW w:w="1276" w:type="dxa"/>
          </w:tcPr>
          <w:p w14:paraId="27F15E91" w14:textId="785B8AFA" w:rsidR="004423B8" w:rsidRPr="003C4B00" w:rsidRDefault="00936444" w:rsidP="004423B8">
            <w:pPr>
              <w:ind w:left="601" w:hanging="601"/>
              <w:jc w:val="center"/>
            </w:pPr>
            <w:r w:rsidRPr="003C4B00">
              <w:t>-(2.77</w:t>
            </w:r>
            <w:r w:rsidR="000367D4" w:rsidRPr="003C4B00">
              <w:t>±0.5</w:t>
            </w:r>
            <w:r w:rsidR="004423B8" w:rsidRPr="003C4B00">
              <w:t>)</w:t>
            </w:r>
          </w:p>
        </w:tc>
        <w:tc>
          <w:tcPr>
            <w:tcW w:w="1275" w:type="dxa"/>
          </w:tcPr>
          <w:p w14:paraId="38BE8583" w14:textId="296E22D7" w:rsidR="004423B8" w:rsidRPr="003C4B00" w:rsidRDefault="000367D4" w:rsidP="004423B8">
            <w:pPr>
              <w:ind w:left="601" w:hanging="601"/>
              <w:jc w:val="center"/>
            </w:pPr>
            <w:r w:rsidRPr="003C4B00">
              <w:t>3.97</w:t>
            </w:r>
            <w:r w:rsidR="009B2F09" w:rsidRPr="003C4B00">
              <w:t>±0.4</w:t>
            </w:r>
          </w:p>
        </w:tc>
        <w:tc>
          <w:tcPr>
            <w:tcW w:w="1134" w:type="dxa"/>
            <w:shd w:val="clear" w:color="auto" w:fill="auto"/>
          </w:tcPr>
          <w:p w14:paraId="71C5B5A4" w14:textId="3808602D" w:rsidR="004423B8" w:rsidRPr="003C4B00" w:rsidRDefault="009B2F09" w:rsidP="004423B8">
            <w:pPr>
              <w:ind w:left="601" w:hanging="601"/>
              <w:jc w:val="center"/>
            </w:pPr>
            <w:r w:rsidRPr="003C4B00">
              <w:t>8.46</w:t>
            </w:r>
            <w:r w:rsidR="004423B8" w:rsidRPr="003C4B00">
              <w:t>±0.</w:t>
            </w:r>
            <w:r w:rsidRPr="003C4B00">
              <w:t>09</w:t>
            </w:r>
          </w:p>
        </w:tc>
        <w:tc>
          <w:tcPr>
            <w:tcW w:w="993" w:type="dxa"/>
            <w:shd w:val="clear" w:color="auto" w:fill="auto"/>
          </w:tcPr>
          <w:p w14:paraId="48D65408" w14:textId="2302DB38" w:rsidR="004423B8" w:rsidRPr="003C4B00" w:rsidRDefault="009B2F09" w:rsidP="004423B8">
            <w:pPr>
              <w:jc w:val="center"/>
            </w:pPr>
            <w:r w:rsidRPr="003C4B00">
              <w:t>0.987</w:t>
            </w:r>
          </w:p>
        </w:tc>
        <w:tc>
          <w:tcPr>
            <w:tcW w:w="1275" w:type="dxa"/>
            <w:shd w:val="clear" w:color="auto" w:fill="auto"/>
          </w:tcPr>
          <w:p w14:paraId="61628FB2" w14:textId="112AA6D9" w:rsidR="004423B8" w:rsidRPr="003C4B00" w:rsidRDefault="004423B8" w:rsidP="004423B8">
            <w:pPr>
              <w:jc w:val="center"/>
            </w:pPr>
            <w:r w:rsidRPr="003C4B00">
              <w:t>0.</w:t>
            </w:r>
            <w:r w:rsidR="009B2F09" w:rsidRPr="003C4B00">
              <w:t>04</w:t>
            </w:r>
          </w:p>
        </w:tc>
        <w:tc>
          <w:tcPr>
            <w:tcW w:w="993" w:type="dxa"/>
            <w:shd w:val="clear" w:color="auto" w:fill="auto"/>
          </w:tcPr>
          <w:p w14:paraId="1D2F82DF" w14:textId="25B3278A" w:rsidR="004423B8" w:rsidRPr="003C4B00" w:rsidRDefault="009B2F09" w:rsidP="004423B8">
            <w:pPr>
              <w:jc w:val="center"/>
            </w:pPr>
            <w:r w:rsidRPr="003C4B00">
              <w:t>8</w:t>
            </w:r>
          </w:p>
        </w:tc>
      </w:tr>
      <w:tr w:rsidR="004423B8" w:rsidRPr="003C4B00" w14:paraId="19A5FB07" w14:textId="77777777" w:rsidTr="000367D4">
        <w:tc>
          <w:tcPr>
            <w:tcW w:w="3227" w:type="dxa"/>
            <w:shd w:val="clear" w:color="auto" w:fill="auto"/>
          </w:tcPr>
          <w:p w14:paraId="516FE47E" w14:textId="6C4996AC" w:rsidR="004423B8" w:rsidRPr="003C4B00" w:rsidRDefault="008A42E0" w:rsidP="004423B8">
            <w:pPr>
              <w:jc w:val="left"/>
            </w:pPr>
            <w:r w:rsidRPr="003C4B00">
              <w:t>All other alcohols*</w:t>
            </w:r>
          </w:p>
        </w:tc>
        <w:tc>
          <w:tcPr>
            <w:tcW w:w="1276" w:type="dxa"/>
          </w:tcPr>
          <w:p w14:paraId="4C9D8C77" w14:textId="590E21F0" w:rsidR="004423B8" w:rsidRPr="003C4B00" w:rsidRDefault="00936444" w:rsidP="004423B8">
            <w:pPr>
              <w:ind w:left="601" w:hanging="601"/>
              <w:jc w:val="center"/>
            </w:pPr>
            <w:r w:rsidRPr="003C4B00">
              <w:t>-(2.31</w:t>
            </w:r>
            <w:r w:rsidR="000367D4" w:rsidRPr="003C4B00">
              <w:t>±2.5</w:t>
            </w:r>
            <w:r w:rsidR="004423B8" w:rsidRPr="003C4B00">
              <w:t>)</w:t>
            </w:r>
          </w:p>
        </w:tc>
        <w:tc>
          <w:tcPr>
            <w:tcW w:w="1275" w:type="dxa"/>
          </w:tcPr>
          <w:p w14:paraId="39A8817C" w14:textId="22E8D580" w:rsidR="004423B8" w:rsidRPr="003C4B00" w:rsidRDefault="000367D4" w:rsidP="004423B8">
            <w:pPr>
              <w:ind w:left="601" w:hanging="601"/>
              <w:jc w:val="center"/>
            </w:pPr>
            <w:r w:rsidRPr="003C4B00">
              <w:t>2.84</w:t>
            </w:r>
            <w:r w:rsidR="009B2F09" w:rsidRPr="003C4B00">
              <w:t>±2.0</w:t>
            </w:r>
          </w:p>
        </w:tc>
        <w:tc>
          <w:tcPr>
            <w:tcW w:w="1134" w:type="dxa"/>
            <w:shd w:val="clear" w:color="auto" w:fill="auto"/>
          </w:tcPr>
          <w:p w14:paraId="53229123" w14:textId="0005D5F3" w:rsidR="004423B8" w:rsidRPr="003C4B00" w:rsidRDefault="009B2F09" w:rsidP="004423B8">
            <w:pPr>
              <w:ind w:left="601" w:hanging="601"/>
              <w:jc w:val="center"/>
            </w:pPr>
            <w:r w:rsidRPr="003C4B00">
              <w:t>8.59</w:t>
            </w:r>
            <w:r w:rsidR="004423B8" w:rsidRPr="003C4B00">
              <w:t>±0.</w:t>
            </w:r>
            <w:r w:rsidRPr="003C4B00">
              <w:t>36</w:t>
            </w:r>
          </w:p>
        </w:tc>
        <w:tc>
          <w:tcPr>
            <w:tcW w:w="993" w:type="dxa"/>
            <w:shd w:val="clear" w:color="auto" w:fill="auto"/>
          </w:tcPr>
          <w:p w14:paraId="7026D8BC" w14:textId="106F3A1A" w:rsidR="004423B8" w:rsidRPr="003C4B00" w:rsidRDefault="009B2F09" w:rsidP="004423B8">
            <w:pPr>
              <w:jc w:val="center"/>
            </w:pPr>
            <w:r w:rsidRPr="003C4B00">
              <w:t>0.346</w:t>
            </w:r>
          </w:p>
        </w:tc>
        <w:tc>
          <w:tcPr>
            <w:tcW w:w="1275" w:type="dxa"/>
            <w:shd w:val="clear" w:color="auto" w:fill="auto"/>
          </w:tcPr>
          <w:p w14:paraId="1D558927" w14:textId="3DAF3C4E" w:rsidR="004423B8" w:rsidRPr="003C4B00" w:rsidRDefault="004423B8" w:rsidP="004423B8">
            <w:pPr>
              <w:jc w:val="center"/>
            </w:pPr>
            <w:r w:rsidRPr="003C4B00">
              <w:t>0.</w:t>
            </w:r>
            <w:r w:rsidR="009B2F09" w:rsidRPr="003C4B00">
              <w:t>15</w:t>
            </w:r>
          </w:p>
        </w:tc>
        <w:tc>
          <w:tcPr>
            <w:tcW w:w="993" w:type="dxa"/>
            <w:shd w:val="clear" w:color="auto" w:fill="auto"/>
          </w:tcPr>
          <w:p w14:paraId="757B6386" w14:textId="21E9BBEB" w:rsidR="004423B8" w:rsidRPr="003C4B00" w:rsidRDefault="009B2F09" w:rsidP="009B2F09">
            <w:pPr>
              <w:jc w:val="center"/>
            </w:pPr>
            <w:r w:rsidRPr="003C4B00">
              <w:t>3</w:t>
            </w:r>
            <w:r w:rsidR="00474AB3">
              <w:t>2</w:t>
            </w:r>
          </w:p>
        </w:tc>
      </w:tr>
      <w:tr w:rsidR="004423B8" w:rsidRPr="003C4B00" w14:paraId="55E8B9D5" w14:textId="77777777" w:rsidTr="000367D4">
        <w:tc>
          <w:tcPr>
            <w:tcW w:w="3227" w:type="dxa"/>
            <w:shd w:val="clear" w:color="auto" w:fill="auto"/>
          </w:tcPr>
          <w:p w14:paraId="0F9BEC06" w14:textId="10D5DBB4" w:rsidR="004423B8" w:rsidRPr="003C4B00" w:rsidRDefault="004423B8" w:rsidP="008A42E0">
            <w:pPr>
              <w:jc w:val="left"/>
            </w:pPr>
            <w:r w:rsidRPr="003C4B00">
              <w:t xml:space="preserve">All </w:t>
            </w:r>
            <w:r w:rsidR="008A42E0" w:rsidRPr="003C4B00">
              <w:t>alcohols</w:t>
            </w:r>
          </w:p>
        </w:tc>
        <w:tc>
          <w:tcPr>
            <w:tcW w:w="1276" w:type="dxa"/>
          </w:tcPr>
          <w:p w14:paraId="6BBA69A9" w14:textId="702471E4" w:rsidR="004423B8" w:rsidRPr="003C4B00" w:rsidRDefault="00936444" w:rsidP="004423B8">
            <w:pPr>
              <w:ind w:left="601" w:hanging="601"/>
              <w:jc w:val="center"/>
            </w:pPr>
            <w:r w:rsidRPr="003C4B00">
              <w:t>0.55</w:t>
            </w:r>
            <w:r w:rsidR="000367D4" w:rsidRPr="003C4B00">
              <w:t>±1.2</w:t>
            </w:r>
          </w:p>
        </w:tc>
        <w:tc>
          <w:tcPr>
            <w:tcW w:w="1275" w:type="dxa"/>
          </w:tcPr>
          <w:p w14:paraId="0CBCF42A" w14:textId="3EACB988" w:rsidR="004423B8" w:rsidRPr="003C4B00" w:rsidRDefault="000367D4" w:rsidP="004423B8">
            <w:pPr>
              <w:ind w:left="601" w:hanging="601"/>
              <w:jc w:val="center"/>
            </w:pPr>
            <w:r w:rsidRPr="003C4B00">
              <w:t>0.90</w:t>
            </w:r>
            <w:r w:rsidR="009B2F09" w:rsidRPr="003C4B00">
              <w:t>±1.0</w:t>
            </w:r>
          </w:p>
        </w:tc>
        <w:tc>
          <w:tcPr>
            <w:tcW w:w="1134" w:type="dxa"/>
            <w:shd w:val="clear" w:color="auto" w:fill="auto"/>
          </w:tcPr>
          <w:p w14:paraId="69745D2C" w14:textId="290BE051" w:rsidR="004423B8" w:rsidRPr="003C4B00" w:rsidRDefault="009B2F09" w:rsidP="004423B8">
            <w:pPr>
              <w:ind w:left="601" w:hanging="601"/>
              <w:jc w:val="center"/>
            </w:pPr>
            <w:r w:rsidRPr="003C4B00">
              <w:t>8.91</w:t>
            </w:r>
            <w:r w:rsidR="004423B8" w:rsidRPr="003C4B00">
              <w:t>±0</w:t>
            </w:r>
            <w:r w:rsidRPr="003C4B00">
              <w:t>.22</w:t>
            </w:r>
          </w:p>
        </w:tc>
        <w:tc>
          <w:tcPr>
            <w:tcW w:w="993" w:type="dxa"/>
            <w:shd w:val="clear" w:color="auto" w:fill="auto"/>
          </w:tcPr>
          <w:p w14:paraId="302746AA" w14:textId="65BAD5F1" w:rsidR="004423B8" w:rsidRPr="003C4B00" w:rsidRDefault="009B2F09" w:rsidP="004423B8">
            <w:pPr>
              <w:jc w:val="center"/>
            </w:pPr>
            <w:r w:rsidRPr="003C4B00">
              <w:t>0.523</w:t>
            </w:r>
          </w:p>
        </w:tc>
        <w:tc>
          <w:tcPr>
            <w:tcW w:w="1275" w:type="dxa"/>
            <w:shd w:val="clear" w:color="auto" w:fill="auto"/>
          </w:tcPr>
          <w:p w14:paraId="6DCEADE3" w14:textId="57840FFB" w:rsidR="004423B8" w:rsidRPr="003C4B00" w:rsidRDefault="004423B8" w:rsidP="004423B8">
            <w:pPr>
              <w:jc w:val="center"/>
            </w:pPr>
            <w:r w:rsidRPr="003C4B00">
              <w:t>0.</w:t>
            </w:r>
            <w:r w:rsidR="009B2F09" w:rsidRPr="003C4B00">
              <w:t>17</w:t>
            </w:r>
          </w:p>
        </w:tc>
        <w:tc>
          <w:tcPr>
            <w:tcW w:w="993" w:type="dxa"/>
            <w:shd w:val="clear" w:color="auto" w:fill="auto"/>
          </w:tcPr>
          <w:p w14:paraId="2CF1DE45" w14:textId="4FDF84FD" w:rsidR="004423B8" w:rsidRPr="003C4B00" w:rsidRDefault="00474AB3" w:rsidP="004423B8">
            <w:pPr>
              <w:jc w:val="center"/>
            </w:pPr>
            <w:r>
              <w:t>40</w:t>
            </w:r>
          </w:p>
        </w:tc>
      </w:tr>
      <w:tr w:rsidR="004423B8" w:rsidRPr="003C4B00" w14:paraId="06E29A0A" w14:textId="77777777" w:rsidTr="000367D4">
        <w:tc>
          <w:tcPr>
            <w:tcW w:w="3227" w:type="dxa"/>
            <w:shd w:val="clear" w:color="auto" w:fill="auto"/>
          </w:tcPr>
          <w:p w14:paraId="5C2E0621" w14:textId="112D4DE4" w:rsidR="004423B8" w:rsidRPr="003C4B00" w:rsidRDefault="008A42E0" w:rsidP="004423B8">
            <w:pPr>
              <w:jc w:val="left"/>
            </w:pPr>
            <w:r w:rsidRPr="003C4B00">
              <w:t>Monoaldehydes</w:t>
            </w:r>
          </w:p>
        </w:tc>
        <w:tc>
          <w:tcPr>
            <w:tcW w:w="1276" w:type="dxa"/>
          </w:tcPr>
          <w:p w14:paraId="6CAE1373" w14:textId="47E82598" w:rsidR="004423B8" w:rsidRPr="003C4B00" w:rsidRDefault="00936444" w:rsidP="004423B8">
            <w:pPr>
              <w:ind w:left="601" w:hanging="601"/>
              <w:jc w:val="center"/>
            </w:pPr>
            <w:r w:rsidRPr="003C4B00">
              <w:t>-(6.44</w:t>
            </w:r>
            <w:r w:rsidR="000367D4" w:rsidRPr="003C4B00">
              <w:t>±3.8</w:t>
            </w:r>
            <w:r w:rsidR="004423B8" w:rsidRPr="003C4B00">
              <w:t>)</w:t>
            </w:r>
          </w:p>
        </w:tc>
        <w:tc>
          <w:tcPr>
            <w:tcW w:w="1275" w:type="dxa"/>
          </w:tcPr>
          <w:p w14:paraId="4EBBBE0C" w14:textId="03422CB5" w:rsidR="004423B8" w:rsidRPr="003C4B00" w:rsidRDefault="000367D4" w:rsidP="004423B8">
            <w:pPr>
              <w:ind w:left="601" w:hanging="601"/>
              <w:jc w:val="center"/>
            </w:pPr>
            <w:r w:rsidRPr="003C4B00">
              <w:t>4.39</w:t>
            </w:r>
            <w:r w:rsidR="009B2F09" w:rsidRPr="003C4B00">
              <w:t>±1.8</w:t>
            </w:r>
          </w:p>
        </w:tc>
        <w:tc>
          <w:tcPr>
            <w:tcW w:w="1134" w:type="dxa"/>
            <w:shd w:val="clear" w:color="auto" w:fill="auto"/>
          </w:tcPr>
          <w:p w14:paraId="6D2D1F75" w14:textId="23BDDC44" w:rsidR="004423B8" w:rsidRPr="003C4B00" w:rsidRDefault="009B2F09" w:rsidP="004423B8">
            <w:pPr>
              <w:ind w:left="601" w:hanging="601"/>
              <w:jc w:val="center"/>
            </w:pPr>
            <w:r w:rsidRPr="003C4B00">
              <w:t>8.80±1.09</w:t>
            </w:r>
          </w:p>
        </w:tc>
        <w:tc>
          <w:tcPr>
            <w:tcW w:w="993" w:type="dxa"/>
            <w:shd w:val="clear" w:color="auto" w:fill="auto"/>
          </w:tcPr>
          <w:p w14:paraId="771CAEEE" w14:textId="08F86D1D" w:rsidR="004423B8" w:rsidRPr="003C4B00" w:rsidRDefault="009B2F09" w:rsidP="004423B8">
            <w:pPr>
              <w:jc w:val="center"/>
            </w:pPr>
            <w:r w:rsidRPr="003C4B00">
              <w:t>0.810</w:t>
            </w:r>
          </w:p>
        </w:tc>
        <w:tc>
          <w:tcPr>
            <w:tcW w:w="1275" w:type="dxa"/>
            <w:shd w:val="clear" w:color="auto" w:fill="auto"/>
          </w:tcPr>
          <w:p w14:paraId="226FE22A" w14:textId="0098FC34" w:rsidR="004423B8" w:rsidRPr="003C4B00" w:rsidRDefault="009B2F09" w:rsidP="004423B8">
            <w:pPr>
              <w:jc w:val="center"/>
            </w:pPr>
            <w:r w:rsidRPr="003C4B00">
              <w:t>0.11</w:t>
            </w:r>
          </w:p>
        </w:tc>
        <w:tc>
          <w:tcPr>
            <w:tcW w:w="993" w:type="dxa"/>
            <w:shd w:val="clear" w:color="auto" w:fill="auto"/>
          </w:tcPr>
          <w:p w14:paraId="394428EB" w14:textId="4CDA5768" w:rsidR="004423B8" w:rsidRPr="003C4B00" w:rsidRDefault="009E3553" w:rsidP="004423B8">
            <w:pPr>
              <w:jc w:val="center"/>
            </w:pPr>
            <w:r w:rsidRPr="003C4B00">
              <w:t>7</w:t>
            </w:r>
          </w:p>
        </w:tc>
      </w:tr>
      <w:tr w:rsidR="008A42E0" w:rsidRPr="003C4B00" w14:paraId="5357C5ED" w14:textId="77777777" w:rsidTr="000367D4">
        <w:tc>
          <w:tcPr>
            <w:tcW w:w="3227" w:type="dxa"/>
            <w:shd w:val="clear" w:color="auto" w:fill="auto"/>
          </w:tcPr>
          <w:p w14:paraId="4D96DA27" w14:textId="0193ECAF" w:rsidR="008A42E0" w:rsidRPr="003C4B00" w:rsidRDefault="008A42E0" w:rsidP="008A42E0">
            <w:pPr>
              <w:jc w:val="left"/>
            </w:pPr>
            <w:r w:rsidRPr="003C4B00">
              <w:t>All aldehydes</w:t>
            </w:r>
          </w:p>
        </w:tc>
        <w:tc>
          <w:tcPr>
            <w:tcW w:w="1276" w:type="dxa"/>
          </w:tcPr>
          <w:p w14:paraId="2F3BF05F" w14:textId="2158625A" w:rsidR="008A42E0" w:rsidRPr="003C4B00" w:rsidRDefault="00936444" w:rsidP="008A42E0">
            <w:pPr>
              <w:ind w:left="601" w:hanging="601"/>
              <w:jc w:val="center"/>
            </w:pPr>
            <w:r w:rsidRPr="003C4B00">
              <w:t>-(17.5</w:t>
            </w:r>
            <w:r w:rsidR="000367D4" w:rsidRPr="003C4B00">
              <w:t>±14.5</w:t>
            </w:r>
            <w:r w:rsidR="008A42E0" w:rsidRPr="003C4B00">
              <w:t>)</w:t>
            </w:r>
          </w:p>
        </w:tc>
        <w:tc>
          <w:tcPr>
            <w:tcW w:w="1275" w:type="dxa"/>
          </w:tcPr>
          <w:p w14:paraId="29813D10" w14:textId="2416465F" w:rsidR="008A42E0" w:rsidRPr="003C4B00" w:rsidRDefault="009B2F09" w:rsidP="008A42E0">
            <w:pPr>
              <w:ind w:left="601" w:hanging="601"/>
              <w:jc w:val="center"/>
            </w:pPr>
            <w:r w:rsidRPr="003C4B00">
              <w:t>11.2±6.6</w:t>
            </w:r>
          </w:p>
        </w:tc>
        <w:tc>
          <w:tcPr>
            <w:tcW w:w="1134" w:type="dxa"/>
            <w:shd w:val="clear" w:color="auto" w:fill="auto"/>
          </w:tcPr>
          <w:p w14:paraId="5E104C67" w14:textId="5746B33B" w:rsidR="008A42E0" w:rsidRPr="003C4B00" w:rsidRDefault="009B2F09" w:rsidP="008A42E0">
            <w:pPr>
              <w:ind w:left="601" w:hanging="601"/>
              <w:jc w:val="center"/>
            </w:pPr>
            <w:r w:rsidRPr="003C4B00">
              <w:t>7.81±0.61</w:t>
            </w:r>
          </w:p>
        </w:tc>
        <w:tc>
          <w:tcPr>
            <w:tcW w:w="993" w:type="dxa"/>
            <w:shd w:val="clear" w:color="auto" w:fill="auto"/>
          </w:tcPr>
          <w:p w14:paraId="324FF119" w14:textId="1087E8FB" w:rsidR="008A42E0" w:rsidRPr="003C4B00" w:rsidRDefault="009B2F09" w:rsidP="008A42E0">
            <w:pPr>
              <w:jc w:val="center"/>
            </w:pPr>
            <w:r w:rsidRPr="003C4B00">
              <w:t>0.630</w:t>
            </w:r>
          </w:p>
        </w:tc>
        <w:tc>
          <w:tcPr>
            <w:tcW w:w="1275" w:type="dxa"/>
            <w:shd w:val="clear" w:color="auto" w:fill="auto"/>
          </w:tcPr>
          <w:p w14:paraId="3FE11237" w14:textId="0FBA8ED3" w:rsidR="008A42E0" w:rsidRPr="003C4B00" w:rsidRDefault="008A42E0" w:rsidP="008A42E0">
            <w:pPr>
              <w:jc w:val="center"/>
            </w:pPr>
            <w:r w:rsidRPr="003C4B00">
              <w:t>0.4</w:t>
            </w:r>
            <w:r w:rsidR="009B2F09" w:rsidRPr="003C4B00">
              <w:t>3</w:t>
            </w:r>
          </w:p>
        </w:tc>
        <w:tc>
          <w:tcPr>
            <w:tcW w:w="993" w:type="dxa"/>
            <w:shd w:val="clear" w:color="auto" w:fill="auto"/>
          </w:tcPr>
          <w:p w14:paraId="3884A26B" w14:textId="1DC2F8C8" w:rsidR="008A42E0" w:rsidRPr="003C4B00" w:rsidRDefault="009E3553" w:rsidP="008A42E0">
            <w:pPr>
              <w:jc w:val="center"/>
            </w:pPr>
            <w:r w:rsidRPr="003C4B00">
              <w:t>8</w:t>
            </w:r>
          </w:p>
        </w:tc>
      </w:tr>
      <w:tr w:rsidR="008A42E0" w:rsidRPr="003C4B00" w14:paraId="3574A5EA" w14:textId="77777777" w:rsidTr="000367D4">
        <w:tc>
          <w:tcPr>
            <w:tcW w:w="3227" w:type="dxa"/>
            <w:shd w:val="clear" w:color="auto" w:fill="auto"/>
          </w:tcPr>
          <w:p w14:paraId="22A866CA" w14:textId="77777777" w:rsidR="008A42E0" w:rsidRPr="003C4B00" w:rsidRDefault="008A42E0" w:rsidP="008A42E0">
            <w:pPr>
              <w:jc w:val="left"/>
            </w:pPr>
            <w:r w:rsidRPr="003C4B00">
              <w:t>Ketones</w:t>
            </w:r>
          </w:p>
        </w:tc>
        <w:tc>
          <w:tcPr>
            <w:tcW w:w="1276" w:type="dxa"/>
          </w:tcPr>
          <w:p w14:paraId="317C20EF" w14:textId="0E2FAC8F" w:rsidR="008A42E0" w:rsidRPr="003C4B00" w:rsidRDefault="000367D4" w:rsidP="008A42E0">
            <w:pPr>
              <w:ind w:left="601" w:hanging="601"/>
              <w:jc w:val="center"/>
            </w:pPr>
            <w:r w:rsidRPr="003C4B00">
              <w:t>-(1.67±14.3</w:t>
            </w:r>
            <w:r w:rsidR="008A42E0" w:rsidRPr="003C4B00">
              <w:t>)</w:t>
            </w:r>
          </w:p>
        </w:tc>
        <w:tc>
          <w:tcPr>
            <w:tcW w:w="1275" w:type="dxa"/>
          </w:tcPr>
          <w:p w14:paraId="02084A98" w14:textId="176E8132" w:rsidR="008A42E0" w:rsidRPr="003C4B00" w:rsidRDefault="009B2F09" w:rsidP="008A42E0">
            <w:pPr>
              <w:ind w:left="601" w:hanging="601"/>
              <w:jc w:val="center"/>
            </w:pPr>
            <w:r w:rsidRPr="003C4B00">
              <w:t>3.49±9.5</w:t>
            </w:r>
          </w:p>
        </w:tc>
        <w:tc>
          <w:tcPr>
            <w:tcW w:w="1134" w:type="dxa"/>
            <w:shd w:val="clear" w:color="auto" w:fill="auto"/>
          </w:tcPr>
          <w:p w14:paraId="13224D90" w14:textId="32243B6D" w:rsidR="008A42E0" w:rsidRPr="003C4B00" w:rsidRDefault="009B2F09" w:rsidP="008A42E0">
            <w:pPr>
              <w:ind w:left="601" w:hanging="601"/>
              <w:jc w:val="center"/>
            </w:pPr>
            <w:r w:rsidRPr="003C4B00">
              <w:t>8.14±1.50</w:t>
            </w:r>
          </w:p>
        </w:tc>
        <w:tc>
          <w:tcPr>
            <w:tcW w:w="993" w:type="dxa"/>
            <w:shd w:val="clear" w:color="auto" w:fill="auto"/>
          </w:tcPr>
          <w:p w14:paraId="26064477" w14:textId="1DD8449A" w:rsidR="008A42E0" w:rsidRPr="003C4B00" w:rsidRDefault="009B2F09" w:rsidP="008A42E0">
            <w:pPr>
              <w:jc w:val="center"/>
            </w:pPr>
            <w:r w:rsidRPr="003C4B00">
              <w:t>0.238</w:t>
            </w:r>
          </w:p>
        </w:tc>
        <w:tc>
          <w:tcPr>
            <w:tcW w:w="1275" w:type="dxa"/>
            <w:shd w:val="clear" w:color="auto" w:fill="auto"/>
          </w:tcPr>
          <w:p w14:paraId="597D47B8" w14:textId="09A575E2" w:rsidR="008A42E0" w:rsidRPr="003C4B00" w:rsidRDefault="009B2F09" w:rsidP="008A42E0">
            <w:pPr>
              <w:jc w:val="center"/>
            </w:pPr>
            <w:r w:rsidRPr="003C4B00">
              <w:t>0.46</w:t>
            </w:r>
          </w:p>
        </w:tc>
        <w:tc>
          <w:tcPr>
            <w:tcW w:w="993" w:type="dxa"/>
            <w:shd w:val="clear" w:color="auto" w:fill="auto"/>
          </w:tcPr>
          <w:p w14:paraId="36354A6A" w14:textId="7F61EC2D" w:rsidR="008A42E0" w:rsidRPr="003C4B00" w:rsidRDefault="009E3553" w:rsidP="008A42E0">
            <w:pPr>
              <w:jc w:val="center"/>
            </w:pPr>
            <w:r w:rsidRPr="003C4B00">
              <w:t>1</w:t>
            </w:r>
            <w:r w:rsidR="00474AB3">
              <w:t>0</w:t>
            </w:r>
          </w:p>
        </w:tc>
      </w:tr>
      <w:tr w:rsidR="008A42E0" w:rsidRPr="003C4B00" w14:paraId="62951BFA" w14:textId="77777777" w:rsidTr="000367D4">
        <w:tc>
          <w:tcPr>
            <w:tcW w:w="3227" w:type="dxa"/>
            <w:shd w:val="clear" w:color="auto" w:fill="auto"/>
          </w:tcPr>
          <w:p w14:paraId="570DE0F1" w14:textId="77777777" w:rsidR="008A42E0" w:rsidRPr="003C4B00" w:rsidRDefault="008A42E0" w:rsidP="008A42E0">
            <w:pPr>
              <w:jc w:val="left"/>
            </w:pPr>
            <w:r w:rsidRPr="003C4B00">
              <w:t>All carbonyl compounds</w:t>
            </w:r>
          </w:p>
        </w:tc>
        <w:tc>
          <w:tcPr>
            <w:tcW w:w="1276" w:type="dxa"/>
          </w:tcPr>
          <w:p w14:paraId="4A7B5CB6" w14:textId="72520B72" w:rsidR="008A42E0" w:rsidRPr="003C4B00" w:rsidRDefault="000367D4" w:rsidP="008A42E0">
            <w:pPr>
              <w:ind w:left="601" w:hanging="601"/>
              <w:jc w:val="center"/>
            </w:pPr>
            <w:r w:rsidRPr="003C4B00">
              <w:t>-(6.19±5.2</w:t>
            </w:r>
            <w:r w:rsidR="008A42E0" w:rsidRPr="003C4B00">
              <w:t>)</w:t>
            </w:r>
          </w:p>
        </w:tc>
        <w:tc>
          <w:tcPr>
            <w:tcW w:w="1275" w:type="dxa"/>
          </w:tcPr>
          <w:p w14:paraId="79A07FD1" w14:textId="4044507D" w:rsidR="008A42E0" w:rsidRPr="003C4B00" w:rsidRDefault="009B2F09" w:rsidP="008A42E0">
            <w:pPr>
              <w:ind w:left="601" w:hanging="601"/>
              <w:jc w:val="center"/>
            </w:pPr>
            <w:r w:rsidRPr="003C4B00">
              <w:t>5.48±3.1</w:t>
            </w:r>
          </w:p>
        </w:tc>
        <w:tc>
          <w:tcPr>
            <w:tcW w:w="1134" w:type="dxa"/>
            <w:shd w:val="clear" w:color="auto" w:fill="auto"/>
          </w:tcPr>
          <w:p w14:paraId="1D545CA1" w14:textId="53A3ACA5" w:rsidR="008A42E0" w:rsidRPr="003C4B00" w:rsidRDefault="009B2F09" w:rsidP="008A42E0">
            <w:pPr>
              <w:ind w:left="601" w:hanging="601"/>
              <w:jc w:val="center"/>
            </w:pPr>
            <w:r w:rsidRPr="003C4B00">
              <w:t>8.14</w:t>
            </w:r>
            <w:r w:rsidR="008A42E0" w:rsidRPr="003C4B00">
              <w:t>±0.</w:t>
            </w:r>
            <w:r w:rsidRPr="003C4B00">
              <w:t>43</w:t>
            </w:r>
          </w:p>
        </w:tc>
        <w:tc>
          <w:tcPr>
            <w:tcW w:w="993" w:type="dxa"/>
            <w:shd w:val="clear" w:color="auto" w:fill="auto"/>
          </w:tcPr>
          <w:p w14:paraId="48724EF3" w14:textId="5F449880" w:rsidR="008A42E0" w:rsidRPr="003C4B00" w:rsidRDefault="009B2F09" w:rsidP="008A42E0">
            <w:pPr>
              <w:jc w:val="center"/>
            </w:pPr>
            <w:r w:rsidRPr="003C4B00">
              <w:t>0.288</w:t>
            </w:r>
          </w:p>
        </w:tc>
        <w:tc>
          <w:tcPr>
            <w:tcW w:w="1275" w:type="dxa"/>
            <w:shd w:val="clear" w:color="auto" w:fill="auto"/>
          </w:tcPr>
          <w:p w14:paraId="644B9E89" w14:textId="0B7E816C" w:rsidR="008A42E0" w:rsidRPr="003C4B00" w:rsidRDefault="009B2F09" w:rsidP="008A42E0">
            <w:pPr>
              <w:jc w:val="center"/>
            </w:pPr>
            <w:r w:rsidRPr="003C4B00">
              <w:t>0.41</w:t>
            </w:r>
          </w:p>
        </w:tc>
        <w:tc>
          <w:tcPr>
            <w:tcW w:w="993" w:type="dxa"/>
            <w:shd w:val="clear" w:color="auto" w:fill="auto"/>
          </w:tcPr>
          <w:p w14:paraId="440DDAF1" w14:textId="3FE2E486" w:rsidR="008A42E0" w:rsidRPr="003C4B00" w:rsidRDefault="009E3553" w:rsidP="008A42E0">
            <w:pPr>
              <w:jc w:val="center"/>
            </w:pPr>
            <w:r w:rsidRPr="003C4B00">
              <w:t>2</w:t>
            </w:r>
            <w:r w:rsidR="00474AB3">
              <w:t>3</w:t>
            </w:r>
          </w:p>
        </w:tc>
      </w:tr>
      <w:tr w:rsidR="008A42E0" w:rsidRPr="003C4B00" w14:paraId="3F957E81" w14:textId="77777777" w:rsidTr="000367D4">
        <w:tc>
          <w:tcPr>
            <w:tcW w:w="3227" w:type="dxa"/>
            <w:shd w:val="clear" w:color="auto" w:fill="auto"/>
          </w:tcPr>
          <w:p w14:paraId="0D5F2A27" w14:textId="77777777" w:rsidR="008A42E0" w:rsidRPr="003C4B00" w:rsidRDefault="008A42E0" w:rsidP="008A42E0">
            <w:pPr>
              <w:jc w:val="left"/>
            </w:pPr>
            <w:r w:rsidRPr="003C4B00">
              <w:t xml:space="preserve">Monocarboxylic acids </w:t>
            </w:r>
          </w:p>
        </w:tc>
        <w:tc>
          <w:tcPr>
            <w:tcW w:w="1276" w:type="dxa"/>
          </w:tcPr>
          <w:p w14:paraId="16E0D5F7" w14:textId="3EC8974E" w:rsidR="008A42E0" w:rsidRPr="003C4B00" w:rsidRDefault="000367D4" w:rsidP="008A42E0">
            <w:pPr>
              <w:ind w:left="601" w:hanging="601"/>
              <w:jc w:val="center"/>
            </w:pPr>
            <w:r w:rsidRPr="003C4B00">
              <w:t>-(6.62±11.1</w:t>
            </w:r>
            <w:r w:rsidR="008A42E0" w:rsidRPr="003C4B00">
              <w:t>)</w:t>
            </w:r>
          </w:p>
        </w:tc>
        <w:tc>
          <w:tcPr>
            <w:tcW w:w="1275" w:type="dxa"/>
          </w:tcPr>
          <w:p w14:paraId="4A7D1642" w14:textId="31663D60" w:rsidR="008A42E0" w:rsidRPr="003C4B00" w:rsidRDefault="009B2F09" w:rsidP="008A42E0">
            <w:pPr>
              <w:ind w:left="601" w:hanging="601"/>
              <w:jc w:val="center"/>
            </w:pPr>
            <w:r w:rsidRPr="003C4B00">
              <w:t>7.49±6.6</w:t>
            </w:r>
          </w:p>
        </w:tc>
        <w:tc>
          <w:tcPr>
            <w:tcW w:w="1134" w:type="dxa"/>
            <w:shd w:val="clear" w:color="auto" w:fill="auto"/>
          </w:tcPr>
          <w:p w14:paraId="3BCBBE4A" w14:textId="2A53F009" w:rsidR="008A42E0" w:rsidRPr="003C4B00" w:rsidRDefault="009B2F09" w:rsidP="008A42E0">
            <w:pPr>
              <w:ind w:left="601" w:hanging="601"/>
              <w:jc w:val="center"/>
            </w:pPr>
            <w:r w:rsidRPr="003C4B00">
              <w:t>7.19</w:t>
            </w:r>
            <w:r w:rsidR="008A42E0" w:rsidRPr="003C4B00">
              <w:t>±0.</w:t>
            </w:r>
            <w:r w:rsidRPr="003C4B00">
              <w:t>86</w:t>
            </w:r>
          </w:p>
        </w:tc>
        <w:tc>
          <w:tcPr>
            <w:tcW w:w="993" w:type="dxa"/>
            <w:shd w:val="clear" w:color="auto" w:fill="auto"/>
          </w:tcPr>
          <w:p w14:paraId="124FEE55" w14:textId="1F3D83FB" w:rsidR="008A42E0" w:rsidRPr="003C4B00" w:rsidRDefault="009B2F09" w:rsidP="008A42E0">
            <w:pPr>
              <w:jc w:val="center"/>
            </w:pPr>
            <w:r w:rsidRPr="003C4B00">
              <w:t>0.548</w:t>
            </w:r>
          </w:p>
        </w:tc>
        <w:tc>
          <w:tcPr>
            <w:tcW w:w="1275" w:type="dxa"/>
            <w:shd w:val="clear" w:color="auto" w:fill="auto"/>
          </w:tcPr>
          <w:p w14:paraId="1F76F75E" w14:textId="39B2EBBC" w:rsidR="008A42E0" w:rsidRPr="003C4B00" w:rsidRDefault="009B2F09" w:rsidP="008A42E0">
            <w:pPr>
              <w:jc w:val="center"/>
            </w:pPr>
            <w:r w:rsidRPr="003C4B00">
              <w:t>0.46</w:t>
            </w:r>
          </w:p>
        </w:tc>
        <w:tc>
          <w:tcPr>
            <w:tcW w:w="993" w:type="dxa"/>
            <w:shd w:val="clear" w:color="auto" w:fill="auto"/>
          </w:tcPr>
          <w:p w14:paraId="31FC8560" w14:textId="329A692D" w:rsidR="008A42E0" w:rsidRPr="003C4B00" w:rsidRDefault="009E3553" w:rsidP="009E3553">
            <w:pPr>
              <w:jc w:val="center"/>
            </w:pPr>
            <w:r w:rsidRPr="003C4B00">
              <w:t>12</w:t>
            </w:r>
          </w:p>
        </w:tc>
      </w:tr>
      <w:tr w:rsidR="008A42E0" w:rsidRPr="003C4B00" w14:paraId="65D674D7" w14:textId="77777777" w:rsidTr="000367D4">
        <w:tc>
          <w:tcPr>
            <w:tcW w:w="3227" w:type="dxa"/>
            <w:shd w:val="clear" w:color="auto" w:fill="auto"/>
          </w:tcPr>
          <w:p w14:paraId="5EBE2E1A" w14:textId="38A1165D" w:rsidR="008A42E0" w:rsidRPr="003C4B00" w:rsidRDefault="008A42E0" w:rsidP="008A42E0">
            <w:pPr>
              <w:jc w:val="left"/>
            </w:pPr>
            <w:r w:rsidRPr="003C4B00">
              <w:t>Di- and polycarboxylic acids</w:t>
            </w:r>
          </w:p>
        </w:tc>
        <w:tc>
          <w:tcPr>
            <w:tcW w:w="1276" w:type="dxa"/>
          </w:tcPr>
          <w:p w14:paraId="40FB88EA" w14:textId="44C6B0BD" w:rsidR="008A42E0" w:rsidRPr="003C4B00" w:rsidRDefault="000367D4" w:rsidP="008A42E0">
            <w:pPr>
              <w:ind w:left="601" w:hanging="601"/>
              <w:jc w:val="center"/>
            </w:pPr>
            <w:r w:rsidRPr="003C4B00">
              <w:t>-(4.70±4.7</w:t>
            </w:r>
            <w:r w:rsidR="008A42E0" w:rsidRPr="003C4B00">
              <w:t>)</w:t>
            </w:r>
          </w:p>
        </w:tc>
        <w:tc>
          <w:tcPr>
            <w:tcW w:w="1275" w:type="dxa"/>
          </w:tcPr>
          <w:p w14:paraId="0CC06150" w14:textId="47838FBE" w:rsidR="008A42E0" w:rsidRPr="003C4B00" w:rsidRDefault="009B2F09" w:rsidP="008A42E0">
            <w:pPr>
              <w:ind w:left="601" w:hanging="601"/>
              <w:jc w:val="center"/>
            </w:pPr>
            <w:r w:rsidRPr="003C4B00">
              <w:t>7.81±3.9</w:t>
            </w:r>
          </w:p>
        </w:tc>
        <w:tc>
          <w:tcPr>
            <w:tcW w:w="1134" w:type="dxa"/>
            <w:shd w:val="clear" w:color="auto" w:fill="auto"/>
          </w:tcPr>
          <w:p w14:paraId="4B61E78B" w14:textId="6BBA3D2F" w:rsidR="008A42E0" w:rsidRPr="003C4B00" w:rsidRDefault="009B2F09" w:rsidP="008A42E0">
            <w:pPr>
              <w:ind w:left="601" w:hanging="601"/>
              <w:jc w:val="center"/>
            </w:pPr>
            <w:r w:rsidRPr="003C4B00">
              <w:t>6.65</w:t>
            </w:r>
            <w:r w:rsidR="008A42E0" w:rsidRPr="003C4B00">
              <w:t>±0.6</w:t>
            </w:r>
            <w:r w:rsidRPr="003C4B00">
              <w:t>6</w:t>
            </w:r>
          </w:p>
        </w:tc>
        <w:tc>
          <w:tcPr>
            <w:tcW w:w="993" w:type="dxa"/>
            <w:shd w:val="clear" w:color="auto" w:fill="auto"/>
          </w:tcPr>
          <w:p w14:paraId="05FCA328" w14:textId="08E2CAD6" w:rsidR="008A42E0" w:rsidRPr="003C4B00" w:rsidRDefault="008A42E0" w:rsidP="008A42E0">
            <w:pPr>
              <w:jc w:val="center"/>
            </w:pPr>
            <w:r w:rsidRPr="003C4B00">
              <w:t>0.</w:t>
            </w:r>
            <w:r w:rsidR="009B2F09" w:rsidRPr="003C4B00">
              <w:t>665</w:t>
            </w:r>
          </w:p>
        </w:tc>
        <w:tc>
          <w:tcPr>
            <w:tcW w:w="1275" w:type="dxa"/>
            <w:shd w:val="clear" w:color="auto" w:fill="auto"/>
          </w:tcPr>
          <w:p w14:paraId="480BD8F9" w14:textId="7F8E8136" w:rsidR="008A42E0" w:rsidRPr="003C4B00" w:rsidRDefault="009B2F09" w:rsidP="008A42E0">
            <w:pPr>
              <w:jc w:val="center"/>
            </w:pPr>
            <w:r w:rsidRPr="003C4B00">
              <w:t>0.66</w:t>
            </w:r>
          </w:p>
        </w:tc>
        <w:tc>
          <w:tcPr>
            <w:tcW w:w="993" w:type="dxa"/>
            <w:shd w:val="clear" w:color="auto" w:fill="auto"/>
          </w:tcPr>
          <w:p w14:paraId="098F9F14" w14:textId="0E527742" w:rsidR="008A42E0" w:rsidRPr="003C4B00" w:rsidRDefault="008A42E0" w:rsidP="009E3553">
            <w:pPr>
              <w:jc w:val="center"/>
            </w:pPr>
            <w:r w:rsidRPr="003C4B00">
              <w:t>1</w:t>
            </w:r>
            <w:r w:rsidR="009E3553" w:rsidRPr="003C4B00">
              <w:t>4</w:t>
            </w:r>
          </w:p>
        </w:tc>
      </w:tr>
      <w:tr w:rsidR="004423B8" w:rsidRPr="003C4B00" w14:paraId="542F2F91" w14:textId="77777777" w:rsidTr="000367D4">
        <w:tc>
          <w:tcPr>
            <w:tcW w:w="3227" w:type="dxa"/>
            <w:shd w:val="clear" w:color="auto" w:fill="auto"/>
          </w:tcPr>
          <w:p w14:paraId="232C4312" w14:textId="69B26F57" w:rsidR="004423B8" w:rsidRPr="003C4B00" w:rsidRDefault="008A42E0" w:rsidP="008A42E0">
            <w:pPr>
              <w:jc w:val="left"/>
            </w:pPr>
            <w:r w:rsidRPr="003C4B00">
              <w:t>All c</w:t>
            </w:r>
            <w:r w:rsidR="004423B8" w:rsidRPr="003C4B00">
              <w:t xml:space="preserve">arboxylic acids </w:t>
            </w:r>
          </w:p>
        </w:tc>
        <w:tc>
          <w:tcPr>
            <w:tcW w:w="1276" w:type="dxa"/>
          </w:tcPr>
          <w:p w14:paraId="7415DBE2" w14:textId="0CAD9B61" w:rsidR="004423B8" w:rsidRPr="003C4B00" w:rsidRDefault="000367D4" w:rsidP="004423B8">
            <w:pPr>
              <w:ind w:left="601" w:hanging="601"/>
              <w:jc w:val="center"/>
            </w:pPr>
            <w:r w:rsidRPr="003C4B00">
              <w:t>-(4.33±3.3</w:t>
            </w:r>
            <w:r w:rsidR="004423B8" w:rsidRPr="003C4B00">
              <w:t>)</w:t>
            </w:r>
          </w:p>
        </w:tc>
        <w:tc>
          <w:tcPr>
            <w:tcW w:w="1275" w:type="dxa"/>
          </w:tcPr>
          <w:p w14:paraId="4AEF8FBE" w14:textId="09829C51" w:rsidR="004423B8" w:rsidRPr="003C4B00" w:rsidRDefault="009B2F09" w:rsidP="004423B8">
            <w:pPr>
              <w:ind w:left="601" w:hanging="601"/>
              <w:jc w:val="center"/>
            </w:pPr>
            <w:r w:rsidRPr="003C4B00">
              <w:t>7.04±2.6</w:t>
            </w:r>
          </w:p>
        </w:tc>
        <w:tc>
          <w:tcPr>
            <w:tcW w:w="1134" w:type="dxa"/>
            <w:shd w:val="clear" w:color="auto" w:fill="auto"/>
          </w:tcPr>
          <w:p w14:paraId="05A15ED9" w14:textId="76FD0DF0" w:rsidR="004423B8" w:rsidRPr="003C4B00" w:rsidRDefault="009B2F09" w:rsidP="004423B8">
            <w:pPr>
              <w:ind w:left="601" w:hanging="601"/>
              <w:jc w:val="center"/>
            </w:pPr>
            <w:r w:rsidRPr="003C4B00">
              <w:t>6.97</w:t>
            </w:r>
            <w:r w:rsidR="004423B8" w:rsidRPr="003C4B00">
              <w:t>±0.</w:t>
            </w:r>
            <w:r w:rsidRPr="003C4B00">
              <w:t>44</w:t>
            </w:r>
          </w:p>
        </w:tc>
        <w:tc>
          <w:tcPr>
            <w:tcW w:w="993" w:type="dxa"/>
            <w:shd w:val="clear" w:color="auto" w:fill="auto"/>
          </w:tcPr>
          <w:p w14:paraId="1AC0541F" w14:textId="4929442C" w:rsidR="004423B8" w:rsidRPr="003C4B00" w:rsidRDefault="004423B8" w:rsidP="004423B8">
            <w:pPr>
              <w:jc w:val="center"/>
            </w:pPr>
            <w:r w:rsidRPr="003C4B00">
              <w:t>0.6</w:t>
            </w:r>
            <w:r w:rsidR="009B2F09" w:rsidRPr="003C4B00">
              <w:t>02</w:t>
            </w:r>
          </w:p>
        </w:tc>
        <w:tc>
          <w:tcPr>
            <w:tcW w:w="1275" w:type="dxa"/>
            <w:shd w:val="clear" w:color="auto" w:fill="auto"/>
          </w:tcPr>
          <w:p w14:paraId="5F67DFF5" w14:textId="647E00EF" w:rsidR="004423B8" w:rsidRPr="003C4B00" w:rsidRDefault="009B2F09" w:rsidP="004423B8">
            <w:pPr>
              <w:jc w:val="center"/>
            </w:pPr>
            <w:r w:rsidRPr="003C4B00">
              <w:t>0.57</w:t>
            </w:r>
          </w:p>
        </w:tc>
        <w:tc>
          <w:tcPr>
            <w:tcW w:w="993" w:type="dxa"/>
            <w:shd w:val="clear" w:color="auto" w:fill="auto"/>
          </w:tcPr>
          <w:p w14:paraId="2F07AAC6" w14:textId="091FDEA1" w:rsidR="004423B8" w:rsidRPr="003C4B00" w:rsidRDefault="009E3553" w:rsidP="004423B8">
            <w:pPr>
              <w:jc w:val="center"/>
            </w:pPr>
            <w:r w:rsidRPr="003C4B00">
              <w:t>26</w:t>
            </w:r>
          </w:p>
        </w:tc>
      </w:tr>
    </w:tbl>
    <w:p w14:paraId="62390CB1" w14:textId="43561EFC" w:rsidR="00936444" w:rsidRPr="003C4B00" w:rsidRDefault="00936444" w:rsidP="00936444">
      <w:r w:rsidRPr="003C4B00">
        <w:rPr>
          <w:i/>
          <w:vertAlign w:val="superscript"/>
        </w:rPr>
        <w:t>(a)</w:t>
      </w:r>
      <w:r w:rsidRPr="003C4B00">
        <w:t xml:space="preserve"> in mol l</w:t>
      </w:r>
      <w:r w:rsidRPr="003C4B00">
        <w:rPr>
          <w:vertAlign w:val="superscript"/>
        </w:rPr>
        <w:t xml:space="preserve">2 </w:t>
      </w:r>
      <w:r w:rsidRPr="003C4B00">
        <w:t>kJ</w:t>
      </w:r>
      <w:r w:rsidRPr="003C4B00">
        <w:rPr>
          <w:vertAlign w:val="superscript"/>
        </w:rPr>
        <w:t xml:space="preserve">-2 </w:t>
      </w:r>
      <w:r w:rsidRPr="003C4B00">
        <w:t>s</w:t>
      </w:r>
      <w:r w:rsidRPr="003C4B00">
        <w:rPr>
          <w:vertAlign w:val="superscript"/>
        </w:rPr>
        <w:t>-1</w:t>
      </w:r>
      <w:r w:rsidRPr="003C4B00">
        <w:t xml:space="preserve">, </w:t>
      </w:r>
      <w:r w:rsidRPr="003C4B00">
        <w:rPr>
          <w:i/>
          <w:vertAlign w:val="superscript"/>
        </w:rPr>
        <w:t>(b)</w:t>
      </w:r>
      <w:r w:rsidR="00BA377C" w:rsidRPr="003C4B00">
        <w:t xml:space="preserve"> in </w:t>
      </w:r>
      <w:r w:rsidRPr="003C4B00">
        <w:t>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(c)</w:t>
      </w:r>
      <w:r w:rsidRPr="003C4B00">
        <w:t xml:space="preserve"> in M</w:t>
      </w:r>
      <w:r w:rsidRPr="003C4B00">
        <w:rPr>
          <w:vertAlign w:val="superscript"/>
        </w:rPr>
        <w:t xml:space="preserve">-1 </w:t>
      </w:r>
      <w:r w:rsidRPr="003C4B00">
        <w:t>s</w:t>
      </w:r>
      <w:r w:rsidRPr="003C4B00">
        <w:rPr>
          <w:vertAlign w:val="superscript"/>
        </w:rPr>
        <w:t>-1</w:t>
      </w:r>
    </w:p>
    <w:p w14:paraId="3872A45F" w14:textId="77777777" w:rsidR="009E3553" w:rsidRPr="003C4B00" w:rsidRDefault="008A42E0" w:rsidP="008A42E0">
      <w:pPr>
        <w:jc w:val="left"/>
      </w:pPr>
      <w:r w:rsidRPr="003C4B00">
        <w:t>*except outliers neopentanol and pinacol</w:t>
      </w:r>
    </w:p>
    <w:p w14:paraId="0CB29DCA" w14:textId="77777777" w:rsidR="00BA377C" w:rsidRPr="003C4B00" w:rsidRDefault="00BA377C" w:rsidP="008A42E0">
      <w:pPr>
        <w:jc w:val="left"/>
      </w:pPr>
    </w:p>
    <w:p w14:paraId="108C552D" w14:textId="77777777" w:rsidR="009E3553" w:rsidRPr="003C4B00" w:rsidRDefault="009E3553" w:rsidP="009E3553">
      <w:pPr>
        <w:keepNext/>
        <w:jc w:val="left"/>
      </w:pPr>
      <w:r w:rsidRPr="003C4B00">
        <w:rPr>
          <w:noProof/>
          <w:lang w:val="de-DE"/>
        </w:rPr>
        <w:drawing>
          <wp:inline distT="0" distB="0" distL="0" distR="0" wp14:anchorId="57CC61BA" wp14:editId="0D4C472A">
            <wp:extent cx="5825783" cy="4611593"/>
            <wp:effectExtent l="0" t="0" r="0" b="1143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EsumEVAL.pdf"/>
                    <pic:cNvPicPr/>
                  </pic:nvPicPr>
                  <pic:blipFill>
                    <a:blip r:embed="rId19">
                      <a:extLst>
                        <a:ext uri="{28A0092B-C50C-407E-A947-70E740481C1C}">
                          <a14:useLocalDpi xmlns:a14="http://schemas.microsoft.com/office/drawing/2010/main" val="0"/>
                        </a:ext>
                      </a:extLst>
                    </a:blip>
                    <a:stretch>
                      <a:fillRect/>
                    </a:stretch>
                  </pic:blipFill>
                  <pic:spPr>
                    <a:xfrm>
                      <a:off x="0" y="0"/>
                      <a:ext cx="5827512" cy="4612962"/>
                    </a:xfrm>
                    <a:prstGeom prst="rect">
                      <a:avLst/>
                    </a:prstGeom>
                  </pic:spPr>
                </pic:pic>
              </a:graphicData>
            </a:graphic>
          </wp:inline>
        </w:drawing>
      </w:r>
    </w:p>
    <w:p w14:paraId="72AC6028" w14:textId="48AAD249" w:rsidR="009E3553" w:rsidRPr="003C4B00" w:rsidRDefault="009E3553" w:rsidP="009E3553">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7</w:t>
      </w:r>
      <w:r w:rsidR="00F6222A">
        <w:rPr>
          <w:noProof/>
        </w:rPr>
        <w:fldChar w:fldCharType="end"/>
      </w:r>
      <w:r w:rsidRPr="003C4B00">
        <w:t xml:space="preserve"> Plot of predicted versus experimental data for hydroxyl radical reactions separated by compound class together with the linear regression lines. For the calculation of the predicted values, the regression lines of </w:t>
      </w:r>
      <w:r w:rsidRPr="003C4B00">
        <w:fldChar w:fldCharType="begin"/>
      </w:r>
      <w:r w:rsidRPr="003C4B00">
        <w:instrText xml:space="preserve"> REF _Ref347244574 \h </w:instrText>
      </w:r>
      <w:r w:rsidRPr="003C4B00">
        <w:fldChar w:fldCharType="separate"/>
      </w:r>
      <w:r w:rsidR="00F324C8" w:rsidRPr="003C4B00">
        <w:t>Table S</w:t>
      </w:r>
      <w:r w:rsidR="00F324C8">
        <w:rPr>
          <w:noProof/>
        </w:rPr>
        <w:t>10</w:t>
      </w:r>
      <w:r w:rsidRPr="003C4B00">
        <w:fldChar w:fldCharType="end"/>
      </w:r>
      <w:r w:rsidRPr="003C4B00">
        <w:t xml:space="preserve"> together with the kinetic data from </w:t>
      </w:r>
      <w:r w:rsidRPr="003C4B00">
        <w:fldChar w:fldCharType="begin"/>
      </w:r>
      <w:r w:rsidRPr="003C4B00">
        <w:instrText xml:space="preserve"> REF _Ref346718228 \h </w:instrText>
      </w:r>
      <w:r w:rsidRPr="003C4B00">
        <w:fldChar w:fldCharType="separate"/>
      </w:r>
      <w:r w:rsidR="00F324C8" w:rsidRPr="003C4B00">
        <w:t>Table S</w:t>
      </w:r>
      <w:r w:rsidR="00F324C8">
        <w:rPr>
          <w:noProof/>
        </w:rPr>
        <w:t>1</w:t>
      </w:r>
      <w:r w:rsidRPr="003C4B00">
        <w:fldChar w:fldCharType="end"/>
      </w:r>
      <w:r w:rsidRPr="003C4B00">
        <w:t xml:space="preserve"> have been used. For ketones, the dashed line includes the outlier acetylacetone while the solid line does not. The black dashed-dotted line is the line of same reactivity.</w:t>
      </w:r>
    </w:p>
    <w:p w14:paraId="4ABE638D" w14:textId="5E046107" w:rsidR="00D869AF" w:rsidRPr="003C4B00" w:rsidRDefault="00D869AF" w:rsidP="00D869AF">
      <w:pPr>
        <w:pStyle w:val="Caption"/>
        <w:keepNext/>
      </w:pPr>
      <w:r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11</w:t>
      </w:r>
      <w:r w:rsidR="00F6222A">
        <w:rPr>
          <w:noProof/>
        </w:rPr>
        <w:fldChar w:fldCharType="end"/>
      </w:r>
      <w:r w:rsidRPr="003C4B00">
        <w:t xml:space="preserve"> Parameters for the linear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improved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D869AF" w:rsidRPr="003C4B00" w14:paraId="58B0BD1B" w14:textId="77777777" w:rsidTr="00B91048">
        <w:tc>
          <w:tcPr>
            <w:tcW w:w="3369" w:type="dxa"/>
            <w:tcBorders>
              <w:top w:val="single" w:sz="12" w:space="0" w:color="000000"/>
              <w:bottom w:val="single" w:sz="4" w:space="0" w:color="auto"/>
            </w:tcBorders>
            <w:shd w:val="clear" w:color="000080" w:fill="CCCCCC"/>
            <w:vAlign w:val="center"/>
          </w:tcPr>
          <w:p w14:paraId="04FDFA75" w14:textId="77777777" w:rsidR="00D869AF" w:rsidRPr="003C4B00" w:rsidRDefault="00D869AF" w:rsidP="00B91048">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1E7E1301" w14:textId="77777777" w:rsidR="00D869AF" w:rsidRPr="003C4B00" w:rsidRDefault="00D869AF" w:rsidP="00B91048">
            <w:pPr>
              <w:spacing w:line="240" w:lineRule="auto"/>
              <w:ind w:left="601" w:hanging="601"/>
              <w:jc w:val="center"/>
              <w:rPr>
                <w:i/>
              </w:rPr>
            </w:pPr>
            <w:r w:rsidRPr="003C4B00">
              <w:t>10</w:t>
            </w:r>
            <w:r w:rsidRPr="003C4B00">
              <w:rPr>
                <w:vertAlign w:val="superscript"/>
              </w:rPr>
              <w:t>4</w:t>
            </w:r>
            <w:r w:rsidRPr="003C4B00">
              <w:t>·</w:t>
            </w:r>
            <w:r w:rsidRPr="003C4B00">
              <w:rPr>
                <w:i/>
              </w:rPr>
              <w:t>A</w:t>
            </w:r>
            <w:r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65ABBF30" w14:textId="77777777" w:rsidR="00D869AF" w:rsidRPr="003C4B00" w:rsidRDefault="00D869AF" w:rsidP="00B91048">
            <w:pPr>
              <w:spacing w:line="240" w:lineRule="auto"/>
              <w:ind w:left="601" w:hanging="601"/>
              <w:jc w:val="center"/>
              <w:rPr>
                <w:i/>
              </w:rPr>
            </w:pPr>
            <w:r w:rsidRPr="003C4B00">
              <w:rPr>
                <w:i/>
              </w:rPr>
              <w:t>B</w:t>
            </w:r>
            <w:r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08D28CA0" w14:textId="77777777" w:rsidR="00D869AF" w:rsidRPr="003C4B00" w:rsidRDefault="00D869AF" w:rsidP="00B91048">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10699717" w14:textId="77777777" w:rsidR="00D869AF" w:rsidRPr="003C4B00" w:rsidRDefault="00D869AF" w:rsidP="00B9104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3DD61357" w14:textId="77777777" w:rsidR="00D869AF" w:rsidRPr="003C4B00" w:rsidRDefault="00D869AF" w:rsidP="00B91048">
            <w:pPr>
              <w:spacing w:line="240" w:lineRule="auto"/>
              <w:jc w:val="center"/>
              <w:rPr>
                <w:i/>
              </w:rPr>
            </w:pPr>
            <w:r w:rsidRPr="003C4B00">
              <w:t>N</w:t>
            </w:r>
          </w:p>
        </w:tc>
      </w:tr>
      <w:tr w:rsidR="00D869AF" w:rsidRPr="003C4B00" w14:paraId="7903BA72" w14:textId="77777777" w:rsidTr="00B91048">
        <w:tc>
          <w:tcPr>
            <w:tcW w:w="3369" w:type="dxa"/>
            <w:shd w:val="clear" w:color="auto" w:fill="auto"/>
          </w:tcPr>
          <w:p w14:paraId="0F53A01C" w14:textId="77777777" w:rsidR="00D869AF" w:rsidRPr="003C4B00" w:rsidRDefault="00D869AF" w:rsidP="00B91048">
            <w:pPr>
              <w:jc w:val="left"/>
            </w:pPr>
            <w:r w:rsidRPr="003C4B00">
              <w:t>Monoalcohols and gem-diols</w:t>
            </w:r>
          </w:p>
        </w:tc>
        <w:tc>
          <w:tcPr>
            <w:tcW w:w="1360" w:type="dxa"/>
          </w:tcPr>
          <w:p w14:paraId="163209D9" w14:textId="77777777" w:rsidR="00D869AF" w:rsidRPr="003C4B00" w:rsidRDefault="00D869AF" w:rsidP="00B91048">
            <w:pPr>
              <w:ind w:left="601" w:hanging="601"/>
              <w:jc w:val="center"/>
            </w:pPr>
            <w:r w:rsidRPr="003C4B00">
              <w:t>1.18±0.27</w:t>
            </w:r>
          </w:p>
        </w:tc>
        <w:tc>
          <w:tcPr>
            <w:tcW w:w="1361" w:type="dxa"/>
            <w:shd w:val="clear" w:color="auto" w:fill="auto"/>
          </w:tcPr>
          <w:p w14:paraId="18B07BBD" w14:textId="77777777" w:rsidR="00D869AF" w:rsidRPr="003C4B00" w:rsidRDefault="00D869AF" w:rsidP="00B91048">
            <w:pPr>
              <w:ind w:left="601" w:hanging="601"/>
              <w:jc w:val="center"/>
            </w:pPr>
            <w:r w:rsidRPr="003C4B00">
              <w:t>5.87±0.11</w:t>
            </w:r>
          </w:p>
        </w:tc>
        <w:tc>
          <w:tcPr>
            <w:tcW w:w="1361" w:type="dxa"/>
            <w:shd w:val="clear" w:color="auto" w:fill="auto"/>
          </w:tcPr>
          <w:p w14:paraId="4587B416" w14:textId="77777777" w:rsidR="00D869AF" w:rsidRPr="003C4B00" w:rsidRDefault="00D869AF" w:rsidP="00B91048">
            <w:pPr>
              <w:jc w:val="center"/>
            </w:pPr>
            <w:r w:rsidRPr="003C4B00">
              <w:t>0.601</w:t>
            </w:r>
          </w:p>
        </w:tc>
        <w:tc>
          <w:tcPr>
            <w:tcW w:w="1361" w:type="dxa"/>
            <w:shd w:val="clear" w:color="auto" w:fill="auto"/>
          </w:tcPr>
          <w:p w14:paraId="02149334" w14:textId="77777777" w:rsidR="00D869AF" w:rsidRPr="003C4B00" w:rsidRDefault="00D869AF" w:rsidP="00B91048">
            <w:pPr>
              <w:jc w:val="center"/>
            </w:pPr>
            <w:r w:rsidRPr="003C4B00">
              <w:t>0.18</w:t>
            </w:r>
          </w:p>
        </w:tc>
        <w:tc>
          <w:tcPr>
            <w:tcW w:w="1361" w:type="dxa"/>
            <w:shd w:val="clear" w:color="auto" w:fill="auto"/>
          </w:tcPr>
          <w:p w14:paraId="6A5FD1E2" w14:textId="77777777" w:rsidR="00D869AF" w:rsidRPr="003C4B00" w:rsidRDefault="00D869AF" w:rsidP="00B91048">
            <w:pPr>
              <w:jc w:val="center"/>
            </w:pPr>
            <w:r w:rsidRPr="003C4B00">
              <w:t>15</w:t>
            </w:r>
          </w:p>
        </w:tc>
      </w:tr>
      <w:tr w:rsidR="00D869AF" w:rsidRPr="003C4B00" w14:paraId="3FB6C0BF" w14:textId="77777777" w:rsidTr="00B91048">
        <w:tc>
          <w:tcPr>
            <w:tcW w:w="3369" w:type="dxa"/>
            <w:shd w:val="clear" w:color="auto" w:fill="auto"/>
          </w:tcPr>
          <w:p w14:paraId="1F14951D" w14:textId="77777777" w:rsidR="00D869AF" w:rsidRPr="003C4B00" w:rsidRDefault="00D869AF" w:rsidP="00B91048">
            <w:pPr>
              <w:jc w:val="left"/>
            </w:pPr>
            <w:r w:rsidRPr="003C4B00">
              <w:t>Di- and polyols</w:t>
            </w:r>
          </w:p>
        </w:tc>
        <w:tc>
          <w:tcPr>
            <w:tcW w:w="1360" w:type="dxa"/>
          </w:tcPr>
          <w:p w14:paraId="73A92A03" w14:textId="77777777" w:rsidR="00D869AF" w:rsidRPr="003C4B00" w:rsidRDefault="00D869AF" w:rsidP="00B91048">
            <w:pPr>
              <w:ind w:left="601" w:hanging="601"/>
              <w:jc w:val="center"/>
            </w:pPr>
            <w:r w:rsidRPr="003C4B00">
              <w:t>0.91±0.36</w:t>
            </w:r>
          </w:p>
        </w:tc>
        <w:tc>
          <w:tcPr>
            <w:tcW w:w="1361" w:type="dxa"/>
            <w:shd w:val="clear" w:color="auto" w:fill="auto"/>
          </w:tcPr>
          <w:p w14:paraId="3BBDA2EF" w14:textId="77777777" w:rsidR="00D869AF" w:rsidRPr="003C4B00" w:rsidRDefault="00D869AF" w:rsidP="00B91048">
            <w:pPr>
              <w:ind w:left="601" w:hanging="601"/>
              <w:jc w:val="center"/>
            </w:pPr>
            <w:r w:rsidRPr="003C4B00">
              <w:t>6.71±0.15</w:t>
            </w:r>
          </w:p>
        </w:tc>
        <w:tc>
          <w:tcPr>
            <w:tcW w:w="1361" w:type="dxa"/>
            <w:shd w:val="clear" w:color="auto" w:fill="auto"/>
          </w:tcPr>
          <w:p w14:paraId="75208FC0" w14:textId="77777777" w:rsidR="00D869AF" w:rsidRPr="003C4B00" w:rsidRDefault="00D869AF" w:rsidP="00B91048">
            <w:pPr>
              <w:jc w:val="center"/>
            </w:pPr>
            <w:r w:rsidRPr="003C4B00">
              <w:t>0.611</w:t>
            </w:r>
          </w:p>
        </w:tc>
        <w:tc>
          <w:tcPr>
            <w:tcW w:w="1361" w:type="dxa"/>
            <w:shd w:val="clear" w:color="auto" w:fill="auto"/>
          </w:tcPr>
          <w:p w14:paraId="7D37AC49" w14:textId="77777777" w:rsidR="00D869AF" w:rsidRPr="003C4B00" w:rsidRDefault="00D869AF" w:rsidP="00B91048">
            <w:pPr>
              <w:jc w:val="center"/>
            </w:pPr>
            <w:r w:rsidRPr="003C4B00">
              <w:t>0.10</w:t>
            </w:r>
          </w:p>
        </w:tc>
        <w:tc>
          <w:tcPr>
            <w:tcW w:w="1361" w:type="dxa"/>
            <w:shd w:val="clear" w:color="auto" w:fill="auto"/>
          </w:tcPr>
          <w:p w14:paraId="5BD97051" w14:textId="77777777" w:rsidR="00D869AF" w:rsidRPr="003C4B00" w:rsidRDefault="00D869AF" w:rsidP="00B91048">
            <w:pPr>
              <w:jc w:val="center"/>
            </w:pPr>
            <w:r w:rsidRPr="003C4B00">
              <w:t>6</w:t>
            </w:r>
          </w:p>
        </w:tc>
      </w:tr>
      <w:tr w:rsidR="00D869AF" w:rsidRPr="003C4B00" w14:paraId="354FFFFE" w14:textId="77777777" w:rsidTr="00B91048">
        <w:tc>
          <w:tcPr>
            <w:tcW w:w="3369" w:type="dxa"/>
            <w:shd w:val="clear" w:color="auto" w:fill="auto"/>
          </w:tcPr>
          <w:p w14:paraId="610D39C0" w14:textId="77777777" w:rsidR="00D869AF" w:rsidRPr="003C4B00" w:rsidRDefault="00D869AF" w:rsidP="00B91048">
            <w:pPr>
              <w:jc w:val="left"/>
            </w:pPr>
            <w:r w:rsidRPr="003C4B00">
              <w:t>Carbonyl compounds</w:t>
            </w:r>
          </w:p>
        </w:tc>
        <w:tc>
          <w:tcPr>
            <w:tcW w:w="1360" w:type="dxa"/>
          </w:tcPr>
          <w:p w14:paraId="536D56D6" w14:textId="77777777" w:rsidR="00D869AF" w:rsidRPr="003C4B00" w:rsidRDefault="00D869AF" w:rsidP="00B91048">
            <w:pPr>
              <w:ind w:left="601" w:hanging="601"/>
              <w:jc w:val="center"/>
            </w:pPr>
            <w:r w:rsidRPr="003C4B00">
              <w:t>5.44±0.91</w:t>
            </w:r>
          </w:p>
        </w:tc>
        <w:tc>
          <w:tcPr>
            <w:tcW w:w="1361" w:type="dxa"/>
            <w:shd w:val="clear" w:color="auto" w:fill="auto"/>
          </w:tcPr>
          <w:p w14:paraId="24A932A6" w14:textId="77777777" w:rsidR="00D869AF" w:rsidRPr="003C4B00" w:rsidRDefault="00D869AF" w:rsidP="00B91048">
            <w:pPr>
              <w:ind w:left="601" w:hanging="601"/>
              <w:jc w:val="center"/>
            </w:pPr>
            <w:r w:rsidRPr="003C4B00">
              <w:t>5.82±0.23</w:t>
            </w:r>
          </w:p>
        </w:tc>
        <w:tc>
          <w:tcPr>
            <w:tcW w:w="1361" w:type="dxa"/>
            <w:shd w:val="clear" w:color="auto" w:fill="auto"/>
          </w:tcPr>
          <w:p w14:paraId="0A08DB28" w14:textId="77777777" w:rsidR="00D869AF" w:rsidRPr="003C4B00" w:rsidRDefault="00D869AF" w:rsidP="00B91048">
            <w:pPr>
              <w:jc w:val="center"/>
            </w:pPr>
            <w:r w:rsidRPr="003C4B00">
              <w:t>0.799</w:t>
            </w:r>
          </w:p>
        </w:tc>
        <w:tc>
          <w:tcPr>
            <w:tcW w:w="1361" w:type="dxa"/>
            <w:shd w:val="clear" w:color="auto" w:fill="auto"/>
          </w:tcPr>
          <w:p w14:paraId="10CC40A3" w14:textId="77777777" w:rsidR="00D869AF" w:rsidRPr="003C4B00" w:rsidRDefault="00D869AF" w:rsidP="00B91048">
            <w:pPr>
              <w:jc w:val="center"/>
            </w:pPr>
            <w:r w:rsidRPr="003C4B00">
              <w:t>0.34</w:t>
            </w:r>
          </w:p>
        </w:tc>
        <w:tc>
          <w:tcPr>
            <w:tcW w:w="1361" w:type="dxa"/>
            <w:shd w:val="clear" w:color="auto" w:fill="auto"/>
          </w:tcPr>
          <w:p w14:paraId="06D85C0D" w14:textId="77777777" w:rsidR="00D869AF" w:rsidRPr="003C4B00" w:rsidRDefault="00D869AF" w:rsidP="00B91048">
            <w:pPr>
              <w:jc w:val="center"/>
            </w:pPr>
            <w:r w:rsidRPr="003C4B00">
              <w:t>10</w:t>
            </w:r>
          </w:p>
        </w:tc>
      </w:tr>
      <w:tr w:rsidR="00D869AF" w:rsidRPr="003C4B00" w14:paraId="73BE4446" w14:textId="77777777" w:rsidTr="00B91048">
        <w:tc>
          <w:tcPr>
            <w:tcW w:w="3369" w:type="dxa"/>
            <w:shd w:val="clear" w:color="auto" w:fill="auto"/>
          </w:tcPr>
          <w:p w14:paraId="591C7FA0" w14:textId="77777777" w:rsidR="00D869AF" w:rsidRPr="003C4B00" w:rsidRDefault="00D869AF" w:rsidP="00B91048">
            <w:pPr>
              <w:jc w:val="left"/>
            </w:pPr>
            <w:r w:rsidRPr="003C4B00">
              <w:t xml:space="preserve">Carboxylic acids </w:t>
            </w:r>
          </w:p>
        </w:tc>
        <w:tc>
          <w:tcPr>
            <w:tcW w:w="1360" w:type="dxa"/>
          </w:tcPr>
          <w:p w14:paraId="3558FA7D" w14:textId="77777777" w:rsidR="00D869AF" w:rsidRPr="003C4B00" w:rsidRDefault="00D869AF" w:rsidP="00B91048">
            <w:pPr>
              <w:ind w:left="601" w:hanging="601"/>
              <w:jc w:val="center"/>
            </w:pPr>
            <w:r w:rsidRPr="003C4B00">
              <w:t>-(3.92±4.3)</w:t>
            </w:r>
          </w:p>
        </w:tc>
        <w:tc>
          <w:tcPr>
            <w:tcW w:w="1361" w:type="dxa"/>
            <w:shd w:val="clear" w:color="auto" w:fill="auto"/>
          </w:tcPr>
          <w:p w14:paraId="318E4D53" w14:textId="77777777" w:rsidR="00D869AF" w:rsidRPr="003C4B00" w:rsidRDefault="00D869AF" w:rsidP="00B91048">
            <w:pPr>
              <w:ind w:left="601" w:hanging="601"/>
              <w:jc w:val="center"/>
            </w:pPr>
            <w:r w:rsidRPr="003C4B00">
              <w:t>5.23±0.78</w:t>
            </w:r>
          </w:p>
        </w:tc>
        <w:tc>
          <w:tcPr>
            <w:tcW w:w="1361" w:type="dxa"/>
            <w:shd w:val="clear" w:color="auto" w:fill="auto"/>
          </w:tcPr>
          <w:p w14:paraId="3B3940AB" w14:textId="77777777" w:rsidR="00D869AF" w:rsidRPr="003C4B00" w:rsidRDefault="00D869AF" w:rsidP="00B91048">
            <w:pPr>
              <w:jc w:val="center"/>
            </w:pPr>
            <w:r w:rsidRPr="003C4B00">
              <w:t>0.173</w:t>
            </w:r>
          </w:p>
        </w:tc>
        <w:tc>
          <w:tcPr>
            <w:tcW w:w="1361" w:type="dxa"/>
            <w:shd w:val="clear" w:color="auto" w:fill="auto"/>
          </w:tcPr>
          <w:p w14:paraId="1E72BFF5" w14:textId="77777777" w:rsidR="00D869AF" w:rsidRPr="003C4B00" w:rsidRDefault="00D869AF" w:rsidP="00B91048">
            <w:pPr>
              <w:jc w:val="center"/>
            </w:pPr>
            <w:r w:rsidRPr="003C4B00">
              <w:t>0.67</w:t>
            </w:r>
          </w:p>
        </w:tc>
        <w:tc>
          <w:tcPr>
            <w:tcW w:w="1361" w:type="dxa"/>
            <w:shd w:val="clear" w:color="auto" w:fill="auto"/>
          </w:tcPr>
          <w:p w14:paraId="333AD9B2" w14:textId="77777777" w:rsidR="00D869AF" w:rsidRPr="003C4B00" w:rsidRDefault="00D869AF" w:rsidP="00B91048">
            <w:pPr>
              <w:jc w:val="center"/>
            </w:pPr>
            <w:r w:rsidRPr="003C4B00">
              <w:t>6</w:t>
            </w:r>
          </w:p>
        </w:tc>
      </w:tr>
    </w:tbl>
    <w:p w14:paraId="654E1DA0" w14:textId="77777777" w:rsidR="00D869AF" w:rsidRPr="003C4B00" w:rsidRDefault="00D869AF" w:rsidP="00D869AF">
      <w:r w:rsidRPr="003C4B00">
        <w:t xml:space="preserve"> </w:t>
      </w:r>
      <w:r w:rsidRPr="003C4B00">
        <w:rPr>
          <w:i/>
          <w:vertAlign w:val="superscript"/>
        </w:rPr>
        <w:t>(a)</w:t>
      </w:r>
      <w:r w:rsidRPr="003C4B00">
        <w:t xml:space="preserve"> in 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(b)</w:t>
      </w:r>
      <w:r w:rsidRPr="003C4B00">
        <w:t xml:space="preserve"> in M</w:t>
      </w:r>
      <w:r w:rsidRPr="003C4B00">
        <w:rPr>
          <w:vertAlign w:val="superscript"/>
        </w:rPr>
        <w:t xml:space="preserve">-1 </w:t>
      </w:r>
      <w:r w:rsidRPr="003C4B00">
        <w:t>s</w:t>
      </w:r>
      <w:r w:rsidRPr="003C4B00">
        <w:rPr>
          <w:vertAlign w:val="superscript"/>
        </w:rPr>
        <w:t>-1</w:t>
      </w:r>
    </w:p>
    <w:p w14:paraId="00D3680F" w14:textId="77777777" w:rsidR="00D869AF" w:rsidRPr="003C4B00" w:rsidRDefault="00D869AF" w:rsidP="00D869AF">
      <w:pPr>
        <w:jc w:val="left"/>
      </w:pPr>
    </w:p>
    <w:p w14:paraId="494BAE43" w14:textId="68819D08" w:rsidR="00D869AF" w:rsidRPr="003C4B00" w:rsidRDefault="00D869AF" w:rsidP="00D869AF">
      <w:pPr>
        <w:pStyle w:val="Caption"/>
        <w:keepNext/>
      </w:pPr>
      <w:r w:rsidRPr="003C4B00">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12</w:t>
      </w:r>
      <w:r w:rsidR="00F6222A">
        <w:rPr>
          <w:noProof/>
        </w:rPr>
        <w:fldChar w:fldCharType="end"/>
      </w:r>
      <w:r w:rsidRPr="003C4B00">
        <w:t xml:space="preserve"> Parameters for the quadratic regression equations log(</w:t>
      </w:r>
      <w:r w:rsidRPr="003C4B00">
        <w:rPr>
          <w:i/>
        </w:rPr>
        <w:t>k</w:t>
      </w:r>
      <w:r w:rsidRPr="003C4B00">
        <w:rPr>
          <w:i/>
          <w:vertAlign w:val="subscript"/>
        </w:rPr>
        <w:t>exp</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w:t>
      </w:r>
      <w:r w:rsidRPr="003C4B00">
        <w:rPr>
          <w:vertAlign w:val="superscript"/>
        </w:rPr>
        <w:t>2</w:t>
      </w:r>
      <w:r w:rsidRPr="003C4B00">
        <w:t xml:space="preserve"> + </w:t>
      </w:r>
      <w:r w:rsidRPr="003C4B00">
        <w:rPr>
          <w:i/>
        </w:rPr>
        <w:t>B·</w:t>
      </w:r>
      <w:r w:rsidRPr="003C4B00">
        <w:t>(∑</w:t>
      </w:r>
      <w:r w:rsidRPr="003C4B00">
        <w:rPr>
          <w:i/>
        </w:rPr>
        <w:t>BDE</w:t>
      </w:r>
      <w:r w:rsidRPr="003C4B00">
        <w:t>/kJ mol</w:t>
      </w:r>
      <w:r w:rsidRPr="003C4B00">
        <w:rPr>
          <w:vertAlign w:val="superscript"/>
        </w:rPr>
        <w:t>-1</w:t>
      </w:r>
      <w:r w:rsidRPr="003C4B00">
        <w:t>)</w:t>
      </w:r>
      <w:r w:rsidRPr="003C4B00">
        <w:rPr>
          <w:i/>
        </w:rPr>
        <w:t xml:space="preserve"> </w:t>
      </w:r>
      <w:r w:rsidRPr="003C4B00">
        <w:t xml:space="preserve">+ </w:t>
      </w:r>
      <w:r w:rsidRPr="003C4B00">
        <w:rPr>
          <w:i/>
        </w:rPr>
        <w:t>C</w:t>
      </w:r>
      <w:r w:rsidRPr="003C4B00">
        <w:t xml:space="preserve"> and statistical data derived from the improved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227"/>
        <w:gridCol w:w="1276"/>
        <w:gridCol w:w="1275"/>
        <w:gridCol w:w="1134"/>
        <w:gridCol w:w="993"/>
        <w:gridCol w:w="1275"/>
        <w:gridCol w:w="993"/>
      </w:tblGrid>
      <w:tr w:rsidR="00D869AF" w:rsidRPr="003C4B00" w14:paraId="5E41B22E" w14:textId="77777777" w:rsidTr="00B91048">
        <w:tc>
          <w:tcPr>
            <w:tcW w:w="3227" w:type="dxa"/>
            <w:tcBorders>
              <w:top w:val="single" w:sz="12" w:space="0" w:color="000000"/>
              <w:bottom w:val="single" w:sz="4" w:space="0" w:color="auto"/>
            </w:tcBorders>
            <w:shd w:val="clear" w:color="000080" w:fill="CCCCCC"/>
            <w:vAlign w:val="center"/>
          </w:tcPr>
          <w:p w14:paraId="77691DA0" w14:textId="77777777" w:rsidR="00D869AF" w:rsidRPr="003C4B00" w:rsidRDefault="00D869AF" w:rsidP="00B91048">
            <w:pPr>
              <w:spacing w:line="240" w:lineRule="auto"/>
              <w:jc w:val="left"/>
              <w:rPr>
                <w:i/>
              </w:rPr>
            </w:pPr>
            <w:r w:rsidRPr="003C4B00">
              <w:t>Compound class</w:t>
            </w:r>
          </w:p>
        </w:tc>
        <w:tc>
          <w:tcPr>
            <w:tcW w:w="1276" w:type="dxa"/>
            <w:tcBorders>
              <w:top w:val="single" w:sz="12" w:space="0" w:color="000000"/>
              <w:bottom w:val="single" w:sz="4" w:space="0" w:color="auto"/>
            </w:tcBorders>
            <w:shd w:val="clear" w:color="000080" w:fill="CCCCCC"/>
          </w:tcPr>
          <w:p w14:paraId="16A26DE7" w14:textId="77777777" w:rsidR="00D869AF" w:rsidRPr="003C4B00" w:rsidRDefault="00D869AF" w:rsidP="00B91048">
            <w:pPr>
              <w:spacing w:line="240" w:lineRule="auto"/>
              <w:ind w:left="601" w:hanging="601"/>
              <w:jc w:val="center"/>
              <w:rPr>
                <w:i/>
              </w:rPr>
            </w:pPr>
            <w:r w:rsidRPr="003C4B00">
              <w:t>10</w:t>
            </w:r>
            <w:r w:rsidRPr="003C4B00">
              <w:rPr>
                <w:vertAlign w:val="superscript"/>
              </w:rPr>
              <w:t>8</w:t>
            </w:r>
            <w:r w:rsidRPr="003C4B00">
              <w:t>·</w:t>
            </w:r>
            <w:r w:rsidRPr="003C4B00">
              <w:rPr>
                <w:i/>
              </w:rPr>
              <w:t>A</w:t>
            </w:r>
            <w:r w:rsidRPr="003C4B00">
              <w:rPr>
                <w:i/>
                <w:vertAlign w:val="superscript"/>
              </w:rPr>
              <w:t>(a)</w:t>
            </w:r>
          </w:p>
        </w:tc>
        <w:tc>
          <w:tcPr>
            <w:tcW w:w="1275" w:type="dxa"/>
            <w:tcBorders>
              <w:top w:val="single" w:sz="12" w:space="0" w:color="000000"/>
              <w:bottom w:val="single" w:sz="4" w:space="0" w:color="auto"/>
            </w:tcBorders>
            <w:shd w:val="clear" w:color="000080" w:fill="CCCCCC"/>
            <w:vAlign w:val="center"/>
          </w:tcPr>
          <w:p w14:paraId="705EE43F" w14:textId="77777777" w:rsidR="00D869AF" w:rsidRPr="003C4B00" w:rsidRDefault="00D869AF" w:rsidP="00B91048">
            <w:pPr>
              <w:spacing w:line="240" w:lineRule="auto"/>
              <w:ind w:left="601" w:hanging="601"/>
              <w:jc w:val="center"/>
            </w:pPr>
            <w:r w:rsidRPr="003C4B00">
              <w:t>10</w:t>
            </w:r>
            <w:r w:rsidRPr="003C4B00">
              <w:rPr>
                <w:vertAlign w:val="superscript"/>
              </w:rPr>
              <w:t>4</w:t>
            </w:r>
            <w:r w:rsidRPr="003C4B00">
              <w:t>·</w:t>
            </w:r>
            <w:r w:rsidRPr="003C4B00">
              <w:rPr>
                <w:i/>
              </w:rPr>
              <w:t>B</w:t>
            </w:r>
            <w:r w:rsidRPr="003C4B00">
              <w:rPr>
                <w:i/>
                <w:vertAlign w:val="superscript"/>
              </w:rPr>
              <w:t>(b)</w:t>
            </w:r>
          </w:p>
        </w:tc>
        <w:tc>
          <w:tcPr>
            <w:tcW w:w="1134" w:type="dxa"/>
            <w:tcBorders>
              <w:top w:val="single" w:sz="12" w:space="0" w:color="000000"/>
              <w:bottom w:val="single" w:sz="4" w:space="0" w:color="auto"/>
            </w:tcBorders>
            <w:shd w:val="clear" w:color="000080" w:fill="CCCCCC"/>
            <w:vAlign w:val="center"/>
          </w:tcPr>
          <w:p w14:paraId="036740F9" w14:textId="77777777" w:rsidR="00D869AF" w:rsidRPr="003C4B00" w:rsidRDefault="00D869AF" w:rsidP="00B91048">
            <w:pPr>
              <w:spacing w:line="240" w:lineRule="auto"/>
              <w:ind w:left="601" w:hanging="601"/>
              <w:jc w:val="center"/>
              <w:rPr>
                <w:i/>
              </w:rPr>
            </w:pPr>
            <w:r w:rsidRPr="003C4B00">
              <w:rPr>
                <w:i/>
              </w:rPr>
              <w:t>C</w:t>
            </w:r>
            <w:r w:rsidRPr="003C4B00">
              <w:rPr>
                <w:i/>
                <w:vertAlign w:val="superscript"/>
              </w:rPr>
              <w:t>(c)</w:t>
            </w:r>
          </w:p>
        </w:tc>
        <w:tc>
          <w:tcPr>
            <w:tcW w:w="993" w:type="dxa"/>
            <w:tcBorders>
              <w:top w:val="single" w:sz="12" w:space="0" w:color="000000"/>
              <w:bottom w:val="single" w:sz="4" w:space="0" w:color="auto"/>
            </w:tcBorders>
            <w:shd w:val="clear" w:color="000080" w:fill="CCCCCC"/>
            <w:vAlign w:val="center"/>
          </w:tcPr>
          <w:p w14:paraId="2B343C24" w14:textId="77777777" w:rsidR="00D869AF" w:rsidRPr="003C4B00" w:rsidRDefault="00D869AF" w:rsidP="00B91048">
            <w:pPr>
              <w:spacing w:line="240" w:lineRule="auto"/>
              <w:jc w:val="center"/>
              <w:rPr>
                <w:i/>
                <w:vertAlign w:val="superscript"/>
              </w:rPr>
            </w:pPr>
            <w:r w:rsidRPr="003C4B00">
              <w:t>R</w:t>
            </w:r>
            <w:r w:rsidRPr="003C4B00">
              <w:rPr>
                <w:vertAlign w:val="superscript"/>
              </w:rPr>
              <w:t>2</w:t>
            </w:r>
          </w:p>
        </w:tc>
        <w:tc>
          <w:tcPr>
            <w:tcW w:w="1275" w:type="dxa"/>
            <w:tcBorders>
              <w:top w:val="single" w:sz="12" w:space="0" w:color="000000"/>
              <w:bottom w:val="single" w:sz="4" w:space="0" w:color="auto"/>
            </w:tcBorders>
            <w:shd w:val="clear" w:color="000080" w:fill="CCCCCC"/>
            <w:vAlign w:val="center"/>
          </w:tcPr>
          <w:p w14:paraId="0DF406F3" w14:textId="77777777" w:rsidR="00D869AF" w:rsidRPr="003C4B00" w:rsidRDefault="00D869AF" w:rsidP="00B9104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993" w:type="dxa"/>
            <w:tcBorders>
              <w:top w:val="single" w:sz="12" w:space="0" w:color="000000"/>
              <w:bottom w:val="single" w:sz="4" w:space="0" w:color="auto"/>
            </w:tcBorders>
            <w:shd w:val="clear" w:color="000080" w:fill="CCCCCC"/>
            <w:vAlign w:val="center"/>
          </w:tcPr>
          <w:p w14:paraId="65BB51E5" w14:textId="77777777" w:rsidR="00D869AF" w:rsidRPr="003C4B00" w:rsidRDefault="00D869AF" w:rsidP="00B91048">
            <w:pPr>
              <w:spacing w:line="240" w:lineRule="auto"/>
              <w:jc w:val="center"/>
              <w:rPr>
                <w:i/>
              </w:rPr>
            </w:pPr>
            <w:r w:rsidRPr="003C4B00">
              <w:t>N</w:t>
            </w:r>
          </w:p>
        </w:tc>
      </w:tr>
      <w:tr w:rsidR="00D869AF" w:rsidRPr="003C4B00" w14:paraId="16FF68E7" w14:textId="77777777" w:rsidTr="00B91048">
        <w:tc>
          <w:tcPr>
            <w:tcW w:w="3227" w:type="dxa"/>
            <w:shd w:val="clear" w:color="auto" w:fill="auto"/>
          </w:tcPr>
          <w:p w14:paraId="195D6F72" w14:textId="77777777" w:rsidR="00D869AF" w:rsidRPr="003C4B00" w:rsidRDefault="00D869AF" w:rsidP="00B91048">
            <w:pPr>
              <w:jc w:val="left"/>
            </w:pPr>
            <w:r w:rsidRPr="003C4B00">
              <w:t>Monoalcohols and gem-diols</w:t>
            </w:r>
          </w:p>
        </w:tc>
        <w:tc>
          <w:tcPr>
            <w:tcW w:w="1276" w:type="dxa"/>
          </w:tcPr>
          <w:p w14:paraId="30892EFF" w14:textId="77777777" w:rsidR="00D869AF" w:rsidRPr="003C4B00" w:rsidRDefault="00D869AF" w:rsidP="00B91048">
            <w:pPr>
              <w:ind w:left="601" w:hanging="601"/>
              <w:jc w:val="center"/>
            </w:pPr>
            <w:r w:rsidRPr="003C4B00">
              <w:t>-(1.85±1.6)</w:t>
            </w:r>
          </w:p>
        </w:tc>
        <w:tc>
          <w:tcPr>
            <w:tcW w:w="1275" w:type="dxa"/>
          </w:tcPr>
          <w:p w14:paraId="19DCCA86" w14:textId="77777777" w:rsidR="00D869AF" w:rsidRPr="003C4B00" w:rsidRDefault="00D869AF" w:rsidP="00B91048">
            <w:pPr>
              <w:ind w:left="601" w:hanging="601"/>
              <w:jc w:val="center"/>
            </w:pPr>
            <w:r w:rsidRPr="003C4B00">
              <w:t>2.77±1.4</w:t>
            </w:r>
          </w:p>
        </w:tc>
        <w:tc>
          <w:tcPr>
            <w:tcW w:w="1134" w:type="dxa"/>
            <w:shd w:val="clear" w:color="auto" w:fill="auto"/>
          </w:tcPr>
          <w:p w14:paraId="46524102" w14:textId="77777777" w:rsidR="00D869AF" w:rsidRPr="003C4B00" w:rsidRDefault="00D869AF" w:rsidP="00B91048">
            <w:pPr>
              <w:ind w:left="601" w:hanging="601"/>
              <w:jc w:val="center"/>
            </w:pPr>
            <w:r w:rsidRPr="003C4B00">
              <w:t>5.59±0.27</w:t>
            </w:r>
          </w:p>
        </w:tc>
        <w:tc>
          <w:tcPr>
            <w:tcW w:w="993" w:type="dxa"/>
            <w:shd w:val="clear" w:color="auto" w:fill="auto"/>
          </w:tcPr>
          <w:p w14:paraId="5C94CAC2" w14:textId="77777777" w:rsidR="00D869AF" w:rsidRPr="003C4B00" w:rsidRDefault="00D869AF" w:rsidP="00B91048">
            <w:pPr>
              <w:jc w:val="center"/>
            </w:pPr>
            <w:r w:rsidRPr="003C4B00">
              <w:t>0.639</w:t>
            </w:r>
          </w:p>
        </w:tc>
        <w:tc>
          <w:tcPr>
            <w:tcW w:w="1275" w:type="dxa"/>
            <w:shd w:val="clear" w:color="auto" w:fill="auto"/>
          </w:tcPr>
          <w:p w14:paraId="533356EE" w14:textId="77777777" w:rsidR="00D869AF" w:rsidRPr="003C4B00" w:rsidRDefault="00D869AF" w:rsidP="00B91048">
            <w:pPr>
              <w:jc w:val="center"/>
            </w:pPr>
            <w:r w:rsidRPr="003C4B00">
              <w:t>0.18</w:t>
            </w:r>
          </w:p>
        </w:tc>
        <w:tc>
          <w:tcPr>
            <w:tcW w:w="993" w:type="dxa"/>
            <w:shd w:val="clear" w:color="auto" w:fill="auto"/>
          </w:tcPr>
          <w:p w14:paraId="739ADC39" w14:textId="77777777" w:rsidR="00D869AF" w:rsidRPr="003C4B00" w:rsidRDefault="00D869AF" w:rsidP="00B91048">
            <w:pPr>
              <w:jc w:val="center"/>
            </w:pPr>
            <w:r w:rsidRPr="003C4B00">
              <w:t>15</w:t>
            </w:r>
          </w:p>
        </w:tc>
      </w:tr>
      <w:tr w:rsidR="00D869AF" w:rsidRPr="003C4B00" w14:paraId="36A0C110" w14:textId="77777777" w:rsidTr="00B91048">
        <w:tc>
          <w:tcPr>
            <w:tcW w:w="3227" w:type="dxa"/>
            <w:shd w:val="clear" w:color="auto" w:fill="auto"/>
          </w:tcPr>
          <w:p w14:paraId="5F681280" w14:textId="77777777" w:rsidR="00D869AF" w:rsidRPr="003C4B00" w:rsidRDefault="00D869AF" w:rsidP="00B91048">
            <w:pPr>
              <w:jc w:val="left"/>
            </w:pPr>
            <w:r w:rsidRPr="003C4B00">
              <w:t>Di- and polyols</w:t>
            </w:r>
          </w:p>
        </w:tc>
        <w:tc>
          <w:tcPr>
            <w:tcW w:w="1276" w:type="dxa"/>
          </w:tcPr>
          <w:p w14:paraId="369A9543" w14:textId="77777777" w:rsidR="00D869AF" w:rsidRPr="003C4B00" w:rsidRDefault="00D869AF" w:rsidP="00B91048">
            <w:pPr>
              <w:ind w:left="601" w:hanging="601"/>
              <w:jc w:val="center"/>
            </w:pPr>
            <w:r w:rsidRPr="003C4B00">
              <w:t>-(6.71±2.2)</w:t>
            </w:r>
          </w:p>
        </w:tc>
        <w:tc>
          <w:tcPr>
            <w:tcW w:w="1275" w:type="dxa"/>
          </w:tcPr>
          <w:p w14:paraId="635D003B" w14:textId="77777777" w:rsidR="00D869AF" w:rsidRPr="003C4B00" w:rsidRDefault="00D869AF" w:rsidP="00B91048">
            <w:pPr>
              <w:ind w:left="601" w:hanging="601"/>
              <w:jc w:val="center"/>
            </w:pPr>
            <w:r w:rsidRPr="003C4B00">
              <w:t>6.37±1.8</w:t>
            </w:r>
          </w:p>
        </w:tc>
        <w:tc>
          <w:tcPr>
            <w:tcW w:w="1134" w:type="dxa"/>
            <w:shd w:val="clear" w:color="auto" w:fill="auto"/>
          </w:tcPr>
          <w:p w14:paraId="01DECFEC" w14:textId="77777777" w:rsidR="00D869AF" w:rsidRPr="003C4B00" w:rsidRDefault="00D869AF" w:rsidP="00B91048">
            <w:pPr>
              <w:ind w:left="601" w:hanging="601"/>
              <w:jc w:val="center"/>
            </w:pPr>
            <w:r w:rsidRPr="003C4B00">
              <w:t>5.68±0.35</w:t>
            </w:r>
          </w:p>
        </w:tc>
        <w:tc>
          <w:tcPr>
            <w:tcW w:w="993" w:type="dxa"/>
            <w:shd w:val="clear" w:color="auto" w:fill="auto"/>
          </w:tcPr>
          <w:p w14:paraId="5BDB4735" w14:textId="77777777" w:rsidR="00D869AF" w:rsidRPr="003C4B00" w:rsidRDefault="00D869AF" w:rsidP="00B91048">
            <w:pPr>
              <w:jc w:val="center"/>
            </w:pPr>
            <w:r w:rsidRPr="003C4B00">
              <w:t>0.905</w:t>
            </w:r>
          </w:p>
        </w:tc>
        <w:tc>
          <w:tcPr>
            <w:tcW w:w="1275" w:type="dxa"/>
            <w:shd w:val="clear" w:color="auto" w:fill="auto"/>
          </w:tcPr>
          <w:p w14:paraId="0647981F" w14:textId="77777777" w:rsidR="00D869AF" w:rsidRPr="003C4B00" w:rsidRDefault="00D869AF" w:rsidP="00B91048">
            <w:pPr>
              <w:jc w:val="center"/>
            </w:pPr>
            <w:r w:rsidRPr="003C4B00">
              <w:t>0.05</w:t>
            </w:r>
          </w:p>
        </w:tc>
        <w:tc>
          <w:tcPr>
            <w:tcW w:w="993" w:type="dxa"/>
            <w:shd w:val="clear" w:color="auto" w:fill="auto"/>
          </w:tcPr>
          <w:p w14:paraId="03A39BE8" w14:textId="77777777" w:rsidR="00D869AF" w:rsidRPr="003C4B00" w:rsidRDefault="00D869AF" w:rsidP="00B91048">
            <w:pPr>
              <w:jc w:val="center"/>
            </w:pPr>
            <w:r w:rsidRPr="003C4B00">
              <w:t>6</w:t>
            </w:r>
          </w:p>
        </w:tc>
      </w:tr>
      <w:tr w:rsidR="00D869AF" w:rsidRPr="003C4B00" w14:paraId="50058C13" w14:textId="77777777" w:rsidTr="00B91048">
        <w:tc>
          <w:tcPr>
            <w:tcW w:w="3227" w:type="dxa"/>
            <w:shd w:val="clear" w:color="auto" w:fill="auto"/>
          </w:tcPr>
          <w:p w14:paraId="501B5BFA" w14:textId="77777777" w:rsidR="00D869AF" w:rsidRPr="003C4B00" w:rsidRDefault="00D869AF" w:rsidP="00B91048">
            <w:pPr>
              <w:jc w:val="left"/>
            </w:pPr>
            <w:r w:rsidRPr="003C4B00">
              <w:t>Carbonyl compounds</w:t>
            </w:r>
          </w:p>
        </w:tc>
        <w:tc>
          <w:tcPr>
            <w:tcW w:w="1276" w:type="dxa"/>
          </w:tcPr>
          <w:p w14:paraId="44A46581" w14:textId="77777777" w:rsidR="00D869AF" w:rsidRPr="003C4B00" w:rsidRDefault="00D869AF" w:rsidP="00B91048">
            <w:pPr>
              <w:ind w:left="601" w:hanging="601"/>
              <w:jc w:val="center"/>
            </w:pPr>
            <w:r w:rsidRPr="003C4B00">
              <w:t>-(3.84±10.0)</w:t>
            </w:r>
          </w:p>
        </w:tc>
        <w:tc>
          <w:tcPr>
            <w:tcW w:w="1275" w:type="dxa"/>
          </w:tcPr>
          <w:p w14:paraId="71D6DDFA" w14:textId="77777777" w:rsidR="00D869AF" w:rsidRPr="003C4B00" w:rsidRDefault="00D869AF" w:rsidP="00B91048">
            <w:pPr>
              <w:ind w:left="601" w:hanging="601"/>
              <w:jc w:val="center"/>
            </w:pPr>
            <w:r w:rsidRPr="003C4B00">
              <w:t>7.16±4.6</w:t>
            </w:r>
          </w:p>
        </w:tc>
        <w:tc>
          <w:tcPr>
            <w:tcW w:w="1134" w:type="dxa"/>
            <w:shd w:val="clear" w:color="auto" w:fill="auto"/>
          </w:tcPr>
          <w:p w14:paraId="5B0EB109" w14:textId="77777777" w:rsidR="00D869AF" w:rsidRPr="003C4B00" w:rsidRDefault="00D869AF" w:rsidP="00B91048">
            <w:pPr>
              <w:ind w:left="601" w:hanging="601"/>
              <w:jc w:val="center"/>
            </w:pPr>
            <w:r w:rsidRPr="003C4B00">
              <w:t>5.67±0.44</w:t>
            </w:r>
          </w:p>
        </w:tc>
        <w:tc>
          <w:tcPr>
            <w:tcW w:w="993" w:type="dxa"/>
            <w:shd w:val="clear" w:color="auto" w:fill="auto"/>
          </w:tcPr>
          <w:p w14:paraId="5DAA91CA" w14:textId="77777777" w:rsidR="00D869AF" w:rsidRPr="003C4B00" w:rsidRDefault="00D869AF" w:rsidP="00B91048">
            <w:pPr>
              <w:jc w:val="center"/>
            </w:pPr>
            <w:r w:rsidRPr="003C4B00">
              <w:t>0.803</w:t>
            </w:r>
          </w:p>
        </w:tc>
        <w:tc>
          <w:tcPr>
            <w:tcW w:w="1275" w:type="dxa"/>
            <w:shd w:val="clear" w:color="auto" w:fill="auto"/>
          </w:tcPr>
          <w:p w14:paraId="73A7E552" w14:textId="77777777" w:rsidR="00D869AF" w:rsidRPr="003C4B00" w:rsidRDefault="00D869AF" w:rsidP="00B91048">
            <w:pPr>
              <w:jc w:val="center"/>
            </w:pPr>
            <w:r w:rsidRPr="003C4B00">
              <w:t>0.36</w:t>
            </w:r>
          </w:p>
        </w:tc>
        <w:tc>
          <w:tcPr>
            <w:tcW w:w="993" w:type="dxa"/>
            <w:shd w:val="clear" w:color="auto" w:fill="auto"/>
          </w:tcPr>
          <w:p w14:paraId="0B156D0F" w14:textId="77777777" w:rsidR="00D869AF" w:rsidRPr="003C4B00" w:rsidRDefault="00D869AF" w:rsidP="00B91048">
            <w:pPr>
              <w:jc w:val="center"/>
            </w:pPr>
            <w:r w:rsidRPr="003C4B00">
              <w:t>10</w:t>
            </w:r>
          </w:p>
        </w:tc>
      </w:tr>
      <w:tr w:rsidR="00D869AF" w:rsidRPr="003C4B00" w14:paraId="411CCAFA" w14:textId="77777777" w:rsidTr="00B91048">
        <w:tc>
          <w:tcPr>
            <w:tcW w:w="3227" w:type="dxa"/>
            <w:shd w:val="clear" w:color="auto" w:fill="auto"/>
          </w:tcPr>
          <w:p w14:paraId="7FDB9482" w14:textId="77777777" w:rsidR="00D869AF" w:rsidRPr="003C4B00" w:rsidRDefault="00D869AF" w:rsidP="00B91048">
            <w:pPr>
              <w:jc w:val="left"/>
            </w:pPr>
            <w:r w:rsidRPr="003C4B00">
              <w:t xml:space="preserve">Carboxylic acids </w:t>
            </w:r>
          </w:p>
        </w:tc>
        <w:tc>
          <w:tcPr>
            <w:tcW w:w="1276" w:type="dxa"/>
          </w:tcPr>
          <w:p w14:paraId="25DD36BD" w14:textId="77777777" w:rsidR="00D869AF" w:rsidRPr="003C4B00" w:rsidRDefault="00D869AF" w:rsidP="00B91048">
            <w:pPr>
              <w:ind w:left="601" w:hanging="601"/>
              <w:jc w:val="center"/>
            </w:pPr>
            <w:r w:rsidRPr="003C4B00">
              <w:t>8.15±106.3</w:t>
            </w:r>
          </w:p>
        </w:tc>
        <w:tc>
          <w:tcPr>
            <w:tcW w:w="1275" w:type="dxa"/>
          </w:tcPr>
          <w:p w14:paraId="3289BFB6" w14:textId="77777777" w:rsidR="00D869AF" w:rsidRPr="003C4B00" w:rsidRDefault="00D869AF" w:rsidP="00B91048">
            <w:pPr>
              <w:ind w:left="601" w:hanging="601"/>
              <w:jc w:val="center"/>
            </w:pPr>
            <w:r w:rsidRPr="003C4B00">
              <w:t>-(6.71±36.7)</w:t>
            </w:r>
          </w:p>
        </w:tc>
        <w:tc>
          <w:tcPr>
            <w:tcW w:w="1134" w:type="dxa"/>
            <w:shd w:val="clear" w:color="auto" w:fill="auto"/>
          </w:tcPr>
          <w:p w14:paraId="698C74CB" w14:textId="77777777" w:rsidR="00D869AF" w:rsidRPr="003C4B00" w:rsidRDefault="00D869AF" w:rsidP="00B91048">
            <w:pPr>
              <w:ind w:left="601" w:hanging="601"/>
              <w:jc w:val="center"/>
            </w:pPr>
            <w:r w:rsidRPr="003C4B00">
              <w:t>5.44±2.83</w:t>
            </w:r>
          </w:p>
        </w:tc>
        <w:tc>
          <w:tcPr>
            <w:tcW w:w="993" w:type="dxa"/>
            <w:shd w:val="clear" w:color="auto" w:fill="auto"/>
          </w:tcPr>
          <w:p w14:paraId="4C697B1E" w14:textId="77777777" w:rsidR="00D869AF" w:rsidRPr="003C4B00" w:rsidRDefault="00D869AF" w:rsidP="00B91048">
            <w:pPr>
              <w:jc w:val="center"/>
            </w:pPr>
            <w:r w:rsidRPr="003C4B00">
              <w:t>0.175</w:t>
            </w:r>
          </w:p>
        </w:tc>
        <w:tc>
          <w:tcPr>
            <w:tcW w:w="1275" w:type="dxa"/>
            <w:shd w:val="clear" w:color="auto" w:fill="auto"/>
          </w:tcPr>
          <w:p w14:paraId="05A512E8" w14:textId="77777777" w:rsidR="00D869AF" w:rsidRPr="003C4B00" w:rsidRDefault="00D869AF" w:rsidP="00B91048">
            <w:pPr>
              <w:jc w:val="center"/>
            </w:pPr>
            <w:r w:rsidRPr="003C4B00">
              <w:t>0.77</w:t>
            </w:r>
          </w:p>
        </w:tc>
        <w:tc>
          <w:tcPr>
            <w:tcW w:w="993" w:type="dxa"/>
            <w:shd w:val="clear" w:color="auto" w:fill="auto"/>
          </w:tcPr>
          <w:p w14:paraId="28D2FC10" w14:textId="77777777" w:rsidR="00D869AF" w:rsidRPr="003C4B00" w:rsidRDefault="00D869AF" w:rsidP="00B91048">
            <w:pPr>
              <w:jc w:val="center"/>
            </w:pPr>
            <w:r w:rsidRPr="003C4B00">
              <w:t>6</w:t>
            </w:r>
          </w:p>
        </w:tc>
      </w:tr>
    </w:tbl>
    <w:p w14:paraId="08A3B882" w14:textId="77777777" w:rsidR="00D869AF" w:rsidRPr="003C4B00" w:rsidRDefault="00D869AF" w:rsidP="00D869AF">
      <w:pPr>
        <w:jc w:val="left"/>
      </w:pPr>
      <w:r w:rsidRPr="003C4B00">
        <w:rPr>
          <w:i/>
          <w:vertAlign w:val="superscript"/>
        </w:rPr>
        <w:t>(a)</w:t>
      </w:r>
      <w:r w:rsidRPr="003C4B00">
        <w:t xml:space="preserve"> in mol l</w:t>
      </w:r>
      <w:r w:rsidRPr="003C4B00">
        <w:rPr>
          <w:vertAlign w:val="superscript"/>
        </w:rPr>
        <w:t xml:space="preserve">2 </w:t>
      </w:r>
      <w:r w:rsidRPr="003C4B00">
        <w:t>kJ</w:t>
      </w:r>
      <w:r w:rsidRPr="003C4B00">
        <w:rPr>
          <w:vertAlign w:val="superscript"/>
        </w:rPr>
        <w:t xml:space="preserve">-2 </w:t>
      </w:r>
      <w:r w:rsidRPr="003C4B00">
        <w:t>s</w:t>
      </w:r>
      <w:r w:rsidRPr="003C4B00">
        <w:rPr>
          <w:vertAlign w:val="superscript"/>
        </w:rPr>
        <w:t>-1</w:t>
      </w:r>
      <w:r w:rsidRPr="003C4B00">
        <w:t xml:space="preserve">, </w:t>
      </w:r>
      <w:r w:rsidRPr="003C4B00">
        <w:rPr>
          <w:i/>
          <w:vertAlign w:val="superscript"/>
        </w:rPr>
        <w:t>(b)</w:t>
      </w:r>
      <w:r w:rsidRPr="003C4B00">
        <w:t xml:space="preserve"> in 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(c)</w:t>
      </w:r>
      <w:r w:rsidRPr="003C4B00">
        <w:t xml:space="preserve"> in M</w:t>
      </w:r>
      <w:r w:rsidRPr="003C4B00">
        <w:rPr>
          <w:vertAlign w:val="superscript"/>
        </w:rPr>
        <w:t xml:space="preserve">-1 </w:t>
      </w:r>
      <w:r w:rsidRPr="003C4B00">
        <w:t>s</w:t>
      </w:r>
      <w:r w:rsidRPr="003C4B00">
        <w:rPr>
          <w:vertAlign w:val="superscript"/>
        </w:rPr>
        <w:t>-1</w:t>
      </w:r>
    </w:p>
    <w:p w14:paraId="3F3556C0" w14:textId="77777777" w:rsidR="00D869AF" w:rsidRPr="003C4B00" w:rsidRDefault="00D869AF" w:rsidP="009E3553">
      <w:pPr>
        <w:pStyle w:val="Heading1"/>
      </w:pPr>
    </w:p>
    <w:p w14:paraId="15209463" w14:textId="77777777" w:rsidR="00D869AF" w:rsidRPr="003C4B00" w:rsidRDefault="00D869AF" w:rsidP="00D869AF">
      <w:pPr>
        <w:pStyle w:val="Heading1"/>
      </w:pPr>
      <w:r w:rsidRPr="003C4B00">
        <w:rPr>
          <w:noProof/>
          <w:lang w:val="de-DE"/>
        </w:rPr>
        <w:drawing>
          <wp:inline distT="0" distB="0" distL="0" distR="0" wp14:anchorId="5F333225" wp14:editId="55862803">
            <wp:extent cx="3511202" cy="2637253"/>
            <wp:effectExtent l="0" t="0" r="0" b="444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Eno3sumBOX.pdf"/>
                    <pic:cNvPicPr/>
                  </pic:nvPicPr>
                  <pic:blipFill>
                    <a:blip r:embed="rId20">
                      <a:extLst>
                        <a:ext uri="{28A0092B-C50C-407E-A947-70E740481C1C}">
                          <a14:useLocalDpi xmlns:a14="http://schemas.microsoft.com/office/drawing/2010/main" val="0"/>
                        </a:ext>
                      </a:extLst>
                    </a:blip>
                    <a:stretch>
                      <a:fillRect/>
                    </a:stretch>
                  </pic:blipFill>
                  <pic:spPr>
                    <a:xfrm>
                      <a:off x="0" y="0"/>
                      <a:ext cx="3511202" cy="2637253"/>
                    </a:xfrm>
                    <a:prstGeom prst="rect">
                      <a:avLst/>
                    </a:prstGeom>
                  </pic:spPr>
                </pic:pic>
              </a:graphicData>
            </a:graphic>
          </wp:inline>
        </w:drawing>
      </w:r>
    </w:p>
    <w:p w14:paraId="1DE945CD" w14:textId="3B323D83" w:rsidR="00D869AF" w:rsidRPr="003C4B00" w:rsidRDefault="00D869AF" w:rsidP="00D869AF">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8</w:t>
      </w:r>
      <w:r w:rsidR="00F6222A">
        <w:rPr>
          <w:noProof/>
        </w:rPr>
        <w:fldChar w:fldCharType="end"/>
      </w:r>
      <w:r w:rsidRPr="003C4B00">
        <w:t xml:space="preserve"> Box plots for the absolute errors of the improved Evans-Polanyi-type correlations of nitrate radical reactions with the respective compound classes.</w:t>
      </w:r>
    </w:p>
    <w:p w14:paraId="12F962A4" w14:textId="372BB706" w:rsidR="004D6523" w:rsidRDefault="00D869AF" w:rsidP="00B91048">
      <w:pPr>
        <w:pStyle w:val="Heading1"/>
      </w:pPr>
      <w:r w:rsidRPr="003C4B00">
        <w:br w:type="column"/>
      </w:r>
      <w:r w:rsidR="004D6523">
        <w:lastRenderedPageBreak/>
        <w:t>S2.5 Evaluation of structure-activity relationships</w:t>
      </w:r>
    </w:p>
    <w:p w14:paraId="221D2395" w14:textId="3D053A6A" w:rsidR="00F324C8" w:rsidRPr="00F324C8" w:rsidRDefault="00F324C8" w:rsidP="00F324C8">
      <w:pPr>
        <w:pStyle w:val="Caption"/>
        <w:keepNext/>
      </w:pPr>
      <w:r>
        <w:t>Table S</w:t>
      </w:r>
      <w:fldSimple w:instr=" SEQ Table \* ARABIC ">
        <w:r>
          <w:rPr>
            <w:noProof/>
          </w:rPr>
          <w:t>13</w:t>
        </w:r>
      </w:fldSimple>
      <w:r>
        <w:t xml:space="preserve"> Parameters for the regression equations (</w:t>
      </w:r>
      <w:r>
        <w:rPr>
          <w:i/>
        </w:rPr>
        <w:t>k</w:t>
      </w:r>
      <w:r>
        <w:rPr>
          <w:i/>
          <w:vertAlign w:val="subscript"/>
        </w:rPr>
        <w:t>calc</w:t>
      </w:r>
      <w:r>
        <w:rPr>
          <w:i/>
        </w:rPr>
        <w:t xml:space="preserve"> / </w:t>
      </w:r>
      <w:r>
        <w:t>M</w:t>
      </w:r>
      <w:r>
        <w:rPr>
          <w:vertAlign w:val="superscript"/>
        </w:rPr>
        <w:t>-1</w:t>
      </w:r>
      <w:r>
        <w:t xml:space="preserve"> s</w:t>
      </w:r>
      <w:r>
        <w:rPr>
          <w:vertAlign w:val="superscript"/>
        </w:rPr>
        <w:t>-1</w:t>
      </w:r>
      <w:r>
        <w:t>) = A· (</w:t>
      </w:r>
      <w:r>
        <w:rPr>
          <w:i/>
        </w:rPr>
        <w:t>k</w:t>
      </w:r>
      <w:r>
        <w:rPr>
          <w:i/>
          <w:vertAlign w:val="subscript"/>
        </w:rPr>
        <w:t>exp</w:t>
      </w:r>
      <w:r>
        <w:rPr>
          <w:i/>
        </w:rPr>
        <w:t xml:space="preserve"> / </w:t>
      </w:r>
      <w:r>
        <w:t>M</w:t>
      </w:r>
      <w:r>
        <w:rPr>
          <w:vertAlign w:val="superscript"/>
        </w:rPr>
        <w:t>-1</w:t>
      </w:r>
      <w:r>
        <w:t xml:space="preserve"> s</w:t>
      </w:r>
      <w:r>
        <w:rPr>
          <w:vertAlign w:val="superscript"/>
        </w:rPr>
        <w:t>-1</w:t>
      </w:r>
      <w:r>
        <w:t xml:space="preserve">) + B and statistical data derived from the evaluation process of the structure-activity relationship </w:t>
      </w:r>
      <w:r w:rsidRPr="00F324C8">
        <w:t xml:space="preserve">by </w:t>
      </w:r>
      <w:r w:rsidRPr="00F324C8">
        <w:rPr>
          <w:noProof/>
        </w:rPr>
        <w:t>Doussin and Monod</w:t>
      </w:r>
      <w:r w:rsidRPr="00F324C8">
        <w:t xml:space="preserve"> </w:t>
      </w:r>
      <w:r w:rsidRPr="00F324C8">
        <w:fldChar w:fldCharType="begin" w:fldLock="1"/>
      </w:r>
      <w:r>
        <w:instrText>ADDIN CSL_CITATION {"citationItems":[{"id":"ITEM-1","itemData":{"DOI":"10.5194/acp-13-11625-2013","ISSN":"1680-7324","author":[{"dropping-particle":"","family":"Doussin","given":"J.-F.","non-dropping-particle":"","parse-names":false,"suffix":""},{"dropping-particle":"","family":"Monod","given":"A.","non-dropping-particle":"","parse-names":false,"suffix":""}],"container-title":"Atmospheric Chemistry and Physics","id":"ITEM-1","issue":"23","issued":{"date-parts":[["2013","12","3"]]},"page":"11625-11641","title":"Structure–activity relationship for the estimation of OH-oxidation rate constants of carbonyl compounds in the aqueous phase","type":"article-journal","volume":"13"},"label":"note","suppress-author":1,"uris":["http://www.mendeley.com/documents/?uuid=35e195f9-bfcf-4cef-beda-6cc9bf58a582"]}],"mendeley":{"formattedCitation":"(2013)","plainTextFormattedCitation":"(2013)","previouslyFormattedCitation":"(2013)"},"properties":{"noteIndex":0},"schema":"https://github.com/citation-style-language/schema/raw/master/csl-citation.json"}</w:instrText>
      </w:r>
      <w:r w:rsidRPr="00F324C8">
        <w:fldChar w:fldCharType="separate"/>
      </w:r>
      <w:r w:rsidRPr="00F324C8">
        <w:rPr>
          <w:noProof/>
        </w:rPr>
        <w:t>(2013)</w:t>
      </w:r>
      <w:r w:rsidRPr="00F324C8">
        <w:fldChar w:fldCharType="end"/>
      </w:r>
      <w:r w:rsidRPr="00F324C8">
        <w:t>.</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4D6523" w:rsidRPr="003C4B00" w14:paraId="45F9EF6A" w14:textId="77777777" w:rsidTr="004D6523">
        <w:tc>
          <w:tcPr>
            <w:tcW w:w="3369" w:type="dxa"/>
            <w:tcBorders>
              <w:top w:val="single" w:sz="12" w:space="0" w:color="000000"/>
              <w:bottom w:val="single" w:sz="4" w:space="0" w:color="auto"/>
            </w:tcBorders>
            <w:shd w:val="clear" w:color="000080" w:fill="CCCCCC"/>
            <w:vAlign w:val="center"/>
          </w:tcPr>
          <w:p w14:paraId="4DA582E9" w14:textId="77777777" w:rsidR="004D6523" w:rsidRPr="003C4B00" w:rsidRDefault="004D6523" w:rsidP="004D6523">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619BF9FC" w14:textId="15EBC0EB" w:rsidR="004D6523" w:rsidRPr="003C4B00" w:rsidRDefault="004D6523" w:rsidP="004D6523">
            <w:pPr>
              <w:spacing w:line="240" w:lineRule="auto"/>
              <w:ind w:left="601" w:hanging="601"/>
              <w:jc w:val="center"/>
              <w:rPr>
                <w:i/>
              </w:rPr>
            </w:pPr>
            <w:r w:rsidRPr="003C4B00">
              <w:rPr>
                <w:i/>
              </w:rPr>
              <w:t>A</w:t>
            </w:r>
          </w:p>
        </w:tc>
        <w:tc>
          <w:tcPr>
            <w:tcW w:w="1361" w:type="dxa"/>
            <w:tcBorders>
              <w:top w:val="single" w:sz="12" w:space="0" w:color="000000"/>
              <w:bottom w:val="single" w:sz="4" w:space="0" w:color="auto"/>
            </w:tcBorders>
            <w:shd w:val="clear" w:color="000080" w:fill="CCCCCC"/>
            <w:vAlign w:val="center"/>
          </w:tcPr>
          <w:p w14:paraId="37D2347B" w14:textId="745A338D" w:rsidR="004D6523" w:rsidRPr="003C4B00" w:rsidRDefault="004D6523" w:rsidP="004D6523">
            <w:pPr>
              <w:spacing w:line="240" w:lineRule="auto"/>
              <w:ind w:left="601" w:hanging="601"/>
              <w:jc w:val="center"/>
              <w:rPr>
                <w:i/>
              </w:rPr>
            </w:pPr>
            <w:r w:rsidRPr="003C4B00">
              <w:t>10</w:t>
            </w:r>
            <w:r>
              <w:rPr>
                <w:vertAlign w:val="superscript"/>
              </w:rPr>
              <w:t>-8</w:t>
            </w:r>
            <w:r w:rsidRPr="003C4B00">
              <w:t>·</w:t>
            </w:r>
            <w:r>
              <w:rPr>
                <w:i/>
              </w:rPr>
              <w:t>B</w:t>
            </w:r>
          </w:p>
        </w:tc>
        <w:tc>
          <w:tcPr>
            <w:tcW w:w="1361" w:type="dxa"/>
            <w:tcBorders>
              <w:top w:val="single" w:sz="12" w:space="0" w:color="000000"/>
              <w:bottom w:val="single" w:sz="4" w:space="0" w:color="auto"/>
            </w:tcBorders>
            <w:shd w:val="clear" w:color="000080" w:fill="CCCCCC"/>
            <w:vAlign w:val="center"/>
          </w:tcPr>
          <w:p w14:paraId="163416CC" w14:textId="77777777" w:rsidR="004D6523" w:rsidRPr="003C4B00" w:rsidRDefault="004D6523" w:rsidP="004D6523">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675B47DB" w14:textId="35B0721D" w:rsidR="004D6523" w:rsidRPr="003C4B00" w:rsidRDefault="004D6523" w:rsidP="004D6523">
            <w:pPr>
              <w:spacing w:line="240" w:lineRule="auto"/>
              <w:jc w:val="center"/>
              <w:rPr>
                <w:i/>
                <w:vertAlign w:val="superscript"/>
              </w:rPr>
            </w:pPr>
            <w:r w:rsidRPr="003C4B00">
              <w:t>σ /</w:t>
            </w:r>
            <w:r>
              <w:t xml:space="preserve"> </w:t>
            </w:r>
            <w:r w:rsidRPr="003C4B00">
              <w:t>10</w:t>
            </w:r>
            <w:r>
              <w:rPr>
                <w:vertAlign w:val="superscript"/>
              </w:rPr>
              <w:t>8</w:t>
            </w:r>
            <w:r w:rsidRPr="003C4B00">
              <w:t xml:space="preserve">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33E07BCB" w14:textId="77777777" w:rsidR="004D6523" w:rsidRPr="003C4B00" w:rsidRDefault="004D6523" w:rsidP="004D6523">
            <w:pPr>
              <w:spacing w:line="240" w:lineRule="auto"/>
              <w:jc w:val="center"/>
              <w:rPr>
                <w:i/>
              </w:rPr>
            </w:pPr>
            <w:r w:rsidRPr="003C4B00">
              <w:t>N</w:t>
            </w:r>
          </w:p>
        </w:tc>
      </w:tr>
      <w:tr w:rsidR="004D6523" w:rsidRPr="003C4B00" w14:paraId="37CCF508" w14:textId="77777777" w:rsidTr="004D6523">
        <w:tc>
          <w:tcPr>
            <w:tcW w:w="3369" w:type="dxa"/>
            <w:shd w:val="clear" w:color="auto" w:fill="auto"/>
          </w:tcPr>
          <w:p w14:paraId="20629917" w14:textId="66E18047" w:rsidR="004D6523" w:rsidRPr="003C4B00" w:rsidRDefault="004D6523" w:rsidP="004D6523">
            <w:pPr>
              <w:jc w:val="left"/>
            </w:pPr>
            <w:r>
              <w:t>Alkanes</w:t>
            </w:r>
          </w:p>
        </w:tc>
        <w:tc>
          <w:tcPr>
            <w:tcW w:w="1360" w:type="dxa"/>
          </w:tcPr>
          <w:p w14:paraId="0197CA32" w14:textId="2934BF10" w:rsidR="004D6523" w:rsidRPr="003C4B00" w:rsidRDefault="004D6523" w:rsidP="004D6523">
            <w:pPr>
              <w:ind w:left="601" w:hanging="601"/>
              <w:jc w:val="center"/>
            </w:pPr>
            <w:r>
              <w:t>0.80</w:t>
            </w:r>
            <w:r w:rsidRPr="003C4B00">
              <w:t>±0.</w:t>
            </w:r>
            <w:r>
              <w:t>08</w:t>
            </w:r>
          </w:p>
        </w:tc>
        <w:tc>
          <w:tcPr>
            <w:tcW w:w="1361" w:type="dxa"/>
            <w:shd w:val="clear" w:color="auto" w:fill="auto"/>
          </w:tcPr>
          <w:p w14:paraId="3734948A" w14:textId="068BEC91" w:rsidR="004D6523" w:rsidRPr="003C4B00" w:rsidRDefault="004D6523" w:rsidP="004D6523">
            <w:pPr>
              <w:ind w:left="601" w:hanging="601"/>
              <w:jc w:val="center"/>
            </w:pPr>
            <w:r>
              <w:t>4.28</w:t>
            </w:r>
            <w:r w:rsidRPr="003C4B00">
              <w:t>±</w:t>
            </w:r>
            <w:r>
              <w:t>4.8</w:t>
            </w:r>
          </w:p>
        </w:tc>
        <w:tc>
          <w:tcPr>
            <w:tcW w:w="1361" w:type="dxa"/>
            <w:shd w:val="clear" w:color="auto" w:fill="auto"/>
          </w:tcPr>
          <w:p w14:paraId="77334AB2" w14:textId="551908EE" w:rsidR="004D6523" w:rsidRPr="003C4B00" w:rsidRDefault="004D6523" w:rsidP="004D6523">
            <w:pPr>
              <w:jc w:val="center"/>
            </w:pPr>
            <w:r w:rsidRPr="003C4B00">
              <w:t>0.</w:t>
            </w:r>
            <w:r w:rsidR="005D14B5">
              <w:t>908</w:t>
            </w:r>
          </w:p>
        </w:tc>
        <w:tc>
          <w:tcPr>
            <w:tcW w:w="1361" w:type="dxa"/>
            <w:shd w:val="clear" w:color="auto" w:fill="auto"/>
          </w:tcPr>
          <w:p w14:paraId="05C58ECC" w14:textId="54A2DF56" w:rsidR="004D6523" w:rsidRPr="003C4B00" w:rsidRDefault="005D14B5" w:rsidP="004D6523">
            <w:pPr>
              <w:jc w:val="center"/>
            </w:pPr>
            <w:r>
              <w:t>6.81</w:t>
            </w:r>
          </w:p>
        </w:tc>
        <w:tc>
          <w:tcPr>
            <w:tcW w:w="1361" w:type="dxa"/>
            <w:shd w:val="clear" w:color="auto" w:fill="auto"/>
          </w:tcPr>
          <w:p w14:paraId="0703CC9A" w14:textId="09498C41" w:rsidR="004D6523" w:rsidRPr="003C4B00" w:rsidRDefault="005D14B5" w:rsidP="004D6523">
            <w:pPr>
              <w:jc w:val="center"/>
            </w:pPr>
            <w:r>
              <w:t>11</w:t>
            </w:r>
          </w:p>
        </w:tc>
      </w:tr>
      <w:tr w:rsidR="004D6523" w:rsidRPr="003C4B00" w14:paraId="336F2F75" w14:textId="77777777" w:rsidTr="004D6523">
        <w:tc>
          <w:tcPr>
            <w:tcW w:w="3369" w:type="dxa"/>
            <w:shd w:val="clear" w:color="auto" w:fill="auto"/>
          </w:tcPr>
          <w:p w14:paraId="207EF7A8" w14:textId="7A316D78" w:rsidR="004D6523" w:rsidRPr="003C4B00" w:rsidRDefault="004D6523" w:rsidP="004D6523">
            <w:pPr>
              <w:jc w:val="left"/>
            </w:pPr>
            <w:r>
              <w:t>Monoalcohols</w:t>
            </w:r>
          </w:p>
        </w:tc>
        <w:tc>
          <w:tcPr>
            <w:tcW w:w="1360" w:type="dxa"/>
          </w:tcPr>
          <w:p w14:paraId="41EFAAA5" w14:textId="0CE15A4E" w:rsidR="004D6523" w:rsidRPr="003C4B00" w:rsidRDefault="004D6523" w:rsidP="004D6523">
            <w:pPr>
              <w:ind w:left="601" w:hanging="601"/>
              <w:jc w:val="center"/>
            </w:pPr>
            <w:r w:rsidRPr="003C4B00">
              <w:t>0.9</w:t>
            </w:r>
            <w:r>
              <w:t>7</w:t>
            </w:r>
            <w:r w:rsidRPr="003C4B00">
              <w:t>±0.</w:t>
            </w:r>
            <w:r>
              <w:t>09</w:t>
            </w:r>
          </w:p>
        </w:tc>
        <w:tc>
          <w:tcPr>
            <w:tcW w:w="1361" w:type="dxa"/>
            <w:shd w:val="clear" w:color="auto" w:fill="auto"/>
          </w:tcPr>
          <w:p w14:paraId="227241C7" w14:textId="4C4E67E9" w:rsidR="004D6523" w:rsidRPr="003C4B00" w:rsidRDefault="004D6523" w:rsidP="004D6523">
            <w:pPr>
              <w:ind w:left="601" w:hanging="601"/>
              <w:jc w:val="center"/>
            </w:pPr>
            <w:r>
              <w:t>1.52</w:t>
            </w:r>
            <w:r w:rsidRPr="003C4B00">
              <w:t>±</w:t>
            </w:r>
            <w:r>
              <w:t>4.0</w:t>
            </w:r>
          </w:p>
        </w:tc>
        <w:tc>
          <w:tcPr>
            <w:tcW w:w="1361" w:type="dxa"/>
            <w:shd w:val="clear" w:color="auto" w:fill="auto"/>
          </w:tcPr>
          <w:p w14:paraId="14522DDC" w14:textId="098D1171" w:rsidR="004D6523" w:rsidRPr="003C4B00" w:rsidRDefault="004D6523" w:rsidP="004D6523">
            <w:pPr>
              <w:jc w:val="center"/>
            </w:pPr>
            <w:r w:rsidRPr="003C4B00">
              <w:t>0.</w:t>
            </w:r>
            <w:r w:rsidR="005D14B5">
              <w:t>886</w:t>
            </w:r>
          </w:p>
        </w:tc>
        <w:tc>
          <w:tcPr>
            <w:tcW w:w="1361" w:type="dxa"/>
            <w:shd w:val="clear" w:color="auto" w:fill="auto"/>
          </w:tcPr>
          <w:p w14:paraId="2FB61E19" w14:textId="653A28E7" w:rsidR="004D6523" w:rsidRPr="003C4B00" w:rsidRDefault="005D14B5" w:rsidP="004D6523">
            <w:pPr>
              <w:jc w:val="center"/>
            </w:pPr>
            <w:r>
              <w:t>7.73</w:t>
            </w:r>
          </w:p>
        </w:tc>
        <w:tc>
          <w:tcPr>
            <w:tcW w:w="1361" w:type="dxa"/>
            <w:shd w:val="clear" w:color="auto" w:fill="auto"/>
          </w:tcPr>
          <w:p w14:paraId="78AD825D" w14:textId="535A3DED" w:rsidR="004D6523" w:rsidRPr="003C4B00" w:rsidRDefault="005D14B5" w:rsidP="004D6523">
            <w:pPr>
              <w:jc w:val="center"/>
            </w:pPr>
            <w:r>
              <w:t>16</w:t>
            </w:r>
          </w:p>
        </w:tc>
      </w:tr>
      <w:tr w:rsidR="004D6523" w:rsidRPr="003C4B00" w14:paraId="14A2F637" w14:textId="77777777" w:rsidTr="004D6523">
        <w:tc>
          <w:tcPr>
            <w:tcW w:w="3369" w:type="dxa"/>
            <w:shd w:val="clear" w:color="auto" w:fill="auto"/>
          </w:tcPr>
          <w:p w14:paraId="4CE0F984" w14:textId="77777777" w:rsidR="004D6523" w:rsidRPr="003C4B00" w:rsidRDefault="004D6523" w:rsidP="004D6523">
            <w:pPr>
              <w:jc w:val="left"/>
            </w:pPr>
            <w:r w:rsidRPr="003C4B00">
              <w:t>Di- and polyols</w:t>
            </w:r>
          </w:p>
        </w:tc>
        <w:tc>
          <w:tcPr>
            <w:tcW w:w="1360" w:type="dxa"/>
          </w:tcPr>
          <w:p w14:paraId="6DD10CF9" w14:textId="0A0B9EE7" w:rsidR="004D6523" w:rsidRPr="003C4B00" w:rsidRDefault="004D6523" w:rsidP="004D6523">
            <w:pPr>
              <w:ind w:left="601" w:hanging="601"/>
              <w:jc w:val="center"/>
            </w:pPr>
            <w:r>
              <w:t>1.40</w:t>
            </w:r>
            <w:r w:rsidRPr="003C4B00">
              <w:t>±0.</w:t>
            </w:r>
            <w:r>
              <w:t>21</w:t>
            </w:r>
          </w:p>
        </w:tc>
        <w:tc>
          <w:tcPr>
            <w:tcW w:w="1361" w:type="dxa"/>
            <w:shd w:val="clear" w:color="auto" w:fill="auto"/>
          </w:tcPr>
          <w:p w14:paraId="07EBAC5D" w14:textId="35130B37" w:rsidR="004D6523" w:rsidRPr="003C4B00" w:rsidRDefault="004D6523" w:rsidP="004D6523">
            <w:pPr>
              <w:ind w:left="601" w:hanging="601"/>
              <w:jc w:val="center"/>
            </w:pPr>
            <w:r>
              <w:t>0.10</w:t>
            </w:r>
            <w:r w:rsidRPr="003C4B00">
              <w:t>±</w:t>
            </w:r>
            <w:r>
              <w:t>5.3</w:t>
            </w:r>
          </w:p>
        </w:tc>
        <w:tc>
          <w:tcPr>
            <w:tcW w:w="1361" w:type="dxa"/>
            <w:shd w:val="clear" w:color="auto" w:fill="auto"/>
          </w:tcPr>
          <w:p w14:paraId="774021A8" w14:textId="43F06DCA" w:rsidR="004D6523" w:rsidRPr="003C4B00" w:rsidRDefault="004D6523" w:rsidP="004D6523">
            <w:pPr>
              <w:jc w:val="center"/>
            </w:pPr>
            <w:r w:rsidRPr="003C4B00">
              <w:t>0.</w:t>
            </w:r>
            <w:r w:rsidR="005D14B5">
              <w:t>701</w:t>
            </w:r>
          </w:p>
        </w:tc>
        <w:tc>
          <w:tcPr>
            <w:tcW w:w="1361" w:type="dxa"/>
            <w:shd w:val="clear" w:color="auto" w:fill="auto"/>
          </w:tcPr>
          <w:p w14:paraId="72581ADF" w14:textId="73189D6F" w:rsidR="004D6523" w:rsidRPr="003C4B00" w:rsidRDefault="005D14B5" w:rsidP="004D6523">
            <w:pPr>
              <w:jc w:val="center"/>
            </w:pPr>
            <w:r>
              <w:t>10.75</w:t>
            </w:r>
          </w:p>
        </w:tc>
        <w:tc>
          <w:tcPr>
            <w:tcW w:w="1361" w:type="dxa"/>
            <w:shd w:val="clear" w:color="auto" w:fill="auto"/>
          </w:tcPr>
          <w:p w14:paraId="390BCC22" w14:textId="5E9C0B42" w:rsidR="004D6523" w:rsidRPr="003C4B00" w:rsidRDefault="005D14B5" w:rsidP="004D6523">
            <w:pPr>
              <w:jc w:val="center"/>
            </w:pPr>
            <w:r>
              <w:t>21</w:t>
            </w:r>
          </w:p>
        </w:tc>
      </w:tr>
      <w:tr w:rsidR="004D6523" w:rsidRPr="003C4B00" w14:paraId="68DFB8EC" w14:textId="77777777" w:rsidTr="004D6523">
        <w:tc>
          <w:tcPr>
            <w:tcW w:w="3369" w:type="dxa"/>
            <w:shd w:val="clear" w:color="auto" w:fill="auto"/>
          </w:tcPr>
          <w:p w14:paraId="4ACC68DB" w14:textId="4F225CF1" w:rsidR="004D6523" w:rsidRPr="004D6523" w:rsidRDefault="004D6523" w:rsidP="004D6523">
            <w:pPr>
              <w:jc w:val="left"/>
              <w:rPr>
                <w:vertAlign w:val="superscript"/>
              </w:rPr>
            </w:pPr>
            <w:r w:rsidRPr="003C4B00">
              <w:t>Carbonyl compounds</w:t>
            </w:r>
            <w:r>
              <w:rPr>
                <w:vertAlign w:val="superscript"/>
              </w:rPr>
              <w:t>(a)</w:t>
            </w:r>
          </w:p>
        </w:tc>
        <w:tc>
          <w:tcPr>
            <w:tcW w:w="1360" w:type="dxa"/>
          </w:tcPr>
          <w:p w14:paraId="1EDF8156" w14:textId="6DC8060D" w:rsidR="004D6523" w:rsidRPr="003C4B00" w:rsidRDefault="004D6523" w:rsidP="004D6523">
            <w:pPr>
              <w:ind w:left="601" w:hanging="601"/>
              <w:jc w:val="center"/>
            </w:pPr>
            <w:r>
              <w:t>1.14</w:t>
            </w:r>
            <w:r w:rsidRPr="003C4B00">
              <w:t>±0.</w:t>
            </w:r>
            <w:r>
              <w:t>15</w:t>
            </w:r>
          </w:p>
        </w:tc>
        <w:tc>
          <w:tcPr>
            <w:tcW w:w="1361" w:type="dxa"/>
            <w:shd w:val="clear" w:color="auto" w:fill="auto"/>
          </w:tcPr>
          <w:p w14:paraId="7F7189AB" w14:textId="1F57C5D6" w:rsidR="004D6523" w:rsidRPr="003C4B00" w:rsidRDefault="005D14B5" w:rsidP="004D6523">
            <w:pPr>
              <w:ind w:left="601" w:hanging="601"/>
              <w:jc w:val="center"/>
            </w:pPr>
            <w:r>
              <w:t>-0.65</w:t>
            </w:r>
            <w:r w:rsidR="004D6523" w:rsidRPr="003C4B00">
              <w:t>±</w:t>
            </w:r>
            <w:r>
              <w:t>3.6</w:t>
            </w:r>
          </w:p>
        </w:tc>
        <w:tc>
          <w:tcPr>
            <w:tcW w:w="1361" w:type="dxa"/>
            <w:shd w:val="clear" w:color="auto" w:fill="auto"/>
          </w:tcPr>
          <w:p w14:paraId="41BB65A0" w14:textId="135D70BC" w:rsidR="004D6523" w:rsidRPr="003C4B00" w:rsidRDefault="004D6523" w:rsidP="004D6523">
            <w:pPr>
              <w:jc w:val="center"/>
            </w:pPr>
            <w:r w:rsidRPr="003C4B00">
              <w:t>0.</w:t>
            </w:r>
            <w:r w:rsidR="005D14B5">
              <w:t>828</w:t>
            </w:r>
          </w:p>
        </w:tc>
        <w:tc>
          <w:tcPr>
            <w:tcW w:w="1361" w:type="dxa"/>
            <w:shd w:val="clear" w:color="auto" w:fill="auto"/>
          </w:tcPr>
          <w:p w14:paraId="4D367262" w14:textId="7A4A3BDF" w:rsidR="004D6523" w:rsidRPr="003C4B00" w:rsidRDefault="005D14B5" w:rsidP="004D6523">
            <w:pPr>
              <w:jc w:val="center"/>
            </w:pPr>
            <w:r>
              <w:t>7.78</w:t>
            </w:r>
          </w:p>
        </w:tc>
        <w:tc>
          <w:tcPr>
            <w:tcW w:w="1361" w:type="dxa"/>
            <w:shd w:val="clear" w:color="auto" w:fill="auto"/>
          </w:tcPr>
          <w:p w14:paraId="3CCEE97A" w14:textId="414558B5" w:rsidR="004D6523" w:rsidRPr="003C4B00" w:rsidRDefault="005D14B5" w:rsidP="004D6523">
            <w:pPr>
              <w:jc w:val="center"/>
            </w:pPr>
            <w:r>
              <w:t>14</w:t>
            </w:r>
          </w:p>
        </w:tc>
      </w:tr>
      <w:tr w:rsidR="004D6523" w:rsidRPr="003C4B00" w14:paraId="38E637E3" w14:textId="77777777" w:rsidTr="004D6523">
        <w:tc>
          <w:tcPr>
            <w:tcW w:w="3369" w:type="dxa"/>
            <w:shd w:val="clear" w:color="auto" w:fill="auto"/>
          </w:tcPr>
          <w:p w14:paraId="1E7F0A20" w14:textId="35DE6D75" w:rsidR="004D6523" w:rsidRPr="003C4B00" w:rsidRDefault="004D6523" w:rsidP="004D6523">
            <w:pPr>
              <w:jc w:val="left"/>
            </w:pPr>
            <w:r>
              <w:t>Monocarboxylic acids</w:t>
            </w:r>
          </w:p>
        </w:tc>
        <w:tc>
          <w:tcPr>
            <w:tcW w:w="1360" w:type="dxa"/>
          </w:tcPr>
          <w:p w14:paraId="0AB42141" w14:textId="565ED4C7" w:rsidR="004D6523" w:rsidRPr="003C4B00" w:rsidRDefault="004D6523" w:rsidP="004D6523">
            <w:pPr>
              <w:ind w:left="601" w:hanging="601"/>
              <w:jc w:val="center"/>
            </w:pPr>
            <w:r w:rsidRPr="003C4B00">
              <w:t>0.9</w:t>
            </w:r>
            <w:r>
              <w:t>6</w:t>
            </w:r>
            <w:r w:rsidRPr="003C4B00">
              <w:t>±0.</w:t>
            </w:r>
            <w:r>
              <w:t>10</w:t>
            </w:r>
          </w:p>
        </w:tc>
        <w:tc>
          <w:tcPr>
            <w:tcW w:w="1361" w:type="dxa"/>
            <w:shd w:val="clear" w:color="auto" w:fill="auto"/>
          </w:tcPr>
          <w:p w14:paraId="3B6C73DC" w14:textId="2018714B" w:rsidR="004D6523" w:rsidRPr="003C4B00" w:rsidRDefault="005D14B5" w:rsidP="004D6523">
            <w:pPr>
              <w:ind w:left="601" w:hanging="601"/>
              <w:jc w:val="center"/>
            </w:pPr>
            <w:r>
              <w:t>1.48</w:t>
            </w:r>
            <w:r w:rsidR="004D6523" w:rsidRPr="003C4B00">
              <w:t>±</w:t>
            </w:r>
            <w:r>
              <w:t>1.8</w:t>
            </w:r>
          </w:p>
        </w:tc>
        <w:tc>
          <w:tcPr>
            <w:tcW w:w="1361" w:type="dxa"/>
            <w:shd w:val="clear" w:color="auto" w:fill="auto"/>
          </w:tcPr>
          <w:p w14:paraId="4AA59012" w14:textId="054DAA9E" w:rsidR="004D6523" w:rsidRPr="003C4B00" w:rsidRDefault="004D6523" w:rsidP="004D6523">
            <w:pPr>
              <w:jc w:val="center"/>
            </w:pPr>
            <w:r w:rsidRPr="003C4B00">
              <w:t>0.</w:t>
            </w:r>
            <w:r w:rsidR="005D14B5">
              <w:t>869</w:t>
            </w:r>
          </w:p>
        </w:tc>
        <w:tc>
          <w:tcPr>
            <w:tcW w:w="1361" w:type="dxa"/>
            <w:shd w:val="clear" w:color="auto" w:fill="auto"/>
          </w:tcPr>
          <w:p w14:paraId="4C94D183" w14:textId="1FCBD246" w:rsidR="004D6523" w:rsidRPr="003C4B00" w:rsidRDefault="005D14B5" w:rsidP="004D6523">
            <w:pPr>
              <w:jc w:val="center"/>
            </w:pPr>
            <w:r>
              <w:t>4.38</w:t>
            </w:r>
          </w:p>
        </w:tc>
        <w:tc>
          <w:tcPr>
            <w:tcW w:w="1361" w:type="dxa"/>
            <w:shd w:val="clear" w:color="auto" w:fill="auto"/>
          </w:tcPr>
          <w:p w14:paraId="043679AB" w14:textId="1C68E7A1" w:rsidR="004D6523" w:rsidRPr="003C4B00" w:rsidRDefault="005D14B5" w:rsidP="004D6523">
            <w:pPr>
              <w:jc w:val="center"/>
            </w:pPr>
            <w:r>
              <w:t>1</w:t>
            </w:r>
            <w:r w:rsidR="004D6523" w:rsidRPr="003C4B00">
              <w:t>6</w:t>
            </w:r>
          </w:p>
        </w:tc>
      </w:tr>
      <w:tr w:rsidR="004D6523" w:rsidRPr="003C4B00" w14:paraId="69E2399F" w14:textId="77777777" w:rsidTr="004D6523">
        <w:tc>
          <w:tcPr>
            <w:tcW w:w="3369" w:type="dxa"/>
            <w:shd w:val="clear" w:color="auto" w:fill="auto"/>
          </w:tcPr>
          <w:p w14:paraId="72FAE417" w14:textId="0A2E1A04" w:rsidR="004D6523" w:rsidRPr="003C4B00" w:rsidRDefault="004D6523" w:rsidP="004D6523">
            <w:pPr>
              <w:jc w:val="left"/>
            </w:pPr>
            <w:r>
              <w:t>Dicarboxylic acids</w:t>
            </w:r>
          </w:p>
        </w:tc>
        <w:tc>
          <w:tcPr>
            <w:tcW w:w="1360" w:type="dxa"/>
          </w:tcPr>
          <w:p w14:paraId="1E0D4463" w14:textId="05A88727" w:rsidR="004D6523" w:rsidRPr="003C4B00" w:rsidRDefault="004D6523" w:rsidP="004D6523">
            <w:pPr>
              <w:ind w:left="601" w:hanging="601"/>
              <w:jc w:val="center"/>
            </w:pPr>
            <w:r w:rsidRPr="003C4B00">
              <w:t>0.9</w:t>
            </w:r>
            <w:r>
              <w:t>0</w:t>
            </w:r>
            <w:r w:rsidRPr="003C4B00">
              <w:t>±0.</w:t>
            </w:r>
            <w:r>
              <w:t>07</w:t>
            </w:r>
          </w:p>
        </w:tc>
        <w:tc>
          <w:tcPr>
            <w:tcW w:w="1361" w:type="dxa"/>
            <w:shd w:val="clear" w:color="auto" w:fill="auto"/>
          </w:tcPr>
          <w:p w14:paraId="7E055185" w14:textId="3BA75440" w:rsidR="004D6523" w:rsidRPr="003C4B00" w:rsidRDefault="005D14B5" w:rsidP="004D6523">
            <w:pPr>
              <w:ind w:left="601" w:hanging="601"/>
              <w:jc w:val="center"/>
            </w:pPr>
            <w:r>
              <w:t>3.20</w:t>
            </w:r>
            <w:r w:rsidR="004D6523" w:rsidRPr="003C4B00">
              <w:t>±</w:t>
            </w:r>
            <w:r>
              <w:t>2.1</w:t>
            </w:r>
          </w:p>
        </w:tc>
        <w:tc>
          <w:tcPr>
            <w:tcW w:w="1361" w:type="dxa"/>
            <w:shd w:val="clear" w:color="auto" w:fill="auto"/>
          </w:tcPr>
          <w:p w14:paraId="2D154711" w14:textId="0D161B66" w:rsidR="004D6523" w:rsidRPr="003C4B00" w:rsidRDefault="004D6523" w:rsidP="004D6523">
            <w:pPr>
              <w:jc w:val="center"/>
            </w:pPr>
            <w:r w:rsidRPr="003C4B00">
              <w:t>0.</w:t>
            </w:r>
            <w:r w:rsidR="005D14B5">
              <w:t>902</w:t>
            </w:r>
          </w:p>
        </w:tc>
        <w:tc>
          <w:tcPr>
            <w:tcW w:w="1361" w:type="dxa"/>
            <w:shd w:val="clear" w:color="auto" w:fill="auto"/>
          </w:tcPr>
          <w:p w14:paraId="24541272" w14:textId="0337F79C" w:rsidR="004D6523" w:rsidRPr="003C4B00" w:rsidRDefault="005D14B5" w:rsidP="004D6523">
            <w:pPr>
              <w:jc w:val="center"/>
            </w:pPr>
            <w:r>
              <w:t>6.49</w:t>
            </w:r>
          </w:p>
        </w:tc>
        <w:tc>
          <w:tcPr>
            <w:tcW w:w="1361" w:type="dxa"/>
            <w:shd w:val="clear" w:color="auto" w:fill="auto"/>
          </w:tcPr>
          <w:p w14:paraId="48546CE4" w14:textId="6A9B0899" w:rsidR="004D6523" w:rsidRPr="003C4B00" w:rsidRDefault="005D14B5" w:rsidP="004D6523">
            <w:pPr>
              <w:jc w:val="center"/>
            </w:pPr>
            <w:r>
              <w:t>19</w:t>
            </w:r>
          </w:p>
        </w:tc>
      </w:tr>
      <w:tr w:rsidR="004D6523" w:rsidRPr="003C4B00" w14:paraId="793773C8" w14:textId="77777777" w:rsidTr="004D6523">
        <w:tc>
          <w:tcPr>
            <w:tcW w:w="3369" w:type="dxa"/>
            <w:shd w:val="clear" w:color="auto" w:fill="auto"/>
          </w:tcPr>
          <w:p w14:paraId="69C61A23" w14:textId="79B2B26D" w:rsidR="004D6523" w:rsidRPr="003C4B00" w:rsidRDefault="004D6523" w:rsidP="004D6523">
            <w:pPr>
              <w:jc w:val="left"/>
            </w:pPr>
            <w:r>
              <w:t>Polyfunctional compounds</w:t>
            </w:r>
          </w:p>
        </w:tc>
        <w:tc>
          <w:tcPr>
            <w:tcW w:w="1360" w:type="dxa"/>
          </w:tcPr>
          <w:p w14:paraId="6FE599D6" w14:textId="6C5634E5" w:rsidR="004D6523" w:rsidRPr="003C4B00" w:rsidRDefault="004D6523" w:rsidP="004D6523">
            <w:pPr>
              <w:ind w:left="601" w:hanging="601"/>
              <w:jc w:val="center"/>
            </w:pPr>
            <w:r>
              <w:t>0.44±0.29</w:t>
            </w:r>
          </w:p>
        </w:tc>
        <w:tc>
          <w:tcPr>
            <w:tcW w:w="1361" w:type="dxa"/>
            <w:shd w:val="clear" w:color="auto" w:fill="auto"/>
          </w:tcPr>
          <w:p w14:paraId="564BA0E0" w14:textId="0425062F" w:rsidR="004D6523" w:rsidRPr="003C4B00" w:rsidRDefault="005D14B5" w:rsidP="004D6523">
            <w:pPr>
              <w:ind w:left="601" w:hanging="601"/>
              <w:jc w:val="center"/>
            </w:pPr>
            <w:r>
              <w:t>-0.004</w:t>
            </w:r>
            <w:r w:rsidR="004D6523" w:rsidRPr="003C4B00">
              <w:t>±</w:t>
            </w:r>
            <w:r>
              <w:t>1.7</w:t>
            </w:r>
          </w:p>
        </w:tc>
        <w:tc>
          <w:tcPr>
            <w:tcW w:w="1361" w:type="dxa"/>
            <w:shd w:val="clear" w:color="auto" w:fill="auto"/>
          </w:tcPr>
          <w:p w14:paraId="2E678E36" w14:textId="2286E43F" w:rsidR="004D6523" w:rsidRPr="003C4B00" w:rsidRDefault="004D6523" w:rsidP="004D6523">
            <w:pPr>
              <w:jc w:val="center"/>
            </w:pPr>
            <w:r w:rsidRPr="003C4B00">
              <w:t>0.</w:t>
            </w:r>
            <w:r w:rsidR="005D14B5">
              <w:t>333</w:t>
            </w:r>
          </w:p>
        </w:tc>
        <w:tc>
          <w:tcPr>
            <w:tcW w:w="1361" w:type="dxa"/>
            <w:shd w:val="clear" w:color="auto" w:fill="auto"/>
          </w:tcPr>
          <w:p w14:paraId="55C7897A" w14:textId="54023A08" w:rsidR="004D6523" w:rsidRPr="003C4B00" w:rsidRDefault="005D14B5" w:rsidP="004D6523">
            <w:pPr>
              <w:jc w:val="center"/>
            </w:pPr>
            <w:r>
              <w:t>5.22</w:t>
            </w:r>
          </w:p>
        </w:tc>
        <w:tc>
          <w:tcPr>
            <w:tcW w:w="1361" w:type="dxa"/>
            <w:shd w:val="clear" w:color="auto" w:fill="auto"/>
          </w:tcPr>
          <w:p w14:paraId="62F201AF" w14:textId="688E4B8B" w:rsidR="004D6523" w:rsidRPr="003C4B00" w:rsidRDefault="005D14B5" w:rsidP="004D6523">
            <w:pPr>
              <w:jc w:val="center"/>
            </w:pPr>
            <w:r>
              <w:t>24</w:t>
            </w:r>
          </w:p>
        </w:tc>
      </w:tr>
    </w:tbl>
    <w:p w14:paraId="5F61BE5C" w14:textId="66F8E3EF" w:rsidR="004D6523" w:rsidRPr="003C4B00" w:rsidRDefault="004D6523" w:rsidP="004D6523">
      <w:r w:rsidRPr="003C4B00">
        <w:t xml:space="preserve"> </w:t>
      </w:r>
      <w:r w:rsidRPr="003C4B00">
        <w:rPr>
          <w:i/>
          <w:vertAlign w:val="superscript"/>
        </w:rPr>
        <w:t>(a)</w:t>
      </w:r>
      <w:r w:rsidRPr="003C4B00">
        <w:t xml:space="preserve"> in</w:t>
      </w:r>
      <w:r>
        <w:t>cluding dicarbonyl compounds except acetylacetone</w:t>
      </w:r>
    </w:p>
    <w:p w14:paraId="23193540" w14:textId="594EAC4A" w:rsidR="004D6523" w:rsidRDefault="004D6523" w:rsidP="004D6523"/>
    <w:p w14:paraId="3A347BDC" w14:textId="77777777" w:rsidR="005D14B5" w:rsidRDefault="005D14B5" w:rsidP="004D6523"/>
    <w:p w14:paraId="06E681C5" w14:textId="53E37926" w:rsidR="00F324C8" w:rsidRDefault="00F324C8" w:rsidP="00F324C8">
      <w:pPr>
        <w:pStyle w:val="Caption"/>
        <w:keepNext/>
      </w:pPr>
      <w:r>
        <w:t>Table S</w:t>
      </w:r>
      <w:fldSimple w:instr=" SEQ Table \* ARABIC ">
        <w:r>
          <w:rPr>
            <w:noProof/>
          </w:rPr>
          <w:t>14</w:t>
        </w:r>
      </w:fldSimple>
      <w:r w:rsidRPr="00F324C8">
        <w:t xml:space="preserve"> </w:t>
      </w:r>
      <w:r>
        <w:t>Parameters for the regression equations (</w:t>
      </w:r>
      <w:r>
        <w:rPr>
          <w:i/>
        </w:rPr>
        <w:t>k</w:t>
      </w:r>
      <w:r>
        <w:rPr>
          <w:i/>
          <w:vertAlign w:val="subscript"/>
        </w:rPr>
        <w:t>calc</w:t>
      </w:r>
      <w:r>
        <w:rPr>
          <w:i/>
        </w:rPr>
        <w:t xml:space="preserve"> / </w:t>
      </w:r>
      <w:r>
        <w:t>M</w:t>
      </w:r>
      <w:r>
        <w:rPr>
          <w:vertAlign w:val="superscript"/>
        </w:rPr>
        <w:t>-1</w:t>
      </w:r>
      <w:r>
        <w:t xml:space="preserve"> s</w:t>
      </w:r>
      <w:r>
        <w:rPr>
          <w:vertAlign w:val="superscript"/>
        </w:rPr>
        <w:t>-1</w:t>
      </w:r>
      <w:r>
        <w:t>) = A· (</w:t>
      </w:r>
      <w:r>
        <w:rPr>
          <w:i/>
        </w:rPr>
        <w:t>k</w:t>
      </w:r>
      <w:r>
        <w:rPr>
          <w:i/>
          <w:vertAlign w:val="subscript"/>
        </w:rPr>
        <w:t>exp</w:t>
      </w:r>
      <w:r>
        <w:rPr>
          <w:i/>
        </w:rPr>
        <w:t xml:space="preserve"> / </w:t>
      </w:r>
      <w:r>
        <w:t>M</w:t>
      </w:r>
      <w:r>
        <w:rPr>
          <w:vertAlign w:val="superscript"/>
        </w:rPr>
        <w:t>-1</w:t>
      </w:r>
      <w:r>
        <w:t xml:space="preserve"> s</w:t>
      </w:r>
      <w:r>
        <w:rPr>
          <w:vertAlign w:val="superscript"/>
        </w:rPr>
        <w:t>-1</w:t>
      </w:r>
      <w:r>
        <w:t xml:space="preserve">) + B and statistical data derived from the evaluation process of the structure-activity relationship </w:t>
      </w:r>
      <w:r w:rsidRPr="00F324C8">
        <w:t>by</w:t>
      </w:r>
      <w:r w:rsidRPr="00F324C8">
        <w:rPr>
          <w:b w:val="0"/>
          <w:noProof/>
        </w:rPr>
        <w:t xml:space="preserve"> </w:t>
      </w:r>
      <w:r w:rsidRPr="00F324C8">
        <w:rPr>
          <w:noProof/>
        </w:rPr>
        <w:t xml:space="preserve">Minakata et al </w:t>
      </w:r>
      <w:r w:rsidRPr="00F324C8">
        <w:rPr>
          <w:noProof/>
        </w:rPr>
        <w:fldChar w:fldCharType="begin" w:fldLock="1"/>
      </w:r>
      <w:r w:rsidRPr="00F324C8">
        <w:rPr>
          <w:noProof/>
        </w:rPr>
        <w:instrText>ADDIN CSL_CITATION {"citationItems":[{"id":"ITEM-1","itemData":{"DOI":"10.1021/es900956c","ISSN":"0013-936X","abstract":"The hydroxyl radical (HO center dot) is a strong oxidant that reacts with electron-rich sites of organic Compounds and initiates complex chain mechanisms. In order to help understand the reaction mechanisms, a rule-based model was previously developed to predict the reaction pathways. For a kinetic model, there is a need to develop a rate constant estimator that predicts the rate constants for a variety of organic compounds, In this study, a group contribution method (GCM) is developed to predict the aqueous phase HO center dot rate constants for the following reaction mechanisms: (1) H-atom abstraction, (2) HO center dot addition to alkenes, (3) HO center dot addition to aromatic compounds, and (4) HO center dot interaction with sulfur (S)-, nitrogen (N)-, or phosphorus (P)-atom-containing compounds. The GCM hypothesizes that an observed experimental rate constant for a given organic compound is the combined rate of all elementary reactions involving HO center dot, which can be estimated using the Arrhenius activation energy, E-a, and temperature. Each E-a, for those elementary reactions call be comprised of two parts: (1) a base part that includes a reactive bond in each reaction mechanism and (2) contributions from its neighboring functional groups, The GCM includes 66 group rate constants and 80 group contribution factors, which characterize each HO center dot reaction mechanism with steric effects of the chemical structure groups and impacts of the neighboring functional groups, respectively. Literature-reported experimental HO center dot rate constants for 310 and 124 compounds were used for calibration and prediction, respectively. The genetic algorithms were used to determine the group rate constants and group contribution factors. The group contribution factors for H-atom abstraction and HO center dot addition to the aromatic compounds were found to linearly correlate with the Taft constants, sigma*, and electrophilic substituent parameters, sigma(+), respectively. The best calibrations for 83\\% (257 rate constants) and predictions for 62\\% (77 rate constants) of the rate constants were within 0.5-2 times the experimental values. This accuracy may be acceptable for model predictions of the advanced oxidation processes (AOPs) performance, depending on how sensitive the model is to the rate constants.","author":[{"dropping-particle":"","family":"Minakata","given":"D.","non-dropping-particle":"","parse-names":false,"suffix":""},{"dropping-particle":"","family":"Li","given":"K.","non-dropping-particle":"","parse-names":false,"suffix":""},{"dropping-particle":"","family":"Westerhoff","given":"P.","non-dropping-particle":"","parse-names":false,"suffix":""},{"dropping-particle":"","family":"Crittenden","given":"J.","non-dropping-particle":"","parse-names":false,"suffix":""}],"container-title":"Environmental Science &amp; Technology","id":"ITEM-1","issue":"16","issued":{"date-parts":[["2009","8"]]},"note":"IFT/MOD/EST/1/EST0002","page":"6220 - 6227","title":"Development of a group contribution method to predict aqueous phase hydroxyl radical (HO) reaction rate constants","type":"article-journal","volume":"43"},"label":"note","suppress-author":1,"uris":["http://www.mendeley.com/documents/?uuid=c61e2ee2-8c54-4215-b2ae-665094ec7791"]}],"mendeley":{"formattedCitation":"(2009)","plainTextFormattedCitation":"(2009)","previouslyFormattedCitation":"(Minakata et al., 2009)"},"properties":{"noteIndex":0},"schema":"https://github.com/citation-style-language/schema/raw/master/csl-citation.json"}</w:instrText>
      </w:r>
      <w:r w:rsidRPr="00F324C8">
        <w:rPr>
          <w:noProof/>
        </w:rPr>
        <w:fldChar w:fldCharType="separate"/>
      </w:r>
      <w:r w:rsidRPr="00F324C8">
        <w:rPr>
          <w:noProof/>
        </w:rPr>
        <w:t>(2009)</w:t>
      </w:r>
      <w:r w:rsidRPr="00F324C8">
        <w:rPr>
          <w:noProof/>
        </w:rPr>
        <w:fldChar w:fldCharType="end"/>
      </w:r>
      <w:r w:rsidRPr="00F324C8">
        <w:t>.</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5D14B5" w:rsidRPr="003C4B00" w14:paraId="38B370B1" w14:textId="77777777" w:rsidTr="005D14B5">
        <w:tc>
          <w:tcPr>
            <w:tcW w:w="3369" w:type="dxa"/>
            <w:tcBorders>
              <w:top w:val="single" w:sz="12" w:space="0" w:color="000000"/>
              <w:bottom w:val="single" w:sz="4" w:space="0" w:color="auto"/>
            </w:tcBorders>
            <w:shd w:val="clear" w:color="000080" w:fill="CCCCCC"/>
            <w:vAlign w:val="center"/>
          </w:tcPr>
          <w:p w14:paraId="6B87DD06" w14:textId="77777777" w:rsidR="005D14B5" w:rsidRPr="003C4B00" w:rsidRDefault="005D14B5" w:rsidP="005D14B5">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563730CE" w14:textId="77777777" w:rsidR="005D14B5" w:rsidRPr="003C4B00" w:rsidRDefault="005D14B5" w:rsidP="005D14B5">
            <w:pPr>
              <w:spacing w:line="240" w:lineRule="auto"/>
              <w:ind w:left="601" w:hanging="601"/>
              <w:jc w:val="center"/>
              <w:rPr>
                <w:i/>
              </w:rPr>
            </w:pPr>
            <w:r w:rsidRPr="003C4B00">
              <w:rPr>
                <w:i/>
              </w:rPr>
              <w:t>A</w:t>
            </w:r>
          </w:p>
        </w:tc>
        <w:tc>
          <w:tcPr>
            <w:tcW w:w="1361" w:type="dxa"/>
            <w:tcBorders>
              <w:top w:val="single" w:sz="12" w:space="0" w:color="000000"/>
              <w:bottom w:val="single" w:sz="4" w:space="0" w:color="auto"/>
            </w:tcBorders>
            <w:shd w:val="clear" w:color="000080" w:fill="CCCCCC"/>
            <w:vAlign w:val="center"/>
          </w:tcPr>
          <w:p w14:paraId="1E5831F8" w14:textId="77777777" w:rsidR="005D14B5" w:rsidRPr="003C4B00" w:rsidRDefault="005D14B5" w:rsidP="005D14B5">
            <w:pPr>
              <w:spacing w:line="240" w:lineRule="auto"/>
              <w:ind w:left="601" w:hanging="601"/>
              <w:jc w:val="center"/>
              <w:rPr>
                <w:i/>
              </w:rPr>
            </w:pPr>
            <w:r w:rsidRPr="003C4B00">
              <w:t>10</w:t>
            </w:r>
            <w:r>
              <w:rPr>
                <w:vertAlign w:val="superscript"/>
              </w:rPr>
              <w:t>-8</w:t>
            </w:r>
            <w:r w:rsidRPr="003C4B00">
              <w:t>·</w:t>
            </w:r>
            <w:r>
              <w:rPr>
                <w:i/>
              </w:rPr>
              <w:t>B</w:t>
            </w:r>
          </w:p>
        </w:tc>
        <w:tc>
          <w:tcPr>
            <w:tcW w:w="1361" w:type="dxa"/>
            <w:tcBorders>
              <w:top w:val="single" w:sz="12" w:space="0" w:color="000000"/>
              <w:bottom w:val="single" w:sz="4" w:space="0" w:color="auto"/>
            </w:tcBorders>
            <w:shd w:val="clear" w:color="000080" w:fill="CCCCCC"/>
            <w:vAlign w:val="center"/>
          </w:tcPr>
          <w:p w14:paraId="3881B67C" w14:textId="77777777" w:rsidR="005D14B5" w:rsidRPr="003C4B00" w:rsidRDefault="005D14B5" w:rsidP="005D14B5">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63428025" w14:textId="77777777" w:rsidR="005D14B5" w:rsidRPr="003C4B00" w:rsidRDefault="005D14B5" w:rsidP="005D14B5">
            <w:pPr>
              <w:spacing w:line="240" w:lineRule="auto"/>
              <w:jc w:val="center"/>
              <w:rPr>
                <w:i/>
                <w:vertAlign w:val="superscript"/>
              </w:rPr>
            </w:pPr>
            <w:r w:rsidRPr="003C4B00">
              <w:t>σ /</w:t>
            </w:r>
            <w:r>
              <w:t xml:space="preserve"> </w:t>
            </w:r>
            <w:r w:rsidRPr="003C4B00">
              <w:t>10</w:t>
            </w:r>
            <w:r>
              <w:rPr>
                <w:vertAlign w:val="superscript"/>
              </w:rPr>
              <w:t>8</w:t>
            </w:r>
            <w:r w:rsidRPr="003C4B00">
              <w:t xml:space="preserve">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093B0820" w14:textId="77777777" w:rsidR="005D14B5" w:rsidRPr="003C4B00" w:rsidRDefault="005D14B5" w:rsidP="005D14B5">
            <w:pPr>
              <w:spacing w:line="240" w:lineRule="auto"/>
              <w:jc w:val="center"/>
              <w:rPr>
                <w:i/>
              </w:rPr>
            </w:pPr>
            <w:r w:rsidRPr="003C4B00">
              <w:t>N</w:t>
            </w:r>
          </w:p>
        </w:tc>
      </w:tr>
      <w:tr w:rsidR="005D14B5" w:rsidRPr="003C4B00" w14:paraId="0A9588BD" w14:textId="77777777" w:rsidTr="005D14B5">
        <w:tc>
          <w:tcPr>
            <w:tcW w:w="3369" w:type="dxa"/>
            <w:shd w:val="clear" w:color="auto" w:fill="auto"/>
          </w:tcPr>
          <w:p w14:paraId="56F71190" w14:textId="77777777" w:rsidR="005D14B5" w:rsidRPr="003C4B00" w:rsidRDefault="005D14B5" w:rsidP="005D14B5">
            <w:pPr>
              <w:jc w:val="left"/>
            </w:pPr>
            <w:r>
              <w:t>Alkanes</w:t>
            </w:r>
          </w:p>
        </w:tc>
        <w:tc>
          <w:tcPr>
            <w:tcW w:w="1360" w:type="dxa"/>
          </w:tcPr>
          <w:p w14:paraId="5F69A44B" w14:textId="77C0F88C" w:rsidR="005D14B5" w:rsidRPr="003C4B00" w:rsidRDefault="005D14B5" w:rsidP="005D14B5">
            <w:pPr>
              <w:ind w:left="601" w:hanging="601"/>
              <w:jc w:val="center"/>
            </w:pPr>
            <w:r>
              <w:t>0.98</w:t>
            </w:r>
            <w:r w:rsidRPr="003C4B00">
              <w:t>±0.</w:t>
            </w:r>
            <w:r>
              <w:t>11</w:t>
            </w:r>
          </w:p>
        </w:tc>
        <w:tc>
          <w:tcPr>
            <w:tcW w:w="1361" w:type="dxa"/>
            <w:shd w:val="clear" w:color="auto" w:fill="auto"/>
          </w:tcPr>
          <w:p w14:paraId="72D0A90F" w14:textId="48E9D362" w:rsidR="005D14B5" w:rsidRPr="003C4B00" w:rsidRDefault="005D14B5" w:rsidP="005D14B5">
            <w:pPr>
              <w:ind w:left="601" w:hanging="601"/>
              <w:jc w:val="center"/>
            </w:pPr>
            <w:r>
              <w:t>4.04</w:t>
            </w:r>
            <w:r w:rsidRPr="003C4B00">
              <w:t>±</w:t>
            </w:r>
            <w:r>
              <w:t>6.4</w:t>
            </w:r>
          </w:p>
        </w:tc>
        <w:tc>
          <w:tcPr>
            <w:tcW w:w="1361" w:type="dxa"/>
            <w:shd w:val="clear" w:color="auto" w:fill="auto"/>
          </w:tcPr>
          <w:p w14:paraId="49F2A028" w14:textId="5BAAC8F5" w:rsidR="005D14B5" w:rsidRPr="003C4B00" w:rsidRDefault="005D14B5" w:rsidP="005D14B5">
            <w:pPr>
              <w:jc w:val="center"/>
            </w:pPr>
            <w:r w:rsidRPr="003C4B00">
              <w:t>0.</w:t>
            </w:r>
            <w:r>
              <w:t>891</w:t>
            </w:r>
          </w:p>
        </w:tc>
        <w:tc>
          <w:tcPr>
            <w:tcW w:w="1361" w:type="dxa"/>
            <w:shd w:val="clear" w:color="auto" w:fill="auto"/>
          </w:tcPr>
          <w:p w14:paraId="7BF6F42C" w14:textId="243F25B6" w:rsidR="005D14B5" w:rsidRPr="003C4B00" w:rsidRDefault="005D14B5" w:rsidP="005D14B5">
            <w:pPr>
              <w:jc w:val="center"/>
            </w:pPr>
            <w:r>
              <w:t>9.11</w:t>
            </w:r>
          </w:p>
        </w:tc>
        <w:tc>
          <w:tcPr>
            <w:tcW w:w="1361" w:type="dxa"/>
            <w:shd w:val="clear" w:color="auto" w:fill="auto"/>
          </w:tcPr>
          <w:p w14:paraId="4C022D6D" w14:textId="77777777" w:rsidR="005D14B5" w:rsidRPr="003C4B00" w:rsidRDefault="005D14B5" w:rsidP="005D14B5">
            <w:pPr>
              <w:jc w:val="center"/>
            </w:pPr>
            <w:r>
              <w:t>11</w:t>
            </w:r>
          </w:p>
        </w:tc>
      </w:tr>
      <w:tr w:rsidR="005D14B5" w:rsidRPr="003C4B00" w14:paraId="318DA249" w14:textId="77777777" w:rsidTr="005D14B5">
        <w:tc>
          <w:tcPr>
            <w:tcW w:w="3369" w:type="dxa"/>
            <w:shd w:val="clear" w:color="auto" w:fill="auto"/>
          </w:tcPr>
          <w:p w14:paraId="25AB81D8" w14:textId="77777777" w:rsidR="005D14B5" w:rsidRPr="003C4B00" w:rsidRDefault="005D14B5" w:rsidP="005D14B5">
            <w:pPr>
              <w:jc w:val="left"/>
            </w:pPr>
            <w:r>
              <w:t>Monoalcohols</w:t>
            </w:r>
          </w:p>
        </w:tc>
        <w:tc>
          <w:tcPr>
            <w:tcW w:w="1360" w:type="dxa"/>
          </w:tcPr>
          <w:p w14:paraId="3FA10460" w14:textId="071E9F6D" w:rsidR="005D14B5" w:rsidRPr="003C4B00" w:rsidRDefault="005D14B5" w:rsidP="005D14B5">
            <w:pPr>
              <w:ind w:left="601" w:hanging="601"/>
              <w:jc w:val="center"/>
            </w:pPr>
            <w:r w:rsidRPr="003C4B00">
              <w:t>0.9</w:t>
            </w:r>
            <w:r>
              <w:t>9</w:t>
            </w:r>
            <w:r w:rsidRPr="003C4B00">
              <w:t>±0.</w:t>
            </w:r>
            <w:r>
              <w:t>17</w:t>
            </w:r>
          </w:p>
        </w:tc>
        <w:tc>
          <w:tcPr>
            <w:tcW w:w="1361" w:type="dxa"/>
            <w:shd w:val="clear" w:color="auto" w:fill="auto"/>
          </w:tcPr>
          <w:p w14:paraId="1F31A69A" w14:textId="378CEA7A" w:rsidR="005D14B5" w:rsidRPr="003C4B00" w:rsidRDefault="005D14B5" w:rsidP="005D14B5">
            <w:pPr>
              <w:ind w:left="601" w:hanging="601"/>
              <w:jc w:val="center"/>
            </w:pPr>
            <w:r>
              <w:t>4.04</w:t>
            </w:r>
            <w:r w:rsidRPr="003C4B00">
              <w:t>±</w:t>
            </w:r>
            <w:r>
              <w:t>7.5</w:t>
            </w:r>
          </w:p>
        </w:tc>
        <w:tc>
          <w:tcPr>
            <w:tcW w:w="1361" w:type="dxa"/>
            <w:shd w:val="clear" w:color="auto" w:fill="auto"/>
          </w:tcPr>
          <w:p w14:paraId="4ED11F9C" w14:textId="4F844950" w:rsidR="005D14B5" w:rsidRPr="003C4B00" w:rsidRDefault="005D14B5" w:rsidP="005D14B5">
            <w:pPr>
              <w:jc w:val="center"/>
            </w:pPr>
            <w:r w:rsidRPr="003C4B00">
              <w:t>0.</w:t>
            </w:r>
            <w:r>
              <w:t>697</w:t>
            </w:r>
          </w:p>
        </w:tc>
        <w:tc>
          <w:tcPr>
            <w:tcW w:w="1361" w:type="dxa"/>
            <w:shd w:val="clear" w:color="auto" w:fill="auto"/>
          </w:tcPr>
          <w:p w14:paraId="47B69051" w14:textId="758F44B2" w:rsidR="005D14B5" w:rsidRPr="003C4B00" w:rsidRDefault="005D14B5" w:rsidP="005D14B5">
            <w:pPr>
              <w:jc w:val="center"/>
            </w:pPr>
            <w:r>
              <w:t>1.49</w:t>
            </w:r>
          </w:p>
        </w:tc>
        <w:tc>
          <w:tcPr>
            <w:tcW w:w="1361" w:type="dxa"/>
            <w:shd w:val="clear" w:color="auto" w:fill="auto"/>
          </w:tcPr>
          <w:p w14:paraId="41CB5BCD" w14:textId="77777777" w:rsidR="005D14B5" w:rsidRPr="003C4B00" w:rsidRDefault="005D14B5" w:rsidP="005D14B5">
            <w:pPr>
              <w:jc w:val="center"/>
            </w:pPr>
            <w:r>
              <w:t>16</w:t>
            </w:r>
          </w:p>
        </w:tc>
      </w:tr>
      <w:tr w:rsidR="005D14B5" w:rsidRPr="003C4B00" w14:paraId="6721E0F7" w14:textId="77777777" w:rsidTr="005D14B5">
        <w:tc>
          <w:tcPr>
            <w:tcW w:w="3369" w:type="dxa"/>
            <w:shd w:val="clear" w:color="auto" w:fill="auto"/>
          </w:tcPr>
          <w:p w14:paraId="2197AA0E" w14:textId="77777777" w:rsidR="005D14B5" w:rsidRPr="003C4B00" w:rsidRDefault="005D14B5" w:rsidP="005D14B5">
            <w:pPr>
              <w:jc w:val="left"/>
            </w:pPr>
            <w:r w:rsidRPr="003C4B00">
              <w:t>Di- and polyols</w:t>
            </w:r>
          </w:p>
        </w:tc>
        <w:tc>
          <w:tcPr>
            <w:tcW w:w="1360" w:type="dxa"/>
          </w:tcPr>
          <w:p w14:paraId="5263A544" w14:textId="091A016A" w:rsidR="005D14B5" w:rsidRPr="003C4B00" w:rsidRDefault="005D14B5" w:rsidP="005D14B5">
            <w:pPr>
              <w:ind w:left="601" w:hanging="601"/>
              <w:jc w:val="center"/>
            </w:pPr>
            <w:r>
              <w:t>0.78</w:t>
            </w:r>
            <w:r w:rsidRPr="003C4B00">
              <w:t>±0.</w:t>
            </w:r>
            <w:r>
              <w:t>36</w:t>
            </w:r>
          </w:p>
        </w:tc>
        <w:tc>
          <w:tcPr>
            <w:tcW w:w="1361" w:type="dxa"/>
            <w:shd w:val="clear" w:color="auto" w:fill="auto"/>
          </w:tcPr>
          <w:p w14:paraId="53C7F4CC" w14:textId="2BA9F62A" w:rsidR="005D14B5" w:rsidRPr="003C4B00" w:rsidRDefault="005D14B5" w:rsidP="005D14B5">
            <w:pPr>
              <w:ind w:left="601" w:hanging="601"/>
              <w:jc w:val="center"/>
            </w:pPr>
            <w:r>
              <w:t>21.4</w:t>
            </w:r>
            <w:r w:rsidRPr="003C4B00">
              <w:t>±</w:t>
            </w:r>
            <w:r>
              <w:t>9.0</w:t>
            </w:r>
          </w:p>
        </w:tc>
        <w:tc>
          <w:tcPr>
            <w:tcW w:w="1361" w:type="dxa"/>
            <w:shd w:val="clear" w:color="auto" w:fill="auto"/>
          </w:tcPr>
          <w:p w14:paraId="390720CF" w14:textId="32A19FC1" w:rsidR="005D14B5" w:rsidRPr="003C4B00" w:rsidRDefault="005D14B5" w:rsidP="005D14B5">
            <w:pPr>
              <w:jc w:val="center"/>
            </w:pPr>
            <w:r w:rsidRPr="003C4B00">
              <w:t>0.</w:t>
            </w:r>
            <w:r>
              <w:t>201</w:t>
            </w:r>
          </w:p>
        </w:tc>
        <w:tc>
          <w:tcPr>
            <w:tcW w:w="1361" w:type="dxa"/>
            <w:shd w:val="clear" w:color="auto" w:fill="auto"/>
          </w:tcPr>
          <w:p w14:paraId="618271D9" w14:textId="1D1BB6CC" w:rsidR="005D14B5" w:rsidRPr="003C4B00" w:rsidRDefault="005D14B5" w:rsidP="005D14B5">
            <w:pPr>
              <w:jc w:val="center"/>
            </w:pPr>
            <w:r>
              <w:t>18.39</w:t>
            </w:r>
          </w:p>
        </w:tc>
        <w:tc>
          <w:tcPr>
            <w:tcW w:w="1361" w:type="dxa"/>
            <w:shd w:val="clear" w:color="auto" w:fill="auto"/>
          </w:tcPr>
          <w:p w14:paraId="64568B10" w14:textId="77777777" w:rsidR="005D14B5" w:rsidRPr="003C4B00" w:rsidRDefault="005D14B5" w:rsidP="005D14B5">
            <w:pPr>
              <w:jc w:val="center"/>
            </w:pPr>
            <w:r>
              <w:t>21</w:t>
            </w:r>
          </w:p>
        </w:tc>
      </w:tr>
      <w:tr w:rsidR="005D14B5" w:rsidRPr="003C4B00" w14:paraId="1615B8E4" w14:textId="77777777" w:rsidTr="005D14B5">
        <w:tc>
          <w:tcPr>
            <w:tcW w:w="3369" w:type="dxa"/>
            <w:shd w:val="clear" w:color="auto" w:fill="auto"/>
          </w:tcPr>
          <w:p w14:paraId="19C0631C" w14:textId="77777777" w:rsidR="005D14B5" w:rsidRPr="004D6523" w:rsidRDefault="005D14B5" w:rsidP="005D14B5">
            <w:pPr>
              <w:jc w:val="left"/>
              <w:rPr>
                <w:vertAlign w:val="superscript"/>
              </w:rPr>
            </w:pPr>
            <w:r w:rsidRPr="003C4B00">
              <w:t>Carbonyl compounds</w:t>
            </w:r>
            <w:r>
              <w:rPr>
                <w:vertAlign w:val="superscript"/>
              </w:rPr>
              <w:t>(a)</w:t>
            </w:r>
          </w:p>
        </w:tc>
        <w:tc>
          <w:tcPr>
            <w:tcW w:w="1360" w:type="dxa"/>
          </w:tcPr>
          <w:p w14:paraId="04A6FAEC" w14:textId="6C4CDF59" w:rsidR="005D14B5" w:rsidRPr="003C4B00" w:rsidRDefault="005D14B5" w:rsidP="005D14B5">
            <w:pPr>
              <w:ind w:left="601" w:hanging="601"/>
              <w:jc w:val="center"/>
            </w:pPr>
            <w:r>
              <w:t>0.89</w:t>
            </w:r>
            <w:r w:rsidRPr="003C4B00">
              <w:t>±0.</w:t>
            </w:r>
            <w:r>
              <w:t>17</w:t>
            </w:r>
          </w:p>
        </w:tc>
        <w:tc>
          <w:tcPr>
            <w:tcW w:w="1361" w:type="dxa"/>
            <w:shd w:val="clear" w:color="auto" w:fill="auto"/>
          </w:tcPr>
          <w:p w14:paraId="14F4E9BB" w14:textId="7700826C" w:rsidR="005D14B5" w:rsidRPr="003C4B00" w:rsidRDefault="005D14B5" w:rsidP="005D14B5">
            <w:pPr>
              <w:ind w:left="601" w:hanging="601"/>
              <w:jc w:val="center"/>
            </w:pPr>
            <w:r>
              <w:t>-0.43</w:t>
            </w:r>
            <w:r w:rsidRPr="003C4B00">
              <w:t>±</w:t>
            </w:r>
            <w:r>
              <w:t>4.1</w:t>
            </w:r>
          </w:p>
        </w:tc>
        <w:tc>
          <w:tcPr>
            <w:tcW w:w="1361" w:type="dxa"/>
            <w:shd w:val="clear" w:color="auto" w:fill="auto"/>
          </w:tcPr>
          <w:p w14:paraId="12B7750A" w14:textId="09D43394" w:rsidR="005D14B5" w:rsidRPr="003C4B00" w:rsidRDefault="005D14B5" w:rsidP="005D14B5">
            <w:pPr>
              <w:jc w:val="center"/>
            </w:pPr>
            <w:r w:rsidRPr="003C4B00">
              <w:t>0.</w:t>
            </w:r>
            <w:r>
              <w:t>695</w:t>
            </w:r>
          </w:p>
        </w:tc>
        <w:tc>
          <w:tcPr>
            <w:tcW w:w="1361" w:type="dxa"/>
            <w:shd w:val="clear" w:color="auto" w:fill="auto"/>
          </w:tcPr>
          <w:p w14:paraId="2311CCC3" w14:textId="27A85134" w:rsidR="005D14B5" w:rsidRPr="003C4B00" w:rsidRDefault="005D14B5" w:rsidP="005D14B5">
            <w:pPr>
              <w:jc w:val="center"/>
            </w:pPr>
            <w:r>
              <w:t>8.87</w:t>
            </w:r>
          </w:p>
        </w:tc>
        <w:tc>
          <w:tcPr>
            <w:tcW w:w="1361" w:type="dxa"/>
            <w:shd w:val="clear" w:color="auto" w:fill="auto"/>
          </w:tcPr>
          <w:p w14:paraId="7CE91D4B" w14:textId="77777777" w:rsidR="005D14B5" w:rsidRPr="003C4B00" w:rsidRDefault="005D14B5" w:rsidP="005D14B5">
            <w:pPr>
              <w:jc w:val="center"/>
            </w:pPr>
            <w:r>
              <w:t>14</w:t>
            </w:r>
          </w:p>
        </w:tc>
      </w:tr>
      <w:tr w:rsidR="005D14B5" w:rsidRPr="003C4B00" w14:paraId="6A8B2F10" w14:textId="77777777" w:rsidTr="005D14B5">
        <w:tc>
          <w:tcPr>
            <w:tcW w:w="3369" w:type="dxa"/>
            <w:shd w:val="clear" w:color="auto" w:fill="auto"/>
          </w:tcPr>
          <w:p w14:paraId="5A62B301" w14:textId="77777777" w:rsidR="005D14B5" w:rsidRPr="003C4B00" w:rsidRDefault="005D14B5" w:rsidP="005D14B5">
            <w:pPr>
              <w:jc w:val="left"/>
            </w:pPr>
            <w:r>
              <w:t>Monocarboxylic acids</w:t>
            </w:r>
          </w:p>
        </w:tc>
        <w:tc>
          <w:tcPr>
            <w:tcW w:w="1360" w:type="dxa"/>
          </w:tcPr>
          <w:p w14:paraId="177A25B3" w14:textId="0612F2EB" w:rsidR="005D14B5" w:rsidRPr="003C4B00" w:rsidRDefault="005D14B5" w:rsidP="005D14B5">
            <w:pPr>
              <w:ind w:left="601" w:hanging="601"/>
              <w:jc w:val="center"/>
            </w:pPr>
            <w:r>
              <w:t>1.09</w:t>
            </w:r>
            <w:r w:rsidRPr="003C4B00">
              <w:t>±0.</w:t>
            </w:r>
            <w:r>
              <w:t>18</w:t>
            </w:r>
          </w:p>
        </w:tc>
        <w:tc>
          <w:tcPr>
            <w:tcW w:w="1361" w:type="dxa"/>
            <w:shd w:val="clear" w:color="auto" w:fill="auto"/>
          </w:tcPr>
          <w:p w14:paraId="440512ED" w14:textId="0C20AB47" w:rsidR="005D14B5" w:rsidRPr="003C4B00" w:rsidRDefault="005D14B5" w:rsidP="005D14B5">
            <w:pPr>
              <w:ind w:left="601" w:hanging="601"/>
              <w:jc w:val="center"/>
            </w:pPr>
            <w:r>
              <w:t>-1.89</w:t>
            </w:r>
            <w:r w:rsidRPr="003C4B00">
              <w:t>±</w:t>
            </w:r>
            <w:r>
              <w:t>3.2</w:t>
            </w:r>
          </w:p>
        </w:tc>
        <w:tc>
          <w:tcPr>
            <w:tcW w:w="1361" w:type="dxa"/>
            <w:shd w:val="clear" w:color="auto" w:fill="auto"/>
          </w:tcPr>
          <w:p w14:paraId="11B3F234" w14:textId="0D3E6F1A" w:rsidR="005D14B5" w:rsidRPr="003C4B00" w:rsidRDefault="005D14B5" w:rsidP="005D14B5">
            <w:pPr>
              <w:jc w:val="center"/>
            </w:pPr>
            <w:r w:rsidRPr="003C4B00">
              <w:t>0.</w:t>
            </w:r>
            <w:r>
              <w:t>726</w:t>
            </w:r>
          </w:p>
        </w:tc>
        <w:tc>
          <w:tcPr>
            <w:tcW w:w="1361" w:type="dxa"/>
            <w:shd w:val="clear" w:color="auto" w:fill="auto"/>
          </w:tcPr>
          <w:p w14:paraId="3F5F8224" w14:textId="6799FC5A" w:rsidR="005D14B5" w:rsidRPr="003C4B00" w:rsidRDefault="005D14B5" w:rsidP="005D14B5">
            <w:pPr>
              <w:jc w:val="center"/>
            </w:pPr>
            <w:r>
              <w:t>7.86</w:t>
            </w:r>
          </w:p>
        </w:tc>
        <w:tc>
          <w:tcPr>
            <w:tcW w:w="1361" w:type="dxa"/>
            <w:shd w:val="clear" w:color="auto" w:fill="auto"/>
          </w:tcPr>
          <w:p w14:paraId="4E108355" w14:textId="77777777" w:rsidR="005D14B5" w:rsidRPr="003C4B00" w:rsidRDefault="005D14B5" w:rsidP="005D14B5">
            <w:pPr>
              <w:jc w:val="center"/>
            </w:pPr>
            <w:r>
              <w:t>1</w:t>
            </w:r>
            <w:r w:rsidRPr="003C4B00">
              <w:t>6</w:t>
            </w:r>
          </w:p>
        </w:tc>
      </w:tr>
      <w:tr w:rsidR="005D14B5" w:rsidRPr="003C4B00" w14:paraId="2C31B57C" w14:textId="77777777" w:rsidTr="005D14B5">
        <w:tc>
          <w:tcPr>
            <w:tcW w:w="3369" w:type="dxa"/>
            <w:shd w:val="clear" w:color="auto" w:fill="auto"/>
          </w:tcPr>
          <w:p w14:paraId="78997B2F" w14:textId="77777777" w:rsidR="005D14B5" w:rsidRPr="003C4B00" w:rsidRDefault="005D14B5" w:rsidP="005D14B5">
            <w:pPr>
              <w:jc w:val="left"/>
            </w:pPr>
            <w:r>
              <w:t>Dicarboxylic acids</w:t>
            </w:r>
          </w:p>
        </w:tc>
        <w:tc>
          <w:tcPr>
            <w:tcW w:w="1360" w:type="dxa"/>
          </w:tcPr>
          <w:p w14:paraId="3317BC60" w14:textId="20542FC4" w:rsidR="005D14B5" w:rsidRPr="003C4B00" w:rsidRDefault="005D14B5" w:rsidP="005D14B5">
            <w:pPr>
              <w:ind w:left="601" w:hanging="601"/>
              <w:jc w:val="center"/>
            </w:pPr>
            <w:r>
              <w:t>1.22</w:t>
            </w:r>
            <w:r w:rsidRPr="003C4B00">
              <w:t>±0.</w:t>
            </w:r>
            <w:r>
              <w:t>07</w:t>
            </w:r>
          </w:p>
        </w:tc>
        <w:tc>
          <w:tcPr>
            <w:tcW w:w="1361" w:type="dxa"/>
            <w:shd w:val="clear" w:color="auto" w:fill="auto"/>
          </w:tcPr>
          <w:p w14:paraId="30A283EB" w14:textId="5A2AD51F" w:rsidR="005D14B5" w:rsidRPr="003C4B00" w:rsidRDefault="005D14B5" w:rsidP="005D14B5">
            <w:pPr>
              <w:ind w:left="601" w:hanging="601"/>
              <w:jc w:val="center"/>
            </w:pPr>
            <w:r>
              <w:t>2.65</w:t>
            </w:r>
            <w:r w:rsidRPr="003C4B00">
              <w:t>±</w:t>
            </w:r>
            <w:r>
              <w:t>2.1</w:t>
            </w:r>
          </w:p>
        </w:tc>
        <w:tc>
          <w:tcPr>
            <w:tcW w:w="1361" w:type="dxa"/>
            <w:shd w:val="clear" w:color="auto" w:fill="auto"/>
          </w:tcPr>
          <w:p w14:paraId="65ABAE6D" w14:textId="4F6738CB" w:rsidR="005D14B5" w:rsidRPr="003C4B00" w:rsidRDefault="005D14B5" w:rsidP="005D14B5">
            <w:pPr>
              <w:jc w:val="center"/>
            </w:pPr>
            <w:r w:rsidRPr="003C4B00">
              <w:t>0.</w:t>
            </w:r>
            <w:r>
              <w:t>934</w:t>
            </w:r>
          </w:p>
        </w:tc>
        <w:tc>
          <w:tcPr>
            <w:tcW w:w="1361" w:type="dxa"/>
            <w:shd w:val="clear" w:color="auto" w:fill="auto"/>
          </w:tcPr>
          <w:p w14:paraId="064F868F" w14:textId="24E23536" w:rsidR="005D14B5" w:rsidRPr="003C4B00" w:rsidRDefault="005D14B5" w:rsidP="005D14B5">
            <w:pPr>
              <w:jc w:val="center"/>
            </w:pPr>
            <w:r>
              <w:t>6.75</w:t>
            </w:r>
          </w:p>
        </w:tc>
        <w:tc>
          <w:tcPr>
            <w:tcW w:w="1361" w:type="dxa"/>
            <w:shd w:val="clear" w:color="auto" w:fill="auto"/>
          </w:tcPr>
          <w:p w14:paraId="33E9D233" w14:textId="5A34E1FF" w:rsidR="005D14B5" w:rsidRPr="003C4B00" w:rsidRDefault="00F324C8" w:rsidP="005D14B5">
            <w:pPr>
              <w:jc w:val="center"/>
            </w:pPr>
            <w:r>
              <w:t>20</w:t>
            </w:r>
          </w:p>
        </w:tc>
      </w:tr>
      <w:tr w:rsidR="005D14B5" w:rsidRPr="003C4B00" w14:paraId="306C667F" w14:textId="77777777" w:rsidTr="005D14B5">
        <w:tc>
          <w:tcPr>
            <w:tcW w:w="3369" w:type="dxa"/>
            <w:shd w:val="clear" w:color="auto" w:fill="auto"/>
          </w:tcPr>
          <w:p w14:paraId="0A0C306A" w14:textId="77777777" w:rsidR="005D14B5" w:rsidRPr="003C4B00" w:rsidRDefault="005D14B5" w:rsidP="005D14B5">
            <w:pPr>
              <w:jc w:val="left"/>
            </w:pPr>
            <w:r>
              <w:t>Polyfunctional compounds</w:t>
            </w:r>
          </w:p>
        </w:tc>
        <w:tc>
          <w:tcPr>
            <w:tcW w:w="1360" w:type="dxa"/>
          </w:tcPr>
          <w:p w14:paraId="10AA083C" w14:textId="4BED84A4" w:rsidR="005D14B5" w:rsidRPr="003C4B00" w:rsidRDefault="005D14B5" w:rsidP="005D14B5">
            <w:pPr>
              <w:ind w:left="601" w:hanging="601"/>
              <w:jc w:val="center"/>
            </w:pPr>
            <w:r>
              <w:t>0.58±0.29</w:t>
            </w:r>
          </w:p>
        </w:tc>
        <w:tc>
          <w:tcPr>
            <w:tcW w:w="1361" w:type="dxa"/>
            <w:shd w:val="clear" w:color="auto" w:fill="auto"/>
          </w:tcPr>
          <w:p w14:paraId="660AA256" w14:textId="73625B38" w:rsidR="005D14B5" w:rsidRPr="003C4B00" w:rsidRDefault="005D14B5" w:rsidP="005D14B5">
            <w:pPr>
              <w:ind w:left="601" w:hanging="601"/>
              <w:jc w:val="center"/>
            </w:pPr>
            <w:r>
              <w:t>-0.</w:t>
            </w:r>
            <w:r w:rsidR="00F324C8">
              <w:t>1</w:t>
            </w:r>
            <w:r>
              <w:t>1</w:t>
            </w:r>
            <w:r w:rsidRPr="003C4B00">
              <w:t>±</w:t>
            </w:r>
            <w:r>
              <w:t>3.7</w:t>
            </w:r>
          </w:p>
        </w:tc>
        <w:tc>
          <w:tcPr>
            <w:tcW w:w="1361" w:type="dxa"/>
            <w:shd w:val="clear" w:color="auto" w:fill="auto"/>
          </w:tcPr>
          <w:p w14:paraId="4102B474" w14:textId="17D2A9B5" w:rsidR="005D14B5" w:rsidRPr="003C4B00" w:rsidRDefault="005D14B5" w:rsidP="005D14B5">
            <w:pPr>
              <w:jc w:val="center"/>
            </w:pPr>
            <w:r w:rsidRPr="003C4B00">
              <w:t>0.</w:t>
            </w:r>
            <w:r>
              <w:t>160</w:t>
            </w:r>
          </w:p>
        </w:tc>
        <w:tc>
          <w:tcPr>
            <w:tcW w:w="1361" w:type="dxa"/>
            <w:shd w:val="clear" w:color="auto" w:fill="auto"/>
          </w:tcPr>
          <w:p w14:paraId="1FD19F9B" w14:textId="1C534C93" w:rsidR="005D14B5" w:rsidRPr="003C4B00" w:rsidRDefault="005D14B5" w:rsidP="005D14B5">
            <w:pPr>
              <w:jc w:val="center"/>
            </w:pPr>
            <w:r>
              <w:t>11.48</w:t>
            </w:r>
          </w:p>
        </w:tc>
        <w:tc>
          <w:tcPr>
            <w:tcW w:w="1361" w:type="dxa"/>
            <w:shd w:val="clear" w:color="auto" w:fill="auto"/>
          </w:tcPr>
          <w:p w14:paraId="47E4D280" w14:textId="51E6625D" w:rsidR="005D14B5" w:rsidRPr="003C4B00" w:rsidRDefault="005D14B5" w:rsidP="005D14B5">
            <w:pPr>
              <w:jc w:val="center"/>
            </w:pPr>
            <w:r>
              <w:t>2</w:t>
            </w:r>
            <w:r w:rsidR="00F324C8">
              <w:t>3</w:t>
            </w:r>
          </w:p>
        </w:tc>
      </w:tr>
    </w:tbl>
    <w:p w14:paraId="49A4E27D" w14:textId="77777777" w:rsidR="005D14B5" w:rsidRPr="003C4B00" w:rsidRDefault="005D14B5" w:rsidP="005D14B5">
      <w:r w:rsidRPr="003C4B00">
        <w:t xml:space="preserve"> </w:t>
      </w:r>
      <w:r w:rsidRPr="003C4B00">
        <w:rPr>
          <w:i/>
          <w:vertAlign w:val="superscript"/>
        </w:rPr>
        <w:t>(a)</w:t>
      </w:r>
      <w:r w:rsidRPr="003C4B00">
        <w:t xml:space="preserve"> in</w:t>
      </w:r>
      <w:r>
        <w:t>cluding dicarbonyl compounds except acetylacetone</w:t>
      </w:r>
    </w:p>
    <w:p w14:paraId="29A2F46E" w14:textId="77777777" w:rsidR="005D14B5" w:rsidRPr="004D6523" w:rsidRDefault="005D14B5" w:rsidP="004D6523"/>
    <w:p w14:paraId="71A9EBB6" w14:textId="4C73D684" w:rsidR="00D869AF" w:rsidRPr="003C4B00" w:rsidRDefault="001E39DC" w:rsidP="00B91048">
      <w:pPr>
        <w:pStyle w:val="Heading1"/>
      </w:pPr>
      <w:r w:rsidRPr="003C4B00">
        <w:lastRenderedPageBreak/>
        <w:t>S</w:t>
      </w:r>
      <w:r w:rsidR="00B91048" w:rsidRPr="003C4B00">
        <w:t>3. Sensitivity runs of crucial parameters</w:t>
      </w:r>
    </w:p>
    <w:p w14:paraId="70F228A6" w14:textId="7C547ABF" w:rsidR="00B91048" w:rsidRPr="003C4B00" w:rsidRDefault="001E39DC" w:rsidP="00B91048">
      <w:pPr>
        <w:pStyle w:val="Heading2"/>
      </w:pPr>
      <w:r w:rsidRPr="003C4B00">
        <w:t>S</w:t>
      </w:r>
      <w:r w:rsidR="00B91048" w:rsidRPr="003C4B00">
        <w:t>3.1 Influence of the chosen SAR</w:t>
      </w:r>
    </w:p>
    <w:p w14:paraId="216F575C" w14:textId="6BD19E2E" w:rsidR="00B91048" w:rsidRPr="003C4B00" w:rsidRDefault="00B91048" w:rsidP="00B91048">
      <w:pPr>
        <w:keepNext/>
      </w:pPr>
    </w:p>
    <w:p w14:paraId="481D5BA4" w14:textId="77777777" w:rsidR="00090E23" w:rsidRPr="003C4B00" w:rsidRDefault="00090E23" w:rsidP="00090E23">
      <w:pPr>
        <w:pStyle w:val="Heading1"/>
      </w:pPr>
      <w:r w:rsidRPr="003C4B00">
        <w:rPr>
          <w:noProof/>
          <w:lang w:val="de-DE"/>
        </w:rPr>
        <w:drawing>
          <wp:inline distT="0" distB="0" distL="0" distR="0" wp14:anchorId="158A02AF" wp14:editId="2A7F0ABE">
            <wp:extent cx="6367780" cy="7413212"/>
            <wp:effectExtent l="0" t="0" r="7620" b="381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67780" cy="7413212"/>
                    </a:xfrm>
                    <a:prstGeom prst="rect">
                      <a:avLst/>
                    </a:prstGeom>
                    <a:noFill/>
                    <a:ln>
                      <a:noFill/>
                    </a:ln>
                  </pic:spPr>
                </pic:pic>
              </a:graphicData>
            </a:graphic>
          </wp:inline>
        </w:drawing>
      </w:r>
    </w:p>
    <w:p w14:paraId="29517227" w14:textId="70E4AFDD" w:rsidR="0096547F" w:rsidRPr="003C4B00" w:rsidRDefault="00090E23" w:rsidP="00090E23">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9</w:t>
      </w:r>
      <w:r w:rsidR="00F6222A">
        <w:rPr>
          <w:noProof/>
        </w:rPr>
        <w:fldChar w:fldCharType="end"/>
      </w:r>
      <w:r w:rsidRPr="003C4B00">
        <w:t xml:space="preserve"> Concentration-time profiles for selected organic compounds (a – f) as well as pH value (g) and dry and organic mass (h) in the sensitivity runs investigating the influence of the chosen SAR. Model runs with the standard set of SARs are represented by red solid lines</w:t>
      </w:r>
      <w:r w:rsidR="007D1F0A" w:rsidRPr="003C4B00">
        <w:t>.</w:t>
      </w:r>
      <w:r w:rsidRPr="003C4B00">
        <w:t xml:space="preserve"> </w:t>
      </w:r>
      <w:r w:rsidR="007D1F0A" w:rsidRPr="003C4B00">
        <w:t>B</w:t>
      </w:r>
      <w:r w:rsidRPr="003C4B00">
        <w:t>lue da</w:t>
      </w:r>
      <w:r w:rsidR="007D1F0A" w:rsidRPr="003C4B00">
        <w:t xml:space="preserve">shed lines represent model runs, where </w:t>
      </w:r>
      <w:r w:rsidRPr="003C4B00">
        <w:t xml:space="preserve">the SAR by </w:t>
      </w:r>
      <w:r w:rsidRPr="003C4B00">
        <w:fldChar w:fldCharType="begin" w:fldLock="1"/>
      </w:r>
      <w:r w:rsidR="003C37E0">
        <w:instrText>ADDIN CSL_CITATION {"citationItems":[{"id":"ITEM-1","itemData":{"DOI":"10.1021/es900956c","ISSN":"0013-936X","abstract":"The hydroxyl radical (HO center dot) is a strong oxidant that reacts with electron-rich sites of organic Compounds and initiates complex chain mechanisms. In order to help understand the reaction mechanisms, a rule-based model was previously developed to predict the reaction pathways. For a kinetic model, there is a need to develop a rate constant estimator that predicts the rate constants for a variety of organic compounds, In this study, a group contribution method (GCM) is developed to predict the aqueous phase HO center dot rate constants for the following reaction mechanisms: (1) H-atom abstraction, (2) HO center dot addition to alkenes, (3) HO center dot addition to aromatic compounds, and (4) HO center dot interaction with sulfur (S)-, nitrogen (N)-, or phosphorus (P)-atom-containing compounds. The GCM hypothesizes that an observed experimental rate constant for a given organic compound is the combined rate of all elementary reactions involving HO center dot, which can be estimated using the Arrhenius activation energy, E-a, and temperature. Each E-a, for those elementary reactions call be comprised of two parts: (1) a base part that includes a reactive bond in each reaction mechanism and (2) contributions from its neighboring functional groups, The GCM includes 66 group rate constants and 80 group contribution factors, which characterize each HO center dot reaction mechanism with steric effects of the chemical structure groups and impacts of the neighboring functional groups, respectively. Literature-reported experimental HO center dot rate constants for 310 and 124 compounds were used for calibration and prediction, respectively. The genetic algorithms were used to determine the group rate constants and group contribution factors. The group contribution factors for H-atom abstraction and HO center dot addition to the aromatic compounds were found to linearly correlate with the Taft constants, sigma*, and electrophilic substituent parameters, sigma(+), respectively. The best calibrations for 83\\% (257 rate constants) and predictions for 62\\% (77 rate constants) of the rate constants were within 0.5-2 times the experimental values. This accuracy may be acceptable for model predictions of the advanced oxidation processes (AOPs) performance, depending on how sensitive the model is to the rate constants.","author":[{"dropping-particle":"","family":"Minakata","given":"D.","non-dropping-particle":"","parse-names":false,"suffix":""},{"dropping-particle":"","family":"Li","given":"K.","non-dropping-particle":"","parse-names":false,"suffix":""},{"dropping-particle":"","family":"Westerhoff","given":"P.","non-dropping-particle":"","parse-names":false,"suffix":""},{"dropping-particle":"","family":"Crittenden","given":"J.","non-dropping-particle":"","parse-names":false,"suffix":""}],"container-title":"Environmental Science &amp; Technology","id":"ITEM-1","issue":"16","issued":{"date-parts":[["2009","8"]]},"note":"IFT/MOD/EST/1/EST0002","page":"6220 - 6227","title":"Development of a group contribution method to predict aqueous phase hydroxyl radical (HO) reaction rate constants","type":"article-journal","volume":"43"},"label":"note","suppress-author":1,"uris":["http://www.mendeley.com/documents/?uuid=c61e2ee2-8c54-4215-b2ae-665094ec7791"]}],"mendeley":{"formattedCitation":"(2009)","manualFormatting":"Minakata et al. (2009)","plainTextFormattedCitation":"(2009)","previouslyFormattedCitation":"(2009)"},"properties":{"noteIndex":0},"schema":"https://github.com/citation-style-language/schema/raw/master/csl-citation.json"}</w:instrText>
      </w:r>
      <w:r w:rsidRPr="003C4B00">
        <w:fldChar w:fldCharType="separate"/>
      </w:r>
      <w:r w:rsidRPr="003C4B00">
        <w:rPr>
          <w:noProof/>
        </w:rPr>
        <w:t>Minakata et al. (2009)</w:t>
      </w:r>
      <w:r w:rsidRPr="003C4B00">
        <w:fldChar w:fldCharType="end"/>
      </w:r>
      <w:r w:rsidR="007D1F0A" w:rsidRPr="003C4B00">
        <w:t xml:space="preserve"> was give sole preference. </w:t>
      </w:r>
    </w:p>
    <w:p w14:paraId="49927377" w14:textId="44C6B79D" w:rsidR="0096547F" w:rsidRDefault="0096547F" w:rsidP="00D46529">
      <w:pPr>
        <w:pStyle w:val="Heading2"/>
      </w:pPr>
      <w:r w:rsidRPr="003C4B00">
        <w:br w:type="column"/>
      </w:r>
      <w:r w:rsidR="001E39DC" w:rsidRPr="003C4B00">
        <w:lastRenderedPageBreak/>
        <w:t>S</w:t>
      </w:r>
      <w:r w:rsidRPr="003C4B00">
        <w:t>3.2 Processing of the organic mass fraction</w:t>
      </w:r>
    </w:p>
    <w:p w14:paraId="167EDFC6" w14:textId="7A31120F" w:rsidR="005E2AC3" w:rsidRDefault="005E2AC3" w:rsidP="005E2AC3"/>
    <w:p w14:paraId="0818EDC9" w14:textId="77777777" w:rsidR="005E2AC3" w:rsidRDefault="005E2AC3" w:rsidP="005E2AC3">
      <w:pPr>
        <w:keepNext/>
      </w:pPr>
      <w:r>
        <w:rPr>
          <w:noProof/>
          <w:lang w:val="de-DE"/>
        </w:rPr>
        <w:drawing>
          <wp:inline distT="0" distB="0" distL="0" distR="0" wp14:anchorId="676176C8" wp14:editId="7FE239C5">
            <wp:extent cx="5486400"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ss_sensNO3init.pdf"/>
                    <pic:cNvPicPr/>
                  </pic:nvPicPr>
                  <pic:blipFill>
                    <a:blip r:embed="rId22"/>
                    <a:stretch>
                      <a:fillRect/>
                    </a:stretch>
                  </pic:blipFill>
                  <pic:spPr>
                    <a:xfrm>
                      <a:off x="0" y="0"/>
                      <a:ext cx="5486400" cy="3657600"/>
                    </a:xfrm>
                    <a:prstGeom prst="rect">
                      <a:avLst/>
                    </a:prstGeom>
                  </pic:spPr>
                </pic:pic>
              </a:graphicData>
            </a:graphic>
          </wp:inline>
        </w:drawing>
      </w:r>
    </w:p>
    <w:p w14:paraId="478ED185" w14:textId="60FADD3A" w:rsidR="005E2AC3" w:rsidRDefault="005E2AC3" w:rsidP="005E2AC3">
      <w:pPr>
        <w:pStyle w:val="Caption"/>
      </w:pPr>
      <w:r>
        <w:t>Figure S</w:t>
      </w:r>
      <w:r w:rsidR="0096270C">
        <w:rPr>
          <w:noProof/>
        </w:rPr>
        <w:fldChar w:fldCharType="begin"/>
      </w:r>
      <w:r w:rsidR="0096270C">
        <w:rPr>
          <w:noProof/>
        </w:rPr>
        <w:instrText xml:space="preserve"> SEQ Figure \* ARABIC </w:instrText>
      </w:r>
      <w:r w:rsidR="0096270C">
        <w:rPr>
          <w:noProof/>
        </w:rPr>
        <w:fldChar w:fldCharType="separate"/>
      </w:r>
      <w:r w:rsidR="00F324C8">
        <w:rPr>
          <w:noProof/>
        </w:rPr>
        <w:t>10</w:t>
      </w:r>
      <w:r w:rsidR="0096270C">
        <w:rPr>
          <w:noProof/>
        </w:rPr>
        <w:fldChar w:fldCharType="end"/>
      </w:r>
      <w:r>
        <w:t xml:space="preserve"> Concentration-time profile of the total particulate</w:t>
      </w:r>
      <w:r w:rsidRPr="005E2AC3">
        <w:t xml:space="preserve"> </w:t>
      </w:r>
      <w:r>
        <w:t>dry mass and the organic particulate dry mass in the sensitivity run orig investigating the effects of nitrate radical chemistry.</w:t>
      </w:r>
    </w:p>
    <w:p w14:paraId="1196FBBA" w14:textId="0AB47552" w:rsidR="005E2AC3" w:rsidRDefault="005E2AC3" w:rsidP="005E2AC3"/>
    <w:p w14:paraId="48057400" w14:textId="77777777" w:rsidR="005E2AC3" w:rsidRPr="005E2AC3" w:rsidRDefault="005E2AC3" w:rsidP="005E2AC3"/>
    <w:p w14:paraId="07674781" w14:textId="77777777" w:rsidR="0096547F" w:rsidRPr="003C4B00" w:rsidRDefault="0096547F" w:rsidP="0096547F">
      <w:pPr>
        <w:pStyle w:val="Heading1"/>
      </w:pPr>
      <w:r w:rsidRPr="003C4B00">
        <w:rPr>
          <w:noProof/>
          <w:lang w:val="de-DE"/>
        </w:rPr>
        <w:drawing>
          <wp:inline distT="0" distB="0" distL="0" distR="0" wp14:anchorId="732F74E1" wp14:editId="137BF424">
            <wp:extent cx="6367780" cy="2258139"/>
            <wp:effectExtent l="0" t="0" r="7620" b="254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WSOCrad.pdf"/>
                    <pic:cNvPicPr/>
                  </pic:nvPicPr>
                  <pic:blipFill>
                    <a:blip r:embed="rId23">
                      <a:extLst>
                        <a:ext uri="{28A0092B-C50C-407E-A947-70E740481C1C}">
                          <a14:useLocalDpi xmlns:a14="http://schemas.microsoft.com/office/drawing/2010/main" val="0"/>
                        </a:ext>
                      </a:extLst>
                    </a:blip>
                    <a:stretch>
                      <a:fillRect/>
                    </a:stretch>
                  </pic:blipFill>
                  <pic:spPr>
                    <a:xfrm>
                      <a:off x="0" y="0"/>
                      <a:ext cx="6367780" cy="2258139"/>
                    </a:xfrm>
                    <a:prstGeom prst="rect">
                      <a:avLst/>
                    </a:prstGeom>
                  </pic:spPr>
                </pic:pic>
              </a:graphicData>
            </a:graphic>
          </wp:inline>
        </w:drawing>
      </w:r>
    </w:p>
    <w:p w14:paraId="202ECE19" w14:textId="34DC64BD" w:rsidR="0096547F" w:rsidRPr="003C4B00" w:rsidRDefault="0096547F" w:rsidP="0096547F">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11</w:t>
      </w:r>
      <w:r w:rsidR="00F6222A">
        <w:rPr>
          <w:noProof/>
        </w:rPr>
        <w:fldChar w:fldCharType="end"/>
      </w:r>
      <w:r w:rsidRPr="003C4B00">
        <w:t xml:space="preserve"> Aqueous phase concentration-time profiles of OH and NO</w:t>
      </w:r>
      <w:r w:rsidRPr="003C4B00">
        <w:rPr>
          <w:vertAlign w:val="subscript"/>
        </w:rPr>
        <w:t>3</w:t>
      </w:r>
      <w:r w:rsidRPr="003C4B00">
        <w:t xml:space="preserve"> radicals in runs introducing parameterisations for radical reactions of WSOC/HULIS in comparison to the original mechanism. </w:t>
      </w:r>
    </w:p>
    <w:p w14:paraId="57B78E85" w14:textId="1EF289F9" w:rsidR="00707F20" w:rsidRPr="003C4B00" w:rsidRDefault="001E39DC" w:rsidP="00B91048">
      <w:pPr>
        <w:pStyle w:val="Heading1"/>
      </w:pPr>
      <w:r w:rsidRPr="003C4B00">
        <w:lastRenderedPageBreak/>
        <w:t>S</w:t>
      </w:r>
      <w:r w:rsidR="008342F5" w:rsidRPr="003C4B00">
        <w:t>3.3 Influence of nitrate radical chemistry under remote conditions</w:t>
      </w:r>
    </w:p>
    <w:p w14:paraId="27FB59B2" w14:textId="77777777" w:rsidR="008342F5" w:rsidRPr="003C4B00" w:rsidRDefault="008342F5" w:rsidP="008342F5">
      <w:pPr>
        <w:pStyle w:val="Caption"/>
        <w:keepNext/>
        <w:jc w:val="left"/>
      </w:pPr>
      <w:r w:rsidRPr="003C4B00">
        <w:rPr>
          <w:noProof/>
          <w:lang w:val="de-DE"/>
        </w:rPr>
        <w:drawing>
          <wp:inline distT="0" distB="0" distL="0" distR="0" wp14:anchorId="5CD3D127" wp14:editId="790ADCC8">
            <wp:extent cx="6367780" cy="6275597"/>
            <wp:effectExtent l="0" t="0" r="7620" b="0"/>
            <wp:docPr id="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67780" cy="6275597"/>
                    </a:xfrm>
                    <a:prstGeom prst="rect">
                      <a:avLst/>
                    </a:prstGeom>
                    <a:noFill/>
                    <a:ln>
                      <a:noFill/>
                    </a:ln>
                  </pic:spPr>
                </pic:pic>
              </a:graphicData>
            </a:graphic>
          </wp:inline>
        </w:drawing>
      </w:r>
    </w:p>
    <w:p w14:paraId="6AC4EF1C" w14:textId="2069B85F" w:rsidR="008342F5" w:rsidRPr="003C4B00" w:rsidRDefault="008342F5" w:rsidP="008342F5">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12</w:t>
      </w:r>
      <w:r w:rsidR="00F6222A">
        <w:rPr>
          <w:noProof/>
        </w:rPr>
        <w:fldChar w:fldCharType="end"/>
      </w:r>
      <w:r w:rsidRPr="003C4B00">
        <w:t xml:space="preserve"> Concentration-time profiles of selected organic compounds calculated with different subsets of a CAPRAM test scenario under urban conditions. Explanations for the alpha, beta, and gamma scenarios are given in subsection 3.4 of the main article.</w:t>
      </w:r>
    </w:p>
    <w:p w14:paraId="61340C04" w14:textId="77777777" w:rsidR="008342F5" w:rsidRPr="003C4B00" w:rsidRDefault="008342F5" w:rsidP="008342F5"/>
    <w:p w14:paraId="43C49A62" w14:textId="19CBC18D" w:rsidR="008342F5" w:rsidRPr="003C4B00" w:rsidRDefault="008342F5" w:rsidP="008342F5">
      <w:pPr>
        <w:pStyle w:val="Caption"/>
        <w:jc w:val="left"/>
      </w:pPr>
      <w:r w:rsidRPr="003C4B00">
        <w:br w:type="column"/>
      </w:r>
      <w:r w:rsidR="001E39DC" w:rsidRPr="003C4B00">
        <w:lastRenderedPageBreak/>
        <w:t>S</w:t>
      </w:r>
      <w:r w:rsidRPr="003C4B00">
        <w:t>3.4 Investigation of the sensitivity of cut-off parameters for minor branches</w:t>
      </w:r>
    </w:p>
    <w:p w14:paraId="65499A8B" w14:textId="77777777" w:rsidR="008342F5" w:rsidRPr="003C4B00" w:rsidRDefault="008342F5" w:rsidP="008342F5">
      <w:pPr>
        <w:pStyle w:val="Caption"/>
        <w:keepNext/>
        <w:jc w:val="left"/>
      </w:pPr>
      <w:r w:rsidRPr="003C4B00">
        <w:rPr>
          <w:noProof/>
          <w:lang w:val="de-DE"/>
        </w:rPr>
        <w:drawing>
          <wp:inline distT="0" distB="0" distL="0" distR="0" wp14:anchorId="0B5E6513" wp14:editId="4FA87F42">
            <wp:extent cx="3082583" cy="2511876"/>
            <wp:effectExtent l="0" t="0" r="0" b="3175"/>
            <wp:docPr id="1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2830" cy="2512077"/>
                    </a:xfrm>
                    <a:prstGeom prst="rect">
                      <a:avLst/>
                    </a:prstGeom>
                    <a:noFill/>
                    <a:ln>
                      <a:noFill/>
                    </a:ln>
                  </pic:spPr>
                </pic:pic>
              </a:graphicData>
            </a:graphic>
          </wp:inline>
        </w:drawing>
      </w:r>
    </w:p>
    <w:p w14:paraId="53BAB6AA" w14:textId="4CCD3748" w:rsidR="008342F5" w:rsidRPr="003C4B00" w:rsidRDefault="008342F5" w:rsidP="008342F5">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13</w:t>
      </w:r>
      <w:r w:rsidR="00F6222A">
        <w:rPr>
          <w:noProof/>
        </w:rPr>
        <w:fldChar w:fldCharType="end"/>
      </w:r>
      <w:r w:rsidRPr="003C4B00">
        <w:t xml:space="preserve"> Overview of the reduction potential for mechanisms with different cut-off parameters for minor branches.</w:t>
      </w:r>
    </w:p>
    <w:p w14:paraId="230C2A54" w14:textId="77777777" w:rsidR="008342F5" w:rsidRPr="003C4B00" w:rsidRDefault="008342F5" w:rsidP="008342F5"/>
    <w:p w14:paraId="69AFB6D4" w14:textId="77777777" w:rsidR="008342F5" w:rsidRPr="003C4B00" w:rsidRDefault="008342F5" w:rsidP="008342F5">
      <w:pPr>
        <w:keepNext/>
      </w:pPr>
      <w:r w:rsidRPr="003C4B00">
        <w:rPr>
          <w:noProof/>
          <w:lang w:val="de-DE"/>
        </w:rPr>
        <w:drawing>
          <wp:inline distT="0" distB="0" distL="0" distR="0" wp14:anchorId="0E1CCA9C" wp14:editId="089F625D">
            <wp:extent cx="6054383" cy="5480977"/>
            <wp:effectExtent l="0" t="0" r="0" b="5715"/>
            <wp:docPr id="1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4553" cy="5481131"/>
                    </a:xfrm>
                    <a:prstGeom prst="rect">
                      <a:avLst/>
                    </a:prstGeom>
                    <a:noFill/>
                    <a:ln>
                      <a:noFill/>
                    </a:ln>
                  </pic:spPr>
                </pic:pic>
              </a:graphicData>
            </a:graphic>
          </wp:inline>
        </w:drawing>
      </w:r>
    </w:p>
    <w:p w14:paraId="0CE67CFF" w14:textId="4C2B58A5" w:rsidR="008342F5" w:rsidRPr="003C4B00" w:rsidRDefault="008342F5" w:rsidP="008342F5">
      <w:pPr>
        <w:pStyle w:val="Caption"/>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14</w:t>
      </w:r>
      <w:r w:rsidR="00F6222A">
        <w:rPr>
          <w:noProof/>
        </w:rPr>
        <w:fldChar w:fldCharType="end"/>
      </w:r>
      <w:r w:rsidRPr="003C4B00">
        <w:t xml:space="preserve"> Concentration-time profiles for selected organic compounds in sensitivity runs inverstigating the influence of the cut-off parameter for minor product channels. Model runs have been performed under urban summer conditions with 8 non-permanent cloud periods (blue shades). Red solid lines represent concentrations of the runs with a 0.5% threshold, blue dashed lines with a 3% threshold, green dotted lines with a 5% threshold and orange solid lines with a 10% threshold.</w:t>
      </w:r>
    </w:p>
    <w:p w14:paraId="3E026E6F" w14:textId="2A09B6CE" w:rsidR="003873C7" w:rsidRPr="003C4B00" w:rsidRDefault="008342F5" w:rsidP="003873C7">
      <w:pPr>
        <w:pStyle w:val="Heading2"/>
      </w:pPr>
      <w:r w:rsidRPr="003C4B00">
        <w:lastRenderedPageBreak/>
        <w:t xml:space="preserve"> </w:t>
      </w:r>
      <w:r w:rsidR="001E39DC" w:rsidRPr="003C4B00">
        <w:t>S</w:t>
      </w:r>
      <w:r w:rsidR="003873C7" w:rsidRPr="003C4B00">
        <w:t>3.5 Investigations on peroxy radical chemistry</w:t>
      </w:r>
    </w:p>
    <w:p w14:paraId="40E06838" w14:textId="4EBD0D59" w:rsidR="000F0D70" w:rsidRPr="003C4B00" w:rsidRDefault="000F0D70" w:rsidP="000F0D70">
      <w:r w:rsidRPr="003C4B00">
        <w:t>To demonstrate the validity to neglect the recombination channels of α-hydroxy peroxy radicals, a simple simulation has been performed, where these type of peroxy radicals are oxidised with the recombination and HO</w:t>
      </w:r>
      <w:r w:rsidRPr="003C4B00">
        <w:rPr>
          <w:vertAlign w:val="subscript"/>
        </w:rPr>
        <w:t>2</w:t>
      </w:r>
      <w:r w:rsidRPr="003C4B00">
        <w:t xml:space="preserve"> elimination rate constants as given in the main article. </w:t>
      </w:r>
      <w:r w:rsidR="00B802EC" w:rsidRPr="003C4B00">
        <w:t>The simulation was initilised with typical radical concentrations and no sources of peroxy radicals were defined. Only two sink reactions were implemented in the run, the HO</w:t>
      </w:r>
      <w:r w:rsidR="00B802EC" w:rsidRPr="003C4B00">
        <w:rPr>
          <w:vertAlign w:val="subscript"/>
        </w:rPr>
        <w:t>2</w:t>
      </w:r>
      <w:r w:rsidR="00B802EC" w:rsidRPr="003C4B00">
        <w:t xml:space="preserve"> elimination channel leading to a carboxyl acid with a rate constant of 1000 s</w:t>
      </w:r>
      <w:r w:rsidR="00B802EC" w:rsidRPr="003C4B00">
        <w:rPr>
          <w:vertAlign w:val="superscript"/>
        </w:rPr>
        <w:t>-1</w:t>
      </w:r>
      <w:r w:rsidR="00B802EC" w:rsidRPr="003C4B00">
        <w:t xml:space="preserve"> and the peroxy radical recombination, where all products were combined (</w:t>
      </w:r>
      <w:r w:rsidR="00B802EC" w:rsidRPr="003C4B00">
        <w:rPr>
          <w:i/>
        </w:rPr>
        <w:t>k</w:t>
      </w:r>
      <w:r w:rsidR="00B802EC" w:rsidRPr="003C4B00">
        <w:rPr>
          <w:i/>
          <w:vertAlign w:val="subscript"/>
        </w:rPr>
        <w:t>2nd</w:t>
      </w:r>
      <w:r w:rsidR="00B802EC" w:rsidRPr="003C4B00">
        <w:t xml:space="preserve"> = 7.3·10</w:t>
      </w:r>
      <w:r w:rsidR="00B802EC" w:rsidRPr="003C4B00">
        <w:rPr>
          <w:vertAlign w:val="superscript"/>
        </w:rPr>
        <w:t>8</w:t>
      </w:r>
      <w:r w:rsidR="00B802EC" w:rsidRPr="003C4B00">
        <w:t xml:space="preserve"> M</w:t>
      </w:r>
      <w:r w:rsidR="00B802EC" w:rsidRPr="003C4B00">
        <w:rPr>
          <w:vertAlign w:val="superscript"/>
        </w:rPr>
        <w:t>-1</w:t>
      </w:r>
      <w:r w:rsidR="00B802EC" w:rsidRPr="003C4B00">
        <w:t xml:space="preserve"> s</w:t>
      </w:r>
      <w:r w:rsidR="00B802EC" w:rsidRPr="003C4B00">
        <w:rPr>
          <w:vertAlign w:val="superscript"/>
        </w:rPr>
        <w:t>-1</w:t>
      </w:r>
      <w:r w:rsidR="00B802EC" w:rsidRPr="003C4B00">
        <w:t xml:space="preserve">). </w:t>
      </w:r>
      <w:r w:rsidRPr="003C4B00">
        <w:t>With typical radical concentrations of 10</w:t>
      </w:r>
      <w:r w:rsidRPr="003C4B00">
        <w:rPr>
          <w:vertAlign w:val="superscript"/>
        </w:rPr>
        <w:t>-13</w:t>
      </w:r>
      <w:r w:rsidRPr="003C4B00">
        <w:t xml:space="preserve"> M and the ubiquitous availability of water (</w:t>
      </w:r>
      <w:r w:rsidRPr="003C4B00">
        <w:rPr>
          <w:i/>
        </w:rPr>
        <w:t>c</w:t>
      </w:r>
      <w:r w:rsidRPr="003C4B00">
        <w:t xml:space="preserve"> = 55.5 M), the difference in the rate constants </w:t>
      </w:r>
      <w:r w:rsidR="00B802EC" w:rsidRPr="003C4B00">
        <w:t xml:space="preserve">of more than 5 orders of magnitude is still not enough to produce visible amounts of recombination products as can be seen from </w:t>
      </w:r>
      <w:r w:rsidR="00B802EC" w:rsidRPr="003C4B00">
        <w:fldChar w:fldCharType="begin"/>
      </w:r>
      <w:r w:rsidR="00B802EC" w:rsidRPr="003C4B00">
        <w:instrText xml:space="preserve"> REF _Ref350281078 \h </w:instrText>
      </w:r>
      <w:r w:rsidR="00B802EC" w:rsidRPr="003C4B00">
        <w:fldChar w:fldCharType="separate"/>
      </w:r>
      <w:r w:rsidR="00F324C8" w:rsidRPr="003C4B00">
        <w:t>Figure S</w:t>
      </w:r>
      <w:r w:rsidR="00F324C8">
        <w:rPr>
          <w:noProof/>
        </w:rPr>
        <w:t>15</w:t>
      </w:r>
      <w:r w:rsidR="00B802EC" w:rsidRPr="003C4B00">
        <w:fldChar w:fldCharType="end"/>
      </w:r>
      <w:r w:rsidR="00B802EC" w:rsidRPr="003C4B00">
        <w:t>. Therefore, it is safe to consider HO</w:t>
      </w:r>
      <w:r w:rsidR="00B802EC" w:rsidRPr="003C4B00">
        <w:rPr>
          <w:vertAlign w:val="subscript"/>
        </w:rPr>
        <w:t>2</w:t>
      </w:r>
      <w:r w:rsidR="00B802EC" w:rsidRPr="003C4B00">
        <w:t xml:space="preserve"> as only reaction pathway and reduce the size of the chemical mechanism.</w:t>
      </w:r>
    </w:p>
    <w:p w14:paraId="02DD8C40" w14:textId="77777777" w:rsidR="003873C7" w:rsidRPr="003C4B00" w:rsidRDefault="003873C7" w:rsidP="003873C7">
      <w:pPr>
        <w:pStyle w:val="Heading2"/>
      </w:pPr>
      <w:r w:rsidRPr="003C4B00">
        <w:rPr>
          <w:noProof/>
          <w:lang w:val="de-DE"/>
        </w:rPr>
        <w:drawing>
          <wp:inline distT="0" distB="0" distL="0" distR="0" wp14:anchorId="62B42267" wp14:editId="71048233">
            <wp:extent cx="5753735" cy="3081020"/>
            <wp:effectExtent l="0" t="0" r="12065" b="0"/>
            <wp:docPr id="10"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735" cy="3081020"/>
                    </a:xfrm>
                    <a:prstGeom prst="rect">
                      <a:avLst/>
                    </a:prstGeom>
                    <a:noFill/>
                    <a:ln>
                      <a:noFill/>
                    </a:ln>
                  </pic:spPr>
                </pic:pic>
              </a:graphicData>
            </a:graphic>
          </wp:inline>
        </w:drawing>
      </w:r>
    </w:p>
    <w:p w14:paraId="085A1FB0" w14:textId="366D092A" w:rsidR="003873C7" w:rsidRPr="003C4B00" w:rsidRDefault="003873C7" w:rsidP="003873C7">
      <w:pPr>
        <w:pStyle w:val="Caption"/>
        <w:jc w:val="left"/>
      </w:pPr>
      <w:bookmarkStart w:id="28" w:name="_Ref350281078"/>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15</w:t>
      </w:r>
      <w:r w:rsidR="00F6222A">
        <w:rPr>
          <w:noProof/>
        </w:rPr>
        <w:fldChar w:fldCharType="end"/>
      </w:r>
      <w:bookmarkEnd w:id="28"/>
      <w:r w:rsidRPr="003C4B00">
        <w:t xml:space="preserve"> Concentration-time profiles for </w:t>
      </w:r>
      <w:r w:rsidR="000F0D70" w:rsidRPr="003C4B00">
        <w:t>the aqueous phase decay of α-hydroxy peroxy radicals and the build-up of their oxidation products.</w:t>
      </w:r>
    </w:p>
    <w:p w14:paraId="236E4904" w14:textId="2ECDA133" w:rsidR="00626D58" w:rsidRDefault="00C22BC6" w:rsidP="00626D58">
      <w:pPr>
        <w:pStyle w:val="Heading2"/>
      </w:pPr>
      <w:r w:rsidRPr="003C4B00">
        <w:t>S4 Additional information about the LEAK chamber runs</w:t>
      </w:r>
    </w:p>
    <w:p w14:paraId="37D7F8B7" w14:textId="3A7DE0EF" w:rsidR="00626D58" w:rsidRDefault="00626D58" w:rsidP="00626D58">
      <w:pPr>
        <w:pStyle w:val="Caption"/>
        <w:keepNext/>
      </w:pPr>
      <w:r>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15</w:t>
      </w:r>
      <w:r w:rsidR="00F6222A">
        <w:rPr>
          <w:noProof/>
        </w:rPr>
        <w:fldChar w:fldCharType="end"/>
      </w:r>
      <w:r>
        <w:t xml:space="preserve"> </w:t>
      </w:r>
      <w:r w:rsidRPr="003C4B00">
        <w:t>Additional uptake processes and initial aqueous phase reactions used in the scenarios UPT and RXN. Scenario RXN</w:t>
      </w:r>
      <w:r w:rsidRPr="003C4B00">
        <w:rPr>
          <w:vertAlign w:val="subscript"/>
        </w:rPr>
        <w:t>0.4</w:t>
      </w:r>
      <w:r w:rsidRPr="003C4B00">
        <w:t xml:space="preserve"> is the same as RXN, but with reduced WSCO yields by a factor of 0.4.</w:t>
      </w:r>
    </w:p>
    <w:tbl>
      <w:tblPr>
        <w:tblStyle w:val="Copernicus"/>
        <w:tblW w:w="0" w:type="auto"/>
        <w:tblLayout w:type="fixed"/>
        <w:tblLook w:val="04A0" w:firstRow="1" w:lastRow="0" w:firstColumn="1" w:lastColumn="0" w:noHBand="0" w:noVBand="1"/>
      </w:tblPr>
      <w:tblGrid>
        <w:gridCol w:w="7196"/>
        <w:gridCol w:w="1276"/>
        <w:gridCol w:w="1772"/>
      </w:tblGrid>
      <w:tr w:rsidR="00D217E9" w14:paraId="261090E8" w14:textId="77777777" w:rsidTr="00060E2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single" w:sz="4" w:space="0" w:color="auto"/>
              <w:right w:val="nil"/>
            </w:tcBorders>
          </w:tcPr>
          <w:p w14:paraId="70619449" w14:textId="52D0C916" w:rsidR="00E027D5" w:rsidRPr="004B6C62" w:rsidRDefault="00E027D5" w:rsidP="00C22BC6">
            <w:pPr>
              <w:rPr>
                <w:vertAlign w:val="superscript"/>
              </w:rPr>
            </w:pPr>
            <w:r>
              <w:t>Process</w:t>
            </w:r>
            <w:r w:rsidR="004B6C62">
              <w:rPr>
                <w:vertAlign w:val="superscript"/>
              </w:rPr>
              <w:t>(a)</w:t>
            </w:r>
          </w:p>
        </w:tc>
        <w:tc>
          <w:tcPr>
            <w:tcW w:w="1276" w:type="dxa"/>
            <w:tcBorders>
              <w:top w:val="single" w:sz="4" w:space="0" w:color="auto"/>
              <w:left w:val="nil"/>
              <w:bottom w:val="single" w:sz="4" w:space="0" w:color="auto"/>
              <w:right w:val="nil"/>
            </w:tcBorders>
          </w:tcPr>
          <w:p w14:paraId="6A82B0AC" w14:textId="7AB212D1" w:rsidR="00E027D5" w:rsidRPr="00E027D5" w:rsidRDefault="00E027D5" w:rsidP="004B6C62">
            <w:pPr>
              <w:jc w:val="center"/>
              <w:cnfStyle w:val="100000000000" w:firstRow="1" w:lastRow="0" w:firstColumn="0" w:lastColumn="0" w:oddVBand="0" w:evenVBand="0" w:oddHBand="0" w:evenHBand="0" w:firstRowFirstColumn="0" w:firstRowLastColumn="0" w:lastRowFirstColumn="0" w:lastRowLastColumn="0"/>
              <w:rPr>
                <w:vertAlign w:val="superscript"/>
              </w:rPr>
            </w:pPr>
            <w:r>
              <w:t>UPT</w:t>
            </w:r>
            <w:r>
              <w:rPr>
                <w:vertAlign w:val="superscript"/>
              </w:rPr>
              <w:t>(</w:t>
            </w:r>
            <w:r w:rsidR="004B6C62">
              <w:rPr>
                <w:vertAlign w:val="superscript"/>
              </w:rPr>
              <w:t>b</w:t>
            </w:r>
            <w:r>
              <w:rPr>
                <w:vertAlign w:val="superscript"/>
              </w:rPr>
              <w:t>)</w:t>
            </w:r>
          </w:p>
        </w:tc>
        <w:tc>
          <w:tcPr>
            <w:tcW w:w="1772" w:type="dxa"/>
            <w:tcBorders>
              <w:top w:val="single" w:sz="4" w:space="0" w:color="auto"/>
              <w:left w:val="nil"/>
              <w:bottom w:val="single" w:sz="4" w:space="0" w:color="auto"/>
              <w:right w:val="nil"/>
            </w:tcBorders>
          </w:tcPr>
          <w:p w14:paraId="32C0B5F0" w14:textId="3C3D35E1" w:rsidR="00E027D5" w:rsidRPr="00E027D5" w:rsidRDefault="00060E25" w:rsidP="00060E25">
            <w:pPr>
              <w:jc w:val="center"/>
              <w:cnfStyle w:val="100000000000" w:firstRow="1" w:lastRow="0" w:firstColumn="0" w:lastColumn="0" w:oddVBand="0" w:evenVBand="0" w:oddHBand="0" w:evenHBand="0" w:firstRowFirstColumn="0" w:firstRowLastColumn="0" w:lastRowFirstColumn="0" w:lastRowLastColumn="0"/>
              <w:rPr>
                <w:vertAlign w:val="superscript"/>
              </w:rPr>
            </w:pPr>
            <w:r>
              <w:t>RXN/</w:t>
            </w:r>
            <w:r w:rsidR="00E027D5">
              <w:t>RXN</w:t>
            </w:r>
            <w:r>
              <w:rPr>
                <w:vertAlign w:val="subscript"/>
              </w:rPr>
              <w:t>0.</w:t>
            </w:r>
            <w:r w:rsidR="00E431B4">
              <w:rPr>
                <w:vertAlign w:val="subscript"/>
              </w:rPr>
              <w:t>4</w:t>
            </w:r>
            <w:r w:rsidR="00E431B4">
              <w:rPr>
                <w:vertAlign w:val="superscript"/>
              </w:rPr>
              <w:t xml:space="preserve"> </w:t>
            </w:r>
            <w:r w:rsidR="004B6C62">
              <w:rPr>
                <w:vertAlign w:val="superscript"/>
              </w:rPr>
              <w:t>(c</w:t>
            </w:r>
            <w:r w:rsidR="00E027D5">
              <w:rPr>
                <w:vertAlign w:val="superscript"/>
              </w:rPr>
              <w:t>)</w:t>
            </w:r>
          </w:p>
        </w:tc>
      </w:tr>
      <w:tr w:rsidR="00D217E9" w14:paraId="678FB8E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6493CA27" w14:textId="27422D6C" w:rsidR="00E027D5" w:rsidRPr="00E027D5" w:rsidRDefault="00E027D5" w:rsidP="00E027D5">
            <w:pPr>
              <w:jc w:val="left"/>
              <w:rPr>
                <w:rFonts w:ascii="Cambria" w:hAnsi="Cambria" w:cs="Cambria"/>
              </w:rPr>
            </w:pPr>
            <w:r>
              <w:rPr>
                <w:noProof/>
                <w:lang w:val="de-DE"/>
              </w:rPr>
              <w:drawing>
                <wp:inline distT="0" distB="0" distL="0" distR="0" wp14:anchorId="2D56147B" wp14:editId="48F64731">
                  <wp:extent cx="352918" cy="333668"/>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g.pdf"/>
                          <pic:cNvPicPr/>
                        </pic:nvPicPr>
                        <pic:blipFill>
                          <a:blip r:embed="rId28">
                            <a:extLst>
                              <a:ext uri="{28A0092B-C50C-407E-A947-70E740481C1C}">
                                <a14:useLocalDpi xmlns:a14="http://schemas.microsoft.com/office/drawing/2010/main" val="0"/>
                              </a:ext>
                            </a:extLst>
                          </a:blip>
                          <a:stretch>
                            <a:fillRect/>
                          </a:stretch>
                        </pic:blipFill>
                        <pic:spPr>
                          <a:xfrm>
                            <a:off x="0" y="0"/>
                            <a:ext cx="353149" cy="333886"/>
                          </a:xfrm>
                          <a:prstGeom prst="rect">
                            <a:avLst/>
                          </a:prstGeom>
                        </pic:spPr>
                      </pic:pic>
                    </a:graphicData>
                  </a:graphic>
                </wp:inline>
              </w:drawing>
            </w:r>
            <w:r>
              <w:t xml:space="preserve">  </w:t>
            </w:r>
            <w:r w:rsidR="00855E5F" w:rsidRPr="00855E5F">
              <w:rPr>
                <w:noProof/>
                <w:sz w:val="24"/>
                <w:lang w:val="de-DE"/>
              </w:rPr>
              <w:object w:dxaOrig="1109" w:dyaOrig="315" w14:anchorId="5A1F9BC7">
                <v:shape id="_x0000_i1066" type="#_x0000_t75" alt="" style="width:22.7pt;height:9.95pt;mso-width-percent:0;mso-height-percent:0;mso-width-percent:0;mso-height-percent:0" o:ole="">
                  <v:imagedata r:id="rId29" o:title=""/>
                </v:shape>
                <o:OLEObject Type="Embed" ProgID="ISISServer" ShapeID="_x0000_i1066" DrawAspect="Content" ObjectID="_1606650411" r:id="rId30"/>
              </w:object>
            </w:r>
            <w:r>
              <w:rPr>
                <w:rFonts w:ascii="Cambria" w:hAnsi="Cambria" w:cs="Cambria"/>
              </w:rPr>
              <w:t xml:space="preserve"> </w:t>
            </w:r>
            <w:r>
              <w:rPr>
                <w:rFonts w:ascii="Cambria" w:hAnsi="Cambria" w:cs="Cambria"/>
                <w:noProof/>
                <w:lang w:val="de-DE"/>
              </w:rPr>
              <w:drawing>
                <wp:inline distT="0" distB="0" distL="0" distR="0" wp14:anchorId="6AEBA445" wp14:editId="3054FDFC">
                  <wp:extent cx="380769" cy="3600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pdf"/>
                          <pic:cNvPicPr/>
                        </pic:nvPicPr>
                        <pic:blipFill>
                          <a:blip r:embed="rId31">
                            <a:extLst>
                              <a:ext uri="{28A0092B-C50C-407E-A947-70E740481C1C}">
                                <a14:useLocalDpi xmlns:a14="http://schemas.microsoft.com/office/drawing/2010/main" val="0"/>
                              </a:ext>
                            </a:extLst>
                          </a:blip>
                          <a:stretch>
                            <a:fillRect/>
                          </a:stretch>
                        </pic:blipFill>
                        <pic:spPr>
                          <a:xfrm>
                            <a:off x="0" y="0"/>
                            <a:ext cx="380769" cy="360000"/>
                          </a:xfrm>
                          <a:prstGeom prst="rect">
                            <a:avLst/>
                          </a:prstGeom>
                        </pic:spPr>
                      </pic:pic>
                    </a:graphicData>
                  </a:graphic>
                </wp:inline>
              </w:drawing>
            </w:r>
          </w:p>
        </w:tc>
        <w:tc>
          <w:tcPr>
            <w:tcW w:w="1276" w:type="dxa"/>
            <w:tcBorders>
              <w:top w:val="single" w:sz="4" w:space="0" w:color="auto"/>
              <w:left w:val="nil"/>
              <w:bottom w:val="nil"/>
              <w:right w:val="nil"/>
            </w:tcBorders>
          </w:tcPr>
          <w:p w14:paraId="14BF2B03" w14:textId="63BAAE31" w:rsidR="00E027D5" w:rsidRPr="00E027D5" w:rsidRDefault="00E027D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rPr>
                <w:rFonts w:eastAsia="SimSun"/>
                <w:szCs w:val="20"/>
                <w:lang w:val="en-US" w:eastAsia="en-GB"/>
              </w:rPr>
              <w:t>9.6·10</w:t>
            </w:r>
            <w:r>
              <w:rPr>
                <w:rFonts w:eastAsia="SimSun"/>
                <w:szCs w:val="20"/>
                <w:vertAlign w:val="superscript"/>
                <w:lang w:val="en-US" w:eastAsia="en-GB"/>
              </w:rPr>
              <w:t>-2</w:t>
            </w:r>
          </w:p>
        </w:tc>
        <w:tc>
          <w:tcPr>
            <w:tcW w:w="1772" w:type="dxa"/>
            <w:tcBorders>
              <w:top w:val="single" w:sz="4" w:space="0" w:color="auto"/>
              <w:left w:val="nil"/>
              <w:bottom w:val="nil"/>
              <w:right w:val="nil"/>
            </w:tcBorders>
          </w:tcPr>
          <w:p w14:paraId="04E1DAB3" w14:textId="6188BCB2"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r>
              <w:rPr>
                <w:rFonts w:eastAsia="SimSun"/>
                <w:szCs w:val="20"/>
                <w:lang w:val="en-US" w:eastAsia="en-GB"/>
              </w:rPr>
              <w:t>9.6·10</w:t>
            </w:r>
            <w:r>
              <w:rPr>
                <w:rFonts w:eastAsia="SimSun"/>
                <w:szCs w:val="20"/>
                <w:vertAlign w:val="superscript"/>
                <w:lang w:val="en-US" w:eastAsia="en-GB"/>
              </w:rPr>
              <w:t>-2</w:t>
            </w:r>
          </w:p>
        </w:tc>
      </w:tr>
      <w:tr w:rsidR="00D217E9" w14:paraId="09AA0BD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FB45DE4" w14:textId="09302979" w:rsidR="00E027D5" w:rsidRPr="00470EF9" w:rsidRDefault="00470EF9" w:rsidP="00C22BC6">
            <w:pPr>
              <w:rPr>
                <w:rFonts w:ascii="Cambria" w:hAnsi="Cambria" w:cs="Cambria"/>
              </w:rPr>
            </w:pPr>
            <w:r>
              <w:rPr>
                <w:rFonts w:ascii="Cambria" w:hAnsi="Cambria" w:cs="Cambria"/>
                <w:noProof/>
                <w:lang w:val="de-DE"/>
              </w:rPr>
              <w:drawing>
                <wp:inline distT="0" distB="0" distL="0" distR="0" wp14:anchorId="241BBF83" wp14:editId="578ECB8C">
                  <wp:extent cx="380769" cy="36000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pdf"/>
                          <pic:cNvPicPr/>
                        </pic:nvPicPr>
                        <pic:blipFill>
                          <a:blip r:embed="rId31">
                            <a:extLst>
                              <a:ext uri="{28A0092B-C50C-407E-A947-70E740481C1C}">
                                <a14:useLocalDpi xmlns:a14="http://schemas.microsoft.com/office/drawing/2010/main" val="0"/>
                              </a:ext>
                            </a:extLst>
                          </a:blip>
                          <a:stretch>
                            <a:fillRect/>
                          </a:stretch>
                        </pic:blipFill>
                        <pic:spPr>
                          <a:xfrm>
                            <a:off x="0" y="0"/>
                            <a:ext cx="380769" cy="360000"/>
                          </a:xfrm>
                          <a:prstGeom prst="rect">
                            <a:avLst/>
                          </a:prstGeom>
                        </pic:spPr>
                      </pic:pic>
                    </a:graphicData>
                  </a:graphic>
                </wp:inline>
              </w:drawing>
            </w:r>
            <w:r>
              <w:t xml:space="preserve"> + OH </w:t>
            </w:r>
            <w:r w:rsidR="00C10267">
              <w:rPr>
                <w:noProof/>
                <w:lang w:val="de-DE"/>
              </w:rPr>
              <w:drawing>
                <wp:inline distT="0" distB="0" distL="0" distR="0" wp14:anchorId="17B3B68A" wp14:editId="646E8CB8">
                  <wp:extent cx="251460" cy="83820"/>
                  <wp:effectExtent l="0" t="0" r="0" b="0"/>
                  <wp:docPr id="4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1582B89D"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52F12F22" w14:textId="7CF94C12" w:rsidR="00E027D5" w:rsidRPr="00E027D5" w:rsidRDefault="00E027D5"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6.4·10</w:t>
            </w:r>
            <w:r>
              <w:rPr>
                <w:vertAlign w:val="superscript"/>
              </w:rPr>
              <w:t>9 (</w:t>
            </w:r>
            <w:r w:rsidR="004B6C62">
              <w:rPr>
                <w:vertAlign w:val="superscript"/>
              </w:rPr>
              <w:t>d</w:t>
            </w:r>
            <w:r>
              <w:rPr>
                <w:vertAlign w:val="superscript"/>
              </w:rPr>
              <w:t>)</w:t>
            </w:r>
          </w:p>
        </w:tc>
      </w:tr>
      <w:tr w:rsidR="00D217E9" w14:paraId="10C4228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B95CEF6" w14:textId="50C9C937" w:rsidR="00E027D5" w:rsidRDefault="00470EF9" w:rsidP="00C22BC6">
            <w:r>
              <w:rPr>
                <w:noProof/>
                <w:lang w:val="de-DE"/>
              </w:rPr>
              <w:drawing>
                <wp:inline distT="0" distB="0" distL="0" distR="0" wp14:anchorId="288F19AC" wp14:editId="5577C391">
                  <wp:extent cx="338507" cy="36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g.pdf"/>
                          <pic:cNvPicPr/>
                        </pic:nvPicPr>
                        <pic:blipFill>
                          <a:blip r:embed="rId33">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rsidR="00855E5F" w:rsidRPr="00855E5F">
              <w:rPr>
                <w:noProof/>
                <w:sz w:val="24"/>
                <w:lang w:val="de-DE"/>
              </w:rPr>
              <w:object w:dxaOrig="1109" w:dyaOrig="315" w14:anchorId="72CD578D">
                <v:shape id="_x0000_i1065" type="#_x0000_t75" alt="" style="width:22.7pt;height:9.95pt;mso-width-percent:0;mso-height-percent:0;mso-width-percent:0;mso-height-percent:0" o:ole="">
                  <v:imagedata r:id="rId29" o:title=""/>
                </v:shape>
                <o:OLEObject Type="Embed" ProgID="ISISServer" ShapeID="_x0000_i1065" DrawAspect="Content" ObjectID="_1606650412" r:id="rId34"/>
              </w:object>
            </w:r>
            <w:r w:rsidR="003B65B0">
              <w:rPr>
                <w:rFonts w:ascii="Cambria" w:hAnsi="Cambria" w:cs="Cambria"/>
                <w:sz w:val="36"/>
                <w:szCs w:val="36"/>
              </w:rPr>
              <w:t xml:space="preserve"> </w:t>
            </w:r>
            <w:r w:rsidR="003B65B0">
              <w:rPr>
                <w:noProof/>
                <w:lang w:val="de-DE"/>
              </w:rPr>
              <w:drawing>
                <wp:inline distT="0" distB="0" distL="0" distR="0" wp14:anchorId="4FB9DC21" wp14:editId="36070883">
                  <wp:extent cx="338507" cy="3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pdf"/>
                          <pic:cNvPicPr/>
                        </pic:nvPicPr>
                        <pic:blipFill>
                          <a:blip r:embed="rId35">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p>
        </w:tc>
        <w:tc>
          <w:tcPr>
            <w:tcW w:w="1276" w:type="dxa"/>
            <w:tcBorders>
              <w:top w:val="single" w:sz="4" w:space="0" w:color="auto"/>
              <w:left w:val="nil"/>
              <w:bottom w:val="nil"/>
              <w:right w:val="nil"/>
            </w:tcBorders>
          </w:tcPr>
          <w:p w14:paraId="1D319D9E" w14:textId="1BE7FDA9" w:rsidR="00E027D5" w:rsidRPr="00E027D5" w:rsidRDefault="00E027D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2.34·10</w:t>
            </w:r>
            <w:r>
              <w:rPr>
                <w:vertAlign w:val="superscript"/>
              </w:rPr>
              <w:t>5</w:t>
            </w:r>
          </w:p>
        </w:tc>
        <w:tc>
          <w:tcPr>
            <w:tcW w:w="1772" w:type="dxa"/>
            <w:tcBorders>
              <w:top w:val="single" w:sz="4" w:space="0" w:color="auto"/>
              <w:left w:val="nil"/>
              <w:bottom w:val="nil"/>
              <w:right w:val="nil"/>
            </w:tcBorders>
          </w:tcPr>
          <w:p w14:paraId="13787F9B" w14:textId="23F6AE39" w:rsidR="00E027D5" w:rsidRDefault="00E027D5" w:rsidP="004B6C62">
            <w:pPr>
              <w:jc w:val="center"/>
              <w:cnfStyle w:val="000000000000" w:firstRow="0" w:lastRow="0" w:firstColumn="0" w:lastColumn="0" w:oddVBand="0" w:evenVBand="0" w:oddHBand="0" w:evenHBand="0" w:firstRowFirstColumn="0" w:firstRowLastColumn="0" w:lastRowFirstColumn="0" w:lastRowLastColumn="0"/>
            </w:pPr>
            <w:r>
              <w:t>2.34·10</w:t>
            </w:r>
            <w:r>
              <w:rPr>
                <w:vertAlign w:val="superscript"/>
              </w:rPr>
              <w:t>-5 (</w:t>
            </w:r>
            <w:r w:rsidR="004B6C62">
              <w:rPr>
                <w:vertAlign w:val="superscript"/>
              </w:rPr>
              <w:t>e</w:t>
            </w:r>
            <w:r>
              <w:rPr>
                <w:vertAlign w:val="superscript"/>
              </w:rPr>
              <w:t>)</w:t>
            </w:r>
          </w:p>
        </w:tc>
      </w:tr>
      <w:tr w:rsidR="00D217E9" w14:paraId="0E569A9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C14BF54" w14:textId="06C257E6" w:rsidR="00E027D5" w:rsidRDefault="003B65B0" w:rsidP="00E027D5">
            <w:r>
              <w:rPr>
                <w:noProof/>
                <w:lang w:val="de-DE"/>
              </w:rPr>
              <w:drawing>
                <wp:inline distT="0" distB="0" distL="0" distR="0" wp14:anchorId="185813D2" wp14:editId="05FD26D9">
                  <wp:extent cx="338507" cy="36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pdf"/>
                          <pic:cNvPicPr/>
                        </pic:nvPicPr>
                        <pic:blipFill>
                          <a:blip r:embed="rId36">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 OH </w:t>
            </w:r>
            <w:r w:rsidR="00C10267">
              <w:rPr>
                <w:noProof/>
                <w:lang w:val="de-DE"/>
              </w:rPr>
              <w:drawing>
                <wp:inline distT="0" distB="0" distL="0" distR="0" wp14:anchorId="79AC76EB" wp14:editId="685B0456">
                  <wp:extent cx="251460" cy="83820"/>
                  <wp:effectExtent l="0" t="0" r="0" b="0"/>
                  <wp:docPr id="4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C10267">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2FCC6D8"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6651154" w14:textId="53D253F0" w:rsidR="00E027D5" w:rsidRPr="00E027D5" w:rsidRDefault="00E027D5"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6.89·10</w:t>
            </w:r>
            <w:r>
              <w:rPr>
                <w:vertAlign w:val="superscript"/>
              </w:rPr>
              <w:t>9 (</w:t>
            </w:r>
            <w:r w:rsidR="004B6C62">
              <w:rPr>
                <w:vertAlign w:val="superscript"/>
              </w:rPr>
              <w:t>f</w:t>
            </w:r>
            <w:r>
              <w:rPr>
                <w:vertAlign w:val="superscript"/>
              </w:rPr>
              <w:t>)</w:t>
            </w:r>
          </w:p>
        </w:tc>
      </w:tr>
      <w:tr w:rsidR="00D217E9" w14:paraId="19FB425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B752284" w14:textId="1D53D4FE" w:rsidR="00E027D5" w:rsidRDefault="003B65B0" w:rsidP="00E027D5">
            <w:r>
              <w:rPr>
                <w:noProof/>
                <w:lang w:val="de-DE"/>
              </w:rPr>
              <w:drawing>
                <wp:inline distT="0" distB="0" distL="0" distR="0" wp14:anchorId="7D6D8381" wp14:editId="2C7C435D">
                  <wp:extent cx="338507" cy="3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g.pdf"/>
                          <pic:cNvPicPr/>
                        </pic:nvPicPr>
                        <pic:blipFill>
                          <a:blip r:embed="rId37">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w:t>
            </w:r>
            <w:r w:rsidR="00855E5F" w:rsidRPr="00855E5F">
              <w:rPr>
                <w:noProof/>
                <w:sz w:val="24"/>
                <w:lang w:val="de-DE"/>
              </w:rPr>
              <w:object w:dxaOrig="1109" w:dyaOrig="315" w14:anchorId="652F8B28">
                <v:shape id="_x0000_i1064" type="#_x0000_t75" alt="" style="width:22.7pt;height:9.95pt;mso-width-percent:0;mso-height-percent:0;mso-width-percent:0;mso-height-percent:0" o:ole="">
                  <v:imagedata r:id="rId29" o:title=""/>
                </v:shape>
                <o:OLEObject Type="Embed" ProgID="ISISServer" ShapeID="_x0000_i1064" DrawAspect="Content" ObjectID="_1606650413" r:id="rId38"/>
              </w:object>
            </w:r>
            <w:r>
              <w:rPr>
                <w:rFonts w:ascii="Cambria" w:hAnsi="Cambria" w:cs="Cambria"/>
                <w:sz w:val="36"/>
                <w:szCs w:val="36"/>
              </w:rPr>
              <w:t xml:space="preserve"> </w:t>
            </w:r>
            <w:r>
              <w:rPr>
                <w:noProof/>
                <w:lang w:val="de-DE"/>
              </w:rPr>
              <w:drawing>
                <wp:inline distT="0" distB="0" distL="0" distR="0" wp14:anchorId="7C2CE284" wp14:editId="61751D4C">
                  <wp:extent cx="338507" cy="3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pdf"/>
                          <pic:cNvPicPr/>
                        </pic:nvPicPr>
                        <pic:blipFill>
                          <a:blip r:embed="rId39">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p>
        </w:tc>
        <w:tc>
          <w:tcPr>
            <w:tcW w:w="1276" w:type="dxa"/>
            <w:tcBorders>
              <w:top w:val="nil"/>
              <w:left w:val="nil"/>
              <w:bottom w:val="nil"/>
              <w:right w:val="nil"/>
            </w:tcBorders>
          </w:tcPr>
          <w:p w14:paraId="47B9FA5E" w14:textId="6E0DA10A" w:rsidR="00E027D5" w:rsidRPr="003B65B0" w:rsidRDefault="003B65B0"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5.92·10</w:t>
            </w:r>
            <w:r>
              <w:rPr>
                <w:vertAlign w:val="superscript"/>
              </w:rPr>
              <w:t>6</w:t>
            </w:r>
          </w:p>
        </w:tc>
        <w:tc>
          <w:tcPr>
            <w:tcW w:w="1772" w:type="dxa"/>
            <w:tcBorders>
              <w:top w:val="nil"/>
              <w:left w:val="nil"/>
              <w:bottom w:val="nil"/>
              <w:right w:val="nil"/>
            </w:tcBorders>
          </w:tcPr>
          <w:p w14:paraId="44C6CEE0" w14:textId="3BB28436" w:rsidR="00E027D5" w:rsidRDefault="003B65B0" w:rsidP="004B6C62">
            <w:pPr>
              <w:jc w:val="center"/>
              <w:cnfStyle w:val="000000000000" w:firstRow="0" w:lastRow="0" w:firstColumn="0" w:lastColumn="0" w:oddVBand="0" w:evenVBand="0" w:oddHBand="0" w:evenHBand="0" w:firstRowFirstColumn="0" w:firstRowLastColumn="0" w:lastRowFirstColumn="0" w:lastRowLastColumn="0"/>
            </w:pPr>
            <w:r>
              <w:t>5.92·10</w:t>
            </w:r>
            <w:r>
              <w:rPr>
                <w:vertAlign w:val="superscript"/>
              </w:rPr>
              <w:t>6 (</w:t>
            </w:r>
            <w:r w:rsidR="004B6C62">
              <w:rPr>
                <w:vertAlign w:val="superscript"/>
              </w:rPr>
              <w:t>e</w:t>
            </w:r>
            <w:r>
              <w:rPr>
                <w:vertAlign w:val="superscript"/>
              </w:rPr>
              <w:t>)</w:t>
            </w:r>
          </w:p>
        </w:tc>
      </w:tr>
      <w:tr w:rsidR="00D217E9" w14:paraId="3B7E4C3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572CCAB6" w14:textId="2BA34226" w:rsidR="00E027D5" w:rsidRDefault="003B65B0" w:rsidP="00E027D5">
            <w:r>
              <w:rPr>
                <w:noProof/>
                <w:lang w:val="de-DE"/>
              </w:rPr>
              <w:lastRenderedPageBreak/>
              <w:drawing>
                <wp:inline distT="0" distB="0" distL="0" distR="0" wp14:anchorId="6B616DFE" wp14:editId="13C58CA2">
                  <wp:extent cx="338507" cy="3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pdf"/>
                          <pic:cNvPicPr/>
                        </pic:nvPicPr>
                        <pic:blipFill>
                          <a:blip r:embed="rId40">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 OH </w:t>
            </w:r>
            <w:r w:rsidR="00C10267">
              <w:rPr>
                <w:noProof/>
                <w:lang w:val="de-DE"/>
              </w:rPr>
              <w:drawing>
                <wp:inline distT="0" distB="0" distL="0" distR="0" wp14:anchorId="312D6F9E" wp14:editId="371FC2A3">
                  <wp:extent cx="251460" cy="83820"/>
                  <wp:effectExtent l="0" t="0" r="0" b="0"/>
                  <wp:docPr id="4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C69906A"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28D62CB8" w14:textId="2033696E" w:rsidR="00E027D5" w:rsidRPr="003B65B0" w:rsidRDefault="003B65B0"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1.19·10</w:t>
            </w:r>
            <w:r>
              <w:rPr>
                <w:vertAlign w:val="superscript"/>
              </w:rPr>
              <w:t>10 (</w:t>
            </w:r>
            <w:r w:rsidR="004B6C62">
              <w:rPr>
                <w:vertAlign w:val="superscript"/>
              </w:rPr>
              <w:t>f</w:t>
            </w:r>
            <w:r>
              <w:rPr>
                <w:vertAlign w:val="superscript"/>
              </w:rPr>
              <w:t>)</w:t>
            </w:r>
          </w:p>
        </w:tc>
      </w:tr>
      <w:tr w:rsidR="00D217E9" w14:paraId="0D495E3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773E8463" w14:textId="6B6D4A63" w:rsidR="00E027D5" w:rsidRDefault="003B65B0" w:rsidP="00E027D5">
            <w:r>
              <w:rPr>
                <w:noProof/>
                <w:lang w:val="de-DE"/>
              </w:rPr>
              <w:drawing>
                <wp:inline distT="0" distB="0" distL="0" distR="0" wp14:anchorId="4758370D" wp14:editId="452A3050">
                  <wp:extent cx="488000" cy="36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g.pdf"/>
                          <pic:cNvPicPr/>
                        </pic:nvPicPr>
                        <pic:blipFill>
                          <a:blip r:embed="rId41">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r w:rsidR="00855E5F" w:rsidRPr="00855E5F">
              <w:rPr>
                <w:noProof/>
                <w:sz w:val="24"/>
                <w:lang w:val="de-DE"/>
              </w:rPr>
              <w:object w:dxaOrig="1109" w:dyaOrig="315" w14:anchorId="209A8B32">
                <v:shape id="_x0000_i1063" type="#_x0000_t75" alt="" style="width:22.7pt;height:9.95pt;mso-width-percent:0;mso-height-percent:0;mso-width-percent:0;mso-height-percent:0" o:ole="">
                  <v:imagedata r:id="rId29" o:title=""/>
                </v:shape>
                <o:OLEObject Type="Embed" ProgID="ISISServer" ShapeID="_x0000_i1063" DrawAspect="Content" ObjectID="_1606650414" r:id="rId42"/>
              </w:object>
            </w:r>
            <w:r>
              <w:rPr>
                <w:rFonts w:ascii="Cambria" w:hAnsi="Cambria" w:cs="Cambria"/>
                <w:sz w:val="36"/>
                <w:szCs w:val="36"/>
              </w:rPr>
              <w:t xml:space="preserve"> </w:t>
            </w:r>
            <w:r>
              <w:rPr>
                <w:noProof/>
                <w:lang w:val="de-DE"/>
              </w:rPr>
              <w:drawing>
                <wp:inline distT="0" distB="0" distL="0" distR="0" wp14:anchorId="273C2261" wp14:editId="5485C83A">
                  <wp:extent cx="488000" cy="36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pdf"/>
                          <pic:cNvPicPr/>
                        </pic:nvPicPr>
                        <pic:blipFill>
                          <a:blip r:embed="rId43">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p>
        </w:tc>
        <w:tc>
          <w:tcPr>
            <w:tcW w:w="1276" w:type="dxa"/>
            <w:tcBorders>
              <w:top w:val="single" w:sz="4" w:space="0" w:color="auto"/>
              <w:left w:val="nil"/>
              <w:bottom w:val="nil"/>
              <w:right w:val="nil"/>
            </w:tcBorders>
          </w:tcPr>
          <w:p w14:paraId="3469C2D3" w14:textId="01C2FD32" w:rsidR="00E027D5" w:rsidRPr="003B65B0" w:rsidRDefault="003B65B0"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3.81·10</w:t>
            </w:r>
            <w:r>
              <w:rPr>
                <w:vertAlign w:val="superscript"/>
              </w:rPr>
              <w:t>1</w:t>
            </w:r>
          </w:p>
        </w:tc>
        <w:tc>
          <w:tcPr>
            <w:tcW w:w="1772" w:type="dxa"/>
            <w:tcBorders>
              <w:top w:val="single" w:sz="4" w:space="0" w:color="auto"/>
              <w:left w:val="nil"/>
              <w:bottom w:val="nil"/>
              <w:right w:val="nil"/>
            </w:tcBorders>
          </w:tcPr>
          <w:p w14:paraId="5863F20A" w14:textId="620C2AE3" w:rsidR="00E027D5" w:rsidRDefault="003B65B0" w:rsidP="004B6C62">
            <w:pPr>
              <w:jc w:val="center"/>
              <w:cnfStyle w:val="000000000000" w:firstRow="0" w:lastRow="0" w:firstColumn="0" w:lastColumn="0" w:oddVBand="0" w:evenVBand="0" w:oddHBand="0" w:evenHBand="0" w:firstRowFirstColumn="0" w:firstRowLastColumn="0" w:lastRowFirstColumn="0" w:lastRowLastColumn="0"/>
            </w:pPr>
            <w:r>
              <w:t>3.81·10</w:t>
            </w:r>
            <w:r>
              <w:rPr>
                <w:vertAlign w:val="superscript"/>
              </w:rPr>
              <w:t>1</w:t>
            </w:r>
            <w:r w:rsidR="00611284">
              <w:rPr>
                <w:vertAlign w:val="superscript"/>
              </w:rPr>
              <w:t xml:space="preserve"> (</w:t>
            </w:r>
            <w:r w:rsidR="004B6C62">
              <w:rPr>
                <w:vertAlign w:val="superscript"/>
              </w:rPr>
              <w:t>e</w:t>
            </w:r>
            <w:r w:rsidR="00611284">
              <w:rPr>
                <w:vertAlign w:val="superscript"/>
              </w:rPr>
              <w:t>)</w:t>
            </w:r>
          </w:p>
        </w:tc>
      </w:tr>
      <w:tr w:rsidR="00D217E9" w14:paraId="35366A3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2B07C75" w14:textId="2CAEDABA" w:rsidR="00E027D5" w:rsidRDefault="00611284" w:rsidP="00E027D5">
            <w:r>
              <w:rPr>
                <w:noProof/>
                <w:lang w:val="de-DE"/>
              </w:rPr>
              <w:drawing>
                <wp:inline distT="0" distB="0" distL="0" distR="0" wp14:anchorId="1A1D9EE8" wp14:editId="7D65F0C9">
                  <wp:extent cx="488000" cy="36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pdf"/>
                          <pic:cNvPicPr/>
                        </pic:nvPicPr>
                        <pic:blipFill>
                          <a:blip r:embed="rId43">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r>
              <w:t xml:space="preserve"> + OH </w:t>
            </w:r>
            <w:r w:rsidR="00C10267">
              <w:rPr>
                <w:noProof/>
                <w:lang w:val="de-DE"/>
              </w:rPr>
              <w:drawing>
                <wp:inline distT="0" distB="0" distL="0" distR="0" wp14:anchorId="4B09E20B" wp14:editId="55319CFB">
                  <wp:extent cx="251460" cy="8382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7A386D8"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778ED5A" w14:textId="02BA4717" w:rsidR="00E027D5" w:rsidRPr="00611284" w:rsidRDefault="00611284"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2.00·10</w:t>
            </w:r>
            <w:r>
              <w:rPr>
                <w:vertAlign w:val="superscript"/>
              </w:rPr>
              <w:t>9</w:t>
            </w:r>
          </w:p>
        </w:tc>
      </w:tr>
      <w:tr w:rsidR="00D217E9" w14:paraId="2FA9C159"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39595A1" w14:textId="294D0CF3" w:rsidR="00611284" w:rsidRDefault="00611284" w:rsidP="00E027D5">
            <w:r>
              <w:rPr>
                <w:rFonts w:ascii="Cambria" w:hAnsi="Cambria" w:cs="Cambria"/>
                <w:noProof/>
                <w:sz w:val="36"/>
                <w:szCs w:val="36"/>
                <w:lang w:val="de-DE"/>
              </w:rPr>
              <w:drawing>
                <wp:inline distT="0" distB="0" distL="0" distR="0" wp14:anchorId="1F9AC17E" wp14:editId="4B7DA6A2">
                  <wp:extent cx="464000" cy="36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g.pdf"/>
                          <pic:cNvPicPr/>
                        </pic:nvPicPr>
                        <pic:blipFill>
                          <a:blip r:embed="rId44">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r>
              <w:rPr>
                <w:rFonts w:ascii="Cambria" w:hAnsi="Cambria" w:cs="Cambria"/>
                <w:sz w:val="36"/>
                <w:szCs w:val="36"/>
              </w:rPr>
              <w:t xml:space="preserve"> </w:t>
            </w:r>
            <w:r w:rsidR="00855E5F" w:rsidRPr="00855E5F">
              <w:rPr>
                <w:noProof/>
                <w:sz w:val="24"/>
                <w:lang w:val="de-DE"/>
              </w:rPr>
              <w:object w:dxaOrig="1109" w:dyaOrig="315" w14:anchorId="5AE99EE5">
                <v:shape id="_x0000_i1062" type="#_x0000_t75" alt="" style="width:22.7pt;height:9.95pt;mso-width-percent:0;mso-height-percent:0;mso-width-percent:0;mso-height-percent:0" o:ole="">
                  <v:imagedata r:id="rId29" o:title=""/>
                </v:shape>
                <o:OLEObject Type="Embed" ProgID="ISISServer" ShapeID="_x0000_i1062" DrawAspect="Content" ObjectID="_1606650415" r:id="rId45"/>
              </w:object>
            </w:r>
            <w:r>
              <w:rPr>
                <w:rFonts w:ascii="Cambria" w:hAnsi="Cambria" w:cs="Cambria"/>
                <w:sz w:val="36"/>
                <w:szCs w:val="36"/>
              </w:rPr>
              <w:t xml:space="preserve"> </w:t>
            </w:r>
            <w:r>
              <w:rPr>
                <w:noProof/>
                <w:lang w:val="de-DE"/>
              </w:rPr>
              <w:drawing>
                <wp:inline distT="0" distB="0" distL="0" distR="0" wp14:anchorId="53FF486B" wp14:editId="410D3A3F">
                  <wp:extent cx="464000" cy="36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2.pdf"/>
                          <pic:cNvPicPr/>
                        </pic:nvPicPr>
                        <pic:blipFill>
                          <a:blip r:embed="rId46">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p>
        </w:tc>
        <w:tc>
          <w:tcPr>
            <w:tcW w:w="1276" w:type="dxa"/>
            <w:tcBorders>
              <w:top w:val="nil"/>
              <w:left w:val="nil"/>
              <w:bottom w:val="nil"/>
              <w:right w:val="nil"/>
            </w:tcBorders>
          </w:tcPr>
          <w:p w14:paraId="1C99E635" w14:textId="29314AF4"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r>
              <w:t>1.02·10</w:t>
            </w:r>
            <w:r>
              <w:rPr>
                <w:vertAlign w:val="superscript"/>
              </w:rPr>
              <w:t>1</w:t>
            </w:r>
          </w:p>
        </w:tc>
        <w:tc>
          <w:tcPr>
            <w:tcW w:w="1772" w:type="dxa"/>
            <w:tcBorders>
              <w:top w:val="nil"/>
              <w:left w:val="nil"/>
              <w:bottom w:val="nil"/>
              <w:right w:val="nil"/>
            </w:tcBorders>
          </w:tcPr>
          <w:p w14:paraId="572132E1" w14:textId="0C3BA267" w:rsidR="00611284" w:rsidRDefault="00611284" w:rsidP="004B6C62">
            <w:pPr>
              <w:jc w:val="center"/>
              <w:cnfStyle w:val="000000000000" w:firstRow="0" w:lastRow="0" w:firstColumn="0" w:lastColumn="0" w:oddVBand="0" w:evenVBand="0" w:oddHBand="0" w:evenHBand="0" w:firstRowFirstColumn="0" w:firstRowLastColumn="0" w:lastRowFirstColumn="0" w:lastRowLastColumn="0"/>
            </w:pPr>
            <w:r>
              <w:t>1.02·10</w:t>
            </w:r>
            <w:r>
              <w:rPr>
                <w:vertAlign w:val="superscript"/>
              </w:rPr>
              <w:t>1 (</w:t>
            </w:r>
            <w:r w:rsidR="004B6C62">
              <w:rPr>
                <w:vertAlign w:val="superscript"/>
              </w:rPr>
              <w:t>e</w:t>
            </w:r>
            <w:r>
              <w:rPr>
                <w:vertAlign w:val="superscript"/>
              </w:rPr>
              <w:t>)</w:t>
            </w:r>
          </w:p>
        </w:tc>
      </w:tr>
      <w:tr w:rsidR="00D217E9" w14:paraId="7C996CD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42EF1A9" w14:textId="6490B34E" w:rsidR="00611284" w:rsidRDefault="00611284" w:rsidP="00E027D5">
            <w:r>
              <w:rPr>
                <w:rFonts w:ascii="Cambria" w:hAnsi="Cambria" w:cs="Cambria"/>
                <w:noProof/>
                <w:sz w:val="36"/>
                <w:szCs w:val="36"/>
                <w:lang w:val="de-DE"/>
              </w:rPr>
              <w:drawing>
                <wp:inline distT="0" distB="0" distL="0" distR="0" wp14:anchorId="4D1A0E54" wp14:editId="7BA48766">
                  <wp:extent cx="464000" cy="3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g.pdf"/>
                          <pic:cNvPicPr/>
                        </pic:nvPicPr>
                        <pic:blipFill>
                          <a:blip r:embed="rId44">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r>
              <w:t xml:space="preserve"> + OH </w:t>
            </w:r>
            <w:r w:rsidR="00C10267">
              <w:rPr>
                <w:noProof/>
                <w:lang w:val="de-DE"/>
              </w:rPr>
              <w:drawing>
                <wp:inline distT="0" distB="0" distL="0" distR="0" wp14:anchorId="1E3B9560" wp14:editId="6EDE35C6">
                  <wp:extent cx="251460" cy="83820"/>
                  <wp:effectExtent l="0" t="0" r="0" b="0"/>
                  <wp:docPr id="4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7F9A51A" w14:textId="77777777"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F3FC5F0" w14:textId="18EC4B72"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r>
              <w:t>1.30·10</w:t>
            </w:r>
            <w:r>
              <w:rPr>
                <w:vertAlign w:val="superscript"/>
              </w:rPr>
              <w:t>9</w:t>
            </w:r>
          </w:p>
        </w:tc>
      </w:tr>
      <w:tr w:rsidR="00D217E9" w14:paraId="286A06A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4F065AB" w14:textId="63B3D429" w:rsidR="005E5BF5" w:rsidRDefault="005E5BF5" w:rsidP="00E027D5">
            <w:r>
              <w:rPr>
                <w:noProof/>
                <w:lang w:val="de-DE"/>
              </w:rPr>
              <w:drawing>
                <wp:inline distT="0" distB="0" distL="0" distR="0" wp14:anchorId="0EE3293D" wp14:editId="40E93D85">
                  <wp:extent cx="426122" cy="36000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g.pdf"/>
                          <pic:cNvPicPr/>
                        </pic:nvPicPr>
                        <pic:blipFill>
                          <a:blip r:embed="rId47">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r>
              <w:t xml:space="preserve"> </w:t>
            </w:r>
            <w:r w:rsidR="00855E5F" w:rsidRPr="00855E5F">
              <w:rPr>
                <w:noProof/>
                <w:sz w:val="24"/>
                <w:lang w:val="de-DE"/>
              </w:rPr>
              <w:object w:dxaOrig="1109" w:dyaOrig="315" w14:anchorId="024A7908">
                <v:shape id="_x0000_i1061" type="#_x0000_t75" alt="" style="width:22.7pt;height:9.95pt;mso-width-percent:0;mso-height-percent:0;mso-width-percent:0;mso-height-percent:0" o:ole="">
                  <v:imagedata r:id="rId29" o:title=""/>
                </v:shape>
                <o:OLEObject Type="Embed" ProgID="ISISServer" ShapeID="_x0000_i1061" DrawAspect="Content" ObjectID="_1606650416" r:id="rId48"/>
              </w:object>
            </w:r>
            <w:r>
              <w:rPr>
                <w:rFonts w:ascii="Cambria" w:hAnsi="Cambria" w:cs="Cambria"/>
                <w:sz w:val="36"/>
                <w:szCs w:val="36"/>
              </w:rPr>
              <w:t xml:space="preserve"> </w:t>
            </w:r>
            <w:r>
              <w:rPr>
                <w:noProof/>
                <w:lang w:val="de-DE"/>
              </w:rPr>
              <w:drawing>
                <wp:inline distT="0" distB="0" distL="0" distR="0" wp14:anchorId="370F1D00" wp14:editId="37C526A8">
                  <wp:extent cx="426122" cy="36000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pdf"/>
                          <pic:cNvPicPr/>
                        </pic:nvPicPr>
                        <pic:blipFill>
                          <a:blip r:embed="rId49">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p>
        </w:tc>
        <w:tc>
          <w:tcPr>
            <w:tcW w:w="1276" w:type="dxa"/>
            <w:tcBorders>
              <w:top w:val="nil"/>
              <w:left w:val="nil"/>
              <w:bottom w:val="nil"/>
              <w:right w:val="nil"/>
            </w:tcBorders>
          </w:tcPr>
          <w:p w14:paraId="35791F92" w14:textId="0E8777B4"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6.92·10</w:t>
            </w:r>
            <w:r>
              <w:rPr>
                <w:vertAlign w:val="superscript"/>
              </w:rPr>
              <w:t>4</w:t>
            </w:r>
          </w:p>
        </w:tc>
        <w:tc>
          <w:tcPr>
            <w:tcW w:w="1772" w:type="dxa"/>
            <w:tcBorders>
              <w:top w:val="nil"/>
              <w:left w:val="nil"/>
              <w:bottom w:val="nil"/>
              <w:right w:val="nil"/>
            </w:tcBorders>
          </w:tcPr>
          <w:p w14:paraId="02BD04B3" w14:textId="7E07E64A"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6.92·10</w:t>
            </w:r>
            <w:r>
              <w:rPr>
                <w:vertAlign w:val="superscript"/>
              </w:rPr>
              <w:t>4</w:t>
            </w:r>
          </w:p>
        </w:tc>
      </w:tr>
      <w:tr w:rsidR="00D217E9" w14:paraId="5B7CFF3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68DA397" w14:textId="68534D39" w:rsidR="005E5BF5" w:rsidRDefault="005E5BF5" w:rsidP="00E027D5">
            <w:r>
              <w:rPr>
                <w:noProof/>
                <w:lang w:val="de-DE"/>
              </w:rPr>
              <w:drawing>
                <wp:inline distT="0" distB="0" distL="0" distR="0" wp14:anchorId="313BE641" wp14:editId="61FD1E1C">
                  <wp:extent cx="426122" cy="360000"/>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pdf"/>
                          <pic:cNvPicPr/>
                        </pic:nvPicPr>
                        <pic:blipFill>
                          <a:blip r:embed="rId50">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r>
              <w:t xml:space="preserve"> + OH </w:t>
            </w:r>
            <w:r w:rsidR="00C10267">
              <w:rPr>
                <w:noProof/>
                <w:lang w:val="de-DE"/>
              </w:rPr>
              <w:drawing>
                <wp:inline distT="0" distB="0" distL="0" distR="0" wp14:anchorId="5EC66D22" wp14:editId="7D558844">
                  <wp:extent cx="251460" cy="83820"/>
                  <wp:effectExtent l="0" t="0" r="0" b="0"/>
                  <wp:docPr id="4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2C99274" w14:textId="42F4D186" w:rsidR="005E5BF5" w:rsidRPr="00FB00B8"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p>
        </w:tc>
        <w:tc>
          <w:tcPr>
            <w:tcW w:w="1772" w:type="dxa"/>
            <w:tcBorders>
              <w:top w:val="nil"/>
              <w:left w:val="nil"/>
              <w:bottom w:val="single" w:sz="4" w:space="0" w:color="auto"/>
              <w:right w:val="nil"/>
            </w:tcBorders>
          </w:tcPr>
          <w:p w14:paraId="0A042145" w14:textId="0EB84304"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2.29·10</w:t>
            </w:r>
            <w:r>
              <w:rPr>
                <w:vertAlign w:val="superscript"/>
              </w:rPr>
              <w:t>9</w:t>
            </w:r>
          </w:p>
        </w:tc>
      </w:tr>
      <w:tr w:rsidR="00D217E9" w14:paraId="79533E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65583684" w14:textId="77C4721B" w:rsidR="005E5BF5" w:rsidRDefault="005E5BF5" w:rsidP="00E027D5">
            <w:r>
              <w:rPr>
                <w:noProof/>
                <w:lang w:val="de-DE"/>
              </w:rPr>
              <w:drawing>
                <wp:inline distT="0" distB="0" distL="0" distR="0" wp14:anchorId="08F37A9A" wp14:editId="5243322C">
                  <wp:extent cx="547200" cy="25200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g.pdf"/>
                          <pic:cNvPicPr/>
                        </pic:nvPicPr>
                        <pic:blipFill>
                          <a:blip r:embed="rId51">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w:t>
            </w:r>
            <w:r w:rsidR="00855E5F" w:rsidRPr="00855E5F">
              <w:rPr>
                <w:noProof/>
                <w:sz w:val="24"/>
                <w:lang w:val="de-DE"/>
              </w:rPr>
              <w:object w:dxaOrig="1109" w:dyaOrig="315" w14:anchorId="59CDFE2A">
                <v:shape id="_x0000_i1060" type="#_x0000_t75" alt="" style="width:22.7pt;height:9.95pt;mso-width-percent:0;mso-height-percent:0;mso-width-percent:0;mso-height-percent:0" o:ole="">
                  <v:imagedata r:id="rId29" o:title=""/>
                </v:shape>
                <o:OLEObject Type="Embed" ProgID="ISISServer" ShapeID="_x0000_i1060" DrawAspect="Content" ObjectID="_1606650417" r:id="rId52"/>
              </w:object>
            </w:r>
            <w:r>
              <w:rPr>
                <w:rFonts w:ascii="Cambria" w:hAnsi="Cambria" w:cs="Cambria"/>
                <w:sz w:val="36"/>
                <w:szCs w:val="36"/>
              </w:rPr>
              <w:t xml:space="preserve"> </w:t>
            </w:r>
            <w:r>
              <w:rPr>
                <w:noProof/>
                <w:lang w:val="de-DE"/>
              </w:rPr>
              <w:drawing>
                <wp:inline distT="0" distB="0" distL="0" distR="0" wp14:anchorId="26C5D888" wp14:editId="43B7A846">
                  <wp:extent cx="547200" cy="25200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5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p>
        </w:tc>
        <w:tc>
          <w:tcPr>
            <w:tcW w:w="1276" w:type="dxa"/>
            <w:tcBorders>
              <w:top w:val="single" w:sz="4" w:space="0" w:color="auto"/>
              <w:left w:val="nil"/>
              <w:bottom w:val="nil"/>
              <w:right w:val="nil"/>
            </w:tcBorders>
          </w:tcPr>
          <w:p w14:paraId="04304A70" w14:textId="0061D141"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2.23·10</w:t>
            </w:r>
            <w:r>
              <w:rPr>
                <w:vertAlign w:val="superscript"/>
              </w:rPr>
              <w:t>4</w:t>
            </w:r>
          </w:p>
        </w:tc>
        <w:tc>
          <w:tcPr>
            <w:tcW w:w="1772" w:type="dxa"/>
            <w:tcBorders>
              <w:top w:val="single" w:sz="4" w:space="0" w:color="auto"/>
              <w:left w:val="nil"/>
              <w:bottom w:val="nil"/>
              <w:right w:val="nil"/>
            </w:tcBorders>
          </w:tcPr>
          <w:p w14:paraId="4BA44E0E" w14:textId="39317460" w:rsidR="005E5BF5" w:rsidRPr="00FB00B8"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3.10·10</w:t>
            </w:r>
            <w:r>
              <w:rPr>
                <w:vertAlign w:val="superscript"/>
              </w:rPr>
              <w:t>3</w:t>
            </w:r>
          </w:p>
        </w:tc>
      </w:tr>
      <w:tr w:rsidR="00D217E9" w14:paraId="52E49CC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99A8F5D" w14:textId="0D91879C" w:rsidR="005E5BF5" w:rsidRDefault="005E5BF5" w:rsidP="00E027D5">
            <w:r>
              <w:rPr>
                <w:noProof/>
                <w:lang w:val="de-DE"/>
              </w:rPr>
              <w:drawing>
                <wp:inline distT="0" distB="0" distL="0" distR="0" wp14:anchorId="3BC96553" wp14:editId="3840E6E9">
                  <wp:extent cx="547200" cy="252000"/>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5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 H</w:t>
            </w:r>
            <w:r>
              <w:rPr>
                <w:vertAlign w:val="subscript"/>
              </w:rPr>
              <w:t>2</w:t>
            </w:r>
            <w:r>
              <w:t xml:space="preserve">O  </w:t>
            </w:r>
            <w:r w:rsidR="00855E5F" w:rsidRPr="00855E5F">
              <w:rPr>
                <w:noProof/>
                <w:sz w:val="24"/>
                <w:lang w:val="de-DE"/>
              </w:rPr>
              <w:object w:dxaOrig="1109" w:dyaOrig="315" w14:anchorId="666FC74F">
                <v:shape id="_x0000_i1059" type="#_x0000_t75" alt="" style="width:22.7pt;height:9.95pt;mso-width-percent:0;mso-height-percent:0;mso-width-percent:0;mso-height-percent:0" o:ole="">
                  <v:imagedata r:id="rId29" o:title=""/>
                </v:shape>
                <o:OLEObject Type="Embed" ProgID="ISISServer" ShapeID="_x0000_i1059" DrawAspect="Content" ObjectID="_1606650418" r:id="rId54"/>
              </w:object>
            </w:r>
            <w:r>
              <w:rPr>
                <w:rFonts w:ascii="Cambria" w:hAnsi="Cambria" w:cs="Cambria"/>
                <w:sz w:val="36"/>
                <w:szCs w:val="36"/>
              </w:rPr>
              <w:t xml:space="preserve"> </w:t>
            </w:r>
            <w:r>
              <w:rPr>
                <w:noProof/>
                <w:lang w:val="de-DE"/>
              </w:rPr>
              <w:drawing>
                <wp:inline distT="0" distB="0" distL="0" distR="0" wp14:anchorId="3D262850" wp14:editId="1E637893">
                  <wp:extent cx="488876" cy="2872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55">
                            <a:extLst>
                              <a:ext uri="{28A0092B-C50C-407E-A947-70E740481C1C}">
                                <a14:useLocalDpi xmlns:a14="http://schemas.microsoft.com/office/drawing/2010/main" val="0"/>
                              </a:ext>
                            </a:extLst>
                          </a:blip>
                          <a:stretch>
                            <a:fillRect/>
                          </a:stretch>
                        </pic:blipFill>
                        <pic:spPr>
                          <a:xfrm>
                            <a:off x="0" y="0"/>
                            <a:ext cx="488876" cy="287215"/>
                          </a:xfrm>
                          <a:prstGeom prst="rect">
                            <a:avLst/>
                          </a:prstGeom>
                        </pic:spPr>
                      </pic:pic>
                    </a:graphicData>
                  </a:graphic>
                </wp:inline>
              </w:drawing>
            </w:r>
          </w:p>
        </w:tc>
        <w:tc>
          <w:tcPr>
            <w:tcW w:w="1276" w:type="dxa"/>
            <w:tcBorders>
              <w:top w:val="nil"/>
              <w:left w:val="nil"/>
              <w:bottom w:val="nil"/>
              <w:right w:val="nil"/>
            </w:tcBorders>
          </w:tcPr>
          <w:p w14:paraId="097A86FB"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C98F465" w14:textId="394A5F11"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6.2</w:t>
            </w:r>
          </w:p>
        </w:tc>
      </w:tr>
      <w:tr w:rsidR="00D217E9" w14:paraId="1328054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5F998C" w14:textId="738AC4E8" w:rsidR="005E5BF5" w:rsidRDefault="005E5BF5" w:rsidP="00E027D5">
            <w:r>
              <w:rPr>
                <w:noProof/>
                <w:lang w:val="de-DE"/>
              </w:rPr>
              <w:drawing>
                <wp:inline distT="0" distB="0" distL="0" distR="0" wp14:anchorId="154040F8" wp14:editId="5D092969">
                  <wp:extent cx="547200" cy="252000"/>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5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 OH </w:t>
            </w:r>
            <w:r w:rsidR="00C10267">
              <w:rPr>
                <w:noProof/>
                <w:lang w:val="de-DE"/>
              </w:rPr>
              <w:drawing>
                <wp:inline distT="0" distB="0" distL="0" distR="0" wp14:anchorId="2DB0EBF9" wp14:editId="77597450">
                  <wp:extent cx="251460" cy="83820"/>
                  <wp:effectExtent l="0" t="0" r="0" b="0"/>
                  <wp:docPr id="47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9925120"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D3EF41F" w14:textId="7C1D7DF6"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6.33·10</w:t>
            </w:r>
            <w:r>
              <w:rPr>
                <w:vertAlign w:val="superscript"/>
              </w:rPr>
              <w:t>10</w:t>
            </w:r>
          </w:p>
        </w:tc>
      </w:tr>
      <w:tr w:rsidR="00D217E9" w14:paraId="7C69A38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5F6198" w14:textId="742EA44F" w:rsidR="005E5BF5" w:rsidRDefault="005E5BF5" w:rsidP="00E027D5">
            <w:r>
              <w:rPr>
                <w:noProof/>
                <w:lang w:val="de-DE"/>
              </w:rPr>
              <w:drawing>
                <wp:inline distT="0" distB="0" distL="0" distR="0" wp14:anchorId="26369A41" wp14:editId="17C86CE8">
                  <wp:extent cx="488876" cy="28721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56">
                            <a:extLst>
                              <a:ext uri="{28A0092B-C50C-407E-A947-70E740481C1C}">
                                <a14:useLocalDpi xmlns:a14="http://schemas.microsoft.com/office/drawing/2010/main" val="0"/>
                              </a:ext>
                            </a:extLst>
                          </a:blip>
                          <a:stretch>
                            <a:fillRect/>
                          </a:stretch>
                        </pic:blipFill>
                        <pic:spPr>
                          <a:xfrm>
                            <a:off x="0" y="0"/>
                            <a:ext cx="488876" cy="287215"/>
                          </a:xfrm>
                          <a:prstGeom prst="rect">
                            <a:avLst/>
                          </a:prstGeom>
                        </pic:spPr>
                      </pic:pic>
                    </a:graphicData>
                  </a:graphic>
                </wp:inline>
              </w:drawing>
            </w:r>
            <w:r>
              <w:t xml:space="preserve"> + OH </w:t>
            </w:r>
            <w:r w:rsidR="00C10267">
              <w:rPr>
                <w:noProof/>
                <w:lang w:val="de-DE"/>
              </w:rPr>
              <w:drawing>
                <wp:inline distT="0" distB="0" distL="0" distR="0" wp14:anchorId="3C62510D" wp14:editId="22CC3E5C">
                  <wp:extent cx="251460" cy="83820"/>
                  <wp:effectExtent l="0" t="0" r="0" b="0"/>
                  <wp:docPr id="47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32FADCE"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72B8A69" w14:textId="5B8742ED"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1.06·10</w:t>
            </w:r>
            <w:r>
              <w:rPr>
                <w:vertAlign w:val="superscript"/>
              </w:rPr>
              <w:t>11</w:t>
            </w:r>
          </w:p>
        </w:tc>
      </w:tr>
      <w:tr w:rsidR="00D217E9" w14:paraId="35ED857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B35385" w14:textId="118107CD" w:rsidR="005E5BF5" w:rsidRDefault="005E5BF5" w:rsidP="00E027D5">
            <w:r>
              <w:rPr>
                <w:noProof/>
                <w:lang w:val="de-DE"/>
              </w:rPr>
              <w:drawing>
                <wp:inline distT="0" distB="0" distL="0" distR="0" wp14:anchorId="4A832D9D" wp14:editId="2A351568">
                  <wp:extent cx="446694" cy="288000"/>
                  <wp:effectExtent l="0" t="0" r="1079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g.pdf"/>
                          <pic:cNvPicPr/>
                        </pic:nvPicPr>
                        <pic:blipFill>
                          <a:blip r:embed="rId57">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xml:space="preserve"> </w:t>
            </w:r>
            <w:r w:rsidR="00855E5F" w:rsidRPr="00855E5F">
              <w:rPr>
                <w:noProof/>
                <w:sz w:val="24"/>
                <w:lang w:val="de-DE"/>
              </w:rPr>
              <w:object w:dxaOrig="1109" w:dyaOrig="315" w14:anchorId="10FFC5A8">
                <v:shape id="_x0000_i1058" type="#_x0000_t75" alt="" style="width:22.7pt;height:9.95pt;mso-width-percent:0;mso-height-percent:0;mso-width-percent:0;mso-height-percent:0" o:ole="">
                  <v:imagedata r:id="rId29" o:title=""/>
                </v:shape>
                <o:OLEObject Type="Embed" ProgID="ISISServer" ShapeID="_x0000_i1058" DrawAspect="Content" ObjectID="_1606650419" r:id="rId58"/>
              </w:object>
            </w:r>
            <w:r>
              <w:rPr>
                <w:rFonts w:ascii="Cambria" w:hAnsi="Cambria" w:cs="Cambria"/>
                <w:sz w:val="36"/>
                <w:szCs w:val="36"/>
              </w:rPr>
              <w:t xml:space="preserve"> </w:t>
            </w:r>
            <w:r>
              <w:rPr>
                <w:noProof/>
                <w:lang w:val="de-DE"/>
              </w:rPr>
              <w:drawing>
                <wp:inline distT="0" distB="0" distL="0" distR="0" wp14:anchorId="5BB4755D" wp14:editId="6DD15B47">
                  <wp:extent cx="446694" cy="288000"/>
                  <wp:effectExtent l="0" t="0" r="1079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59">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p>
        </w:tc>
        <w:tc>
          <w:tcPr>
            <w:tcW w:w="1276" w:type="dxa"/>
            <w:tcBorders>
              <w:top w:val="nil"/>
              <w:left w:val="nil"/>
              <w:bottom w:val="nil"/>
              <w:right w:val="nil"/>
            </w:tcBorders>
          </w:tcPr>
          <w:p w14:paraId="299821A9" w14:textId="1FA09D39" w:rsidR="005E5BF5" w:rsidRPr="000440B7" w:rsidRDefault="000440B7"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9.89·10</w:t>
            </w:r>
            <w:r>
              <w:rPr>
                <w:vertAlign w:val="superscript"/>
              </w:rPr>
              <w:t>5 (</w:t>
            </w:r>
            <w:r w:rsidR="004B6C62">
              <w:rPr>
                <w:vertAlign w:val="superscript"/>
              </w:rPr>
              <w:t>g</w:t>
            </w:r>
            <w:r>
              <w:rPr>
                <w:vertAlign w:val="superscript"/>
              </w:rPr>
              <w:t>)</w:t>
            </w:r>
          </w:p>
        </w:tc>
        <w:tc>
          <w:tcPr>
            <w:tcW w:w="1772" w:type="dxa"/>
            <w:tcBorders>
              <w:top w:val="nil"/>
              <w:left w:val="nil"/>
              <w:bottom w:val="nil"/>
              <w:right w:val="nil"/>
            </w:tcBorders>
          </w:tcPr>
          <w:p w14:paraId="4C500C1D" w14:textId="3AA6968F" w:rsidR="005E5BF5" w:rsidRDefault="000440B7" w:rsidP="003B65B0">
            <w:pPr>
              <w:jc w:val="center"/>
              <w:cnfStyle w:val="000000000000" w:firstRow="0" w:lastRow="0" w:firstColumn="0" w:lastColumn="0" w:oddVBand="0" w:evenVBand="0" w:oddHBand="0" w:evenHBand="0" w:firstRowFirstColumn="0" w:firstRowLastColumn="0" w:lastRowFirstColumn="0" w:lastRowLastColumn="0"/>
            </w:pPr>
            <w:r>
              <w:t>9.89·10</w:t>
            </w:r>
            <w:r>
              <w:rPr>
                <w:vertAlign w:val="superscript"/>
              </w:rPr>
              <w:t>5</w:t>
            </w:r>
          </w:p>
        </w:tc>
      </w:tr>
      <w:tr w:rsidR="00D217E9" w14:paraId="22CFCDE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425B9EF" w14:textId="0B28456B" w:rsidR="005E5BF5" w:rsidRPr="005E5BF5" w:rsidRDefault="005E5BF5" w:rsidP="00E027D5">
            <w:pPr>
              <w:rPr>
                <w:vertAlign w:val="superscript"/>
              </w:rPr>
            </w:pPr>
            <w:r>
              <w:rPr>
                <w:noProof/>
                <w:lang w:val="de-DE"/>
              </w:rPr>
              <w:drawing>
                <wp:inline distT="0" distB="0" distL="0" distR="0" wp14:anchorId="4FA703A2" wp14:editId="5543373D">
                  <wp:extent cx="446694" cy="288000"/>
                  <wp:effectExtent l="0" t="0" r="1079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60">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xml:space="preserve"> </w:t>
            </w:r>
            <w:r w:rsidR="00855E5F" w:rsidRPr="00855E5F">
              <w:rPr>
                <w:noProof/>
                <w:sz w:val="24"/>
                <w:lang w:val="de-DE"/>
              </w:rPr>
              <w:object w:dxaOrig="1109" w:dyaOrig="315" w14:anchorId="3CC0F3D3">
                <v:shape id="_x0000_i1057" type="#_x0000_t75" alt="" style="width:22.7pt;height:9.95pt;mso-width-percent:0;mso-height-percent:0;mso-width-percent:0;mso-height-percent:0" o:ole="">
                  <v:imagedata r:id="rId29" o:title=""/>
                </v:shape>
                <o:OLEObject Type="Embed" ProgID="ISISServer" ShapeID="_x0000_i1057" DrawAspect="Content" ObjectID="_1606650420" r:id="rId61"/>
              </w:object>
            </w:r>
            <w:r>
              <w:rPr>
                <w:rFonts w:ascii="Cambria" w:hAnsi="Cambria" w:cs="Cambria"/>
                <w:sz w:val="36"/>
                <w:szCs w:val="36"/>
              </w:rPr>
              <w:t xml:space="preserve"> </w:t>
            </w:r>
            <w:r>
              <w:rPr>
                <w:noProof/>
                <w:lang w:val="de-DE"/>
              </w:rPr>
              <w:drawing>
                <wp:inline distT="0" distB="0" distL="0" distR="0" wp14:anchorId="7DA9BFF3" wp14:editId="0774BE6C">
                  <wp:extent cx="446694" cy="2880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pdf"/>
                          <pic:cNvPicPr/>
                        </pic:nvPicPr>
                        <pic:blipFill>
                          <a:blip r:embed="rId62">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H</w:t>
            </w:r>
            <w:r>
              <w:rPr>
                <w:vertAlign w:val="superscript"/>
              </w:rPr>
              <w:t>+</w:t>
            </w:r>
          </w:p>
        </w:tc>
        <w:tc>
          <w:tcPr>
            <w:tcW w:w="1276" w:type="dxa"/>
            <w:tcBorders>
              <w:top w:val="nil"/>
              <w:left w:val="nil"/>
              <w:bottom w:val="nil"/>
              <w:right w:val="nil"/>
            </w:tcBorders>
          </w:tcPr>
          <w:p w14:paraId="665AFD42"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BB2BB7F" w14:textId="7DB8EA53" w:rsidR="005E5BF5" w:rsidRPr="000440B7" w:rsidRDefault="000440B7"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2.32·10</w:t>
            </w:r>
            <w:r>
              <w:rPr>
                <w:vertAlign w:val="superscript"/>
              </w:rPr>
              <w:t>-4</w:t>
            </w:r>
          </w:p>
        </w:tc>
      </w:tr>
      <w:tr w:rsidR="00D217E9" w14:paraId="259002A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91AFDCC" w14:textId="42B787F0" w:rsidR="005E5BF5" w:rsidRDefault="005E5BF5" w:rsidP="00E027D5">
            <w:r>
              <w:rPr>
                <w:noProof/>
                <w:lang w:val="de-DE"/>
              </w:rPr>
              <w:drawing>
                <wp:inline distT="0" distB="0" distL="0" distR="0" wp14:anchorId="7BBB4D66" wp14:editId="5B954301">
                  <wp:extent cx="446694" cy="288000"/>
                  <wp:effectExtent l="0" t="0" r="1079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63">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rsidR="00600FA9">
              <w:t xml:space="preserve"> + OH </w:t>
            </w:r>
            <w:r w:rsidR="00C10267">
              <w:rPr>
                <w:noProof/>
                <w:lang w:val="de-DE"/>
              </w:rPr>
              <w:drawing>
                <wp:inline distT="0" distB="0" distL="0" distR="0" wp14:anchorId="15E6E865" wp14:editId="566E14E0">
                  <wp:extent cx="251460" cy="83820"/>
                  <wp:effectExtent l="0" t="0" r="0" b="0"/>
                  <wp:docPr id="4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600FA9">
              <w:rPr>
                <w:rFonts w:ascii="Cambria" w:hAnsi="Cambria" w:cs="Cambria"/>
              </w:rPr>
              <w:t xml:space="preserve"> </w:t>
            </w:r>
            <w:r w:rsidR="00600FA9" w:rsidRPr="00470EF9">
              <w:rPr>
                <w:rFonts w:ascii="Cambria" w:hAnsi="Cambria" w:cs="Cambria"/>
                <w:color w:val="3366FF"/>
              </w:rPr>
              <w:t>0.4</w:t>
            </w:r>
            <w:r w:rsidR="00600FA9">
              <w:rPr>
                <w:rFonts w:ascii="Cambria" w:hAnsi="Cambria" w:cs="Cambria"/>
              </w:rPr>
              <w:t xml:space="preserve"> WSOC</w:t>
            </w:r>
          </w:p>
        </w:tc>
        <w:tc>
          <w:tcPr>
            <w:tcW w:w="1276" w:type="dxa"/>
            <w:tcBorders>
              <w:top w:val="nil"/>
              <w:left w:val="nil"/>
              <w:bottom w:val="nil"/>
              <w:right w:val="nil"/>
            </w:tcBorders>
          </w:tcPr>
          <w:p w14:paraId="3B873DA5"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54C82B" w14:textId="07C7E2D1" w:rsidR="005E5BF5" w:rsidRPr="000440B7" w:rsidRDefault="000440B7"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2.47·10</w:t>
            </w:r>
            <w:r>
              <w:rPr>
                <w:vertAlign w:val="superscript"/>
              </w:rPr>
              <w:t>10</w:t>
            </w:r>
          </w:p>
        </w:tc>
      </w:tr>
      <w:tr w:rsidR="00D217E9" w14:paraId="3119540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20C34D4A" w14:textId="6D89B131" w:rsidR="005E5BF5" w:rsidRDefault="005E5BF5" w:rsidP="00E027D5">
            <w:r>
              <w:rPr>
                <w:noProof/>
                <w:lang w:val="de-DE"/>
              </w:rPr>
              <w:drawing>
                <wp:inline distT="0" distB="0" distL="0" distR="0" wp14:anchorId="6D052EE7" wp14:editId="7AE5364C">
                  <wp:extent cx="446694" cy="288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pdf"/>
                          <pic:cNvPicPr/>
                        </pic:nvPicPr>
                        <pic:blipFill>
                          <a:blip r:embed="rId64">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rsidR="00600FA9">
              <w:t xml:space="preserve"> + OH </w:t>
            </w:r>
            <w:r w:rsidR="00C10267">
              <w:rPr>
                <w:noProof/>
                <w:lang w:val="de-DE"/>
              </w:rPr>
              <w:drawing>
                <wp:inline distT="0" distB="0" distL="0" distR="0" wp14:anchorId="565F914C" wp14:editId="2B55EB0D">
                  <wp:extent cx="251460" cy="83820"/>
                  <wp:effectExtent l="0" t="0" r="0" b="0"/>
                  <wp:docPr id="4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600FA9">
              <w:rPr>
                <w:rFonts w:ascii="Cambria" w:hAnsi="Cambria" w:cs="Cambria"/>
              </w:rPr>
              <w:t xml:space="preserve"> </w:t>
            </w:r>
            <w:r w:rsidR="00600FA9" w:rsidRPr="00470EF9">
              <w:rPr>
                <w:rFonts w:ascii="Cambria" w:hAnsi="Cambria" w:cs="Cambria"/>
                <w:color w:val="3366FF"/>
              </w:rPr>
              <w:t>0.4</w:t>
            </w:r>
            <w:r w:rsidR="00600FA9">
              <w:rPr>
                <w:rFonts w:ascii="Cambria" w:hAnsi="Cambria" w:cs="Cambria"/>
              </w:rPr>
              <w:t xml:space="preserve"> WSOC</w:t>
            </w:r>
          </w:p>
        </w:tc>
        <w:tc>
          <w:tcPr>
            <w:tcW w:w="1276" w:type="dxa"/>
            <w:tcBorders>
              <w:top w:val="nil"/>
              <w:left w:val="nil"/>
              <w:bottom w:val="single" w:sz="4" w:space="0" w:color="auto"/>
              <w:right w:val="nil"/>
            </w:tcBorders>
          </w:tcPr>
          <w:p w14:paraId="7F78CA53"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57F6C611" w14:textId="3FEB900B" w:rsidR="005E5BF5" w:rsidRDefault="000440B7" w:rsidP="003B65B0">
            <w:pPr>
              <w:jc w:val="center"/>
              <w:cnfStyle w:val="000000000000" w:firstRow="0" w:lastRow="0" w:firstColumn="0" w:lastColumn="0" w:oddVBand="0" w:evenVBand="0" w:oddHBand="0" w:evenHBand="0" w:firstRowFirstColumn="0" w:firstRowLastColumn="0" w:lastRowFirstColumn="0" w:lastRowLastColumn="0"/>
            </w:pPr>
            <w:r>
              <w:t>1.06·10</w:t>
            </w:r>
            <w:r>
              <w:rPr>
                <w:vertAlign w:val="superscript"/>
              </w:rPr>
              <w:t>11</w:t>
            </w:r>
          </w:p>
        </w:tc>
      </w:tr>
      <w:tr w:rsidR="00D217E9" w14:paraId="494F81F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33B8EF20" w14:textId="5F40DE46" w:rsidR="005E5BF5" w:rsidRDefault="00B12C81" w:rsidP="00E027D5">
            <w:r>
              <w:rPr>
                <w:noProof/>
                <w:lang w:val="de-DE"/>
              </w:rPr>
              <w:drawing>
                <wp:inline distT="0" distB="0" distL="0" distR="0" wp14:anchorId="6F0B9B26" wp14:editId="175BFA7D">
                  <wp:extent cx="492245" cy="3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g.pdf"/>
                          <pic:cNvPicPr/>
                        </pic:nvPicPr>
                        <pic:blipFill>
                          <a:blip r:embed="rId65">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855E5F" w:rsidRPr="00855E5F">
              <w:rPr>
                <w:noProof/>
                <w:sz w:val="24"/>
                <w:lang w:val="de-DE"/>
              </w:rPr>
              <w:object w:dxaOrig="1109" w:dyaOrig="315" w14:anchorId="4CF93C13">
                <v:shape id="_x0000_i1056" type="#_x0000_t75" alt="" style="width:22.7pt;height:9.95pt;mso-width-percent:0;mso-height-percent:0;mso-width-percent:0;mso-height-percent:0" o:ole="">
                  <v:imagedata r:id="rId29" o:title=""/>
                </v:shape>
                <o:OLEObject Type="Embed" ProgID="ISISServer" ShapeID="_x0000_i1056" DrawAspect="Content" ObjectID="_1606650421" r:id="rId66"/>
              </w:object>
            </w:r>
            <w:r>
              <w:rPr>
                <w:rFonts w:ascii="Cambria" w:hAnsi="Cambria" w:cs="Cambria"/>
                <w:sz w:val="36"/>
                <w:szCs w:val="36"/>
              </w:rPr>
              <w:t xml:space="preserve"> </w:t>
            </w:r>
            <w:r>
              <w:rPr>
                <w:noProof/>
                <w:lang w:val="de-DE"/>
              </w:rPr>
              <w:drawing>
                <wp:inline distT="0" distB="0" distL="0" distR="0" wp14:anchorId="0F4BFF9F" wp14:editId="49317A96">
                  <wp:extent cx="492245" cy="360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67">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p>
        </w:tc>
        <w:tc>
          <w:tcPr>
            <w:tcW w:w="1276" w:type="dxa"/>
            <w:tcBorders>
              <w:top w:val="single" w:sz="4" w:space="0" w:color="auto"/>
              <w:left w:val="nil"/>
              <w:bottom w:val="nil"/>
              <w:right w:val="nil"/>
            </w:tcBorders>
          </w:tcPr>
          <w:p w14:paraId="58BA7803" w14:textId="375C4CD8" w:rsidR="005E5BF5"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6.76·10</w:t>
            </w:r>
            <w:r>
              <w:rPr>
                <w:vertAlign w:val="superscript"/>
              </w:rPr>
              <w:t>5</w:t>
            </w:r>
          </w:p>
        </w:tc>
        <w:tc>
          <w:tcPr>
            <w:tcW w:w="1772" w:type="dxa"/>
            <w:tcBorders>
              <w:top w:val="single" w:sz="4" w:space="0" w:color="auto"/>
              <w:left w:val="nil"/>
              <w:bottom w:val="nil"/>
              <w:right w:val="nil"/>
            </w:tcBorders>
          </w:tcPr>
          <w:p w14:paraId="049AFFAF" w14:textId="00CE47D9" w:rsidR="005E5BF5" w:rsidRDefault="00B12C81" w:rsidP="003B65B0">
            <w:pPr>
              <w:jc w:val="center"/>
              <w:cnfStyle w:val="000000000000" w:firstRow="0" w:lastRow="0" w:firstColumn="0" w:lastColumn="0" w:oddVBand="0" w:evenVBand="0" w:oddHBand="0" w:evenHBand="0" w:firstRowFirstColumn="0" w:firstRowLastColumn="0" w:lastRowFirstColumn="0" w:lastRowLastColumn="0"/>
            </w:pPr>
            <w:r>
              <w:t>1.70·10</w:t>
            </w:r>
            <w:r>
              <w:noBreakHyphen/>
              <w:t>4</w:t>
            </w:r>
          </w:p>
        </w:tc>
      </w:tr>
      <w:tr w:rsidR="00D217E9" w14:paraId="5F3FFAF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39ACB6" w14:textId="118F2AA4" w:rsidR="005E5BF5" w:rsidRDefault="00B12C81" w:rsidP="00E027D5">
            <w:r>
              <w:rPr>
                <w:noProof/>
                <w:lang w:val="de-DE"/>
              </w:rPr>
              <w:drawing>
                <wp:inline distT="0" distB="0" distL="0" distR="0" wp14:anchorId="71C91A16" wp14:editId="4AFABF3E">
                  <wp:extent cx="492245" cy="360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68">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H</w:t>
            </w:r>
            <w:r>
              <w:rPr>
                <w:vertAlign w:val="subscript"/>
              </w:rPr>
              <w:t>2</w:t>
            </w:r>
            <w:r>
              <w:t xml:space="preserve">O </w:t>
            </w:r>
            <w:r w:rsidR="00855E5F" w:rsidRPr="00855E5F">
              <w:rPr>
                <w:noProof/>
                <w:sz w:val="24"/>
                <w:lang w:val="de-DE"/>
              </w:rPr>
              <w:object w:dxaOrig="1109" w:dyaOrig="315" w14:anchorId="518D611C">
                <v:shape id="_x0000_i1055" type="#_x0000_t75" alt="" style="width:22.7pt;height:9.95pt;mso-width-percent:0;mso-height-percent:0;mso-width-percent:0;mso-height-percent:0" o:ole="">
                  <v:imagedata r:id="rId29" o:title=""/>
                </v:shape>
                <o:OLEObject Type="Embed" ProgID="ISISServer" ShapeID="_x0000_i1055" DrawAspect="Content" ObjectID="_1606650422" r:id="rId69"/>
              </w:object>
            </w:r>
            <w:r>
              <w:rPr>
                <w:rFonts w:ascii="Cambria" w:hAnsi="Cambria" w:cs="Cambria"/>
                <w:sz w:val="36"/>
                <w:szCs w:val="36"/>
              </w:rPr>
              <w:t xml:space="preserve"> </w:t>
            </w:r>
            <w:r>
              <w:rPr>
                <w:noProof/>
                <w:lang w:val="de-DE"/>
              </w:rPr>
              <w:drawing>
                <wp:inline distT="0" distB="0" distL="0" distR="0" wp14:anchorId="12FF88AA" wp14:editId="29B625B3">
                  <wp:extent cx="555000" cy="360000"/>
                  <wp:effectExtent l="0" t="0" r="381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1.pdf"/>
                          <pic:cNvPicPr/>
                        </pic:nvPicPr>
                        <pic:blipFill>
                          <a:blip r:embed="rId70">
                            <a:extLst>
                              <a:ext uri="{28A0092B-C50C-407E-A947-70E740481C1C}">
                                <a14:useLocalDpi xmlns:a14="http://schemas.microsoft.com/office/drawing/2010/main" val="0"/>
                              </a:ext>
                            </a:extLst>
                          </a:blip>
                          <a:stretch>
                            <a:fillRect/>
                          </a:stretch>
                        </pic:blipFill>
                        <pic:spPr>
                          <a:xfrm>
                            <a:off x="0" y="0"/>
                            <a:ext cx="555000" cy="360000"/>
                          </a:xfrm>
                          <a:prstGeom prst="rect">
                            <a:avLst/>
                          </a:prstGeom>
                        </pic:spPr>
                      </pic:pic>
                    </a:graphicData>
                  </a:graphic>
                </wp:inline>
              </w:drawing>
            </w:r>
          </w:p>
        </w:tc>
        <w:tc>
          <w:tcPr>
            <w:tcW w:w="1276" w:type="dxa"/>
            <w:tcBorders>
              <w:top w:val="nil"/>
              <w:left w:val="nil"/>
              <w:bottom w:val="nil"/>
              <w:right w:val="nil"/>
            </w:tcBorders>
          </w:tcPr>
          <w:p w14:paraId="61A37CA2"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7F14DBC" w14:textId="1789F01D" w:rsidR="005E5BF5"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3.39·10</w:t>
            </w:r>
            <w:r>
              <w:rPr>
                <w:vertAlign w:val="superscript"/>
              </w:rPr>
              <w:t>1</w:t>
            </w:r>
          </w:p>
        </w:tc>
      </w:tr>
      <w:tr w:rsidR="00D217E9" w14:paraId="6DEB929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48ABAA1" w14:textId="49E97B46" w:rsidR="005E5BF5" w:rsidRDefault="00B12C81" w:rsidP="00E027D5">
            <w:r>
              <w:rPr>
                <w:noProof/>
                <w:lang w:val="de-DE"/>
              </w:rPr>
              <w:drawing>
                <wp:inline distT="0" distB="0" distL="0" distR="0" wp14:anchorId="357E5AD0" wp14:editId="4B6EBF0B">
                  <wp:extent cx="492245" cy="360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71">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+ 2 H</w:t>
            </w:r>
            <w:r>
              <w:rPr>
                <w:vertAlign w:val="subscript"/>
              </w:rPr>
              <w:t>2</w:t>
            </w:r>
            <w:r>
              <w:t xml:space="preserve">O </w:t>
            </w:r>
            <w:r w:rsidR="00855E5F" w:rsidRPr="00855E5F">
              <w:rPr>
                <w:noProof/>
                <w:sz w:val="24"/>
                <w:lang w:val="de-DE"/>
              </w:rPr>
              <w:object w:dxaOrig="1109" w:dyaOrig="315" w14:anchorId="5127D53D">
                <v:shape id="_x0000_i1054" type="#_x0000_t75" alt="" style="width:22.7pt;height:9.95pt;mso-width-percent:0;mso-height-percent:0;mso-width-percent:0;mso-height-percent:0" o:ole="">
                  <v:imagedata r:id="rId29" o:title=""/>
                </v:shape>
                <o:OLEObject Type="Embed" ProgID="ISISServer" ShapeID="_x0000_i1054" DrawAspect="Content" ObjectID="_1606650423" r:id="rId72"/>
              </w:object>
            </w:r>
            <w:r>
              <w:rPr>
                <w:rFonts w:ascii="Cambria" w:hAnsi="Cambria" w:cs="Cambria"/>
                <w:sz w:val="36"/>
                <w:szCs w:val="36"/>
              </w:rPr>
              <w:t xml:space="preserve"> </w:t>
            </w:r>
            <w:r>
              <w:rPr>
                <w:noProof/>
                <w:lang w:val="de-DE"/>
              </w:rPr>
              <w:drawing>
                <wp:inline distT="0" distB="0" distL="0" distR="0" wp14:anchorId="393CE8E0" wp14:editId="7BFB3318">
                  <wp:extent cx="580408" cy="36000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2.pdf"/>
                          <pic:cNvPicPr/>
                        </pic:nvPicPr>
                        <pic:blipFill>
                          <a:blip r:embed="rId73">
                            <a:extLst>
                              <a:ext uri="{28A0092B-C50C-407E-A947-70E740481C1C}">
                                <a14:useLocalDpi xmlns:a14="http://schemas.microsoft.com/office/drawing/2010/main" val="0"/>
                              </a:ext>
                            </a:extLst>
                          </a:blip>
                          <a:stretch>
                            <a:fillRect/>
                          </a:stretch>
                        </pic:blipFill>
                        <pic:spPr>
                          <a:xfrm>
                            <a:off x="0" y="0"/>
                            <a:ext cx="580408" cy="360000"/>
                          </a:xfrm>
                          <a:prstGeom prst="rect">
                            <a:avLst/>
                          </a:prstGeom>
                        </pic:spPr>
                      </pic:pic>
                    </a:graphicData>
                  </a:graphic>
                </wp:inline>
              </w:drawing>
            </w:r>
          </w:p>
        </w:tc>
        <w:tc>
          <w:tcPr>
            <w:tcW w:w="1276" w:type="dxa"/>
            <w:tcBorders>
              <w:top w:val="nil"/>
              <w:left w:val="nil"/>
              <w:bottom w:val="nil"/>
              <w:right w:val="nil"/>
            </w:tcBorders>
          </w:tcPr>
          <w:p w14:paraId="49268C7A"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6E803ED" w14:textId="21CD5380" w:rsidR="005E5BF5" w:rsidRDefault="00B12C81" w:rsidP="003B65B0">
            <w:pPr>
              <w:jc w:val="center"/>
              <w:cnfStyle w:val="000000000000" w:firstRow="0" w:lastRow="0" w:firstColumn="0" w:lastColumn="0" w:oddVBand="0" w:evenVBand="0" w:oddHBand="0" w:evenHBand="0" w:firstRowFirstColumn="0" w:firstRowLastColumn="0" w:lastRowFirstColumn="0" w:lastRowLastColumn="0"/>
            </w:pPr>
            <w:r>
              <w:t>3.15</w:t>
            </w:r>
          </w:p>
        </w:tc>
      </w:tr>
      <w:tr w:rsidR="00D217E9" w14:paraId="4CF55C1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6439A7" w14:textId="6796E1AF" w:rsidR="00B12C81" w:rsidRDefault="00B12C81" w:rsidP="00E027D5">
            <w:r>
              <w:rPr>
                <w:noProof/>
                <w:lang w:val="de-DE"/>
              </w:rPr>
              <w:drawing>
                <wp:inline distT="0" distB="0" distL="0" distR="0" wp14:anchorId="41EF4C34" wp14:editId="144B46A7">
                  <wp:extent cx="492245" cy="360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74">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OH </w:t>
            </w:r>
            <w:r w:rsidR="00C10267">
              <w:rPr>
                <w:noProof/>
                <w:lang w:val="de-DE"/>
              </w:rPr>
              <w:drawing>
                <wp:inline distT="0" distB="0" distL="0" distR="0" wp14:anchorId="225CE386" wp14:editId="60914333">
                  <wp:extent cx="251460" cy="83820"/>
                  <wp:effectExtent l="0" t="0" r="0" b="0"/>
                  <wp:docPr id="48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D045A29"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B03D454" w14:textId="22F06C23" w:rsidR="00B12C81"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1.5·10</w:t>
            </w:r>
            <w:r>
              <w:rPr>
                <w:vertAlign w:val="superscript"/>
              </w:rPr>
              <w:t>9</w:t>
            </w:r>
          </w:p>
        </w:tc>
      </w:tr>
      <w:tr w:rsidR="00D217E9" w14:paraId="13DB366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DA42A1" w14:textId="0D320161" w:rsidR="00B12C81" w:rsidRDefault="00B12C81" w:rsidP="00E027D5">
            <w:r>
              <w:rPr>
                <w:noProof/>
                <w:lang w:val="de-DE"/>
              </w:rPr>
              <w:drawing>
                <wp:inline distT="0" distB="0" distL="0" distR="0" wp14:anchorId="4DF41C0F" wp14:editId="28E55746">
                  <wp:extent cx="612766" cy="360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75">
                            <a:extLst>
                              <a:ext uri="{28A0092B-C50C-407E-A947-70E740481C1C}">
                                <a14:useLocalDpi xmlns:a14="http://schemas.microsoft.com/office/drawing/2010/main" val="0"/>
                              </a:ext>
                            </a:extLst>
                          </a:blip>
                          <a:stretch>
                            <a:fillRect/>
                          </a:stretch>
                        </pic:blipFill>
                        <pic:spPr>
                          <a:xfrm>
                            <a:off x="0" y="0"/>
                            <a:ext cx="612766" cy="360000"/>
                          </a:xfrm>
                          <a:prstGeom prst="rect">
                            <a:avLst/>
                          </a:prstGeom>
                        </pic:spPr>
                      </pic:pic>
                    </a:graphicData>
                  </a:graphic>
                </wp:inline>
              </w:drawing>
            </w:r>
            <w:r>
              <w:t xml:space="preserve"> + OH </w:t>
            </w:r>
            <w:r w:rsidR="00C10267">
              <w:rPr>
                <w:noProof/>
                <w:lang w:val="de-DE"/>
              </w:rPr>
              <w:drawing>
                <wp:inline distT="0" distB="0" distL="0" distR="0" wp14:anchorId="526BA254" wp14:editId="063F6449">
                  <wp:extent cx="251460" cy="83820"/>
                  <wp:effectExtent l="0" t="0" r="0" b="0"/>
                  <wp:docPr id="4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F3B12BF"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84B17C2" w14:textId="22724103" w:rsidR="00B12C81"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1.26·10</w:t>
            </w:r>
            <w:r>
              <w:rPr>
                <w:vertAlign w:val="superscript"/>
              </w:rPr>
              <w:t>9</w:t>
            </w:r>
          </w:p>
        </w:tc>
      </w:tr>
      <w:tr w:rsidR="00D217E9" w14:paraId="60ACFD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BC21D53" w14:textId="437B3B7E" w:rsidR="00B12C81" w:rsidRDefault="003447DA" w:rsidP="00E027D5">
            <w:r>
              <w:rPr>
                <w:noProof/>
                <w:lang w:val="de-DE"/>
              </w:rPr>
              <w:drawing>
                <wp:inline distT="0" distB="0" distL="0" distR="0" wp14:anchorId="60F47170" wp14:editId="1CB0CA0E">
                  <wp:extent cx="580408" cy="360000"/>
                  <wp:effectExtent l="0" t="0" r="381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2.pdf"/>
                          <pic:cNvPicPr/>
                        </pic:nvPicPr>
                        <pic:blipFill>
                          <a:blip r:embed="rId73">
                            <a:extLst>
                              <a:ext uri="{28A0092B-C50C-407E-A947-70E740481C1C}">
                                <a14:useLocalDpi xmlns:a14="http://schemas.microsoft.com/office/drawing/2010/main" val="0"/>
                              </a:ext>
                            </a:extLst>
                          </a:blip>
                          <a:stretch>
                            <a:fillRect/>
                          </a:stretch>
                        </pic:blipFill>
                        <pic:spPr>
                          <a:xfrm>
                            <a:off x="0" y="0"/>
                            <a:ext cx="580408" cy="360000"/>
                          </a:xfrm>
                          <a:prstGeom prst="rect">
                            <a:avLst/>
                          </a:prstGeom>
                        </pic:spPr>
                      </pic:pic>
                    </a:graphicData>
                  </a:graphic>
                </wp:inline>
              </w:drawing>
            </w:r>
            <w:r>
              <w:t xml:space="preserve">+ OH </w:t>
            </w:r>
            <w:r w:rsidR="00C10267">
              <w:rPr>
                <w:noProof/>
                <w:lang w:val="de-DE"/>
              </w:rPr>
              <w:drawing>
                <wp:inline distT="0" distB="0" distL="0" distR="0" wp14:anchorId="69A62D88" wp14:editId="272DB5AA">
                  <wp:extent cx="251460" cy="83820"/>
                  <wp:effectExtent l="0" t="0" r="0" b="0"/>
                  <wp:docPr id="48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0EBDD2F"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3911A5C" w14:textId="54F39B31" w:rsidR="00B12C81" w:rsidRDefault="003447DA" w:rsidP="003B65B0">
            <w:pPr>
              <w:jc w:val="center"/>
              <w:cnfStyle w:val="000000000000" w:firstRow="0" w:lastRow="0" w:firstColumn="0" w:lastColumn="0" w:oddVBand="0" w:evenVBand="0" w:oddHBand="0" w:evenHBand="0" w:firstRowFirstColumn="0" w:firstRowLastColumn="0" w:lastRowFirstColumn="0" w:lastRowLastColumn="0"/>
            </w:pPr>
            <w:r>
              <w:t>1.64·10</w:t>
            </w:r>
            <w:r>
              <w:rPr>
                <w:vertAlign w:val="superscript"/>
              </w:rPr>
              <w:t>9</w:t>
            </w:r>
          </w:p>
        </w:tc>
      </w:tr>
      <w:tr w:rsidR="00D217E9" w14:paraId="4F890FE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4E31EA4" w14:textId="2464D24A" w:rsidR="003447DA" w:rsidRDefault="003447DA" w:rsidP="003447DA">
            <w:r>
              <w:rPr>
                <w:noProof/>
                <w:lang w:val="de-DE"/>
              </w:rPr>
              <w:lastRenderedPageBreak/>
              <w:drawing>
                <wp:inline distT="0" distB="0" distL="0" distR="0" wp14:anchorId="2587EC11" wp14:editId="21071C6A">
                  <wp:extent cx="492245" cy="3600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g.pdf"/>
                          <pic:cNvPicPr/>
                        </pic:nvPicPr>
                        <pic:blipFill>
                          <a:blip r:embed="rId76">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855E5F" w:rsidRPr="00855E5F">
              <w:rPr>
                <w:noProof/>
                <w:sz w:val="24"/>
                <w:lang w:val="de-DE"/>
              </w:rPr>
              <w:object w:dxaOrig="1109" w:dyaOrig="315" w14:anchorId="3064C269">
                <v:shape id="_x0000_i1053" type="#_x0000_t75" alt="" style="width:22.7pt;height:9.95pt;mso-width-percent:0;mso-height-percent:0;mso-width-percent:0;mso-height-percent:0" o:ole="">
                  <v:imagedata r:id="rId29" o:title=""/>
                </v:shape>
                <o:OLEObject Type="Embed" ProgID="ISISServer" ShapeID="_x0000_i1053" DrawAspect="Content" ObjectID="_1606650424" r:id="rId77"/>
              </w:object>
            </w:r>
            <w:r>
              <w:rPr>
                <w:rFonts w:ascii="Cambria" w:hAnsi="Cambria" w:cs="Cambria"/>
                <w:sz w:val="36"/>
                <w:szCs w:val="36"/>
              </w:rPr>
              <w:t xml:space="preserve"> </w:t>
            </w:r>
            <w:r>
              <w:rPr>
                <w:noProof/>
                <w:lang w:val="de-DE"/>
              </w:rPr>
              <w:drawing>
                <wp:inline distT="0" distB="0" distL="0" distR="0" wp14:anchorId="5438A0C3" wp14:editId="2796A605">
                  <wp:extent cx="492245" cy="360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78">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p>
        </w:tc>
        <w:tc>
          <w:tcPr>
            <w:tcW w:w="1276" w:type="dxa"/>
            <w:tcBorders>
              <w:top w:val="nil"/>
              <w:left w:val="nil"/>
              <w:bottom w:val="nil"/>
              <w:right w:val="nil"/>
            </w:tcBorders>
          </w:tcPr>
          <w:p w14:paraId="481B70CA" w14:textId="52BCD4A0"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7.07·10</w:t>
            </w:r>
            <w:r>
              <w:rPr>
                <w:vertAlign w:val="superscript"/>
              </w:rPr>
              <w:t>7</w:t>
            </w:r>
          </w:p>
        </w:tc>
        <w:tc>
          <w:tcPr>
            <w:tcW w:w="1772" w:type="dxa"/>
            <w:tcBorders>
              <w:top w:val="nil"/>
              <w:left w:val="nil"/>
              <w:bottom w:val="nil"/>
              <w:right w:val="nil"/>
            </w:tcBorders>
          </w:tcPr>
          <w:p w14:paraId="5FC2CEEC" w14:textId="7B967A49"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1.21·10</w:t>
            </w:r>
            <w:r>
              <w:rPr>
                <w:vertAlign w:val="superscript"/>
              </w:rPr>
              <w:t>4</w:t>
            </w:r>
          </w:p>
        </w:tc>
      </w:tr>
      <w:tr w:rsidR="00D217E9" w14:paraId="45089D2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833AE10" w14:textId="18C3F550" w:rsidR="003447DA" w:rsidRDefault="003447DA" w:rsidP="003447DA">
            <w:r>
              <w:rPr>
                <w:noProof/>
                <w:lang w:val="de-DE"/>
              </w:rPr>
              <w:drawing>
                <wp:inline distT="0" distB="0" distL="0" distR="0" wp14:anchorId="00ECE858" wp14:editId="1B9A2D2C">
                  <wp:extent cx="492245" cy="360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79">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t xml:space="preserve"> + 2 H</w:t>
            </w:r>
            <w:r w:rsidR="000C1358">
              <w:rPr>
                <w:vertAlign w:val="subscript"/>
              </w:rPr>
              <w:t>2</w:t>
            </w:r>
            <w:r w:rsidR="000C1358">
              <w:t>O</w:t>
            </w:r>
            <w:r>
              <w:rPr>
                <w:rFonts w:ascii="Cambria" w:hAnsi="Cambria" w:cs="Cambria"/>
                <w:sz w:val="36"/>
                <w:szCs w:val="36"/>
              </w:rPr>
              <w:t xml:space="preserve"> </w:t>
            </w:r>
            <w:r w:rsidR="00855E5F" w:rsidRPr="00855E5F">
              <w:rPr>
                <w:noProof/>
                <w:sz w:val="24"/>
                <w:lang w:val="de-DE"/>
              </w:rPr>
              <w:object w:dxaOrig="1109" w:dyaOrig="315" w14:anchorId="4C99BB34">
                <v:shape id="_x0000_i1052" type="#_x0000_t75" alt="" style="width:22.7pt;height:9.95pt;mso-width-percent:0;mso-height-percent:0;mso-width-percent:0;mso-height-percent:0" o:ole="">
                  <v:imagedata r:id="rId29" o:title=""/>
                </v:shape>
                <o:OLEObject Type="Embed" ProgID="ISISServer" ShapeID="_x0000_i1052" DrawAspect="Content" ObjectID="_1606650425" r:id="rId80"/>
              </w:object>
            </w:r>
            <w:r>
              <w:rPr>
                <w:rFonts w:ascii="Cambria" w:hAnsi="Cambria" w:cs="Cambria"/>
                <w:sz w:val="36"/>
                <w:szCs w:val="36"/>
              </w:rPr>
              <w:t xml:space="preserve"> </w:t>
            </w:r>
            <w:r>
              <w:rPr>
                <w:noProof/>
                <w:lang w:val="de-DE"/>
              </w:rPr>
              <w:drawing>
                <wp:inline distT="0" distB="0" distL="0" distR="0" wp14:anchorId="17D0814D" wp14:editId="082E5535">
                  <wp:extent cx="568800" cy="3600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81">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p>
        </w:tc>
        <w:tc>
          <w:tcPr>
            <w:tcW w:w="1276" w:type="dxa"/>
            <w:tcBorders>
              <w:top w:val="nil"/>
              <w:left w:val="nil"/>
              <w:bottom w:val="nil"/>
              <w:right w:val="nil"/>
            </w:tcBorders>
          </w:tcPr>
          <w:p w14:paraId="51A98EE7"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0DC0DC1" w14:textId="56DE341C"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7.69</w:t>
            </w:r>
          </w:p>
        </w:tc>
      </w:tr>
      <w:tr w:rsidR="00D217E9" w14:paraId="15A989C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6819457" w14:textId="2BA85D26" w:rsidR="003447DA" w:rsidRDefault="003447DA" w:rsidP="003447DA">
            <w:r>
              <w:rPr>
                <w:noProof/>
                <w:lang w:val="de-DE"/>
              </w:rPr>
              <w:drawing>
                <wp:inline distT="0" distB="0" distL="0" distR="0" wp14:anchorId="46AB95A4" wp14:editId="3F987C82">
                  <wp:extent cx="492245" cy="3600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82">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rPr>
                <w:rFonts w:ascii="Cambria" w:hAnsi="Cambria" w:cs="Cambria"/>
                <w:sz w:val="36"/>
                <w:szCs w:val="36"/>
              </w:rPr>
              <w:t xml:space="preserve"> </w:t>
            </w:r>
            <w:r w:rsidR="000C1358">
              <w:t xml:space="preserve"> + 2 H</w:t>
            </w:r>
            <w:r w:rsidR="000C1358">
              <w:rPr>
                <w:vertAlign w:val="subscript"/>
              </w:rPr>
              <w:t>2</w:t>
            </w:r>
            <w:r w:rsidR="000C1358">
              <w:t>O</w:t>
            </w:r>
            <w:r>
              <w:rPr>
                <w:rFonts w:ascii="Cambria" w:hAnsi="Cambria" w:cs="Cambria"/>
                <w:sz w:val="36"/>
                <w:szCs w:val="36"/>
              </w:rPr>
              <w:t xml:space="preserve"> </w:t>
            </w:r>
            <w:r w:rsidR="00855E5F" w:rsidRPr="00855E5F">
              <w:rPr>
                <w:noProof/>
                <w:sz w:val="24"/>
                <w:lang w:val="de-DE"/>
              </w:rPr>
              <w:object w:dxaOrig="1109" w:dyaOrig="315" w14:anchorId="329A2D09">
                <v:shape id="_x0000_i1051" type="#_x0000_t75" alt="" style="width:22.7pt;height:9.95pt;mso-width-percent:0;mso-height-percent:0;mso-width-percent:0;mso-height-percent:0" o:ole="">
                  <v:imagedata r:id="rId29" o:title=""/>
                </v:shape>
                <o:OLEObject Type="Embed" ProgID="ISISServer" ShapeID="_x0000_i1051" DrawAspect="Content" ObjectID="_1606650426" r:id="rId83"/>
              </w:object>
            </w:r>
            <w:r>
              <w:rPr>
                <w:rFonts w:ascii="Cambria" w:hAnsi="Cambria" w:cs="Cambria"/>
                <w:sz w:val="36"/>
                <w:szCs w:val="36"/>
              </w:rPr>
              <w:t xml:space="preserve"> </w:t>
            </w:r>
            <w:r>
              <w:rPr>
                <w:noProof/>
                <w:lang w:val="de-DE"/>
              </w:rPr>
              <w:drawing>
                <wp:inline distT="0" distB="0" distL="0" distR="0" wp14:anchorId="5199BE01" wp14:editId="28500FAB">
                  <wp:extent cx="634286" cy="360000"/>
                  <wp:effectExtent l="0" t="0" r="127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84">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p>
        </w:tc>
        <w:tc>
          <w:tcPr>
            <w:tcW w:w="1276" w:type="dxa"/>
            <w:tcBorders>
              <w:top w:val="nil"/>
              <w:left w:val="nil"/>
              <w:bottom w:val="nil"/>
              <w:right w:val="nil"/>
            </w:tcBorders>
          </w:tcPr>
          <w:p w14:paraId="6424D021"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3516C02" w14:textId="06FDDC74"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5.42·10</w:t>
            </w:r>
            <w:r>
              <w:rPr>
                <w:vertAlign w:val="superscript"/>
              </w:rPr>
              <w:t>1</w:t>
            </w:r>
          </w:p>
        </w:tc>
      </w:tr>
      <w:tr w:rsidR="00D217E9" w14:paraId="3A16BC7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41682DD" w14:textId="286FC218" w:rsidR="003447DA" w:rsidRDefault="003447DA" w:rsidP="003447DA">
            <w:r>
              <w:rPr>
                <w:noProof/>
                <w:lang w:val="de-DE"/>
              </w:rPr>
              <w:drawing>
                <wp:inline distT="0" distB="0" distL="0" distR="0" wp14:anchorId="155DBB3B" wp14:editId="47E48FDD">
                  <wp:extent cx="492245" cy="3600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85">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t xml:space="preserve"> + 3 H</w:t>
            </w:r>
            <w:r w:rsidR="000C1358">
              <w:rPr>
                <w:vertAlign w:val="subscript"/>
              </w:rPr>
              <w:t>2</w:t>
            </w:r>
            <w:r w:rsidR="000C1358">
              <w:t>O</w:t>
            </w:r>
            <w:r>
              <w:rPr>
                <w:rFonts w:ascii="Cambria" w:hAnsi="Cambria" w:cs="Cambria"/>
                <w:sz w:val="36"/>
                <w:szCs w:val="36"/>
              </w:rPr>
              <w:t xml:space="preserve"> </w:t>
            </w:r>
            <w:r w:rsidR="00855E5F" w:rsidRPr="00855E5F">
              <w:rPr>
                <w:noProof/>
                <w:sz w:val="24"/>
                <w:lang w:val="de-DE"/>
              </w:rPr>
              <w:object w:dxaOrig="1109" w:dyaOrig="315" w14:anchorId="099AE969">
                <v:shape id="_x0000_i1050" type="#_x0000_t75" alt="" style="width:22.7pt;height:9.95pt;mso-width-percent:0;mso-height-percent:0;mso-width-percent:0;mso-height-percent:0" o:ole="">
                  <v:imagedata r:id="rId29" o:title=""/>
                </v:shape>
                <o:OLEObject Type="Embed" ProgID="ISISServer" ShapeID="_x0000_i1050" DrawAspect="Content" ObjectID="_1606650427" r:id="rId86"/>
              </w:object>
            </w:r>
            <w:r>
              <w:rPr>
                <w:rFonts w:ascii="Cambria" w:hAnsi="Cambria" w:cs="Cambria"/>
                <w:sz w:val="36"/>
                <w:szCs w:val="36"/>
              </w:rPr>
              <w:t xml:space="preserve"> </w:t>
            </w:r>
            <w:r>
              <w:rPr>
                <w:noProof/>
                <w:lang w:val="de-DE"/>
              </w:rPr>
              <w:drawing>
                <wp:inline distT="0" distB="0" distL="0" distR="0" wp14:anchorId="45C341D3" wp14:editId="06A76BD6">
                  <wp:extent cx="638182" cy="3600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8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p>
        </w:tc>
        <w:tc>
          <w:tcPr>
            <w:tcW w:w="1276" w:type="dxa"/>
            <w:tcBorders>
              <w:top w:val="nil"/>
              <w:left w:val="nil"/>
              <w:bottom w:val="nil"/>
              <w:right w:val="nil"/>
            </w:tcBorders>
          </w:tcPr>
          <w:p w14:paraId="0EA71248"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A751E43" w14:textId="77BD29C7"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3.07·10</w:t>
            </w:r>
            <w:r>
              <w:rPr>
                <w:vertAlign w:val="superscript"/>
              </w:rPr>
              <w:t>1</w:t>
            </w:r>
          </w:p>
        </w:tc>
      </w:tr>
      <w:tr w:rsidR="00D217E9" w14:paraId="280DEBB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49100D" w14:textId="33BDF093" w:rsidR="003447DA" w:rsidRDefault="003447DA" w:rsidP="003447DA">
            <w:r>
              <w:rPr>
                <w:noProof/>
                <w:lang w:val="de-DE"/>
              </w:rPr>
              <w:drawing>
                <wp:inline distT="0" distB="0" distL="0" distR="0" wp14:anchorId="221E90E0" wp14:editId="09A8A5A3">
                  <wp:extent cx="492245" cy="3600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88">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C10267">
              <w:rPr>
                <w:noProof/>
                <w:lang w:val="de-DE"/>
              </w:rPr>
              <w:drawing>
                <wp:inline distT="0" distB="0" distL="0" distR="0" wp14:anchorId="18C31344" wp14:editId="0EC6E5B5">
                  <wp:extent cx="251460" cy="83820"/>
                  <wp:effectExtent l="0" t="0" r="0" b="0"/>
                  <wp:docPr id="4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0C1358">
              <w:rPr>
                <w:rFonts w:ascii="Cambria" w:hAnsi="Cambria" w:cs="Cambria"/>
              </w:rPr>
              <w:t xml:space="preserve"> 0.5 </w:t>
            </w:r>
            <w:r w:rsidR="000C1358">
              <w:rPr>
                <w:rFonts w:ascii="Cambria" w:hAnsi="Cambria" w:cs="Cambria"/>
                <w:color w:val="3366FF"/>
              </w:rPr>
              <w:t xml:space="preserve">(0.2) </w:t>
            </w:r>
            <w:r>
              <w:rPr>
                <w:rFonts w:ascii="Cambria" w:hAnsi="Cambria" w:cs="Cambria"/>
                <w:noProof/>
                <w:lang w:val="de-DE"/>
              </w:rPr>
              <w:drawing>
                <wp:inline distT="0" distB="0" distL="0" distR="0" wp14:anchorId="50C7256E" wp14:editId="746FC716">
                  <wp:extent cx="322286" cy="288000"/>
                  <wp:effectExtent l="0" t="0" r="825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8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2EF98F00"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6EFC965" w14:textId="1D8145D8"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1.00·10</w:t>
            </w:r>
            <w:r>
              <w:rPr>
                <w:vertAlign w:val="superscript"/>
              </w:rPr>
              <w:t>-1</w:t>
            </w:r>
          </w:p>
        </w:tc>
      </w:tr>
      <w:tr w:rsidR="00D217E9" w14:paraId="228C765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91915B6" w14:textId="2E9B774A" w:rsidR="003447DA" w:rsidRDefault="003447DA" w:rsidP="003447DA">
            <w:r>
              <w:rPr>
                <w:noProof/>
                <w:lang w:val="de-DE"/>
              </w:rPr>
              <w:drawing>
                <wp:inline distT="0" distB="0" distL="0" distR="0" wp14:anchorId="051F7D6C" wp14:editId="241B4BB6">
                  <wp:extent cx="492245" cy="3600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90">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OH </w:t>
            </w:r>
            <w:r w:rsidR="00C10267">
              <w:rPr>
                <w:noProof/>
                <w:lang w:val="de-DE"/>
              </w:rPr>
              <w:drawing>
                <wp:inline distT="0" distB="0" distL="0" distR="0" wp14:anchorId="1D3C0B5B" wp14:editId="238C61C0">
                  <wp:extent cx="251460" cy="83820"/>
                  <wp:effectExtent l="0" t="0" r="0" b="0"/>
                  <wp:docPr id="4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262CA7A"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2FE5840" w14:textId="1D5B4604"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1.12·10</w:t>
            </w:r>
            <w:r>
              <w:rPr>
                <w:vertAlign w:val="superscript"/>
              </w:rPr>
              <w:t>9</w:t>
            </w:r>
          </w:p>
        </w:tc>
      </w:tr>
      <w:tr w:rsidR="00D217E9" w14:paraId="3ED34F4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A53224" w14:textId="0F36469F" w:rsidR="003447DA" w:rsidRDefault="003447DA" w:rsidP="003447DA">
            <w:r>
              <w:rPr>
                <w:noProof/>
                <w:lang w:val="de-DE"/>
              </w:rPr>
              <w:drawing>
                <wp:inline distT="0" distB="0" distL="0" distR="0" wp14:anchorId="6E75C5A7" wp14:editId="372C9AB8">
                  <wp:extent cx="568800" cy="360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91">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r>
              <w:t xml:space="preserve"> </w:t>
            </w:r>
            <w:r w:rsidR="00C10267">
              <w:rPr>
                <w:noProof/>
                <w:lang w:val="de-DE"/>
              </w:rPr>
              <w:drawing>
                <wp:inline distT="0" distB="0" distL="0" distR="0" wp14:anchorId="30400054" wp14:editId="225963B2">
                  <wp:extent cx="251460" cy="83820"/>
                  <wp:effectExtent l="0" t="0" r="0" b="0"/>
                  <wp:docPr id="4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0C1358">
              <w:rPr>
                <w:rFonts w:ascii="Cambria" w:hAnsi="Cambria" w:cs="Cambria"/>
              </w:rPr>
              <w:t xml:space="preserve"> 0.5 </w:t>
            </w:r>
            <w:r w:rsidR="000C1358">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1B84FDAF" wp14:editId="144C6D22">
                  <wp:extent cx="314790" cy="288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2">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39814195"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BDB4F1" w14:textId="1D777845"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415EDD9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B9431F3" w14:textId="246A0BCE" w:rsidR="003447DA" w:rsidRDefault="003447DA" w:rsidP="003447DA">
            <w:r>
              <w:rPr>
                <w:noProof/>
                <w:lang w:val="de-DE"/>
              </w:rPr>
              <w:drawing>
                <wp:inline distT="0" distB="0" distL="0" distR="0" wp14:anchorId="1CCF05AF" wp14:editId="4D19BC8D">
                  <wp:extent cx="568800" cy="3600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93">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r>
              <w:t xml:space="preserve"> + OH </w:t>
            </w:r>
            <w:r w:rsidR="00C10267">
              <w:rPr>
                <w:noProof/>
                <w:lang w:val="de-DE"/>
              </w:rPr>
              <w:drawing>
                <wp:inline distT="0" distB="0" distL="0" distR="0" wp14:anchorId="1353931D" wp14:editId="083F78A2">
                  <wp:extent cx="251460" cy="83820"/>
                  <wp:effectExtent l="0" t="0" r="0" b="0"/>
                  <wp:docPr id="4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F4D201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CD563B5" w14:textId="11828FB0"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1.29·10</w:t>
            </w:r>
            <w:r>
              <w:rPr>
                <w:vertAlign w:val="superscript"/>
              </w:rPr>
              <w:t>9</w:t>
            </w:r>
          </w:p>
        </w:tc>
      </w:tr>
      <w:tr w:rsidR="00D217E9" w14:paraId="3D1112F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66A9BD" w14:textId="546D1707" w:rsidR="003447DA" w:rsidRDefault="000C1358" w:rsidP="003447DA">
            <w:r>
              <w:rPr>
                <w:noProof/>
                <w:lang w:val="de-DE"/>
              </w:rPr>
              <w:drawing>
                <wp:inline distT="0" distB="0" distL="0" distR="0" wp14:anchorId="62EF5BBE" wp14:editId="139F6C95">
                  <wp:extent cx="634286" cy="360000"/>
                  <wp:effectExtent l="0" t="0" r="127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84">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r>
              <w:t xml:space="preserve"> </w:t>
            </w:r>
            <w:r w:rsidR="00C10267">
              <w:rPr>
                <w:noProof/>
                <w:lang w:val="de-DE"/>
              </w:rPr>
              <w:drawing>
                <wp:inline distT="0" distB="0" distL="0" distR="0" wp14:anchorId="781951DD" wp14:editId="7E6681D1">
                  <wp:extent cx="251460" cy="83820"/>
                  <wp:effectExtent l="0" t="0" r="0" b="0"/>
                  <wp:docPr id="4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 xml:space="preserve">(0.2) </w:t>
            </w:r>
            <w:r>
              <w:rPr>
                <w:rFonts w:ascii="Cambria" w:hAnsi="Cambria" w:cs="Cambria"/>
                <w:noProof/>
                <w:lang w:val="de-DE"/>
              </w:rPr>
              <w:drawing>
                <wp:inline distT="0" distB="0" distL="0" distR="0" wp14:anchorId="2ECDED5C" wp14:editId="2D17BBAA">
                  <wp:extent cx="322286" cy="288000"/>
                  <wp:effectExtent l="0" t="0" r="825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8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508A9BFD"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08F1B23" w14:textId="0B4DB31B"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556B36A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3105987" w14:textId="3B20BEF1" w:rsidR="003447DA" w:rsidRDefault="000C1358" w:rsidP="003447DA">
            <w:r>
              <w:rPr>
                <w:noProof/>
                <w:lang w:val="de-DE"/>
              </w:rPr>
              <w:drawing>
                <wp:inline distT="0" distB="0" distL="0" distR="0" wp14:anchorId="5770B2C2" wp14:editId="198699EA">
                  <wp:extent cx="634286" cy="360000"/>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84">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r>
              <w:t xml:space="preserve">+ OH </w:t>
            </w:r>
            <w:r w:rsidR="00C10267">
              <w:rPr>
                <w:noProof/>
                <w:lang w:val="de-DE"/>
              </w:rPr>
              <w:drawing>
                <wp:inline distT="0" distB="0" distL="0" distR="0" wp14:anchorId="7249E689" wp14:editId="181DFE72">
                  <wp:extent cx="251460" cy="83820"/>
                  <wp:effectExtent l="0" t="0" r="0" b="0"/>
                  <wp:docPr id="48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5476FCD"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098EA8F" w14:textId="1ACE0FD1"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1.31·10</w:t>
            </w:r>
            <w:r>
              <w:rPr>
                <w:vertAlign w:val="superscript"/>
              </w:rPr>
              <w:t>9</w:t>
            </w:r>
          </w:p>
        </w:tc>
      </w:tr>
      <w:tr w:rsidR="00D217E9" w14:paraId="7BA54B8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D1D9D09" w14:textId="7B18A094" w:rsidR="003447DA" w:rsidRDefault="000C1358" w:rsidP="003447DA">
            <w:r>
              <w:rPr>
                <w:noProof/>
                <w:lang w:val="de-DE"/>
              </w:rPr>
              <w:drawing>
                <wp:inline distT="0" distB="0" distL="0" distR="0" wp14:anchorId="3FA67079" wp14:editId="6F35B263">
                  <wp:extent cx="638182" cy="3600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8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r>
              <w:t xml:space="preserve"> </w:t>
            </w:r>
            <w:r w:rsidR="00C10267">
              <w:rPr>
                <w:noProof/>
                <w:lang w:val="de-DE"/>
              </w:rPr>
              <w:drawing>
                <wp:inline distT="0" distB="0" distL="0" distR="0" wp14:anchorId="7AD53BAF" wp14:editId="615F9465">
                  <wp:extent cx="251460" cy="83820"/>
                  <wp:effectExtent l="0" t="0" r="0" b="0"/>
                  <wp:docPr id="4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364984F4" wp14:editId="3D7E65AC">
                  <wp:extent cx="314790" cy="288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441E245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36598D7" w14:textId="3EDCC396"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73BE1FE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F4EF7E0" w14:textId="0E3659BC" w:rsidR="003447DA" w:rsidRDefault="000C1358" w:rsidP="003447DA">
            <w:r>
              <w:rPr>
                <w:noProof/>
                <w:lang w:val="de-DE"/>
              </w:rPr>
              <w:drawing>
                <wp:inline distT="0" distB="0" distL="0" distR="0" wp14:anchorId="58367293" wp14:editId="3BD6483F">
                  <wp:extent cx="638182" cy="3600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8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r>
              <w:t xml:space="preserve"> + OH </w:t>
            </w:r>
            <w:r w:rsidR="00C10267">
              <w:rPr>
                <w:noProof/>
                <w:lang w:val="de-DE"/>
              </w:rPr>
              <w:drawing>
                <wp:inline distT="0" distB="0" distL="0" distR="0" wp14:anchorId="561D3239" wp14:editId="391CA600">
                  <wp:extent cx="251460" cy="83820"/>
                  <wp:effectExtent l="0" t="0" r="0" b="0"/>
                  <wp:docPr id="49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387F5A9"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71E83174" w14:textId="64EDA876"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1.72·10</w:t>
            </w:r>
            <w:r>
              <w:rPr>
                <w:vertAlign w:val="superscript"/>
              </w:rPr>
              <w:t>9</w:t>
            </w:r>
          </w:p>
        </w:tc>
      </w:tr>
      <w:tr w:rsidR="00D217E9" w14:paraId="16CAC9A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FDAEF5B" w14:textId="1D0E9D52" w:rsidR="003447DA" w:rsidRDefault="00640C85" w:rsidP="003447DA">
            <w:r>
              <w:rPr>
                <w:noProof/>
                <w:lang w:val="de-DE"/>
              </w:rPr>
              <w:drawing>
                <wp:inline distT="0" distB="0" distL="0" distR="0" wp14:anchorId="174A631F" wp14:editId="221D777C">
                  <wp:extent cx="643404" cy="360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g.pdf"/>
                          <pic:cNvPicPr/>
                        </pic:nvPicPr>
                        <pic:blipFill>
                          <a:blip r:embed="rId95">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rPr>
                <w:rFonts w:ascii="Cambria" w:hAnsi="Cambria" w:cs="Cambria"/>
                <w:sz w:val="36"/>
                <w:szCs w:val="36"/>
              </w:rPr>
              <w:t xml:space="preserve"> </w:t>
            </w:r>
            <w:r w:rsidR="00855E5F" w:rsidRPr="00855E5F">
              <w:rPr>
                <w:noProof/>
                <w:sz w:val="24"/>
                <w:lang w:val="de-DE"/>
              </w:rPr>
              <w:object w:dxaOrig="1109" w:dyaOrig="315" w14:anchorId="26D2DEAE">
                <v:shape id="_x0000_i1049" type="#_x0000_t75" alt="" style="width:22.7pt;height:9.95pt;mso-width-percent:0;mso-height-percent:0;mso-width-percent:0;mso-height-percent:0" o:ole="">
                  <v:imagedata r:id="rId29" o:title=""/>
                </v:shape>
                <o:OLEObject Type="Embed" ProgID="ISISServer" ShapeID="_x0000_i1049" DrawAspect="Content" ObjectID="_1606650428" r:id="rId96"/>
              </w:object>
            </w:r>
            <w:r>
              <w:rPr>
                <w:rFonts w:ascii="Cambria" w:hAnsi="Cambria" w:cs="Cambria"/>
                <w:sz w:val="36"/>
                <w:szCs w:val="36"/>
              </w:rPr>
              <w:t xml:space="preserve"> </w:t>
            </w:r>
            <w:r>
              <w:rPr>
                <w:noProof/>
                <w:lang w:val="de-DE"/>
              </w:rPr>
              <w:drawing>
                <wp:inline distT="0" distB="0" distL="0" distR="0" wp14:anchorId="72D49DD1" wp14:editId="6A6D6F14">
                  <wp:extent cx="643404" cy="3600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97">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p>
        </w:tc>
        <w:tc>
          <w:tcPr>
            <w:tcW w:w="1276" w:type="dxa"/>
            <w:tcBorders>
              <w:top w:val="single" w:sz="4" w:space="0" w:color="auto"/>
              <w:left w:val="nil"/>
              <w:bottom w:val="nil"/>
              <w:right w:val="nil"/>
            </w:tcBorders>
          </w:tcPr>
          <w:p w14:paraId="6D1D5B6F" w14:textId="50CD15AA"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4.99·10</w:t>
            </w:r>
            <w:r>
              <w:rPr>
                <w:vertAlign w:val="superscript"/>
              </w:rPr>
              <w:t>6</w:t>
            </w:r>
          </w:p>
        </w:tc>
        <w:tc>
          <w:tcPr>
            <w:tcW w:w="1772" w:type="dxa"/>
            <w:tcBorders>
              <w:top w:val="single" w:sz="4" w:space="0" w:color="auto"/>
              <w:left w:val="nil"/>
              <w:bottom w:val="nil"/>
              <w:right w:val="nil"/>
            </w:tcBorders>
          </w:tcPr>
          <w:p w14:paraId="1A49A850" w14:textId="2B5E94F9"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6.31·10</w:t>
            </w:r>
            <w:r>
              <w:rPr>
                <w:vertAlign w:val="superscript"/>
              </w:rPr>
              <w:t>2</w:t>
            </w:r>
          </w:p>
        </w:tc>
      </w:tr>
      <w:tr w:rsidR="00D217E9" w14:paraId="79972D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CA5BA51" w14:textId="455FB730" w:rsidR="003447DA" w:rsidRDefault="00640C85" w:rsidP="003447DA">
            <w:r>
              <w:rPr>
                <w:noProof/>
                <w:lang w:val="de-DE"/>
              </w:rPr>
              <w:drawing>
                <wp:inline distT="0" distB="0" distL="0" distR="0" wp14:anchorId="3482A022" wp14:editId="1245FC3D">
                  <wp:extent cx="643404" cy="3600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98">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3F2DAF75">
                <v:shape id="_x0000_i1048" type="#_x0000_t75" alt="" style="width:22.7pt;height:9.95pt;mso-width-percent:0;mso-height-percent:0;mso-width-percent:0;mso-height-percent:0" o:ole="">
                  <v:imagedata r:id="rId29" o:title=""/>
                </v:shape>
                <o:OLEObject Type="Embed" ProgID="ISISServer" ShapeID="_x0000_i1048" DrawAspect="Content" ObjectID="_1606650429" r:id="rId99"/>
              </w:object>
            </w:r>
            <w:r>
              <w:rPr>
                <w:rFonts w:ascii="Cambria" w:hAnsi="Cambria" w:cs="Cambria"/>
                <w:sz w:val="36"/>
                <w:szCs w:val="36"/>
              </w:rPr>
              <w:t xml:space="preserve"> </w:t>
            </w:r>
            <w:r>
              <w:rPr>
                <w:noProof/>
                <w:lang w:val="de-DE"/>
              </w:rPr>
              <w:drawing>
                <wp:inline distT="0" distB="0" distL="0" distR="0" wp14:anchorId="5E68B3BC" wp14:editId="0E1FFA15">
                  <wp:extent cx="675000" cy="360000"/>
                  <wp:effectExtent l="0" t="0" r="1143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100">
                            <a:extLst>
                              <a:ext uri="{28A0092B-C50C-407E-A947-70E740481C1C}">
                                <a14:useLocalDpi xmlns:a14="http://schemas.microsoft.com/office/drawing/2010/main" val="0"/>
                              </a:ext>
                            </a:extLst>
                          </a:blip>
                          <a:stretch>
                            <a:fillRect/>
                          </a:stretch>
                        </pic:blipFill>
                        <pic:spPr>
                          <a:xfrm>
                            <a:off x="0" y="0"/>
                            <a:ext cx="675000" cy="360000"/>
                          </a:xfrm>
                          <a:prstGeom prst="rect">
                            <a:avLst/>
                          </a:prstGeom>
                        </pic:spPr>
                      </pic:pic>
                    </a:graphicData>
                  </a:graphic>
                </wp:inline>
              </w:drawing>
            </w:r>
          </w:p>
        </w:tc>
        <w:tc>
          <w:tcPr>
            <w:tcW w:w="1276" w:type="dxa"/>
            <w:tcBorders>
              <w:top w:val="nil"/>
              <w:left w:val="nil"/>
              <w:bottom w:val="nil"/>
              <w:right w:val="nil"/>
            </w:tcBorders>
          </w:tcPr>
          <w:p w14:paraId="7CE9A24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A04149A" w14:textId="39619ECF"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1.80·10</w:t>
            </w:r>
            <w:r>
              <w:rPr>
                <w:vertAlign w:val="superscript"/>
              </w:rPr>
              <w:t>3</w:t>
            </w:r>
          </w:p>
        </w:tc>
      </w:tr>
      <w:tr w:rsidR="00D217E9" w14:paraId="2EFB076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7B70531" w14:textId="5B488B9C" w:rsidR="00640C85" w:rsidRDefault="00640C85" w:rsidP="003447DA">
            <w:r>
              <w:rPr>
                <w:noProof/>
                <w:lang w:val="de-DE"/>
              </w:rPr>
              <w:drawing>
                <wp:inline distT="0" distB="0" distL="0" distR="0" wp14:anchorId="0BA70A63" wp14:editId="22462E8D">
                  <wp:extent cx="643404" cy="3600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101">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+ 2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416EB82E">
                <v:shape id="_x0000_i1047" type="#_x0000_t75" alt="" style="width:22.7pt;height:9.95pt;mso-width-percent:0;mso-height-percent:0;mso-width-percent:0;mso-height-percent:0" o:ole="">
                  <v:imagedata r:id="rId29" o:title=""/>
                </v:shape>
                <o:OLEObject Type="Embed" ProgID="ISISServer" ShapeID="_x0000_i1047" DrawAspect="Content" ObjectID="_1606650430" r:id="rId102"/>
              </w:object>
            </w:r>
            <w:r>
              <w:rPr>
                <w:rFonts w:ascii="Cambria" w:hAnsi="Cambria" w:cs="Cambria"/>
                <w:sz w:val="36"/>
                <w:szCs w:val="36"/>
              </w:rPr>
              <w:t xml:space="preserve"> </w:t>
            </w:r>
            <w:r>
              <w:rPr>
                <w:noProof/>
                <w:lang w:val="de-DE"/>
              </w:rPr>
              <w:drawing>
                <wp:inline distT="0" distB="0" distL="0" distR="0" wp14:anchorId="7974AA5A" wp14:editId="5E7DB4FE">
                  <wp:extent cx="675000" cy="334020"/>
                  <wp:effectExtent l="0" t="0" r="1143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103">
                            <a:extLst>
                              <a:ext uri="{28A0092B-C50C-407E-A947-70E740481C1C}">
                                <a14:useLocalDpi xmlns:a14="http://schemas.microsoft.com/office/drawing/2010/main" val="0"/>
                              </a:ext>
                            </a:extLst>
                          </a:blip>
                          <a:stretch>
                            <a:fillRect/>
                          </a:stretch>
                        </pic:blipFill>
                        <pic:spPr>
                          <a:xfrm>
                            <a:off x="0" y="0"/>
                            <a:ext cx="675000" cy="334020"/>
                          </a:xfrm>
                          <a:prstGeom prst="rect">
                            <a:avLst/>
                          </a:prstGeom>
                        </pic:spPr>
                      </pic:pic>
                    </a:graphicData>
                  </a:graphic>
                </wp:inline>
              </w:drawing>
            </w:r>
          </w:p>
        </w:tc>
        <w:tc>
          <w:tcPr>
            <w:tcW w:w="1276" w:type="dxa"/>
            <w:tcBorders>
              <w:top w:val="nil"/>
              <w:left w:val="nil"/>
              <w:bottom w:val="nil"/>
              <w:right w:val="nil"/>
            </w:tcBorders>
          </w:tcPr>
          <w:p w14:paraId="034F0B09"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A6710C5" w14:textId="7F96F477" w:rsidR="00640C85"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3.02·10</w:t>
            </w:r>
            <w:r>
              <w:rPr>
                <w:vertAlign w:val="superscript"/>
              </w:rPr>
              <w:t>3</w:t>
            </w:r>
          </w:p>
        </w:tc>
      </w:tr>
      <w:tr w:rsidR="00D217E9" w14:paraId="4ADF5CD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579681" w14:textId="2D094C93" w:rsidR="00640C85" w:rsidRDefault="00640C85" w:rsidP="003447DA">
            <w:r>
              <w:rPr>
                <w:noProof/>
                <w:lang w:val="de-DE"/>
              </w:rPr>
              <w:drawing>
                <wp:inline distT="0" distB="0" distL="0" distR="0" wp14:anchorId="7329D531" wp14:editId="26E4BF39">
                  <wp:extent cx="643404" cy="360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104">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OH </w:t>
            </w:r>
            <w:r w:rsidR="00C10267">
              <w:rPr>
                <w:noProof/>
                <w:lang w:val="de-DE"/>
              </w:rPr>
              <w:drawing>
                <wp:inline distT="0" distB="0" distL="0" distR="0" wp14:anchorId="58CB73CD" wp14:editId="1026557E">
                  <wp:extent cx="251460" cy="83820"/>
                  <wp:effectExtent l="0" t="0" r="0" b="0"/>
                  <wp:docPr id="4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E35C83E"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04FA7A6" w14:textId="14C9E859"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r>
              <w:t>1.31·10</w:t>
            </w:r>
            <w:r>
              <w:rPr>
                <w:vertAlign w:val="superscript"/>
              </w:rPr>
              <w:t>9</w:t>
            </w:r>
          </w:p>
        </w:tc>
      </w:tr>
      <w:tr w:rsidR="00D217E9" w14:paraId="71D022C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5F8FC77" w14:textId="0E89A444" w:rsidR="00640C85" w:rsidRDefault="00640C85" w:rsidP="003447DA">
            <w:r>
              <w:rPr>
                <w:noProof/>
                <w:lang w:val="de-DE"/>
              </w:rPr>
              <w:drawing>
                <wp:inline distT="0" distB="0" distL="0" distR="0" wp14:anchorId="3085BBFA" wp14:editId="15893A6B">
                  <wp:extent cx="675000" cy="360000"/>
                  <wp:effectExtent l="0" t="0" r="1143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105">
                            <a:extLst>
                              <a:ext uri="{28A0092B-C50C-407E-A947-70E740481C1C}">
                                <a14:useLocalDpi xmlns:a14="http://schemas.microsoft.com/office/drawing/2010/main" val="0"/>
                              </a:ext>
                            </a:extLst>
                          </a:blip>
                          <a:stretch>
                            <a:fillRect/>
                          </a:stretch>
                        </pic:blipFill>
                        <pic:spPr>
                          <a:xfrm>
                            <a:off x="0" y="0"/>
                            <a:ext cx="675000" cy="360000"/>
                          </a:xfrm>
                          <a:prstGeom prst="rect">
                            <a:avLst/>
                          </a:prstGeom>
                        </pic:spPr>
                      </pic:pic>
                    </a:graphicData>
                  </a:graphic>
                </wp:inline>
              </w:drawing>
            </w:r>
            <w:r>
              <w:t xml:space="preserve"> + OH </w:t>
            </w:r>
            <w:r w:rsidR="00C10267">
              <w:rPr>
                <w:noProof/>
                <w:lang w:val="de-DE"/>
              </w:rPr>
              <w:drawing>
                <wp:inline distT="0" distB="0" distL="0" distR="0" wp14:anchorId="516F7FD2" wp14:editId="3D878131">
                  <wp:extent cx="251460" cy="83820"/>
                  <wp:effectExtent l="0" t="0" r="0" b="0"/>
                  <wp:docPr id="4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BFA5E0F"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EF756F6" w14:textId="5AECDE81" w:rsidR="00640C85" w:rsidRDefault="00E34DA5" w:rsidP="003447DA">
            <w:pPr>
              <w:jc w:val="center"/>
              <w:cnfStyle w:val="000000000000" w:firstRow="0" w:lastRow="0" w:firstColumn="0" w:lastColumn="0" w:oddVBand="0" w:evenVBand="0" w:oddHBand="0" w:evenHBand="0" w:firstRowFirstColumn="0" w:firstRowLastColumn="0" w:lastRowFirstColumn="0" w:lastRowLastColumn="0"/>
            </w:pPr>
            <w:r>
              <w:t>1.41·10</w:t>
            </w:r>
            <w:r>
              <w:rPr>
                <w:vertAlign w:val="superscript"/>
              </w:rPr>
              <w:t>9</w:t>
            </w:r>
          </w:p>
        </w:tc>
      </w:tr>
      <w:tr w:rsidR="00D217E9" w14:paraId="1F760C6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8D2755F" w14:textId="0990792F" w:rsidR="00640C85" w:rsidRDefault="00640C85" w:rsidP="003447DA">
            <w:r>
              <w:rPr>
                <w:noProof/>
                <w:lang w:val="de-DE"/>
              </w:rPr>
              <w:drawing>
                <wp:inline distT="0" distB="0" distL="0" distR="0" wp14:anchorId="6116E4CE" wp14:editId="4654AE8B">
                  <wp:extent cx="675000" cy="334020"/>
                  <wp:effectExtent l="0" t="0" r="1143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106">
                            <a:extLst>
                              <a:ext uri="{28A0092B-C50C-407E-A947-70E740481C1C}">
                                <a14:useLocalDpi xmlns:a14="http://schemas.microsoft.com/office/drawing/2010/main" val="0"/>
                              </a:ext>
                            </a:extLst>
                          </a:blip>
                          <a:stretch>
                            <a:fillRect/>
                          </a:stretch>
                        </pic:blipFill>
                        <pic:spPr>
                          <a:xfrm>
                            <a:off x="0" y="0"/>
                            <a:ext cx="675000" cy="334020"/>
                          </a:xfrm>
                          <a:prstGeom prst="rect">
                            <a:avLst/>
                          </a:prstGeom>
                        </pic:spPr>
                      </pic:pic>
                    </a:graphicData>
                  </a:graphic>
                </wp:inline>
              </w:drawing>
            </w:r>
            <w:r>
              <w:t xml:space="preserve"> + OH </w:t>
            </w:r>
            <w:r w:rsidR="00C10267">
              <w:rPr>
                <w:noProof/>
                <w:lang w:val="de-DE"/>
              </w:rPr>
              <w:drawing>
                <wp:inline distT="0" distB="0" distL="0" distR="0" wp14:anchorId="0685BDE5" wp14:editId="53D2A80C">
                  <wp:extent cx="251460" cy="83820"/>
                  <wp:effectExtent l="0" t="0" r="0" b="0"/>
                  <wp:docPr id="4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CED91F5"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10532AD" w14:textId="244A68A8" w:rsidR="00640C85" w:rsidRDefault="00E34DA5" w:rsidP="003447DA">
            <w:pPr>
              <w:jc w:val="center"/>
              <w:cnfStyle w:val="000000000000" w:firstRow="0" w:lastRow="0" w:firstColumn="0" w:lastColumn="0" w:oddVBand="0" w:evenVBand="0" w:oddHBand="0" w:evenHBand="0" w:firstRowFirstColumn="0" w:firstRowLastColumn="0" w:lastRowFirstColumn="0" w:lastRowLastColumn="0"/>
            </w:pPr>
            <w:r>
              <w:t>1.97·10</w:t>
            </w:r>
            <w:r>
              <w:rPr>
                <w:vertAlign w:val="superscript"/>
              </w:rPr>
              <w:t>9</w:t>
            </w:r>
          </w:p>
        </w:tc>
      </w:tr>
      <w:tr w:rsidR="00D217E9" w14:paraId="45EBE4E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EC6F1C3" w14:textId="2050E06C" w:rsidR="00640C85" w:rsidRDefault="000253ED" w:rsidP="003447DA">
            <w:r>
              <w:rPr>
                <w:noProof/>
                <w:lang w:val="de-DE"/>
              </w:rPr>
              <w:drawing>
                <wp:inline distT="0" distB="0" distL="0" distR="0" wp14:anchorId="36AC08BE" wp14:editId="3D1F8101">
                  <wp:extent cx="661224" cy="360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g.pdf"/>
                          <pic:cNvPicPr/>
                        </pic:nvPicPr>
                        <pic:blipFill>
                          <a:blip r:embed="rId107">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rPr>
                <w:rFonts w:ascii="Cambria" w:hAnsi="Cambria" w:cs="Cambria"/>
                <w:sz w:val="36"/>
                <w:szCs w:val="36"/>
              </w:rPr>
              <w:t xml:space="preserve"> </w:t>
            </w:r>
            <w:r w:rsidR="00855E5F" w:rsidRPr="00855E5F">
              <w:rPr>
                <w:noProof/>
                <w:sz w:val="24"/>
                <w:lang w:val="de-DE"/>
              </w:rPr>
              <w:object w:dxaOrig="1109" w:dyaOrig="315" w14:anchorId="7F1917D2">
                <v:shape id="_x0000_i1046" type="#_x0000_t75" alt="" style="width:22.7pt;height:9.95pt;mso-width-percent:0;mso-height-percent:0;mso-width-percent:0;mso-height-percent:0" o:ole="">
                  <v:imagedata r:id="rId29" o:title=""/>
                </v:shape>
                <o:OLEObject Type="Embed" ProgID="ISISServer" ShapeID="_x0000_i1046" DrawAspect="Content" ObjectID="_1606650431" r:id="rId108"/>
              </w:object>
            </w:r>
            <w:r>
              <w:rPr>
                <w:rFonts w:ascii="Cambria" w:hAnsi="Cambria" w:cs="Cambria"/>
                <w:sz w:val="36"/>
                <w:szCs w:val="36"/>
              </w:rPr>
              <w:t xml:space="preserve"> </w:t>
            </w:r>
            <w:r>
              <w:rPr>
                <w:noProof/>
                <w:lang w:val="de-DE"/>
              </w:rPr>
              <w:drawing>
                <wp:inline distT="0" distB="0" distL="0" distR="0" wp14:anchorId="565FB097" wp14:editId="43A19DD3">
                  <wp:extent cx="661224" cy="360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109">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p>
        </w:tc>
        <w:tc>
          <w:tcPr>
            <w:tcW w:w="1276" w:type="dxa"/>
            <w:tcBorders>
              <w:top w:val="nil"/>
              <w:left w:val="nil"/>
              <w:bottom w:val="nil"/>
              <w:right w:val="nil"/>
            </w:tcBorders>
          </w:tcPr>
          <w:p w14:paraId="0135829C" w14:textId="24824D91" w:rsidR="00640C85" w:rsidRPr="000253ED" w:rsidRDefault="000253ED"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9.01·10</w:t>
            </w:r>
            <w:r>
              <w:rPr>
                <w:vertAlign w:val="superscript"/>
              </w:rPr>
              <w:t>5 (</w:t>
            </w:r>
            <w:r w:rsidR="004B6C62">
              <w:rPr>
                <w:vertAlign w:val="superscript"/>
              </w:rPr>
              <w:t>g</w:t>
            </w:r>
            <w:r>
              <w:rPr>
                <w:vertAlign w:val="superscript"/>
              </w:rPr>
              <w:t>)</w:t>
            </w:r>
          </w:p>
        </w:tc>
        <w:tc>
          <w:tcPr>
            <w:tcW w:w="1772" w:type="dxa"/>
            <w:tcBorders>
              <w:top w:val="nil"/>
              <w:left w:val="nil"/>
              <w:bottom w:val="nil"/>
              <w:right w:val="nil"/>
            </w:tcBorders>
          </w:tcPr>
          <w:p w14:paraId="7CE05A0F" w14:textId="63F5B3E1" w:rsidR="00640C85" w:rsidRPr="000253ED" w:rsidRDefault="000253ED"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2.05·10</w:t>
            </w:r>
            <w:r>
              <w:rPr>
                <w:vertAlign w:val="superscript"/>
              </w:rPr>
              <w:t>5</w:t>
            </w:r>
          </w:p>
        </w:tc>
      </w:tr>
      <w:tr w:rsidR="00D217E9" w14:paraId="6CF453B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5B9C6F1" w14:textId="3DC03D2E" w:rsidR="00640C85" w:rsidRDefault="000253ED" w:rsidP="003447DA">
            <w:r>
              <w:rPr>
                <w:noProof/>
                <w:lang w:val="de-DE"/>
              </w:rPr>
              <w:drawing>
                <wp:inline distT="0" distB="0" distL="0" distR="0" wp14:anchorId="2FFB46CF" wp14:editId="55D839DB">
                  <wp:extent cx="661224" cy="360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110">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0D2394A7">
                <v:shape id="_x0000_i1045" type="#_x0000_t75" alt="" style="width:22.7pt;height:9.95pt;mso-width-percent:0;mso-height-percent:0;mso-width-percent:0;mso-height-percent:0" o:ole="">
                  <v:imagedata r:id="rId29" o:title=""/>
                </v:shape>
                <o:OLEObject Type="Embed" ProgID="ISISServer" ShapeID="_x0000_i1045" DrawAspect="Content" ObjectID="_1606650432" r:id="rId111"/>
              </w:object>
            </w:r>
            <w:r>
              <w:rPr>
                <w:rFonts w:ascii="Cambria" w:hAnsi="Cambria" w:cs="Cambria"/>
                <w:sz w:val="36"/>
                <w:szCs w:val="36"/>
              </w:rPr>
              <w:t xml:space="preserve"> </w:t>
            </w:r>
            <w:r>
              <w:rPr>
                <w:noProof/>
                <w:lang w:val="de-DE"/>
              </w:rPr>
              <w:drawing>
                <wp:inline distT="0" distB="0" distL="0" distR="0" wp14:anchorId="7E93C967" wp14:editId="292D0CB8">
                  <wp:extent cx="727500" cy="3600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12">
                            <a:extLst>
                              <a:ext uri="{28A0092B-C50C-407E-A947-70E740481C1C}">
                                <a14:useLocalDpi xmlns:a14="http://schemas.microsoft.com/office/drawing/2010/main" val="0"/>
                              </a:ext>
                            </a:extLst>
                          </a:blip>
                          <a:stretch>
                            <a:fillRect/>
                          </a:stretch>
                        </pic:blipFill>
                        <pic:spPr>
                          <a:xfrm>
                            <a:off x="0" y="0"/>
                            <a:ext cx="727500" cy="360000"/>
                          </a:xfrm>
                          <a:prstGeom prst="rect">
                            <a:avLst/>
                          </a:prstGeom>
                        </pic:spPr>
                      </pic:pic>
                    </a:graphicData>
                  </a:graphic>
                </wp:inline>
              </w:drawing>
            </w:r>
          </w:p>
        </w:tc>
        <w:tc>
          <w:tcPr>
            <w:tcW w:w="1276" w:type="dxa"/>
            <w:tcBorders>
              <w:top w:val="nil"/>
              <w:left w:val="nil"/>
              <w:bottom w:val="nil"/>
              <w:right w:val="nil"/>
            </w:tcBorders>
          </w:tcPr>
          <w:p w14:paraId="4311CE89"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D2D4672" w14:textId="6402BD84" w:rsidR="00640C85" w:rsidRDefault="000253ED" w:rsidP="003447DA">
            <w:pPr>
              <w:jc w:val="center"/>
              <w:cnfStyle w:val="000000000000" w:firstRow="0" w:lastRow="0" w:firstColumn="0" w:lastColumn="0" w:oddVBand="0" w:evenVBand="0" w:oddHBand="0" w:evenHBand="0" w:firstRowFirstColumn="0" w:firstRowLastColumn="0" w:lastRowFirstColumn="0" w:lastRowLastColumn="0"/>
            </w:pPr>
            <w:r>
              <w:t>1.90</w:t>
            </w:r>
          </w:p>
        </w:tc>
      </w:tr>
      <w:tr w:rsidR="00D217E9" w14:paraId="0745180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7836623" w14:textId="0CA0FBDB" w:rsidR="00640C85" w:rsidRDefault="000253ED" w:rsidP="000253ED">
            <w:r>
              <w:rPr>
                <w:noProof/>
                <w:lang w:val="de-DE"/>
              </w:rPr>
              <w:lastRenderedPageBreak/>
              <w:drawing>
                <wp:inline distT="0" distB="0" distL="0" distR="0" wp14:anchorId="33C7A8EA" wp14:editId="0DA7DB79">
                  <wp:extent cx="661224" cy="360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113">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H</w:t>
            </w:r>
            <w:r w:rsidRPr="000253ED">
              <w:rPr>
                <w:vertAlign w:val="superscript"/>
              </w:rPr>
              <w:t>+</w:t>
            </w:r>
            <w:r>
              <w:rPr>
                <w:rFonts w:ascii="Cambria" w:hAnsi="Cambria" w:cs="Cambria"/>
                <w:sz w:val="36"/>
                <w:szCs w:val="36"/>
              </w:rPr>
              <w:t xml:space="preserve"> </w:t>
            </w:r>
            <w:r w:rsidR="00855E5F" w:rsidRPr="00855E5F">
              <w:rPr>
                <w:noProof/>
                <w:sz w:val="24"/>
                <w:lang w:val="de-DE"/>
              </w:rPr>
              <w:object w:dxaOrig="1109" w:dyaOrig="315" w14:anchorId="003DD745">
                <v:shape id="_x0000_i1044" type="#_x0000_t75" alt="" style="width:22.7pt;height:9.95pt;mso-width-percent:0;mso-height-percent:0;mso-width-percent:0;mso-height-percent:0" o:ole="">
                  <v:imagedata r:id="rId29" o:title=""/>
                </v:shape>
                <o:OLEObject Type="Embed" ProgID="ISISServer" ShapeID="_x0000_i1044" DrawAspect="Content" ObjectID="_1606650433" r:id="rId114"/>
              </w:object>
            </w:r>
            <w:r>
              <w:rPr>
                <w:rFonts w:ascii="Cambria" w:hAnsi="Cambria" w:cs="Cambria"/>
                <w:sz w:val="36"/>
                <w:szCs w:val="36"/>
              </w:rPr>
              <w:t xml:space="preserve"> </w:t>
            </w:r>
            <w:r>
              <w:rPr>
                <w:noProof/>
                <w:lang w:val="de-DE"/>
              </w:rPr>
              <w:drawing>
                <wp:inline distT="0" distB="0" distL="0" distR="0" wp14:anchorId="07EEAAAD" wp14:editId="79684474">
                  <wp:extent cx="626288" cy="35897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d.pdf"/>
                          <pic:cNvPicPr/>
                        </pic:nvPicPr>
                        <pic:blipFill>
                          <a:blip r:embed="rId115">
                            <a:extLst>
                              <a:ext uri="{28A0092B-C50C-407E-A947-70E740481C1C}">
                                <a14:useLocalDpi xmlns:a14="http://schemas.microsoft.com/office/drawing/2010/main" val="0"/>
                              </a:ext>
                            </a:extLst>
                          </a:blip>
                          <a:stretch>
                            <a:fillRect/>
                          </a:stretch>
                        </pic:blipFill>
                        <pic:spPr>
                          <a:xfrm>
                            <a:off x="0" y="0"/>
                            <a:ext cx="626288" cy="358970"/>
                          </a:xfrm>
                          <a:prstGeom prst="rect">
                            <a:avLst/>
                          </a:prstGeom>
                        </pic:spPr>
                      </pic:pic>
                    </a:graphicData>
                  </a:graphic>
                </wp:inline>
              </w:drawing>
            </w:r>
          </w:p>
        </w:tc>
        <w:tc>
          <w:tcPr>
            <w:tcW w:w="1276" w:type="dxa"/>
            <w:tcBorders>
              <w:top w:val="nil"/>
              <w:left w:val="nil"/>
              <w:bottom w:val="nil"/>
              <w:right w:val="nil"/>
            </w:tcBorders>
          </w:tcPr>
          <w:p w14:paraId="36F22C40"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3985D6F" w14:textId="47E63AD9" w:rsidR="00640C85" w:rsidRPr="000253ED" w:rsidRDefault="000253ED"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1.5·10</w:t>
            </w:r>
            <w:r>
              <w:rPr>
                <w:vertAlign w:val="superscript"/>
              </w:rPr>
              <w:t>-3</w:t>
            </w:r>
          </w:p>
        </w:tc>
      </w:tr>
      <w:tr w:rsidR="00D217E9" w14:paraId="2BAE444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F6E020A" w14:textId="4B6A2156" w:rsidR="00640C85" w:rsidRDefault="000253ED" w:rsidP="00C22BC6">
            <w:r>
              <w:rPr>
                <w:noProof/>
                <w:lang w:val="de-DE"/>
              </w:rPr>
              <w:drawing>
                <wp:inline distT="0" distB="0" distL="0" distR="0" wp14:anchorId="2007C2A7" wp14:editId="64C3459A">
                  <wp:extent cx="661224" cy="360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116">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xml:space="preserve"> + OH </w:t>
            </w:r>
            <w:r w:rsidR="00C10267">
              <w:rPr>
                <w:noProof/>
                <w:lang w:val="de-DE"/>
              </w:rPr>
              <w:drawing>
                <wp:inline distT="0" distB="0" distL="0" distR="0" wp14:anchorId="418DB8BC" wp14:editId="74F4CBA0">
                  <wp:extent cx="251460" cy="83820"/>
                  <wp:effectExtent l="0" t="0" r="0" b="0"/>
                  <wp:docPr id="49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A5127C7"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66FD795" w14:textId="66C423D4" w:rsidR="00640C85" w:rsidRPr="000253ED" w:rsidRDefault="000253ED"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4.68·10</w:t>
            </w:r>
            <w:r>
              <w:rPr>
                <w:vertAlign w:val="superscript"/>
              </w:rPr>
              <w:t>8</w:t>
            </w:r>
          </w:p>
        </w:tc>
      </w:tr>
      <w:tr w:rsidR="00D217E9" w14:paraId="2264A8F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77D0BE9" w14:textId="7743A26F" w:rsidR="00640C85" w:rsidRDefault="000253ED" w:rsidP="00C22BC6">
            <w:r>
              <w:rPr>
                <w:noProof/>
                <w:lang w:val="de-DE"/>
              </w:rPr>
              <w:drawing>
                <wp:inline distT="0" distB="0" distL="0" distR="0" wp14:anchorId="5C912486" wp14:editId="47331F84">
                  <wp:extent cx="727500" cy="36000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17">
                            <a:extLst>
                              <a:ext uri="{28A0092B-C50C-407E-A947-70E740481C1C}">
                                <a14:useLocalDpi xmlns:a14="http://schemas.microsoft.com/office/drawing/2010/main" val="0"/>
                              </a:ext>
                            </a:extLst>
                          </a:blip>
                          <a:stretch>
                            <a:fillRect/>
                          </a:stretch>
                        </pic:blipFill>
                        <pic:spPr>
                          <a:xfrm>
                            <a:off x="0" y="0"/>
                            <a:ext cx="727500" cy="360000"/>
                          </a:xfrm>
                          <a:prstGeom prst="rect">
                            <a:avLst/>
                          </a:prstGeom>
                        </pic:spPr>
                      </pic:pic>
                    </a:graphicData>
                  </a:graphic>
                </wp:inline>
              </w:drawing>
            </w:r>
            <w:r>
              <w:t xml:space="preserve"> + OH </w:t>
            </w:r>
            <w:r w:rsidR="00C10267">
              <w:rPr>
                <w:noProof/>
                <w:lang w:val="de-DE"/>
              </w:rPr>
              <w:drawing>
                <wp:inline distT="0" distB="0" distL="0" distR="0" wp14:anchorId="78BB6825" wp14:editId="48973BF7">
                  <wp:extent cx="251460" cy="83820"/>
                  <wp:effectExtent l="0" t="0" r="0" b="0"/>
                  <wp:docPr id="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33EE07A"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36ABAB" w14:textId="0DEAA644" w:rsidR="00640C85" w:rsidRDefault="000253ED" w:rsidP="003B65B0">
            <w:pPr>
              <w:jc w:val="center"/>
              <w:cnfStyle w:val="000000000000" w:firstRow="0" w:lastRow="0" w:firstColumn="0" w:lastColumn="0" w:oddVBand="0" w:evenVBand="0" w:oddHBand="0" w:evenHBand="0" w:firstRowFirstColumn="0" w:firstRowLastColumn="0" w:lastRowFirstColumn="0" w:lastRowLastColumn="0"/>
            </w:pPr>
            <w:r>
              <w:t>5.50·10</w:t>
            </w:r>
            <w:r>
              <w:rPr>
                <w:vertAlign w:val="superscript"/>
              </w:rPr>
              <w:t>8</w:t>
            </w:r>
          </w:p>
        </w:tc>
      </w:tr>
      <w:tr w:rsidR="00D217E9" w14:paraId="3ABCDB2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5E12772" w14:textId="0F9934D9" w:rsidR="000253ED" w:rsidRDefault="000253ED" w:rsidP="000253ED">
            <w:r>
              <w:rPr>
                <w:noProof/>
                <w:lang w:val="de-DE"/>
              </w:rPr>
              <w:drawing>
                <wp:inline distT="0" distB="0" distL="0" distR="0" wp14:anchorId="1E16D237" wp14:editId="6C8B3F93">
                  <wp:extent cx="626288" cy="358970"/>
                  <wp:effectExtent l="0" t="0" r="889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d.pdf"/>
                          <pic:cNvPicPr/>
                        </pic:nvPicPr>
                        <pic:blipFill>
                          <a:blip r:embed="rId118">
                            <a:extLst>
                              <a:ext uri="{28A0092B-C50C-407E-A947-70E740481C1C}">
                                <a14:useLocalDpi xmlns:a14="http://schemas.microsoft.com/office/drawing/2010/main" val="0"/>
                              </a:ext>
                            </a:extLst>
                          </a:blip>
                          <a:stretch>
                            <a:fillRect/>
                          </a:stretch>
                        </pic:blipFill>
                        <pic:spPr>
                          <a:xfrm>
                            <a:off x="0" y="0"/>
                            <a:ext cx="626288" cy="358970"/>
                          </a:xfrm>
                          <a:prstGeom prst="rect">
                            <a:avLst/>
                          </a:prstGeom>
                        </pic:spPr>
                      </pic:pic>
                    </a:graphicData>
                  </a:graphic>
                </wp:inline>
              </w:drawing>
            </w:r>
            <w:r>
              <w:t xml:space="preserve"> + OH </w:t>
            </w:r>
            <w:r w:rsidR="00C10267">
              <w:rPr>
                <w:noProof/>
                <w:lang w:val="de-DE"/>
              </w:rPr>
              <w:drawing>
                <wp:inline distT="0" distB="0" distL="0" distR="0" wp14:anchorId="038D2FCB" wp14:editId="5A6F32BF">
                  <wp:extent cx="251460" cy="83820"/>
                  <wp:effectExtent l="0" t="0" r="0" b="0"/>
                  <wp:docPr id="4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9B3449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D5B1837" w14:textId="5A7FF1F8"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r>
              <w:t>2.13·10</w:t>
            </w:r>
            <w:r>
              <w:rPr>
                <w:vertAlign w:val="superscript"/>
              </w:rPr>
              <w:t>8</w:t>
            </w:r>
          </w:p>
        </w:tc>
      </w:tr>
      <w:tr w:rsidR="00D217E9" w14:paraId="64FF32B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ADAA382" w14:textId="5F08DF32" w:rsidR="000253ED" w:rsidRDefault="000253ED" w:rsidP="000253ED">
            <w:r>
              <w:rPr>
                <w:noProof/>
                <w:lang w:val="de-DE"/>
              </w:rPr>
              <w:drawing>
                <wp:inline distT="0" distB="0" distL="0" distR="0" wp14:anchorId="3FD13200" wp14:editId="00293DE7">
                  <wp:extent cx="532174" cy="360000"/>
                  <wp:effectExtent l="0" t="0" r="127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g.pdf"/>
                          <pic:cNvPicPr/>
                        </pic:nvPicPr>
                        <pic:blipFill>
                          <a:blip r:embed="rId119">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w:t>
            </w:r>
            <w:r w:rsidR="00855E5F" w:rsidRPr="00855E5F">
              <w:rPr>
                <w:noProof/>
                <w:sz w:val="24"/>
                <w:lang w:val="de-DE"/>
              </w:rPr>
              <w:object w:dxaOrig="1109" w:dyaOrig="315" w14:anchorId="4ED890F7">
                <v:shape id="_x0000_i1043" type="#_x0000_t75" alt="" style="width:22.7pt;height:9.95pt;mso-width-percent:0;mso-height-percent:0;mso-width-percent:0;mso-height-percent:0" o:ole="">
                  <v:imagedata r:id="rId29" o:title=""/>
                </v:shape>
                <o:OLEObject Type="Embed" ProgID="ISISServer" ShapeID="_x0000_i1043" DrawAspect="Content" ObjectID="_1606650434" r:id="rId120"/>
              </w:object>
            </w:r>
            <w:r>
              <w:rPr>
                <w:rFonts w:ascii="Cambria" w:hAnsi="Cambria" w:cs="Cambria"/>
                <w:sz w:val="36"/>
                <w:szCs w:val="36"/>
              </w:rPr>
              <w:t xml:space="preserve"> </w:t>
            </w:r>
            <w:r>
              <w:rPr>
                <w:noProof/>
                <w:lang w:val="de-DE"/>
              </w:rPr>
              <w:drawing>
                <wp:inline distT="0" distB="0" distL="0" distR="0" wp14:anchorId="6059F290" wp14:editId="416B86F1">
                  <wp:extent cx="532174" cy="360000"/>
                  <wp:effectExtent l="0" t="0" r="127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121">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p>
        </w:tc>
        <w:tc>
          <w:tcPr>
            <w:tcW w:w="1276" w:type="dxa"/>
            <w:tcBorders>
              <w:top w:val="nil"/>
              <w:left w:val="nil"/>
              <w:bottom w:val="nil"/>
              <w:right w:val="nil"/>
            </w:tcBorders>
          </w:tcPr>
          <w:p w14:paraId="70BF9355" w14:textId="35E728C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2.14·10</w:t>
            </w:r>
            <w:r>
              <w:rPr>
                <w:vertAlign w:val="superscript"/>
              </w:rPr>
              <w:t>4</w:t>
            </w:r>
          </w:p>
        </w:tc>
        <w:tc>
          <w:tcPr>
            <w:tcW w:w="1772" w:type="dxa"/>
            <w:tcBorders>
              <w:top w:val="nil"/>
              <w:left w:val="nil"/>
              <w:bottom w:val="nil"/>
              <w:right w:val="nil"/>
            </w:tcBorders>
          </w:tcPr>
          <w:p w14:paraId="00840D4F" w14:textId="166AB4EA"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1.84·10</w:t>
            </w:r>
            <w:r>
              <w:rPr>
                <w:vertAlign w:val="superscript"/>
              </w:rPr>
              <w:t>3</w:t>
            </w:r>
          </w:p>
        </w:tc>
      </w:tr>
      <w:tr w:rsidR="00D217E9" w14:paraId="32BD758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D488379" w14:textId="03D535CA" w:rsidR="000253ED" w:rsidRDefault="000253ED" w:rsidP="000253ED">
            <w:r>
              <w:rPr>
                <w:noProof/>
                <w:lang w:val="de-DE"/>
              </w:rPr>
              <w:drawing>
                <wp:inline distT="0" distB="0" distL="0" distR="0" wp14:anchorId="41E82071" wp14:editId="01315664">
                  <wp:extent cx="532174" cy="360000"/>
                  <wp:effectExtent l="0" t="0" r="127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122">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sidR="00CB13AE">
              <w:rPr>
                <w:rFonts w:ascii="Cambria" w:hAnsi="Cambria" w:cs="Cambria"/>
                <w:sz w:val="36"/>
                <w:szCs w:val="36"/>
              </w:rPr>
              <w:t xml:space="preserve"> </w:t>
            </w:r>
            <w:r w:rsidR="00CB13AE">
              <w:t>+ H</w:t>
            </w:r>
            <w:r w:rsidR="00CB13AE">
              <w:rPr>
                <w:vertAlign w:val="subscript"/>
              </w:rPr>
              <w:t>2</w:t>
            </w:r>
            <w:r w:rsidR="00CB13AE">
              <w:t>O</w:t>
            </w:r>
            <w:r w:rsidR="00CB13AE">
              <w:rPr>
                <w:rFonts w:ascii="Cambria" w:hAnsi="Cambria" w:cs="Cambria"/>
                <w:sz w:val="36"/>
                <w:szCs w:val="36"/>
              </w:rPr>
              <w:t xml:space="preserve"> </w:t>
            </w:r>
            <w:r w:rsidR="00855E5F" w:rsidRPr="00855E5F">
              <w:rPr>
                <w:noProof/>
                <w:sz w:val="24"/>
                <w:lang w:val="de-DE"/>
              </w:rPr>
              <w:object w:dxaOrig="1109" w:dyaOrig="315" w14:anchorId="047B5C07">
                <v:shape id="_x0000_i1042" type="#_x0000_t75" alt="" style="width:22.7pt;height:9.95pt;mso-width-percent:0;mso-height-percent:0;mso-width-percent:0;mso-height-percent:0" o:ole="">
                  <v:imagedata r:id="rId29" o:title=""/>
                </v:shape>
                <o:OLEObject Type="Embed" ProgID="ISISServer" ShapeID="_x0000_i1042" DrawAspect="Content" ObjectID="_1606650435" r:id="rId123"/>
              </w:object>
            </w:r>
            <w:r w:rsidR="00CB13AE">
              <w:rPr>
                <w:rFonts w:ascii="Cambria" w:hAnsi="Cambria" w:cs="Cambria"/>
                <w:sz w:val="36"/>
                <w:szCs w:val="36"/>
              </w:rPr>
              <w:t xml:space="preserve"> </w:t>
            </w:r>
            <w:r w:rsidR="00CB13AE">
              <w:rPr>
                <w:noProof/>
                <w:lang w:val="de-DE"/>
              </w:rPr>
              <w:drawing>
                <wp:inline distT="0" distB="0" distL="0" distR="0" wp14:anchorId="182E9298" wp14:editId="16FDF23D">
                  <wp:extent cx="566809" cy="3600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124">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p>
        </w:tc>
        <w:tc>
          <w:tcPr>
            <w:tcW w:w="1276" w:type="dxa"/>
            <w:tcBorders>
              <w:top w:val="nil"/>
              <w:left w:val="nil"/>
              <w:bottom w:val="nil"/>
              <w:right w:val="nil"/>
            </w:tcBorders>
          </w:tcPr>
          <w:p w14:paraId="51E88FB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1DE9315" w14:textId="16AB299D"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3.00</w:t>
            </w:r>
          </w:p>
        </w:tc>
      </w:tr>
      <w:tr w:rsidR="00D217E9" w14:paraId="407857D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952A146" w14:textId="08AAF5DE" w:rsidR="000253ED" w:rsidRDefault="00CB13AE" w:rsidP="000253ED">
            <w:r>
              <w:rPr>
                <w:noProof/>
                <w:lang w:val="de-DE"/>
              </w:rPr>
              <w:drawing>
                <wp:inline distT="0" distB="0" distL="0" distR="0" wp14:anchorId="5FCEF85F" wp14:editId="221B4A14">
                  <wp:extent cx="532174" cy="360000"/>
                  <wp:effectExtent l="0" t="0" r="127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121">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sidR="00C10267">
              <w:rPr>
                <w:noProof/>
                <w:lang w:val="de-DE"/>
              </w:rPr>
              <w:drawing>
                <wp:inline distT="0" distB="0" distL="0" distR="0" wp14:anchorId="21A6F023" wp14:editId="1C5721D2">
                  <wp:extent cx="251460" cy="83820"/>
                  <wp:effectExtent l="0" t="0" r="0" b="0"/>
                  <wp:docPr id="49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 xml:space="preserve">(0.2) </w:t>
            </w:r>
            <w:r>
              <w:rPr>
                <w:rFonts w:ascii="Cambria" w:hAnsi="Cambria" w:cs="Cambria"/>
                <w:noProof/>
                <w:lang w:val="de-DE"/>
              </w:rPr>
              <w:drawing>
                <wp:inline distT="0" distB="0" distL="0" distR="0" wp14:anchorId="2A419C02" wp14:editId="320AB3B2">
                  <wp:extent cx="322286" cy="288000"/>
                  <wp:effectExtent l="0" t="0" r="825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8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6201BD1D"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7C0F4B2" w14:textId="17CAF707"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1.00·10</w:t>
            </w:r>
            <w:r>
              <w:rPr>
                <w:vertAlign w:val="superscript"/>
              </w:rPr>
              <w:t>-1</w:t>
            </w:r>
          </w:p>
        </w:tc>
      </w:tr>
      <w:tr w:rsidR="00D217E9" w14:paraId="6E45E34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3CE7A4B" w14:textId="3AAB80E5" w:rsidR="000253ED" w:rsidRDefault="00CB13AE" w:rsidP="000253ED">
            <w:r>
              <w:rPr>
                <w:noProof/>
                <w:lang w:val="de-DE"/>
              </w:rPr>
              <w:drawing>
                <wp:inline distT="0" distB="0" distL="0" distR="0" wp14:anchorId="674F6F15" wp14:editId="6D655E61">
                  <wp:extent cx="532174" cy="360000"/>
                  <wp:effectExtent l="0" t="0" r="127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121">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OH </w:t>
            </w:r>
            <w:r w:rsidR="00C10267">
              <w:rPr>
                <w:noProof/>
                <w:lang w:val="de-DE"/>
              </w:rPr>
              <w:drawing>
                <wp:inline distT="0" distB="0" distL="0" distR="0" wp14:anchorId="607C9D8B" wp14:editId="27B4BADC">
                  <wp:extent cx="251460" cy="83820"/>
                  <wp:effectExtent l="0" t="0" r="0" b="0"/>
                  <wp:docPr id="49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336690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96762CB" w14:textId="65417BBB"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1.09·10</w:t>
            </w:r>
            <w:r>
              <w:rPr>
                <w:vertAlign w:val="superscript"/>
              </w:rPr>
              <w:t>8</w:t>
            </w:r>
          </w:p>
        </w:tc>
      </w:tr>
      <w:tr w:rsidR="00D217E9" w14:paraId="27EF6D4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2C3FD5" w14:textId="242A6E43" w:rsidR="000253ED" w:rsidRDefault="00CB13AE" w:rsidP="000253ED">
            <w:r>
              <w:rPr>
                <w:noProof/>
                <w:lang w:val="de-DE"/>
              </w:rPr>
              <w:drawing>
                <wp:inline distT="0" distB="0" distL="0" distR="0" wp14:anchorId="1E95C5E5" wp14:editId="72D5A2ED">
                  <wp:extent cx="566809" cy="360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125">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rsidR="00C10267">
              <w:rPr>
                <w:noProof/>
                <w:lang w:val="de-DE"/>
              </w:rPr>
              <w:drawing>
                <wp:inline distT="0" distB="0" distL="0" distR="0" wp14:anchorId="0AD4B9D0" wp14:editId="1DE92041">
                  <wp:extent cx="251460" cy="83820"/>
                  <wp:effectExtent l="0" t="0" r="0" b="0"/>
                  <wp:docPr id="5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55EF46B3" wp14:editId="5778249B">
                  <wp:extent cx="314790" cy="288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5E9994B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4EBDFA4" w14:textId="264123ED"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4586CD8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3FCFFA" w14:textId="41EC16E7" w:rsidR="000253ED" w:rsidRDefault="00CB13AE" w:rsidP="000253ED">
            <w:r>
              <w:rPr>
                <w:noProof/>
                <w:lang w:val="de-DE"/>
              </w:rPr>
              <w:drawing>
                <wp:inline distT="0" distB="0" distL="0" distR="0" wp14:anchorId="6F4A85DB" wp14:editId="18FE13B4">
                  <wp:extent cx="566809" cy="360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126">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OH </w:t>
            </w:r>
            <w:r w:rsidR="00C10267">
              <w:rPr>
                <w:noProof/>
                <w:lang w:val="de-DE"/>
              </w:rPr>
              <w:drawing>
                <wp:inline distT="0" distB="0" distL="0" distR="0" wp14:anchorId="193780D9" wp14:editId="0156D203">
                  <wp:extent cx="251460" cy="83820"/>
                  <wp:effectExtent l="0" t="0" r="0" b="0"/>
                  <wp:docPr id="50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61A707A"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F59DD2C" w14:textId="294D1CF9"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4.24·10</w:t>
            </w:r>
            <w:r>
              <w:rPr>
                <w:vertAlign w:val="superscript"/>
              </w:rPr>
              <w:t>9</w:t>
            </w:r>
          </w:p>
        </w:tc>
      </w:tr>
      <w:tr w:rsidR="00D217E9" w14:paraId="1D700C3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F88A1FE" w14:textId="1052DB8D" w:rsidR="000253ED" w:rsidRDefault="00CB13AE" w:rsidP="000253ED">
            <w:r>
              <w:rPr>
                <w:noProof/>
                <w:lang w:val="de-DE"/>
              </w:rPr>
              <w:drawing>
                <wp:inline distT="0" distB="0" distL="0" distR="0" wp14:anchorId="2061C1EC" wp14:editId="47E6B591">
                  <wp:extent cx="532174" cy="360000"/>
                  <wp:effectExtent l="0" t="0" r="127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g.pdf"/>
                          <pic:cNvPicPr/>
                        </pic:nvPicPr>
                        <pic:blipFill>
                          <a:blip r:embed="rId127">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Pr>
                <w:rFonts w:ascii="Cambria" w:hAnsi="Cambria" w:cs="Cambria"/>
                <w:sz w:val="36"/>
                <w:szCs w:val="36"/>
              </w:rPr>
              <w:t xml:space="preserve"> </w:t>
            </w:r>
            <w:r w:rsidR="00855E5F" w:rsidRPr="00855E5F">
              <w:rPr>
                <w:noProof/>
                <w:sz w:val="24"/>
                <w:lang w:val="de-DE"/>
              </w:rPr>
              <w:object w:dxaOrig="1109" w:dyaOrig="315" w14:anchorId="17081342">
                <v:shape id="_x0000_i1041" type="#_x0000_t75" alt="" style="width:22.7pt;height:9.95pt;mso-width-percent:0;mso-height-percent:0;mso-width-percent:0;mso-height-percent:0" o:ole="">
                  <v:imagedata r:id="rId29" o:title=""/>
                </v:shape>
                <o:OLEObject Type="Embed" ProgID="ISISServer" ShapeID="_x0000_i1041" DrawAspect="Content" ObjectID="_1606650436" r:id="rId128"/>
              </w:object>
            </w:r>
            <w:r>
              <w:rPr>
                <w:rFonts w:ascii="Cambria" w:hAnsi="Cambria" w:cs="Cambria"/>
                <w:sz w:val="36"/>
                <w:szCs w:val="36"/>
              </w:rPr>
              <w:t xml:space="preserve"> </w:t>
            </w:r>
            <w:r>
              <w:rPr>
                <w:noProof/>
                <w:lang w:val="de-DE"/>
              </w:rPr>
              <w:drawing>
                <wp:inline distT="0" distB="0" distL="0" distR="0" wp14:anchorId="7EB34D38" wp14:editId="07E23A5E">
                  <wp:extent cx="532174" cy="360000"/>
                  <wp:effectExtent l="0" t="0" r="127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pdf"/>
                          <pic:cNvPicPr/>
                        </pic:nvPicPr>
                        <pic:blipFill>
                          <a:blip r:embed="rId129">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p>
        </w:tc>
        <w:tc>
          <w:tcPr>
            <w:tcW w:w="1276" w:type="dxa"/>
            <w:tcBorders>
              <w:top w:val="nil"/>
              <w:left w:val="nil"/>
              <w:bottom w:val="nil"/>
              <w:right w:val="nil"/>
            </w:tcBorders>
          </w:tcPr>
          <w:p w14:paraId="17BB6C36" w14:textId="2D8AF32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7.75·10</w:t>
            </w:r>
            <w:r>
              <w:rPr>
                <w:vertAlign w:val="superscript"/>
              </w:rPr>
              <w:t>3</w:t>
            </w:r>
          </w:p>
        </w:tc>
        <w:tc>
          <w:tcPr>
            <w:tcW w:w="1772" w:type="dxa"/>
            <w:tcBorders>
              <w:top w:val="nil"/>
              <w:left w:val="nil"/>
              <w:bottom w:val="nil"/>
              <w:right w:val="nil"/>
            </w:tcBorders>
          </w:tcPr>
          <w:p w14:paraId="0C330C6B" w14:textId="4F9D5F54"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2.85·10</w:t>
            </w:r>
            <w:r>
              <w:rPr>
                <w:vertAlign w:val="superscript"/>
              </w:rPr>
              <w:t>3</w:t>
            </w:r>
          </w:p>
        </w:tc>
      </w:tr>
      <w:tr w:rsidR="00D217E9" w14:paraId="207E947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E9134F4" w14:textId="03EA69CE" w:rsidR="000253ED" w:rsidRDefault="00CB13AE" w:rsidP="000253ED">
            <w:r>
              <w:rPr>
                <w:noProof/>
                <w:lang w:val="de-DE"/>
              </w:rPr>
              <w:drawing>
                <wp:inline distT="0" distB="0" distL="0" distR="0" wp14:anchorId="71D96294" wp14:editId="3BA7AB45">
                  <wp:extent cx="532174" cy="360000"/>
                  <wp:effectExtent l="0" t="0" r="127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pdf"/>
                          <pic:cNvPicPr/>
                        </pic:nvPicPr>
                        <pic:blipFill>
                          <a:blip r:embed="rId130">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67897B01">
                <v:shape id="_x0000_i1040" type="#_x0000_t75" alt="" style="width:22.7pt;height:9.95pt;mso-width-percent:0;mso-height-percent:0;mso-width-percent:0;mso-height-percent:0" o:ole="">
                  <v:imagedata r:id="rId29" o:title=""/>
                </v:shape>
                <o:OLEObject Type="Embed" ProgID="ISISServer" ShapeID="_x0000_i1040" DrawAspect="Content" ObjectID="_1606650437" r:id="rId131"/>
              </w:object>
            </w:r>
            <w:r>
              <w:rPr>
                <w:rFonts w:ascii="Cambria" w:hAnsi="Cambria" w:cs="Cambria"/>
                <w:sz w:val="36"/>
                <w:szCs w:val="36"/>
              </w:rPr>
              <w:t xml:space="preserve"> </w:t>
            </w:r>
            <w:r>
              <w:rPr>
                <w:noProof/>
                <w:lang w:val="de-DE"/>
              </w:rPr>
              <w:drawing>
                <wp:inline distT="0" distB="0" distL="0" distR="0" wp14:anchorId="1D84FAD4" wp14:editId="2DC2CE1A">
                  <wp:extent cx="566809" cy="360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32">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p>
        </w:tc>
        <w:tc>
          <w:tcPr>
            <w:tcW w:w="1276" w:type="dxa"/>
            <w:tcBorders>
              <w:top w:val="nil"/>
              <w:left w:val="nil"/>
              <w:bottom w:val="nil"/>
              <w:right w:val="nil"/>
            </w:tcBorders>
          </w:tcPr>
          <w:p w14:paraId="53A95D7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3737C91" w14:textId="635EFBBF"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1.72</w:t>
            </w:r>
          </w:p>
        </w:tc>
      </w:tr>
      <w:tr w:rsidR="00D217E9" w14:paraId="21A3040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311EE73" w14:textId="37467667" w:rsidR="000253ED" w:rsidRDefault="00CB13AE" w:rsidP="000253ED">
            <w:r>
              <w:rPr>
                <w:noProof/>
                <w:lang w:val="de-DE"/>
              </w:rPr>
              <w:drawing>
                <wp:inline distT="0" distB="0" distL="0" distR="0" wp14:anchorId="1F9F9479" wp14:editId="480F98C3">
                  <wp:extent cx="566809" cy="3600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33">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 OH </w:t>
            </w:r>
            <w:r w:rsidR="00C10267">
              <w:rPr>
                <w:noProof/>
                <w:lang w:val="de-DE"/>
              </w:rPr>
              <w:drawing>
                <wp:inline distT="0" distB="0" distL="0" distR="0" wp14:anchorId="25390E3C" wp14:editId="18E3CBD9">
                  <wp:extent cx="251460" cy="83820"/>
                  <wp:effectExtent l="0" t="0" r="0" b="0"/>
                  <wp:docPr id="5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1F5701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FDB0D88" w14:textId="0BBF221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5.68·10</w:t>
            </w:r>
            <w:r>
              <w:rPr>
                <w:vertAlign w:val="superscript"/>
              </w:rPr>
              <w:t>8</w:t>
            </w:r>
          </w:p>
        </w:tc>
      </w:tr>
      <w:tr w:rsidR="00D217E9" w14:paraId="2C9491F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5DF6B46" w14:textId="5CCBEC2A" w:rsidR="000253ED" w:rsidRDefault="00CB13AE" w:rsidP="000253ED">
            <w:r>
              <w:rPr>
                <w:noProof/>
                <w:lang w:val="de-DE"/>
              </w:rPr>
              <w:drawing>
                <wp:inline distT="0" distB="0" distL="0" distR="0" wp14:anchorId="0B95AEFA" wp14:editId="08665FA0">
                  <wp:extent cx="566809" cy="360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34">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 OH </w:t>
            </w:r>
            <w:r w:rsidR="00C10267">
              <w:rPr>
                <w:noProof/>
                <w:lang w:val="de-DE"/>
              </w:rPr>
              <w:drawing>
                <wp:inline distT="0" distB="0" distL="0" distR="0" wp14:anchorId="162FEC7D" wp14:editId="47903A19">
                  <wp:extent cx="251460" cy="83820"/>
                  <wp:effectExtent l="0" t="0" r="0" b="0"/>
                  <wp:docPr id="50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7231C4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4900539D" w14:textId="7C00D251"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1.35·10</w:t>
            </w:r>
            <w:r>
              <w:rPr>
                <w:vertAlign w:val="superscript"/>
              </w:rPr>
              <w:t>9</w:t>
            </w:r>
          </w:p>
        </w:tc>
      </w:tr>
      <w:tr w:rsidR="00D217E9" w14:paraId="3313EF6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AB17C96" w14:textId="65A879F5" w:rsidR="000253ED" w:rsidRDefault="00CB13AE" w:rsidP="000253ED">
            <w:r>
              <w:rPr>
                <w:noProof/>
                <w:lang w:val="de-DE"/>
              </w:rPr>
              <w:drawing>
                <wp:inline distT="0" distB="0" distL="0" distR="0" wp14:anchorId="65349FFF" wp14:editId="7E551B95">
                  <wp:extent cx="720000" cy="3600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g.pdf"/>
                          <pic:cNvPicPr/>
                        </pic:nvPicPr>
                        <pic:blipFill>
                          <a:blip r:embed="rId135">
                            <a:extLst>
                              <a:ext uri="{28A0092B-C50C-407E-A947-70E740481C1C}">
                                <a14:useLocalDpi xmlns:a14="http://schemas.microsoft.com/office/drawing/2010/main" val="0"/>
                              </a:ext>
                            </a:extLst>
                          </a:blip>
                          <a:stretch>
                            <a:fillRect/>
                          </a:stretch>
                        </pic:blipFill>
                        <pic:spPr>
                          <a:xfrm>
                            <a:off x="0" y="0"/>
                            <a:ext cx="720000" cy="360000"/>
                          </a:xfrm>
                          <a:prstGeom prst="rect">
                            <a:avLst/>
                          </a:prstGeom>
                        </pic:spPr>
                      </pic:pic>
                    </a:graphicData>
                  </a:graphic>
                </wp:inline>
              </w:drawing>
            </w:r>
            <w:r>
              <w:t xml:space="preserve"> </w:t>
            </w:r>
            <w:r w:rsidR="00855E5F" w:rsidRPr="00855E5F">
              <w:rPr>
                <w:noProof/>
                <w:sz w:val="24"/>
                <w:lang w:val="de-DE"/>
              </w:rPr>
              <w:object w:dxaOrig="1109" w:dyaOrig="315" w14:anchorId="737A6E23">
                <v:shape id="_x0000_i1039" type="#_x0000_t75" alt="" style="width:22.7pt;height:9.95pt;mso-width-percent:0;mso-height-percent:0;mso-width-percent:0;mso-height-percent:0" o:ole="">
                  <v:imagedata r:id="rId29" o:title=""/>
                </v:shape>
                <o:OLEObject Type="Embed" ProgID="ISISServer" ShapeID="_x0000_i1039" DrawAspect="Content" ObjectID="_1606650438" r:id="rId136"/>
              </w:object>
            </w:r>
            <w:r>
              <w:rPr>
                <w:rFonts w:ascii="Cambria" w:hAnsi="Cambria" w:cs="Cambria"/>
                <w:sz w:val="36"/>
                <w:szCs w:val="36"/>
              </w:rPr>
              <w:t xml:space="preserve"> </w:t>
            </w:r>
            <w:r>
              <w:rPr>
                <w:noProof/>
                <w:lang w:val="de-DE"/>
              </w:rPr>
              <w:drawing>
                <wp:inline distT="0" distB="0" distL="0" distR="0" wp14:anchorId="6373E333" wp14:editId="13E6E37D">
                  <wp:extent cx="682500" cy="360000"/>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37">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p>
        </w:tc>
        <w:tc>
          <w:tcPr>
            <w:tcW w:w="1276" w:type="dxa"/>
            <w:tcBorders>
              <w:top w:val="single" w:sz="4" w:space="0" w:color="auto"/>
              <w:left w:val="nil"/>
              <w:bottom w:val="nil"/>
              <w:right w:val="nil"/>
            </w:tcBorders>
          </w:tcPr>
          <w:p w14:paraId="660572FD" w14:textId="67D082FF"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1.70·10</w:t>
            </w:r>
            <w:r>
              <w:rPr>
                <w:vertAlign w:val="superscript"/>
              </w:rPr>
              <w:t>6</w:t>
            </w:r>
          </w:p>
        </w:tc>
        <w:tc>
          <w:tcPr>
            <w:tcW w:w="1772" w:type="dxa"/>
            <w:tcBorders>
              <w:top w:val="single" w:sz="4" w:space="0" w:color="auto"/>
              <w:left w:val="nil"/>
              <w:bottom w:val="nil"/>
              <w:right w:val="nil"/>
            </w:tcBorders>
          </w:tcPr>
          <w:p w14:paraId="7A192E58" w14:textId="77F5AD8B"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8.69·10</w:t>
            </w:r>
            <w:r>
              <w:rPr>
                <w:vertAlign w:val="superscript"/>
              </w:rPr>
              <w:t>2</w:t>
            </w:r>
          </w:p>
        </w:tc>
      </w:tr>
      <w:tr w:rsidR="00D217E9" w14:paraId="068F076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ED387E7" w14:textId="2278C2E8" w:rsidR="000253ED" w:rsidRDefault="00CB13AE" w:rsidP="000253ED">
            <w:r>
              <w:rPr>
                <w:noProof/>
                <w:lang w:val="de-DE"/>
              </w:rPr>
              <w:drawing>
                <wp:inline distT="0" distB="0" distL="0" distR="0" wp14:anchorId="35675F29" wp14:editId="59BA772B">
                  <wp:extent cx="682500" cy="360000"/>
                  <wp:effectExtent l="0" t="0" r="381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38">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41DF6A59">
                <v:shape id="_x0000_i1038" type="#_x0000_t75" alt="" style="width:22.7pt;height:9.95pt;mso-width-percent:0;mso-height-percent:0;mso-width-percent:0;mso-height-percent:0" o:ole="">
                  <v:imagedata r:id="rId29" o:title=""/>
                </v:shape>
                <o:OLEObject Type="Embed" ProgID="ISISServer" ShapeID="_x0000_i1038" DrawAspect="Content" ObjectID="_1606650439" r:id="rId139"/>
              </w:object>
            </w:r>
            <w:r>
              <w:rPr>
                <w:rFonts w:ascii="Cambria" w:hAnsi="Cambria" w:cs="Cambria"/>
                <w:sz w:val="36"/>
                <w:szCs w:val="36"/>
              </w:rPr>
              <w:t xml:space="preserve"> </w:t>
            </w:r>
            <w:r>
              <w:rPr>
                <w:noProof/>
                <w:lang w:val="de-DE"/>
              </w:rPr>
              <w:drawing>
                <wp:inline distT="0" distB="0" distL="0" distR="0" wp14:anchorId="66A6779D" wp14:editId="4F99A859">
                  <wp:extent cx="727349" cy="3600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40">
                            <a:extLst>
                              <a:ext uri="{28A0092B-C50C-407E-A947-70E740481C1C}">
                                <a14:useLocalDpi xmlns:a14="http://schemas.microsoft.com/office/drawing/2010/main" val="0"/>
                              </a:ext>
                            </a:extLst>
                          </a:blip>
                          <a:stretch>
                            <a:fillRect/>
                          </a:stretch>
                        </pic:blipFill>
                        <pic:spPr>
                          <a:xfrm>
                            <a:off x="0" y="0"/>
                            <a:ext cx="727349" cy="360000"/>
                          </a:xfrm>
                          <a:prstGeom prst="rect">
                            <a:avLst/>
                          </a:prstGeom>
                        </pic:spPr>
                      </pic:pic>
                    </a:graphicData>
                  </a:graphic>
                </wp:inline>
              </w:drawing>
            </w:r>
          </w:p>
        </w:tc>
        <w:tc>
          <w:tcPr>
            <w:tcW w:w="1276" w:type="dxa"/>
            <w:tcBorders>
              <w:top w:val="nil"/>
              <w:left w:val="nil"/>
              <w:bottom w:val="nil"/>
              <w:right w:val="nil"/>
            </w:tcBorders>
          </w:tcPr>
          <w:p w14:paraId="341161B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9DE772F" w14:textId="30E79477"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1.95·10</w:t>
            </w:r>
            <w:r>
              <w:rPr>
                <w:vertAlign w:val="superscript"/>
              </w:rPr>
              <w:t>3</w:t>
            </w:r>
          </w:p>
        </w:tc>
      </w:tr>
      <w:tr w:rsidR="00D217E9" w14:paraId="7BD1691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81C2FF8" w14:textId="55E2C7E8" w:rsidR="000253ED" w:rsidRDefault="00CB13AE" w:rsidP="000253ED">
            <w:r>
              <w:rPr>
                <w:noProof/>
                <w:lang w:val="de-DE"/>
              </w:rPr>
              <w:drawing>
                <wp:inline distT="0" distB="0" distL="0" distR="0" wp14:anchorId="573E44EA" wp14:editId="0AE6A6A5">
                  <wp:extent cx="682500" cy="360000"/>
                  <wp:effectExtent l="0" t="0" r="381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41">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r>
              <w:t xml:space="preserve"> + OH </w:t>
            </w:r>
            <w:r w:rsidR="00C10267">
              <w:rPr>
                <w:noProof/>
                <w:lang w:val="de-DE"/>
              </w:rPr>
              <w:drawing>
                <wp:inline distT="0" distB="0" distL="0" distR="0" wp14:anchorId="781C0332" wp14:editId="65B385EE">
                  <wp:extent cx="251460" cy="83820"/>
                  <wp:effectExtent l="0" t="0" r="0" b="0"/>
                  <wp:docPr id="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2C691B5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74B38DD" w14:textId="4D7A08E2"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1.08·10</w:t>
            </w:r>
            <w:r>
              <w:rPr>
                <w:vertAlign w:val="superscript"/>
              </w:rPr>
              <w:t>10</w:t>
            </w:r>
          </w:p>
        </w:tc>
      </w:tr>
      <w:tr w:rsidR="00D217E9" w14:paraId="0EF228B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BB8E23C" w14:textId="4F96E412" w:rsidR="000253ED" w:rsidRDefault="00CB13AE" w:rsidP="000253ED">
            <w:r>
              <w:rPr>
                <w:noProof/>
                <w:lang w:val="de-DE"/>
              </w:rPr>
              <w:drawing>
                <wp:inline distT="0" distB="0" distL="0" distR="0" wp14:anchorId="1093EB81" wp14:editId="15BE6C36">
                  <wp:extent cx="727349" cy="3600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42">
                            <a:extLst>
                              <a:ext uri="{28A0092B-C50C-407E-A947-70E740481C1C}">
                                <a14:useLocalDpi xmlns:a14="http://schemas.microsoft.com/office/drawing/2010/main" val="0"/>
                              </a:ext>
                            </a:extLst>
                          </a:blip>
                          <a:stretch>
                            <a:fillRect/>
                          </a:stretch>
                        </pic:blipFill>
                        <pic:spPr>
                          <a:xfrm>
                            <a:off x="0" y="0"/>
                            <a:ext cx="727349" cy="360000"/>
                          </a:xfrm>
                          <a:prstGeom prst="rect">
                            <a:avLst/>
                          </a:prstGeom>
                        </pic:spPr>
                      </pic:pic>
                    </a:graphicData>
                  </a:graphic>
                </wp:inline>
              </w:drawing>
            </w:r>
            <w:r>
              <w:t xml:space="preserve"> + OH </w:t>
            </w:r>
            <w:r w:rsidR="00C10267">
              <w:rPr>
                <w:noProof/>
                <w:lang w:val="de-DE"/>
              </w:rPr>
              <w:drawing>
                <wp:inline distT="0" distB="0" distL="0" distR="0" wp14:anchorId="6AB8768E" wp14:editId="41A914A1">
                  <wp:extent cx="251460" cy="83820"/>
                  <wp:effectExtent l="0" t="0" r="0" b="0"/>
                  <wp:docPr id="5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ECBD3A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C83FF9F" w14:textId="7B9F68FB"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1.09·10</w:t>
            </w:r>
            <w:r>
              <w:rPr>
                <w:vertAlign w:val="superscript"/>
              </w:rPr>
              <w:t>10</w:t>
            </w:r>
          </w:p>
        </w:tc>
      </w:tr>
      <w:tr w:rsidR="00D217E9" w14:paraId="5C99621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11BA6A" w14:textId="4F962BB7" w:rsidR="000253ED" w:rsidRDefault="000F2036" w:rsidP="000253ED">
            <w:r>
              <w:rPr>
                <w:noProof/>
                <w:lang w:val="de-DE"/>
              </w:rPr>
              <w:drawing>
                <wp:inline distT="0" distB="0" distL="0" distR="0" wp14:anchorId="62342588" wp14:editId="33B91307">
                  <wp:extent cx="608727" cy="360000"/>
                  <wp:effectExtent l="0" t="0" r="127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g.pdf"/>
                          <pic:cNvPicPr/>
                        </pic:nvPicPr>
                        <pic:blipFill>
                          <a:blip r:embed="rId143">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r>
              <w:t xml:space="preserve"> </w:t>
            </w:r>
            <w:r w:rsidR="00855E5F" w:rsidRPr="00855E5F">
              <w:rPr>
                <w:noProof/>
                <w:sz w:val="24"/>
                <w:lang w:val="de-DE"/>
              </w:rPr>
              <w:object w:dxaOrig="1109" w:dyaOrig="315" w14:anchorId="15BEF9E8">
                <v:shape id="_x0000_i1037" type="#_x0000_t75" alt="" style="width:22.7pt;height:9.95pt;mso-width-percent:0;mso-height-percent:0;mso-width-percent:0;mso-height-percent:0" o:ole="">
                  <v:imagedata r:id="rId29" o:title=""/>
                </v:shape>
                <o:OLEObject Type="Embed" ProgID="ISISServer" ShapeID="_x0000_i1037" DrawAspect="Content" ObjectID="_1606650440" r:id="rId144"/>
              </w:object>
            </w:r>
            <w:r>
              <w:rPr>
                <w:rFonts w:ascii="Cambria" w:hAnsi="Cambria" w:cs="Cambria"/>
                <w:sz w:val="36"/>
                <w:szCs w:val="36"/>
              </w:rPr>
              <w:t xml:space="preserve"> </w:t>
            </w:r>
            <w:r>
              <w:rPr>
                <w:noProof/>
                <w:lang w:val="de-DE"/>
              </w:rPr>
              <w:drawing>
                <wp:inline distT="0" distB="0" distL="0" distR="0" wp14:anchorId="18A8BEE8" wp14:editId="7F4B7295">
                  <wp:extent cx="608727" cy="360000"/>
                  <wp:effectExtent l="0" t="0" r="127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45">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p>
        </w:tc>
        <w:tc>
          <w:tcPr>
            <w:tcW w:w="1276" w:type="dxa"/>
            <w:tcBorders>
              <w:top w:val="nil"/>
              <w:left w:val="nil"/>
              <w:bottom w:val="nil"/>
              <w:right w:val="nil"/>
            </w:tcBorders>
          </w:tcPr>
          <w:p w14:paraId="722979F4" w14:textId="4101A6F1"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2.54·10</w:t>
            </w:r>
            <w:r>
              <w:rPr>
                <w:vertAlign w:val="superscript"/>
              </w:rPr>
              <w:t>9</w:t>
            </w:r>
          </w:p>
        </w:tc>
        <w:tc>
          <w:tcPr>
            <w:tcW w:w="1772" w:type="dxa"/>
            <w:tcBorders>
              <w:top w:val="nil"/>
              <w:left w:val="nil"/>
              <w:bottom w:val="nil"/>
              <w:right w:val="nil"/>
            </w:tcBorders>
          </w:tcPr>
          <w:p w14:paraId="3C3872D0" w14:textId="5AE1F096"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6.96·10</w:t>
            </w:r>
            <w:r>
              <w:rPr>
                <w:vertAlign w:val="superscript"/>
              </w:rPr>
              <w:t>5</w:t>
            </w:r>
          </w:p>
        </w:tc>
      </w:tr>
      <w:tr w:rsidR="00D217E9" w14:paraId="21F50A1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353EB1D" w14:textId="2411B35A" w:rsidR="000253ED" w:rsidRDefault="000F2036" w:rsidP="000F2036">
            <w:r>
              <w:rPr>
                <w:noProof/>
                <w:lang w:val="de-DE"/>
              </w:rPr>
              <w:drawing>
                <wp:inline distT="0" distB="0" distL="0" distR="0" wp14:anchorId="02D98479" wp14:editId="6DBBB905">
                  <wp:extent cx="608727" cy="360000"/>
                  <wp:effectExtent l="0" t="0" r="127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46">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1A610EDB">
                <v:shape id="_x0000_i1036" type="#_x0000_t75" alt="" style="width:22.7pt;height:9.95pt;mso-width-percent:0;mso-height-percent:0;mso-width-percent:0;mso-height-percent:0" o:ole="">
                  <v:imagedata r:id="rId29" o:title=""/>
                </v:shape>
                <o:OLEObject Type="Embed" ProgID="ISISServer" ShapeID="_x0000_i1036" DrawAspect="Content" ObjectID="_1606650441" r:id="rId147"/>
              </w:object>
            </w:r>
            <w:r>
              <w:rPr>
                <w:rFonts w:ascii="Cambria" w:hAnsi="Cambria" w:cs="Cambria"/>
                <w:sz w:val="36"/>
                <w:szCs w:val="36"/>
              </w:rPr>
              <w:t xml:space="preserve"> </w:t>
            </w:r>
            <w:r w:rsidRPr="000F2036">
              <w:rPr>
                <w:rFonts w:ascii="Cambria" w:hAnsi="Cambria" w:cs="Cambria"/>
                <w:szCs w:val="19"/>
              </w:rPr>
              <w:t>0.</w:t>
            </w:r>
            <w:r>
              <w:rPr>
                <w:rFonts w:ascii="Cambria" w:hAnsi="Cambria" w:cs="Cambria"/>
                <w:szCs w:val="19"/>
              </w:rPr>
              <w:t>9</w:t>
            </w:r>
            <w:r>
              <w:rPr>
                <w:rFonts w:ascii="Cambria" w:hAnsi="Cambria" w:cs="Cambria"/>
                <w:sz w:val="36"/>
                <w:szCs w:val="36"/>
              </w:rPr>
              <w:t xml:space="preserve"> </w:t>
            </w:r>
            <w:r>
              <w:rPr>
                <w:noProof/>
                <w:lang w:val="de-DE"/>
              </w:rPr>
              <w:drawing>
                <wp:inline distT="0" distB="0" distL="0" distR="0" wp14:anchorId="39A0C88B" wp14:editId="6DD4FA61">
                  <wp:extent cx="560655" cy="360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48">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rPr>
                <w:rFonts w:ascii="Cambria" w:hAnsi="Cambria" w:cs="Cambria"/>
                <w:sz w:val="36"/>
                <w:szCs w:val="36"/>
              </w:rPr>
              <w:t xml:space="preserve"> </w:t>
            </w:r>
            <w:r>
              <w:rPr>
                <w:rFonts w:ascii="Cambria" w:hAnsi="Cambria" w:cs="Cambria"/>
                <w:szCs w:val="19"/>
              </w:rPr>
              <w:t>+ 0</w:t>
            </w:r>
            <w:r w:rsidRPr="000F2036">
              <w:rPr>
                <w:rFonts w:ascii="Cambria" w:hAnsi="Cambria" w:cs="Cambria"/>
                <w:szCs w:val="19"/>
              </w:rPr>
              <w:t>.</w:t>
            </w:r>
            <w:r>
              <w:rPr>
                <w:rFonts w:ascii="Cambria" w:hAnsi="Cambria" w:cs="Cambria"/>
                <w:szCs w:val="19"/>
              </w:rPr>
              <w:t xml:space="preserve">1 </w:t>
            </w:r>
            <w:r>
              <w:rPr>
                <w:noProof/>
                <w:lang w:val="de-DE"/>
              </w:rPr>
              <w:drawing>
                <wp:inline distT="0" distB="0" distL="0" distR="0" wp14:anchorId="3E6B0C97" wp14:editId="601159A7">
                  <wp:extent cx="562784" cy="394530"/>
                  <wp:effectExtent l="0" t="0" r="0" b="1206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49">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p>
        </w:tc>
        <w:tc>
          <w:tcPr>
            <w:tcW w:w="1276" w:type="dxa"/>
            <w:tcBorders>
              <w:top w:val="nil"/>
              <w:left w:val="nil"/>
              <w:bottom w:val="nil"/>
              <w:right w:val="nil"/>
            </w:tcBorders>
          </w:tcPr>
          <w:p w14:paraId="456F6F35"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F0A1C85" w14:textId="304513F6" w:rsidR="000253ED" w:rsidRPr="000F2036" w:rsidRDefault="000F2036"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3.65·10</w:t>
            </w:r>
            <w:r w:rsidR="002D2C4E">
              <w:rPr>
                <w:vertAlign w:val="superscript"/>
              </w:rPr>
              <w:t>3</w:t>
            </w:r>
          </w:p>
        </w:tc>
      </w:tr>
      <w:tr w:rsidR="00D217E9" w14:paraId="56A23A8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091AE4F" w14:textId="4342A183" w:rsidR="000253ED" w:rsidRDefault="000F2036" w:rsidP="000253ED">
            <w:r>
              <w:rPr>
                <w:noProof/>
                <w:lang w:val="de-DE"/>
              </w:rPr>
              <w:lastRenderedPageBreak/>
              <w:drawing>
                <wp:inline distT="0" distB="0" distL="0" distR="0" wp14:anchorId="3B0E526E" wp14:editId="2F7D1D41">
                  <wp:extent cx="562784" cy="394530"/>
                  <wp:effectExtent l="0" t="0" r="0" b="1206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50">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6E3B0A1C" wp14:editId="69FFC71C">
                  <wp:extent cx="251460" cy="83820"/>
                  <wp:effectExtent l="0" t="0" r="0" b="0"/>
                  <wp:docPr id="5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FD8FA3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2050BCB" w14:textId="0224CCC6"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1.43·10</w:t>
            </w:r>
            <w:r>
              <w:rPr>
                <w:vertAlign w:val="superscript"/>
              </w:rPr>
              <w:t>9</w:t>
            </w:r>
          </w:p>
        </w:tc>
      </w:tr>
      <w:tr w:rsidR="00D217E9" w14:paraId="19F5EBB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8ACD17F" w14:textId="0473B559" w:rsidR="000253ED" w:rsidRDefault="000F2036" w:rsidP="000253ED">
            <w:r>
              <w:rPr>
                <w:noProof/>
                <w:lang w:val="de-DE"/>
              </w:rPr>
              <w:drawing>
                <wp:inline distT="0" distB="0" distL="0" distR="0" wp14:anchorId="04ED7E4C" wp14:editId="2612CC14">
                  <wp:extent cx="560655" cy="3600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51">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t xml:space="preserve"> + OH </w:t>
            </w:r>
            <w:r w:rsidR="00C10267">
              <w:rPr>
                <w:noProof/>
                <w:lang w:val="de-DE"/>
              </w:rPr>
              <w:drawing>
                <wp:inline distT="0" distB="0" distL="0" distR="0" wp14:anchorId="6600C15D" wp14:editId="4607092B">
                  <wp:extent cx="251460" cy="83820"/>
                  <wp:effectExtent l="0" t="0" r="0" b="0"/>
                  <wp:docPr id="5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8EDB74D"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9DC75C" w14:textId="52712711"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1.91·10</w:t>
            </w:r>
            <w:r>
              <w:rPr>
                <w:vertAlign w:val="superscript"/>
              </w:rPr>
              <w:t>9</w:t>
            </w:r>
          </w:p>
        </w:tc>
      </w:tr>
      <w:tr w:rsidR="00D217E9" w14:paraId="157C2DD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60966A" w14:textId="2FB07019" w:rsidR="000253ED" w:rsidRDefault="000F2036" w:rsidP="000253ED">
            <w:r>
              <w:rPr>
                <w:noProof/>
                <w:lang w:val="de-DE"/>
              </w:rPr>
              <w:drawing>
                <wp:inline distT="0" distB="0" distL="0" distR="0" wp14:anchorId="78541C54" wp14:editId="4DCFC4AA">
                  <wp:extent cx="562784" cy="394530"/>
                  <wp:effectExtent l="0" t="0" r="0" b="1206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52">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1EC92A34" wp14:editId="2664CC6F">
                  <wp:extent cx="251460" cy="83820"/>
                  <wp:effectExtent l="0" t="0" r="0" b="0"/>
                  <wp:docPr id="5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6770633"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F359405" w14:textId="154CA50F"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2.29·10</w:t>
            </w:r>
            <w:r>
              <w:rPr>
                <w:vertAlign w:val="superscript"/>
              </w:rPr>
              <w:t>9</w:t>
            </w:r>
          </w:p>
        </w:tc>
      </w:tr>
      <w:tr w:rsidR="00D217E9" w14:paraId="78B29F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7F7DA36" w14:textId="77777777" w:rsidR="000253ED" w:rsidRDefault="000253ED" w:rsidP="000253ED"/>
        </w:tc>
        <w:tc>
          <w:tcPr>
            <w:tcW w:w="1276" w:type="dxa"/>
            <w:tcBorders>
              <w:top w:val="nil"/>
              <w:left w:val="nil"/>
              <w:bottom w:val="nil"/>
              <w:right w:val="nil"/>
            </w:tcBorders>
          </w:tcPr>
          <w:p w14:paraId="5A7B378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40E6E8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r>
      <w:tr w:rsidR="00D217E9" w14:paraId="0BF1661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3DC1DA8" w14:textId="0B52C81A" w:rsidR="000F2036" w:rsidRDefault="000F2036" w:rsidP="000F2036">
            <w:r>
              <w:rPr>
                <w:noProof/>
                <w:lang w:val="de-DE"/>
              </w:rPr>
              <w:drawing>
                <wp:inline distT="0" distB="0" distL="0" distR="0" wp14:anchorId="799A1E17" wp14:editId="4471DD7C">
                  <wp:extent cx="547826" cy="360000"/>
                  <wp:effectExtent l="0" t="0" r="1143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g.pdf"/>
                          <pic:cNvPicPr/>
                        </pic:nvPicPr>
                        <pic:blipFill>
                          <a:blip r:embed="rId153">
                            <a:extLst>
                              <a:ext uri="{28A0092B-C50C-407E-A947-70E740481C1C}">
                                <a14:useLocalDpi xmlns:a14="http://schemas.microsoft.com/office/drawing/2010/main" val="0"/>
                              </a:ext>
                            </a:extLst>
                          </a:blip>
                          <a:stretch>
                            <a:fillRect/>
                          </a:stretch>
                        </pic:blipFill>
                        <pic:spPr>
                          <a:xfrm>
                            <a:off x="0" y="0"/>
                            <a:ext cx="547826" cy="360000"/>
                          </a:xfrm>
                          <a:prstGeom prst="rect">
                            <a:avLst/>
                          </a:prstGeom>
                        </pic:spPr>
                      </pic:pic>
                    </a:graphicData>
                  </a:graphic>
                </wp:inline>
              </w:drawing>
            </w:r>
            <w:r>
              <w:t xml:space="preserve"> </w:t>
            </w:r>
            <w:r w:rsidR="00855E5F" w:rsidRPr="00855E5F">
              <w:rPr>
                <w:noProof/>
                <w:sz w:val="24"/>
                <w:lang w:val="de-DE"/>
              </w:rPr>
              <w:object w:dxaOrig="1109" w:dyaOrig="315" w14:anchorId="583E4208">
                <v:shape id="_x0000_i1035" type="#_x0000_t75" alt="" style="width:22.7pt;height:9.95pt;mso-width-percent:0;mso-height-percent:0;mso-width-percent:0;mso-height-percent:0" o:ole="">
                  <v:imagedata r:id="rId29" o:title=""/>
                </v:shape>
                <o:OLEObject Type="Embed" ProgID="ISISServer" ShapeID="_x0000_i1035" DrawAspect="Content" ObjectID="_1606650442" r:id="rId154"/>
              </w:object>
            </w:r>
            <w:r>
              <w:rPr>
                <w:rFonts w:ascii="Cambria" w:hAnsi="Cambria" w:cs="Cambria"/>
                <w:sz w:val="36"/>
                <w:szCs w:val="36"/>
              </w:rPr>
              <w:t xml:space="preserve"> </w:t>
            </w:r>
            <w:r>
              <w:rPr>
                <w:noProof/>
                <w:lang w:val="de-DE"/>
              </w:rPr>
              <w:drawing>
                <wp:inline distT="0" distB="0" distL="0" distR="0" wp14:anchorId="01A8A04F" wp14:editId="23FD7F4E">
                  <wp:extent cx="516521" cy="360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55">
                            <a:extLst>
                              <a:ext uri="{28A0092B-C50C-407E-A947-70E740481C1C}">
                                <a14:useLocalDpi xmlns:a14="http://schemas.microsoft.com/office/drawing/2010/main" val="0"/>
                              </a:ext>
                            </a:extLst>
                          </a:blip>
                          <a:stretch>
                            <a:fillRect/>
                          </a:stretch>
                        </pic:blipFill>
                        <pic:spPr>
                          <a:xfrm>
                            <a:off x="0" y="0"/>
                            <a:ext cx="516521" cy="360000"/>
                          </a:xfrm>
                          <a:prstGeom prst="rect">
                            <a:avLst/>
                          </a:prstGeom>
                        </pic:spPr>
                      </pic:pic>
                    </a:graphicData>
                  </a:graphic>
                </wp:inline>
              </w:drawing>
            </w:r>
          </w:p>
        </w:tc>
        <w:tc>
          <w:tcPr>
            <w:tcW w:w="1276" w:type="dxa"/>
            <w:tcBorders>
              <w:top w:val="nil"/>
              <w:left w:val="nil"/>
              <w:bottom w:val="nil"/>
              <w:right w:val="nil"/>
            </w:tcBorders>
          </w:tcPr>
          <w:p w14:paraId="4E6A6AC8" w14:textId="774653B7" w:rsidR="000F2036" w:rsidRPr="000F2036" w:rsidRDefault="00094111" w:rsidP="000F2036">
            <w:pPr>
              <w:jc w:val="center"/>
              <w:cnfStyle w:val="000000000000" w:firstRow="0" w:lastRow="0" w:firstColumn="0" w:lastColumn="0" w:oddVBand="0" w:evenVBand="0" w:oddHBand="0" w:evenHBand="0" w:firstRowFirstColumn="0" w:firstRowLastColumn="0" w:lastRowFirstColumn="0" w:lastRowLastColumn="0"/>
              <w:rPr>
                <w:vertAlign w:val="superscript"/>
              </w:rPr>
            </w:pPr>
            <w:r>
              <w:t>7.39</w:t>
            </w:r>
            <w:r w:rsidR="000F2036">
              <w:t>·10</w:t>
            </w:r>
            <w:r>
              <w:rPr>
                <w:vertAlign w:val="superscript"/>
              </w:rPr>
              <w:t>4</w:t>
            </w:r>
          </w:p>
        </w:tc>
        <w:tc>
          <w:tcPr>
            <w:tcW w:w="1772" w:type="dxa"/>
            <w:tcBorders>
              <w:top w:val="nil"/>
              <w:left w:val="nil"/>
              <w:bottom w:val="nil"/>
              <w:right w:val="nil"/>
            </w:tcBorders>
          </w:tcPr>
          <w:p w14:paraId="638F4FB3" w14:textId="391EC82C" w:rsidR="000F2036" w:rsidRPr="000F2036" w:rsidRDefault="00094111" w:rsidP="000F2036">
            <w:pPr>
              <w:jc w:val="center"/>
              <w:cnfStyle w:val="000000000000" w:firstRow="0" w:lastRow="0" w:firstColumn="0" w:lastColumn="0" w:oddVBand="0" w:evenVBand="0" w:oddHBand="0" w:evenHBand="0" w:firstRowFirstColumn="0" w:firstRowLastColumn="0" w:lastRowFirstColumn="0" w:lastRowLastColumn="0"/>
              <w:rPr>
                <w:vertAlign w:val="superscript"/>
              </w:rPr>
            </w:pPr>
            <w:r>
              <w:t>7.09</w:t>
            </w:r>
            <w:r w:rsidR="000F2036">
              <w:t>·10</w:t>
            </w:r>
            <w:r>
              <w:rPr>
                <w:vertAlign w:val="superscript"/>
              </w:rPr>
              <w:t>-1</w:t>
            </w:r>
          </w:p>
        </w:tc>
      </w:tr>
      <w:tr w:rsidR="00D217E9" w14:paraId="5EDBB89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6E62E96" w14:textId="2ECFEDD7" w:rsidR="000F2036" w:rsidRDefault="00094111" w:rsidP="000F2036">
            <w:r>
              <w:rPr>
                <w:noProof/>
                <w:lang w:val="de-DE"/>
              </w:rPr>
              <w:drawing>
                <wp:inline distT="0" distB="0" distL="0" distR="0" wp14:anchorId="56921C7B" wp14:editId="3E5B7D84">
                  <wp:extent cx="516521" cy="3600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55">
                            <a:extLst>
                              <a:ext uri="{28A0092B-C50C-407E-A947-70E740481C1C}">
                                <a14:useLocalDpi xmlns:a14="http://schemas.microsoft.com/office/drawing/2010/main" val="0"/>
                              </a:ext>
                            </a:extLst>
                          </a:blip>
                          <a:stretch>
                            <a:fillRect/>
                          </a:stretch>
                        </pic:blipFill>
                        <pic:spPr>
                          <a:xfrm>
                            <a:off x="0" y="0"/>
                            <a:ext cx="516521" cy="360000"/>
                          </a:xfrm>
                          <a:prstGeom prst="rect">
                            <a:avLst/>
                          </a:prstGeom>
                        </pic:spPr>
                      </pic:pic>
                    </a:graphicData>
                  </a:graphic>
                </wp:inline>
              </w:drawing>
            </w:r>
            <w:r>
              <w:t xml:space="preserve"> </w:t>
            </w:r>
            <w:r w:rsidR="000F2036">
              <w:t>+ H</w:t>
            </w:r>
            <w:r w:rsidR="000F2036">
              <w:rPr>
                <w:vertAlign w:val="subscript"/>
              </w:rPr>
              <w:t>2</w:t>
            </w:r>
            <w:r w:rsidR="000F2036">
              <w:t>O</w:t>
            </w:r>
            <w:r w:rsidR="000F2036">
              <w:rPr>
                <w:rFonts w:ascii="Cambria" w:hAnsi="Cambria" w:cs="Cambria"/>
                <w:sz w:val="36"/>
                <w:szCs w:val="36"/>
              </w:rPr>
              <w:t xml:space="preserve"> </w:t>
            </w:r>
            <w:r w:rsidR="00855E5F" w:rsidRPr="00855E5F">
              <w:rPr>
                <w:noProof/>
                <w:sz w:val="24"/>
                <w:lang w:val="de-DE"/>
              </w:rPr>
              <w:object w:dxaOrig="1109" w:dyaOrig="315" w14:anchorId="63B523AC">
                <v:shape id="_x0000_i1034" type="#_x0000_t75" alt="" style="width:22.7pt;height:9.95pt;mso-width-percent:0;mso-height-percent:0;mso-width-percent:0;mso-height-percent:0" o:ole="">
                  <v:imagedata r:id="rId29" o:title=""/>
                </v:shape>
                <o:OLEObject Type="Embed" ProgID="ISISServer" ShapeID="_x0000_i1034" DrawAspect="Content" ObjectID="_1606650443" r:id="rId156"/>
              </w:object>
            </w:r>
            <w:r w:rsidR="000F2036">
              <w:rPr>
                <w:rFonts w:ascii="Cambria" w:hAnsi="Cambria" w:cs="Cambria"/>
                <w:sz w:val="36"/>
                <w:szCs w:val="36"/>
              </w:rPr>
              <w:t xml:space="preserve"> </w:t>
            </w:r>
            <w:r w:rsidR="000F2036" w:rsidRPr="000F2036">
              <w:rPr>
                <w:rFonts w:ascii="Cambria" w:hAnsi="Cambria" w:cs="Cambria"/>
                <w:szCs w:val="19"/>
              </w:rPr>
              <w:t>0.</w:t>
            </w:r>
            <w:r>
              <w:rPr>
                <w:rFonts w:ascii="Cambria" w:hAnsi="Cambria" w:cs="Cambria"/>
                <w:szCs w:val="19"/>
              </w:rPr>
              <w:t>06</w:t>
            </w:r>
            <w:r w:rsidR="000F2036">
              <w:rPr>
                <w:rFonts w:ascii="Cambria" w:hAnsi="Cambria" w:cs="Cambria"/>
                <w:sz w:val="36"/>
                <w:szCs w:val="36"/>
              </w:rPr>
              <w:t xml:space="preserve"> </w:t>
            </w:r>
            <w:r w:rsidR="000F2036">
              <w:rPr>
                <w:noProof/>
                <w:lang w:val="de-DE"/>
              </w:rPr>
              <w:drawing>
                <wp:inline distT="0" distB="0" distL="0" distR="0" wp14:anchorId="1540885B" wp14:editId="54054E60">
                  <wp:extent cx="558367" cy="360000"/>
                  <wp:effectExtent l="0" t="0" r="63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57">
                            <a:extLst>
                              <a:ext uri="{28A0092B-C50C-407E-A947-70E740481C1C}">
                                <a14:useLocalDpi xmlns:a14="http://schemas.microsoft.com/office/drawing/2010/main" val="0"/>
                              </a:ext>
                            </a:extLst>
                          </a:blip>
                          <a:stretch>
                            <a:fillRect/>
                          </a:stretch>
                        </pic:blipFill>
                        <pic:spPr>
                          <a:xfrm>
                            <a:off x="0" y="0"/>
                            <a:ext cx="558367" cy="360000"/>
                          </a:xfrm>
                          <a:prstGeom prst="rect">
                            <a:avLst/>
                          </a:prstGeom>
                        </pic:spPr>
                      </pic:pic>
                    </a:graphicData>
                  </a:graphic>
                </wp:inline>
              </w:drawing>
            </w:r>
            <w:r w:rsidR="000F2036">
              <w:rPr>
                <w:rFonts w:ascii="Cambria" w:hAnsi="Cambria" w:cs="Cambria"/>
                <w:sz w:val="36"/>
                <w:szCs w:val="36"/>
              </w:rPr>
              <w:t xml:space="preserve"> </w:t>
            </w:r>
            <w:r w:rsidR="000F2036">
              <w:rPr>
                <w:rFonts w:ascii="Cambria" w:hAnsi="Cambria" w:cs="Cambria"/>
                <w:szCs w:val="19"/>
              </w:rPr>
              <w:t>+ 0</w:t>
            </w:r>
            <w:r w:rsidR="000F2036" w:rsidRPr="000F2036">
              <w:rPr>
                <w:rFonts w:ascii="Cambria" w:hAnsi="Cambria" w:cs="Cambria"/>
                <w:szCs w:val="19"/>
              </w:rPr>
              <w:t>.</w:t>
            </w:r>
            <w:r>
              <w:rPr>
                <w:rFonts w:ascii="Cambria" w:hAnsi="Cambria" w:cs="Cambria"/>
                <w:szCs w:val="19"/>
              </w:rPr>
              <w:t xml:space="preserve">94 </w:t>
            </w:r>
            <w:r w:rsidR="000F2036">
              <w:rPr>
                <w:rFonts w:ascii="Cambria" w:hAnsi="Cambria" w:cs="Cambria"/>
                <w:szCs w:val="19"/>
              </w:rPr>
              <w:t xml:space="preserve"> </w:t>
            </w:r>
            <w:r w:rsidR="000F2036">
              <w:rPr>
                <w:noProof/>
                <w:lang w:val="de-DE"/>
              </w:rPr>
              <w:drawing>
                <wp:inline distT="0" distB="0" distL="0" distR="0" wp14:anchorId="27D72776" wp14:editId="18BF252C">
                  <wp:extent cx="562784" cy="345807"/>
                  <wp:effectExtent l="0" t="0" r="0" b="1016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58">
                            <a:extLst>
                              <a:ext uri="{28A0092B-C50C-407E-A947-70E740481C1C}">
                                <a14:useLocalDpi xmlns:a14="http://schemas.microsoft.com/office/drawing/2010/main" val="0"/>
                              </a:ext>
                            </a:extLst>
                          </a:blip>
                          <a:stretch>
                            <a:fillRect/>
                          </a:stretch>
                        </pic:blipFill>
                        <pic:spPr>
                          <a:xfrm>
                            <a:off x="0" y="0"/>
                            <a:ext cx="562784" cy="345807"/>
                          </a:xfrm>
                          <a:prstGeom prst="rect">
                            <a:avLst/>
                          </a:prstGeom>
                        </pic:spPr>
                      </pic:pic>
                    </a:graphicData>
                  </a:graphic>
                </wp:inline>
              </w:drawing>
            </w:r>
          </w:p>
        </w:tc>
        <w:tc>
          <w:tcPr>
            <w:tcW w:w="1276" w:type="dxa"/>
            <w:tcBorders>
              <w:top w:val="nil"/>
              <w:left w:val="nil"/>
              <w:bottom w:val="nil"/>
              <w:right w:val="nil"/>
            </w:tcBorders>
          </w:tcPr>
          <w:p w14:paraId="07960D1B"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818BC5" w14:textId="5E7318BB" w:rsidR="000F2036" w:rsidRPr="000F2036" w:rsidRDefault="00094111"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1.04</w:t>
            </w:r>
            <w:r w:rsidR="000F2036">
              <w:t>·10</w:t>
            </w:r>
            <w:r>
              <w:rPr>
                <w:vertAlign w:val="superscript"/>
              </w:rPr>
              <w:t>5</w:t>
            </w:r>
          </w:p>
        </w:tc>
      </w:tr>
      <w:tr w:rsidR="00D217E9" w14:paraId="3607E04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E446EC4" w14:textId="135F9514" w:rsidR="000F2036" w:rsidRDefault="000F2036" w:rsidP="000F2036">
            <w:r>
              <w:rPr>
                <w:noProof/>
                <w:lang w:val="de-DE"/>
              </w:rPr>
              <w:drawing>
                <wp:inline distT="0" distB="0" distL="0" distR="0" wp14:anchorId="34228FB5" wp14:editId="2CEFD2AB">
                  <wp:extent cx="562784" cy="394530"/>
                  <wp:effectExtent l="0" t="0" r="0" b="1206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59">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54E6DE15" wp14:editId="37E29FD9">
                  <wp:extent cx="251460" cy="83820"/>
                  <wp:effectExtent l="0" t="0" r="0" b="0"/>
                  <wp:docPr id="5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25A11C0"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4679D3D" w14:textId="03A69590"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1.07</w:t>
            </w:r>
            <w:r w:rsidR="000F2036">
              <w:t>·10</w:t>
            </w:r>
            <w:r w:rsidR="000F2036">
              <w:rPr>
                <w:vertAlign w:val="superscript"/>
              </w:rPr>
              <w:t>9</w:t>
            </w:r>
          </w:p>
        </w:tc>
      </w:tr>
      <w:tr w:rsidR="00D217E9" w14:paraId="74E013E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7333F88" w14:textId="08D90A4C" w:rsidR="000F2036" w:rsidRDefault="000F2036" w:rsidP="000F2036">
            <w:r>
              <w:rPr>
                <w:noProof/>
                <w:lang w:val="de-DE"/>
              </w:rPr>
              <w:drawing>
                <wp:inline distT="0" distB="0" distL="0" distR="0" wp14:anchorId="0771C1A4" wp14:editId="321E6A0D">
                  <wp:extent cx="560655" cy="360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60">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t xml:space="preserve"> + OH </w:t>
            </w:r>
            <w:r w:rsidR="00C10267">
              <w:rPr>
                <w:noProof/>
                <w:lang w:val="de-DE"/>
              </w:rPr>
              <w:drawing>
                <wp:inline distT="0" distB="0" distL="0" distR="0" wp14:anchorId="096CB7BD" wp14:editId="2AD194FE">
                  <wp:extent cx="251460" cy="83820"/>
                  <wp:effectExtent l="0" t="0" r="0" b="0"/>
                  <wp:docPr id="1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4193267"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5AF65C5" w14:textId="143F44AD"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1.37</w:t>
            </w:r>
            <w:r w:rsidR="000F2036">
              <w:t>·10</w:t>
            </w:r>
            <w:r w:rsidR="000F2036">
              <w:rPr>
                <w:vertAlign w:val="superscript"/>
              </w:rPr>
              <w:t>9</w:t>
            </w:r>
          </w:p>
        </w:tc>
      </w:tr>
      <w:tr w:rsidR="00D217E9" w14:paraId="58A97FD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53695160" w14:textId="4FAA6561" w:rsidR="000F2036" w:rsidRDefault="000F2036" w:rsidP="000F2036">
            <w:r>
              <w:rPr>
                <w:noProof/>
                <w:lang w:val="de-DE"/>
              </w:rPr>
              <w:drawing>
                <wp:inline distT="0" distB="0" distL="0" distR="0" wp14:anchorId="53D73469" wp14:editId="02028920">
                  <wp:extent cx="562784" cy="394530"/>
                  <wp:effectExtent l="0" t="0" r="0" b="1206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61">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57001F04" wp14:editId="3AB2C20E">
                  <wp:extent cx="251460" cy="83820"/>
                  <wp:effectExtent l="0" t="0" r="0" b="0"/>
                  <wp:docPr id="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A63A778"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2C1C6709" w14:textId="0B2F00EA"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1.83</w:t>
            </w:r>
            <w:r w:rsidR="000F2036">
              <w:t>·10</w:t>
            </w:r>
            <w:r w:rsidR="000F2036">
              <w:rPr>
                <w:vertAlign w:val="superscript"/>
              </w:rPr>
              <w:t>9</w:t>
            </w:r>
          </w:p>
        </w:tc>
      </w:tr>
      <w:tr w:rsidR="00D217E9" w14:paraId="102D97F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779B4B39" w14:textId="0B299E5E" w:rsidR="000253ED" w:rsidRDefault="00094111" w:rsidP="000253ED">
            <w:r>
              <w:rPr>
                <w:noProof/>
                <w:lang w:val="de-DE"/>
              </w:rPr>
              <w:drawing>
                <wp:inline distT="0" distB="0" distL="0" distR="0" wp14:anchorId="39A0837B" wp14:editId="0A1C2346">
                  <wp:extent cx="456000" cy="360000"/>
                  <wp:effectExtent l="0" t="0" r="127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6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w:t>
            </w:r>
            <w:r w:rsidR="00855E5F" w:rsidRPr="00855E5F">
              <w:rPr>
                <w:noProof/>
                <w:sz w:val="24"/>
                <w:lang w:val="de-DE"/>
              </w:rPr>
              <w:object w:dxaOrig="1109" w:dyaOrig="315" w14:anchorId="138E403B">
                <v:shape id="_x0000_i1033" type="#_x0000_t75" alt="" style="width:22.7pt;height:9.95pt;mso-width-percent:0;mso-height-percent:0;mso-width-percent:0;mso-height-percent:0" o:ole="">
                  <v:imagedata r:id="rId29" o:title=""/>
                </v:shape>
                <o:OLEObject Type="Embed" ProgID="ISISServer" ShapeID="_x0000_i1033" DrawAspect="Content" ObjectID="_1606650444" r:id="rId163"/>
              </w:object>
            </w:r>
            <w:r>
              <w:rPr>
                <w:rFonts w:ascii="Cambria" w:hAnsi="Cambria" w:cs="Cambria"/>
                <w:sz w:val="36"/>
                <w:szCs w:val="36"/>
              </w:rPr>
              <w:t xml:space="preserve"> </w:t>
            </w:r>
            <w:r>
              <w:rPr>
                <w:noProof/>
                <w:lang w:val="de-DE"/>
              </w:rPr>
              <w:drawing>
                <wp:inline distT="0" distB="0" distL="0" distR="0" wp14:anchorId="5DD7A05B" wp14:editId="38D3C442">
                  <wp:extent cx="456000" cy="360000"/>
                  <wp:effectExtent l="0" t="0" r="127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64">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p>
        </w:tc>
        <w:tc>
          <w:tcPr>
            <w:tcW w:w="1276" w:type="dxa"/>
            <w:tcBorders>
              <w:top w:val="single" w:sz="4" w:space="0" w:color="auto"/>
              <w:left w:val="nil"/>
              <w:bottom w:val="nil"/>
              <w:right w:val="nil"/>
            </w:tcBorders>
          </w:tcPr>
          <w:p w14:paraId="1BA1CB1C" w14:textId="72EE994F"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2.84·10</w:t>
            </w:r>
            <w:r>
              <w:rPr>
                <w:vertAlign w:val="superscript"/>
              </w:rPr>
              <w:t>3</w:t>
            </w:r>
          </w:p>
        </w:tc>
        <w:tc>
          <w:tcPr>
            <w:tcW w:w="1772" w:type="dxa"/>
            <w:tcBorders>
              <w:top w:val="single" w:sz="4" w:space="0" w:color="auto"/>
              <w:left w:val="nil"/>
              <w:bottom w:val="nil"/>
              <w:right w:val="nil"/>
            </w:tcBorders>
          </w:tcPr>
          <w:p w14:paraId="28F9BF53" w14:textId="2AF454BE"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2.00·10</w:t>
            </w:r>
            <w:r>
              <w:rPr>
                <w:vertAlign w:val="superscript"/>
              </w:rPr>
              <w:t>3</w:t>
            </w:r>
          </w:p>
        </w:tc>
      </w:tr>
      <w:tr w:rsidR="00D217E9" w14:paraId="5E6C556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02AA249" w14:textId="557706A0" w:rsidR="000253ED" w:rsidRDefault="00094111" w:rsidP="000253ED">
            <w:r>
              <w:rPr>
                <w:noProof/>
                <w:lang w:val="de-DE"/>
              </w:rPr>
              <w:drawing>
                <wp:inline distT="0" distB="0" distL="0" distR="0" wp14:anchorId="5486E5B4" wp14:editId="56270B7F">
                  <wp:extent cx="456000" cy="360000"/>
                  <wp:effectExtent l="0" t="0" r="127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65">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02269004">
                <v:shape id="_x0000_i1032" type="#_x0000_t75" alt="" style="width:22.7pt;height:9.95pt;mso-width-percent:0;mso-height-percent:0;mso-width-percent:0;mso-height-percent:0" o:ole="">
                  <v:imagedata r:id="rId29" o:title=""/>
                </v:shape>
                <o:OLEObject Type="Embed" ProgID="ISISServer" ShapeID="_x0000_i1032" DrawAspect="Content" ObjectID="_1606650445" r:id="rId166"/>
              </w:object>
            </w:r>
            <w:r>
              <w:rPr>
                <w:rFonts w:ascii="Cambria" w:hAnsi="Cambria" w:cs="Cambria"/>
                <w:sz w:val="36"/>
                <w:szCs w:val="36"/>
              </w:rPr>
              <w:t xml:space="preserve"> </w:t>
            </w:r>
            <w:r>
              <w:rPr>
                <w:noProof/>
                <w:lang w:val="de-DE"/>
              </w:rPr>
              <w:drawing>
                <wp:inline distT="0" distB="0" distL="0" distR="0" wp14:anchorId="261CA08E" wp14:editId="58B41AA8">
                  <wp:extent cx="450000" cy="360000"/>
                  <wp:effectExtent l="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67">
                            <a:extLst>
                              <a:ext uri="{28A0092B-C50C-407E-A947-70E740481C1C}">
                                <a14:useLocalDpi xmlns:a14="http://schemas.microsoft.com/office/drawing/2010/main" val="0"/>
                              </a:ext>
                            </a:extLst>
                          </a:blip>
                          <a:stretch>
                            <a:fillRect/>
                          </a:stretch>
                        </pic:blipFill>
                        <pic:spPr>
                          <a:xfrm>
                            <a:off x="0" y="0"/>
                            <a:ext cx="450000" cy="360000"/>
                          </a:xfrm>
                          <a:prstGeom prst="rect">
                            <a:avLst/>
                          </a:prstGeom>
                        </pic:spPr>
                      </pic:pic>
                    </a:graphicData>
                  </a:graphic>
                </wp:inline>
              </w:drawing>
            </w:r>
          </w:p>
        </w:tc>
        <w:tc>
          <w:tcPr>
            <w:tcW w:w="1276" w:type="dxa"/>
            <w:tcBorders>
              <w:top w:val="nil"/>
              <w:left w:val="nil"/>
              <w:bottom w:val="nil"/>
              <w:right w:val="nil"/>
            </w:tcBorders>
          </w:tcPr>
          <w:p w14:paraId="3EA0AB0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4CE0396" w14:textId="615C634B"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3.92·10</w:t>
            </w:r>
            <w:r>
              <w:rPr>
                <w:vertAlign w:val="superscript"/>
              </w:rPr>
              <w:t>-1</w:t>
            </w:r>
          </w:p>
        </w:tc>
      </w:tr>
      <w:tr w:rsidR="00D217E9" w14:paraId="4D10A2F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D143371" w14:textId="76DEFD97" w:rsidR="000253ED" w:rsidRDefault="00094111" w:rsidP="000253ED">
            <w:r>
              <w:rPr>
                <w:noProof/>
                <w:lang w:val="de-DE"/>
              </w:rPr>
              <w:drawing>
                <wp:inline distT="0" distB="0" distL="0" distR="0" wp14:anchorId="3C4858F6" wp14:editId="3E89973B">
                  <wp:extent cx="456000" cy="360000"/>
                  <wp:effectExtent l="0" t="0" r="127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68">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OH </w:t>
            </w:r>
            <w:r w:rsidR="00C10267">
              <w:rPr>
                <w:noProof/>
                <w:lang w:val="de-DE"/>
              </w:rPr>
              <w:drawing>
                <wp:inline distT="0" distB="0" distL="0" distR="0" wp14:anchorId="63B3930C" wp14:editId="7B1D23AC">
                  <wp:extent cx="251460" cy="83820"/>
                  <wp:effectExtent l="0" t="0" r="0" b="0"/>
                  <wp:docPr id="2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B0661A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EDCF0DA" w14:textId="0DF74456"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2.89·10</w:t>
            </w:r>
            <w:r>
              <w:rPr>
                <w:vertAlign w:val="superscript"/>
              </w:rPr>
              <w:t>8</w:t>
            </w:r>
          </w:p>
        </w:tc>
      </w:tr>
      <w:tr w:rsidR="00D217E9" w14:paraId="0403FA1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2492B1D" w14:textId="04F3A845" w:rsidR="000253ED" w:rsidRDefault="00094111" w:rsidP="000253ED">
            <w:r>
              <w:rPr>
                <w:noProof/>
                <w:lang w:val="de-DE"/>
              </w:rPr>
              <w:drawing>
                <wp:inline distT="0" distB="0" distL="0" distR="0" wp14:anchorId="0E390300" wp14:editId="3C34C05C">
                  <wp:extent cx="450000" cy="360000"/>
                  <wp:effectExtent l="0" t="0" r="762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69">
                            <a:extLst>
                              <a:ext uri="{28A0092B-C50C-407E-A947-70E740481C1C}">
                                <a14:useLocalDpi xmlns:a14="http://schemas.microsoft.com/office/drawing/2010/main" val="0"/>
                              </a:ext>
                            </a:extLst>
                          </a:blip>
                          <a:stretch>
                            <a:fillRect/>
                          </a:stretch>
                        </pic:blipFill>
                        <pic:spPr>
                          <a:xfrm>
                            <a:off x="0" y="0"/>
                            <a:ext cx="450000" cy="360000"/>
                          </a:xfrm>
                          <a:prstGeom prst="rect">
                            <a:avLst/>
                          </a:prstGeom>
                        </pic:spPr>
                      </pic:pic>
                    </a:graphicData>
                  </a:graphic>
                </wp:inline>
              </w:drawing>
            </w:r>
            <w:r>
              <w:t xml:space="preserve"> + OH </w:t>
            </w:r>
            <w:r w:rsidR="00C10267">
              <w:rPr>
                <w:noProof/>
                <w:lang w:val="de-DE"/>
              </w:rPr>
              <w:drawing>
                <wp:inline distT="0" distB="0" distL="0" distR="0" wp14:anchorId="128B122C" wp14:editId="7C44D0D0">
                  <wp:extent cx="251460" cy="83820"/>
                  <wp:effectExtent l="0" t="0" r="0" b="0"/>
                  <wp:docPr id="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C07A64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C834BE8" w14:textId="6B5BC2F4"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6.80·10</w:t>
            </w:r>
            <w:r>
              <w:rPr>
                <w:vertAlign w:val="superscript"/>
              </w:rPr>
              <w:t>8</w:t>
            </w:r>
          </w:p>
        </w:tc>
      </w:tr>
      <w:tr w:rsidR="00D217E9" w14:paraId="1C91823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9F2E09" w14:textId="36A7B646" w:rsidR="000253ED" w:rsidRDefault="00094111" w:rsidP="000253ED">
            <w:r>
              <w:rPr>
                <w:noProof/>
                <w:lang w:val="de-DE"/>
              </w:rPr>
              <w:drawing>
                <wp:inline distT="0" distB="0" distL="0" distR="0" wp14:anchorId="45F3D8D1" wp14:editId="43AB546F">
                  <wp:extent cx="456000" cy="360000"/>
                  <wp:effectExtent l="0" t="0" r="127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70">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w:t>
            </w:r>
            <w:r w:rsidR="00855E5F" w:rsidRPr="00855E5F">
              <w:rPr>
                <w:noProof/>
                <w:sz w:val="24"/>
                <w:lang w:val="de-DE"/>
              </w:rPr>
              <w:object w:dxaOrig="1109" w:dyaOrig="315" w14:anchorId="6824D6EB">
                <v:shape id="_x0000_i1031" type="#_x0000_t75" alt="" style="width:22.7pt;height:9.95pt;mso-width-percent:0;mso-height-percent:0;mso-width-percent:0;mso-height-percent:0" o:ole="">
                  <v:imagedata r:id="rId29" o:title=""/>
                </v:shape>
                <o:OLEObject Type="Embed" ProgID="ISISServer" ShapeID="_x0000_i1031" DrawAspect="Content" ObjectID="_1606650446" r:id="rId171"/>
              </w:object>
            </w:r>
            <w:r>
              <w:rPr>
                <w:rFonts w:ascii="Cambria" w:hAnsi="Cambria" w:cs="Cambria"/>
                <w:sz w:val="36"/>
                <w:szCs w:val="36"/>
              </w:rPr>
              <w:t xml:space="preserve"> </w:t>
            </w:r>
            <w:r>
              <w:rPr>
                <w:noProof/>
                <w:lang w:val="de-DE"/>
              </w:rPr>
              <w:drawing>
                <wp:inline distT="0" distB="0" distL="0" distR="0" wp14:anchorId="25D1AD5D" wp14:editId="1E166FD0">
                  <wp:extent cx="456000" cy="360000"/>
                  <wp:effectExtent l="0" t="0" r="127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p>
        </w:tc>
        <w:tc>
          <w:tcPr>
            <w:tcW w:w="1276" w:type="dxa"/>
            <w:tcBorders>
              <w:top w:val="nil"/>
              <w:left w:val="nil"/>
              <w:bottom w:val="nil"/>
              <w:right w:val="nil"/>
            </w:tcBorders>
          </w:tcPr>
          <w:p w14:paraId="20B5E0A5" w14:textId="6F955E80"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2.66·10</w:t>
            </w:r>
            <w:r>
              <w:rPr>
                <w:vertAlign w:val="superscript"/>
              </w:rPr>
              <w:t>7</w:t>
            </w:r>
          </w:p>
        </w:tc>
        <w:tc>
          <w:tcPr>
            <w:tcW w:w="1772" w:type="dxa"/>
            <w:tcBorders>
              <w:top w:val="nil"/>
              <w:left w:val="nil"/>
              <w:bottom w:val="nil"/>
              <w:right w:val="nil"/>
            </w:tcBorders>
          </w:tcPr>
          <w:p w14:paraId="7C77D774" w14:textId="3D48BDF4"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3.61·10</w:t>
            </w:r>
            <w:r>
              <w:rPr>
                <w:vertAlign w:val="superscript"/>
              </w:rPr>
              <w:t>4</w:t>
            </w:r>
          </w:p>
        </w:tc>
      </w:tr>
      <w:tr w:rsidR="00D217E9" w14:paraId="4260BA8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3D423D" w14:textId="0F43F8C9" w:rsidR="000253ED" w:rsidRDefault="00DB0719" w:rsidP="000253ED">
            <w:r>
              <w:rPr>
                <w:noProof/>
                <w:lang w:val="de-DE"/>
              </w:rPr>
              <w:drawing>
                <wp:inline distT="0" distB="0" distL="0" distR="0" wp14:anchorId="7E2EF020" wp14:editId="69BEFF92">
                  <wp:extent cx="456000" cy="360000"/>
                  <wp:effectExtent l="0" t="0" r="127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25186E51">
                <v:shape id="_x0000_i1030" type="#_x0000_t75" alt="" style="width:22.7pt;height:9.95pt;mso-width-percent:0;mso-height-percent:0;mso-width-percent:0;mso-height-percent:0" o:ole="">
                  <v:imagedata r:id="rId29" o:title=""/>
                </v:shape>
                <o:OLEObject Type="Embed" ProgID="ISISServer" ShapeID="_x0000_i1030" DrawAspect="Content" ObjectID="_1606650447" r:id="rId173"/>
              </w:object>
            </w:r>
            <w:r>
              <w:rPr>
                <w:rFonts w:ascii="Cambria" w:hAnsi="Cambria" w:cs="Cambria"/>
                <w:sz w:val="36"/>
                <w:szCs w:val="36"/>
              </w:rPr>
              <w:t xml:space="preserve"> </w:t>
            </w:r>
            <w:r>
              <w:rPr>
                <w:noProof/>
                <w:lang w:val="de-DE"/>
              </w:rPr>
              <w:drawing>
                <wp:inline distT="0" distB="0" distL="0" distR="0" wp14:anchorId="6C0E6328" wp14:editId="5BA2758B">
                  <wp:extent cx="447804" cy="36000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p>
        </w:tc>
        <w:tc>
          <w:tcPr>
            <w:tcW w:w="1276" w:type="dxa"/>
            <w:tcBorders>
              <w:top w:val="nil"/>
              <w:left w:val="nil"/>
              <w:bottom w:val="nil"/>
              <w:right w:val="nil"/>
            </w:tcBorders>
          </w:tcPr>
          <w:p w14:paraId="6A22D1D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4D9CB7F" w14:textId="26C7839B"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4.28·10</w:t>
            </w:r>
            <w:r>
              <w:rPr>
                <w:vertAlign w:val="superscript"/>
              </w:rPr>
              <w:t>1</w:t>
            </w:r>
          </w:p>
        </w:tc>
      </w:tr>
      <w:tr w:rsidR="00D217E9" w14:paraId="127B31A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3E09C65" w14:textId="4582E841" w:rsidR="000253ED" w:rsidRDefault="00DB0719" w:rsidP="000253ED">
            <w:r>
              <w:rPr>
                <w:noProof/>
                <w:lang w:val="de-DE"/>
              </w:rPr>
              <w:drawing>
                <wp:inline distT="0" distB="0" distL="0" distR="0" wp14:anchorId="6DA358BA" wp14:editId="2E8FDAC5">
                  <wp:extent cx="456000" cy="360000"/>
                  <wp:effectExtent l="0" t="0" r="127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+ 2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33CB67AF">
                <v:shape id="_x0000_i1029" type="#_x0000_t75" alt="" style="width:22.7pt;height:9.95pt;mso-width-percent:0;mso-height-percent:0;mso-width-percent:0;mso-height-percent:0" o:ole="">
                  <v:imagedata r:id="rId29" o:title=""/>
                </v:shape>
                <o:OLEObject Type="Embed" ProgID="ISISServer" ShapeID="_x0000_i1029" DrawAspect="Content" ObjectID="_1606650448" r:id="rId175"/>
              </w:object>
            </w:r>
            <w:r>
              <w:rPr>
                <w:rFonts w:ascii="Cambria" w:hAnsi="Cambria" w:cs="Cambria"/>
                <w:sz w:val="36"/>
                <w:szCs w:val="36"/>
              </w:rPr>
              <w:t xml:space="preserve"> </w:t>
            </w:r>
            <w:r>
              <w:rPr>
                <w:noProof/>
                <w:lang w:val="de-DE"/>
              </w:rPr>
              <w:drawing>
                <wp:inline distT="0" distB="0" distL="0" distR="0" wp14:anchorId="5B082FC5" wp14:editId="4633EE6A">
                  <wp:extent cx="450000" cy="329464"/>
                  <wp:effectExtent l="0" t="0" r="7620" b="12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6">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p>
        </w:tc>
        <w:tc>
          <w:tcPr>
            <w:tcW w:w="1276" w:type="dxa"/>
            <w:tcBorders>
              <w:top w:val="nil"/>
              <w:left w:val="nil"/>
              <w:bottom w:val="nil"/>
              <w:right w:val="nil"/>
            </w:tcBorders>
          </w:tcPr>
          <w:p w14:paraId="2ADC8FE1"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A8885A0" w14:textId="228E1E77" w:rsidR="000253ED" w:rsidRDefault="00F427A5" w:rsidP="00F427A5">
            <w:pPr>
              <w:jc w:val="center"/>
              <w:cnfStyle w:val="000000000000" w:firstRow="0" w:lastRow="0" w:firstColumn="0" w:lastColumn="0" w:oddVBand="0" w:evenVBand="0" w:oddHBand="0" w:evenHBand="0" w:firstRowFirstColumn="0" w:firstRowLastColumn="0" w:lastRowFirstColumn="0" w:lastRowLastColumn="0"/>
            </w:pPr>
            <w:r>
              <w:t>9.85·10</w:t>
            </w:r>
            <w:r>
              <w:rPr>
                <w:vertAlign w:val="superscript"/>
              </w:rPr>
              <w:t>1</w:t>
            </w:r>
          </w:p>
        </w:tc>
      </w:tr>
      <w:tr w:rsidR="00D217E9" w14:paraId="654B0AC9"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B2BB38C" w14:textId="13239186" w:rsidR="000253ED" w:rsidRDefault="00DB0719" w:rsidP="000253ED">
            <w:r>
              <w:rPr>
                <w:noProof/>
                <w:lang w:val="de-DE"/>
              </w:rPr>
              <w:drawing>
                <wp:inline distT="0" distB="0" distL="0" distR="0" wp14:anchorId="2CCF90D5" wp14:editId="31F41478">
                  <wp:extent cx="456000" cy="360000"/>
                  <wp:effectExtent l="0" t="0" r="127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+ 2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3B55BFA1">
                <v:shape id="_x0000_i1028" type="#_x0000_t75" alt="" style="width:22.7pt;height:9.95pt;mso-width-percent:0;mso-height-percent:0;mso-width-percent:0;mso-height-percent:0" o:ole="">
                  <v:imagedata r:id="rId29" o:title=""/>
                </v:shape>
                <o:OLEObject Type="Embed" ProgID="ISISServer" ShapeID="_x0000_i1028" DrawAspect="Content" ObjectID="_1606650449" r:id="rId177"/>
              </w:object>
            </w:r>
            <w:r>
              <w:rPr>
                <w:rFonts w:ascii="Cambria" w:hAnsi="Cambria" w:cs="Cambria"/>
                <w:sz w:val="36"/>
                <w:szCs w:val="36"/>
              </w:rPr>
              <w:t xml:space="preserve"> </w:t>
            </w:r>
            <w:r>
              <w:rPr>
                <w:noProof/>
                <w:lang w:val="de-DE"/>
              </w:rPr>
              <w:drawing>
                <wp:inline distT="0" distB="0" distL="0" distR="0" wp14:anchorId="7F8DE3C7" wp14:editId="42249887">
                  <wp:extent cx="450000" cy="339344"/>
                  <wp:effectExtent l="0" t="0" r="762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8">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p>
        </w:tc>
        <w:tc>
          <w:tcPr>
            <w:tcW w:w="1276" w:type="dxa"/>
            <w:tcBorders>
              <w:top w:val="nil"/>
              <w:left w:val="nil"/>
              <w:bottom w:val="nil"/>
              <w:right w:val="nil"/>
            </w:tcBorders>
          </w:tcPr>
          <w:p w14:paraId="7693D55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06BDEB2" w14:textId="7174F605"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5.91·10</w:t>
            </w:r>
            <w:r>
              <w:rPr>
                <w:vertAlign w:val="superscript"/>
              </w:rPr>
              <w:t>1</w:t>
            </w:r>
          </w:p>
        </w:tc>
      </w:tr>
      <w:tr w:rsidR="00D217E9" w14:paraId="5380F6F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E99CBC" w14:textId="37659C6F" w:rsidR="000253ED" w:rsidRDefault="00DB0719" w:rsidP="000253ED">
            <w:r>
              <w:rPr>
                <w:noProof/>
                <w:lang w:val="de-DE"/>
              </w:rPr>
              <w:drawing>
                <wp:inline distT="0" distB="0" distL="0" distR="0" wp14:anchorId="602B6AEF" wp14:editId="7CB243BD">
                  <wp:extent cx="456000" cy="360000"/>
                  <wp:effectExtent l="0" t="0" r="127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+ 3 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502D7140">
                <v:shape id="_x0000_i1027" type="#_x0000_t75" alt="" style="width:22.7pt;height:9.95pt;mso-width-percent:0;mso-height-percent:0;mso-width-percent:0;mso-height-percent:0" o:ole="">
                  <v:imagedata r:id="rId29" o:title=""/>
                </v:shape>
                <o:OLEObject Type="Embed" ProgID="ISISServer" ShapeID="_x0000_i1027" DrawAspect="Content" ObjectID="_1606650450" r:id="rId179"/>
              </w:object>
            </w:r>
            <w:r>
              <w:rPr>
                <w:rFonts w:ascii="Cambria" w:hAnsi="Cambria" w:cs="Cambria"/>
                <w:sz w:val="36"/>
                <w:szCs w:val="36"/>
              </w:rPr>
              <w:t xml:space="preserve"> </w:t>
            </w:r>
            <w:r>
              <w:rPr>
                <w:noProof/>
                <w:lang w:val="de-DE"/>
              </w:rPr>
              <w:drawing>
                <wp:inline distT="0" distB="0" distL="0" distR="0" wp14:anchorId="6B864F93" wp14:editId="391E7749">
                  <wp:extent cx="450000" cy="307500"/>
                  <wp:effectExtent l="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80">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p>
        </w:tc>
        <w:tc>
          <w:tcPr>
            <w:tcW w:w="1276" w:type="dxa"/>
            <w:tcBorders>
              <w:top w:val="nil"/>
              <w:left w:val="nil"/>
              <w:bottom w:val="nil"/>
              <w:right w:val="nil"/>
            </w:tcBorders>
          </w:tcPr>
          <w:p w14:paraId="3F2E985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997E6DF" w14:textId="2A2A9EE0"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57B7F8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8F489C" w14:textId="15749F4E" w:rsidR="000253ED" w:rsidRDefault="00D217E9" w:rsidP="000253ED">
            <w:r>
              <w:rPr>
                <w:noProof/>
                <w:lang w:val="de-DE"/>
              </w:rPr>
              <w:drawing>
                <wp:inline distT="0" distB="0" distL="0" distR="0" wp14:anchorId="1C0E48EC" wp14:editId="6B103F5A">
                  <wp:extent cx="456000" cy="360000"/>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rsidR="00C10267">
              <w:rPr>
                <w:noProof/>
                <w:lang w:val="de-DE"/>
              </w:rPr>
              <w:drawing>
                <wp:inline distT="0" distB="0" distL="0" distR="0" wp14:anchorId="36102A69" wp14:editId="2537C507">
                  <wp:extent cx="251460" cy="83820"/>
                  <wp:effectExtent l="0" t="0" r="0" b="0"/>
                  <wp:docPr id="2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4EE928C8" wp14:editId="50A9AB87">
                  <wp:extent cx="314790" cy="281301"/>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81">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Pr>
                <w:rFonts w:ascii="Cambria" w:hAnsi="Cambria" w:cs="Cambria"/>
              </w:rPr>
              <w:t xml:space="preserve"> + 0.5 </w:t>
            </w:r>
            <w:r>
              <w:rPr>
                <w:rFonts w:ascii="Cambria" w:hAnsi="Cambria" w:cs="Cambria"/>
                <w:color w:val="3366FF"/>
              </w:rPr>
              <w:t xml:space="preserve">(0.2) </w:t>
            </w:r>
            <w:r>
              <w:rPr>
                <w:noProof/>
                <w:lang w:val="de-DE"/>
              </w:rPr>
              <w:drawing>
                <wp:inline distT="0" distB="0" distL="0" distR="0" wp14:anchorId="00DA274B" wp14:editId="0D3FD1D0">
                  <wp:extent cx="376115" cy="287215"/>
                  <wp:effectExtent l="0" t="0" r="508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82">
                            <a:extLst>
                              <a:ext uri="{28A0092B-C50C-407E-A947-70E740481C1C}">
                                <a14:useLocalDpi xmlns:a14="http://schemas.microsoft.com/office/drawing/2010/main" val="0"/>
                              </a:ext>
                            </a:extLst>
                          </a:blip>
                          <a:stretch>
                            <a:fillRect/>
                          </a:stretch>
                        </pic:blipFill>
                        <pic:spPr>
                          <a:xfrm>
                            <a:off x="0" y="0"/>
                            <a:ext cx="376115" cy="287215"/>
                          </a:xfrm>
                          <a:prstGeom prst="rect">
                            <a:avLst/>
                          </a:prstGeom>
                        </pic:spPr>
                      </pic:pic>
                    </a:graphicData>
                  </a:graphic>
                </wp:inline>
              </w:drawing>
            </w:r>
          </w:p>
        </w:tc>
        <w:tc>
          <w:tcPr>
            <w:tcW w:w="1276" w:type="dxa"/>
            <w:tcBorders>
              <w:top w:val="nil"/>
              <w:left w:val="nil"/>
              <w:bottom w:val="nil"/>
              <w:right w:val="nil"/>
            </w:tcBorders>
          </w:tcPr>
          <w:p w14:paraId="34E14B3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20F157B" w14:textId="18C22229"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1.39·10</w:t>
            </w:r>
            <w:r>
              <w:rPr>
                <w:vertAlign w:val="superscript"/>
              </w:rPr>
              <w:t>8</w:t>
            </w:r>
          </w:p>
        </w:tc>
      </w:tr>
      <w:tr w:rsidR="00D217E9" w14:paraId="01B9A70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7CE1119" w14:textId="5E8F8765" w:rsidR="000253ED" w:rsidRDefault="00D217E9" w:rsidP="000253ED">
            <w:r>
              <w:rPr>
                <w:noProof/>
                <w:lang w:val="de-DE"/>
              </w:rPr>
              <w:drawing>
                <wp:inline distT="0" distB="0" distL="0" distR="0" wp14:anchorId="6FA6414E" wp14:editId="58243A48">
                  <wp:extent cx="456000" cy="360000"/>
                  <wp:effectExtent l="0" t="0" r="127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7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OH </w:t>
            </w:r>
            <w:r w:rsidR="00C10267">
              <w:rPr>
                <w:noProof/>
                <w:lang w:val="de-DE"/>
              </w:rPr>
              <w:drawing>
                <wp:inline distT="0" distB="0" distL="0" distR="0" wp14:anchorId="434A1039" wp14:editId="0B5D2F14">
                  <wp:extent cx="251460" cy="83820"/>
                  <wp:effectExtent l="0" t="0" r="0" b="0"/>
                  <wp:docPr id="2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772CCE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A2B1462" w14:textId="6656E656"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047062F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A489C11" w14:textId="102DF8C8" w:rsidR="000253ED" w:rsidRDefault="00D217E9" w:rsidP="000253ED">
            <w:r>
              <w:rPr>
                <w:noProof/>
                <w:lang w:val="de-DE"/>
              </w:rPr>
              <w:lastRenderedPageBreak/>
              <w:drawing>
                <wp:inline distT="0" distB="0" distL="0" distR="0" wp14:anchorId="273F6746" wp14:editId="4669A8B8">
                  <wp:extent cx="447804" cy="3600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rsidR="00C10267">
              <w:rPr>
                <w:noProof/>
                <w:lang w:val="de-DE"/>
              </w:rPr>
              <w:drawing>
                <wp:inline distT="0" distB="0" distL="0" distR="0" wp14:anchorId="4EADC388" wp14:editId="7B331F0E">
                  <wp:extent cx="251460" cy="83820"/>
                  <wp:effectExtent l="0" t="0" r="0" b="0"/>
                  <wp:docPr id="2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3FE76686" wp14:editId="2B54EC90">
                  <wp:extent cx="314790" cy="281301"/>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83">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Pr>
                <w:rFonts w:ascii="Cambria" w:hAnsi="Cambria" w:cs="Cambria"/>
              </w:rPr>
              <w:t xml:space="preserve"> + 0.5 </w:t>
            </w:r>
            <w:r>
              <w:rPr>
                <w:rFonts w:ascii="Cambria" w:hAnsi="Cambria" w:cs="Cambria"/>
                <w:color w:val="3366FF"/>
              </w:rPr>
              <w:t xml:space="preserve">(0.2) </w:t>
            </w:r>
            <w:r>
              <w:rPr>
                <w:noProof/>
                <w:lang w:val="de-DE"/>
              </w:rPr>
              <w:drawing>
                <wp:inline distT="0" distB="0" distL="0" distR="0" wp14:anchorId="74040788" wp14:editId="799CC8AE">
                  <wp:extent cx="376114" cy="287215"/>
                  <wp:effectExtent l="0" t="0" r="508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84">
                            <a:extLst>
                              <a:ext uri="{28A0092B-C50C-407E-A947-70E740481C1C}">
                                <a14:useLocalDpi xmlns:a14="http://schemas.microsoft.com/office/drawing/2010/main" val="0"/>
                              </a:ext>
                            </a:extLst>
                          </a:blip>
                          <a:stretch>
                            <a:fillRect/>
                          </a:stretch>
                        </pic:blipFill>
                        <pic:spPr>
                          <a:xfrm>
                            <a:off x="0" y="0"/>
                            <a:ext cx="376114" cy="287215"/>
                          </a:xfrm>
                          <a:prstGeom prst="rect">
                            <a:avLst/>
                          </a:prstGeom>
                        </pic:spPr>
                      </pic:pic>
                    </a:graphicData>
                  </a:graphic>
                </wp:inline>
              </w:drawing>
            </w:r>
          </w:p>
        </w:tc>
        <w:tc>
          <w:tcPr>
            <w:tcW w:w="1276" w:type="dxa"/>
            <w:tcBorders>
              <w:top w:val="nil"/>
              <w:left w:val="nil"/>
              <w:bottom w:val="nil"/>
              <w:right w:val="nil"/>
            </w:tcBorders>
          </w:tcPr>
          <w:p w14:paraId="5E9815B0"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B84E5CB" w14:textId="2EE51B7E"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4.19·10</w:t>
            </w:r>
            <w:r>
              <w:rPr>
                <w:vertAlign w:val="superscript"/>
              </w:rPr>
              <w:t>8</w:t>
            </w:r>
          </w:p>
        </w:tc>
      </w:tr>
      <w:tr w:rsidR="00D217E9" w14:paraId="64FF0E7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6910C0C" w14:textId="46701EB8" w:rsidR="000253ED" w:rsidRDefault="00D217E9" w:rsidP="000253ED">
            <w:r>
              <w:rPr>
                <w:noProof/>
                <w:lang w:val="de-DE"/>
              </w:rPr>
              <w:drawing>
                <wp:inline distT="0" distB="0" distL="0" distR="0" wp14:anchorId="19FAF956" wp14:editId="4C3C19CE">
                  <wp:extent cx="447804" cy="36000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 OH </w:t>
            </w:r>
            <w:r w:rsidR="00C10267">
              <w:rPr>
                <w:noProof/>
                <w:lang w:val="de-DE"/>
              </w:rPr>
              <w:drawing>
                <wp:inline distT="0" distB="0" distL="0" distR="0" wp14:anchorId="56574173" wp14:editId="6C76B2FD">
                  <wp:extent cx="251460" cy="83820"/>
                  <wp:effectExtent l="0" t="0" r="0" b="0"/>
                  <wp:docPr id="2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588074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8CA768" w14:textId="2ECF678E"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11E6B9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DB6C63" w14:textId="6986026A" w:rsidR="000253ED" w:rsidRDefault="00D217E9" w:rsidP="000253ED">
            <w:r>
              <w:rPr>
                <w:noProof/>
                <w:lang w:val="de-DE"/>
              </w:rPr>
              <w:drawing>
                <wp:inline distT="0" distB="0" distL="0" distR="0" wp14:anchorId="010DAA34" wp14:editId="044732CF">
                  <wp:extent cx="450000" cy="329464"/>
                  <wp:effectExtent l="0" t="0" r="7620" b="127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6">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r w:rsidR="00C10267">
              <w:rPr>
                <w:noProof/>
                <w:lang w:val="de-DE"/>
              </w:rPr>
              <w:drawing>
                <wp:inline distT="0" distB="0" distL="0" distR="0" wp14:anchorId="60C49992" wp14:editId="6983292C">
                  <wp:extent cx="248238" cy="82746"/>
                  <wp:effectExtent l="0" t="0" r="6350" b="6350"/>
                  <wp:docPr id="2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796" cy="83932"/>
                          </a:xfrm>
                          <a:prstGeom prst="rect">
                            <a:avLst/>
                          </a:prstGeom>
                          <a:noFill/>
                          <a:ln>
                            <a:noFill/>
                          </a:ln>
                        </pic:spPr>
                      </pic:pic>
                    </a:graphicData>
                  </a:graphic>
                </wp:inline>
              </w:drawing>
            </w:r>
            <w:r>
              <w:rPr>
                <w:rFonts w:ascii="Cambria" w:hAnsi="Cambria" w:cs="Cambria"/>
              </w:rPr>
              <w:t xml:space="preserve"> 0.25 </w:t>
            </w:r>
            <w:r>
              <w:rPr>
                <w:rFonts w:ascii="Cambria" w:hAnsi="Cambria" w:cs="Cambria"/>
                <w:color w:val="3366FF"/>
              </w:rPr>
              <w:t>(0.1)</w:t>
            </w:r>
            <w:r>
              <w:rPr>
                <w:rFonts w:ascii="Cambria" w:hAnsi="Cambria" w:cs="Cambria"/>
              </w:rPr>
              <w:t xml:space="preserve"> </w:t>
            </w:r>
            <w:r>
              <w:rPr>
                <w:rFonts w:ascii="Cambria" w:hAnsi="Cambria" w:cs="Cambria"/>
                <w:noProof/>
                <w:lang w:val="de-DE"/>
              </w:rPr>
              <w:drawing>
                <wp:inline distT="0" distB="0" distL="0" distR="0" wp14:anchorId="00E6D0BE" wp14:editId="31E2B276">
                  <wp:extent cx="314790" cy="2880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+ 0.25 </w:t>
            </w:r>
            <w:r>
              <w:rPr>
                <w:rFonts w:ascii="Cambria" w:hAnsi="Cambria" w:cs="Cambria"/>
                <w:color w:val="3366FF"/>
              </w:rPr>
              <w:t xml:space="preserve">(0.1) </w:t>
            </w:r>
            <w:r>
              <w:rPr>
                <w:noProof/>
                <w:lang w:val="de-DE"/>
              </w:rPr>
              <w:drawing>
                <wp:inline distT="0" distB="0" distL="0" distR="0" wp14:anchorId="56397B86" wp14:editId="7644A7A2">
                  <wp:extent cx="376114" cy="287215"/>
                  <wp:effectExtent l="0" t="0" r="508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85">
                            <a:extLst>
                              <a:ext uri="{28A0092B-C50C-407E-A947-70E740481C1C}">
                                <a14:useLocalDpi xmlns:a14="http://schemas.microsoft.com/office/drawing/2010/main" val="0"/>
                              </a:ext>
                            </a:extLst>
                          </a:blip>
                          <a:stretch>
                            <a:fillRect/>
                          </a:stretch>
                        </pic:blipFill>
                        <pic:spPr>
                          <a:xfrm>
                            <a:off x="0" y="0"/>
                            <a:ext cx="376114" cy="287215"/>
                          </a:xfrm>
                          <a:prstGeom prst="rect">
                            <a:avLst/>
                          </a:prstGeom>
                        </pic:spPr>
                      </pic:pic>
                    </a:graphicData>
                  </a:graphic>
                </wp:inline>
              </w:drawing>
            </w:r>
            <w:r>
              <w:rPr>
                <w:rFonts w:ascii="Cambria" w:hAnsi="Cambria" w:cs="Cambria"/>
                <w:color w:val="3366FF"/>
              </w:rPr>
              <w:t xml:space="preserve"> </w:t>
            </w:r>
            <w:r>
              <w:rPr>
                <w:rFonts w:ascii="Cambria" w:hAnsi="Cambria" w:cs="Cambria"/>
              </w:rPr>
              <w:t xml:space="preserve">+ 0.25 </w:t>
            </w:r>
            <w:r>
              <w:rPr>
                <w:rFonts w:ascii="Cambria" w:hAnsi="Cambria" w:cs="Cambria"/>
                <w:color w:val="3366FF"/>
              </w:rPr>
              <w:t xml:space="preserve">(0.1) </w:t>
            </w:r>
            <w:r>
              <w:rPr>
                <w:rFonts w:ascii="Cambria" w:hAnsi="Cambria" w:cs="Cambria"/>
                <w:noProof/>
                <w:lang w:val="de-DE"/>
              </w:rPr>
              <w:drawing>
                <wp:inline distT="0" distB="0" distL="0" distR="0" wp14:anchorId="20FF5183" wp14:editId="7DE6CDD3">
                  <wp:extent cx="314790" cy="28130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86">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sidR="00C10267">
              <w:rPr>
                <w:rFonts w:ascii="Cambria" w:hAnsi="Cambria" w:cs="Cambria"/>
                <w:color w:val="3366FF"/>
              </w:rPr>
              <w:tab/>
            </w:r>
            <w:r w:rsidR="00C10267">
              <w:rPr>
                <w:rFonts w:ascii="Cambria" w:hAnsi="Cambria" w:cs="Cambria"/>
                <w:color w:val="3366FF"/>
              </w:rPr>
              <w:tab/>
            </w:r>
            <w:r w:rsidR="00C10267">
              <w:rPr>
                <w:rFonts w:ascii="Cambria" w:hAnsi="Cambria" w:cs="Cambria"/>
                <w:color w:val="3366FF"/>
              </w:rPr>
              <w:tab/>
              <w:t xml:space="preserve">          </w:t>
            </w:r>
            <w:r>
              <w:rPr>
                <w:rFonts w:ascii="Cambria" w:hAnsi="Cambria" w:cs="Cambria"/>
              </w:rPr>
              <w:t xml:space="preserve">+ 0.25 </w:t>
            </w:r>
            <w:r>
              <w:rPr>
                <w:rFonts w:ascii="Cambria" w:hAnsi="Cambria" w:cs="Cambria"/>
                <w:color w:val="3366FF"/>
              </w:rPr>
              <w:t xml:space="preserve">(0.1) </w:t>
            </w:r>
            <w:r>
              <w:rPr>
                <w:rFonts w:ascii="Cambria" w:hAnsi="Cambria" w:cs="Cambria"/>
                <w:noProof/>
                <w:lang w:val="de-DE"/>
              </w:rPr>
              <w:drawing>
                <wp:inline distT="0" distB="0" distL="0" distR="0" wp14:anchorId="5EB5FB03" wp14:editId="48E14E55">
                  <wp:extent cx="314790" cy="234758"/>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87">
                            <a:extLst>
                              <a:ext uri="{28A0092B-C50C-407E-A947-70E740481C1C}">
                                <a14:useLocalDpi xmlns:a14="http://schemas.microsoft.com/office/drawing/2010/main" val="0"/>
                              </a:ext>
                            </a:extLst>
                          </a:blip>
                          <a:stretch>
                            <a:fillRect/>
                          </a:stretch>
                        </pic:blipFill>
                        <pic:spPr>
                          <a:xfrm>
                            <a:off x="0" y="0"/>
                            <a:ext cx="314790" cy="234758"/>
                          </a:xfrm>
                          <a:prstGeom prst="rect">
                            <a:avLst/>
                          </a:prstGeom>
                        </pic:spPr>
                      </pic:pic>
                    </a:graphicData>
                  </a:graphic>
                </wp:inline>
              </w:drawing>
            </w:r>
          </w:p>
        </w:tc>
        <w:tc>
          <w:tcPr>
            <w:tcW w:w="1276" w:type="dxa"/>
            <w:tcBorders>
              <w:top w:val="nil"/>
              <w:left w:val="nil"/>
              <w:bottom w:val="nil"/>
              <w:right w:val="nil"/>
            </w:tcBorders>
          </w:tcPr>
          <w:p w14:paraId="27D9D46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AB737DB" w14:textId="425EF2D6"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8.22·10</w:t>
            </w:r>
            <w:r>
              <w:rPr>
                <w:vertAlign w:val="superscript"/>
              </w:rPr>
              <w:t>8</w:t>
            </w:r>
          </w:p>
        </w:tc>
      </w:tr>
      <w:tr w:rsidR="00D217E9" w14:paraId="486E3F5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B70075C" w14:textId="05796894" w:rsidR="000253ED" w:rsidRDefault="00D217E9" w:rsidP="000253ED">
            <w:r>
              <w:rPr>
                <w:noProof/>
                <w:lang w:val="de-DE"/>
              </w:rPr>
              <w:drawing>
                <wp:inline distT="0" distB="0" distL="0" distR="0" wp14:anchorId="30A4A9F7" wp14:editId="381946EB">
                  <wp:extent cx="450000" cy="329464"/>
                  <wp:effectExtent l="0" t="0" r="7620" b="127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6">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r>
              <w:t xml:space="preserve"> + OH </w:t>
            </w:r>
            <w:r w:rsidR="00C10267">
              <w:rPr>
                <w:noProof/>
                <w:lang w:val="de-DE"/>
              </w:rPr>
              <w:drawing>
                <wp:inline distT="0" distB="0" distL="0" distR="0" wp14:anchorId="1DADA7D2" wp14:editId="2A0BE3A7">
                  <wp:extent cx="251460" cy="83820"/>
                  <wp:effectExtent l="0" t="0" r="0" b="0"/>
                  <wp:docPr id="2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3D738BF"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A8FFE8" w14:textId="65C48528"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1AD6C12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880170A" w14:textId="3E3A05F5" w:rsidR="000253ED" w:rsidRDefault="00D217E9" w:rsidP="000253ED">
            <w:r>
              <w:rPr>
                <w:noProof/>
                <w:lang w:val="de-DE"/>
              </w:rPr>
              <w:drawing>
                <wp:inline distT="0" distB="0" distL="0" distR="0" wp14:anchorId="7CEEB175" wp14:editId="6C1ADEEC">
                  <wp:extent cx="450000" cy="339344"/>
                  <wp:effectExtent l="0" t="0" r="762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8">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r w:rsidR="00C10267">
              <w:rPr>
                <w:noProof/>
                <w:lang w:val="de-DE"/>
              </w:rPr>
              <w:drawing>
                <wp:inline distT="0" distB="0" distL="0" distR="0" wp14:anchorId="5303704E" wp14:editId="45F8342E">
                  <wp:extent cx="251460" cy="83820"/>
                  <wp:effectExtent l="0" t="0" r="0" b="0"/>
                  <wp:docPr id="21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F427A5">
              <w:rPr>
                <w:rFonts w:ascii="Cambria" w:hAnsi="Cambria" w:cs="Cambria"/>
              </w:rPr>
              <w:t xml:space="preserve"> 0.5 </w:t>
            </w:r>
            <w:r w:rsidR="00F427A5">
              <w:rPr>
                <w:rFonts w:ascii="Cambria" w:hAnsi="Cambria" w:cs="Cambria"/>
                <w:color w:val="3366FF"/>
              </w:rPr>
              <w:t>(0.2)</w:t>
            </w:r>
            <w:r w:rsidR="00F427A5">
              <w:rPr>
                <w:rFonts w:ascii="Cambria" w:hAnsi="Cambria" w:cs="Cambria"/>
              </w:rPr>
              <w:t xml:space="preserve"> </w:t>
            </w:r>
            <w:r w:rsidR="00F427A5">
              <w:rPr>
                <w:rFonts w:ascii="Cambria" w:hAnsi="Cambria" w:cs="Cambria"/>
                <w:noProof/>
                <w:lang w:val="de-DE"/>
              </w:rPr>
              <w:drawing>
                <wp:inline distT="0" distB="0" distL="0" distR="0" wp14:anchorId="2C501629" wp14:editId="176EE6B5">
                  <wp:extent cx="314790" cy="2880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sidR="00F427A5">
              <w:rPr>
                <w:rFonts w:ascii="Cambria" w:hAnsi="Cambria" w:cs="Cambria"/>
              </w:rPr>
              <w:t xml:space="preserve"> + 0.5 </w:t>
            </w:r>
            <w:r w:rsidR="00F427A5">
              <w:rPr>
                <w:rFonts w:ascii="Cambria" w:hAnsi="Cambria" w:cs="Cambria"/>
                <w:color w:val="3366FF"/>
              </w:rPr>
              <w:t xml:space="preserve">(0.2) </w:t>
            </w:r>
            <w:r w:rsidR="00F427A5">
              <w:rPr>
                <w:noProof/>
                <w:lang w:val="de-DE"/>
              </w:rPr>
              <w:drawing>
                <wp:inline distT="0" distB="0" distL="0" distR="0" wp14:anchorId="37727714" wp14:editId="43F62CA1">
                  <wp:extent cx="376114" cy="280491"/>
                  <wp:effectExtent l="0" t="0" r="508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88">
                            <a:extLst>
                              <a:ext uri="{28A0092B-C50C-407E-A947-70E740481C1C}">
                                <a14:useLocalDpi xmlns:a14="http://schemas.microsoft.com/office/drawing/2010/main" val="0"/>
                              </a:ext>
                            </a:extLst>
                          </a:blip>
                          <a:stretch>
                            <a:fillRect/>
                          </a:stretch>
                        </pic:blipFill>
                        <pic:spPr>
                          <a:xfrm>
                            <a:off x="0" y="0"/>
                            <a:ext cx="376114" cy="280491"/>
                          </a:xfrm>
                          <a:prstGeom prst="rect">
                            <a:avLst/>
                          </a:prstGeom>
                        </pic:spPr>
                      </pic:pic>
                    </a:graphicData>
                  </a:graphic>
                </wp:inline>
              </w:drawing>
            </w:r>
          </w:p>
        </w:tc>
        <w:tc>
          <w:tcPr>
            <w:tcW w:w="1276" w:type="dxa"/>
            <w:tcBorders>
              <w:top w:val="nil"/>
              <w:left w:val="nil"/>
              <w:bottom w:val="nil"/>
              <w:right w:val="nil"/>
            </w:tcBorders>
          </w:tcPr>
          <w:p w14:paraId="7500A3D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49A3457" w14:textId="664DA0AA"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8.11·10</w:t>
            </w:r>
            <w:r>
              <w:rPr>
                <w:vertAlign w:val="superscript"/>
              </w:rPr>
              <w:t>8</w:t>
            </w:r>
          </w:p>
        </w:tc>
      </w:tr>
      <w:tr w:rsidR="00D217E9" w14:paraId="1E6555C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BBCBCF3" w14:textId="5B3F5BF4" w:rsidR="000253ED" w:rsidRDefault="00D217E9" w:rsidP="000253ED">
            <w:r>
              <w:rPr>
                <w:noProof/>
                <w:lang w:val="de-DE"/>
              </w:rPr>
              <w:drawing>
                <wp:inline distT="0" distB="0" distL="0" distR="0" wp14:anchorId="7D92995A" wp14:editId="7C120CB9">
                  <wp:extent cx="450000" cy="339344"/>
                  <wp:effectExtent l="0" t="0" r="762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78">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r>
              <w:t xml:space="preserve"> + OH </w:t>
            </w:r>
            <w:r w:rsidR="00C10267">
              <w:rPr>
                <w:noProof/>
                <w:lang w:val="de-DE"/>
              </w:rPr>
              <w:drawing>
                <wp:inline distT="0" distB="0" distL="0" distR="0" wp14:anchorId="28B77642" wp14:editId="21409AEB">
                  <wp:extent cx="251460" cy="83820"/>
                  <wp:effectExtent l="0" t="0" r="0" b="0"/>
                  <wp:docPr id="2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2A99091"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1BDFCB" w14:textId="3F352FD1"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2D8CFC1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0985D67" w14:textId="75FC1938" w:rsidR="000253ED" w:rsidRDefault="00D217E9" w:rsidP="000253ED">
            <w:r>
              <w:rPr>
                <w:noProof/>
                <w:lang w:val="de-DE"/>
              </w:rPr>
              <w:drawing>
                <wp:inline distT="0" distB="0" distL="0" distR="0" wp14:anchorId="77753A3A" wp14:editId="6747C6CB">
                  <wp:extent cx="450000" cy="307500"/>
                  <wp:effectExtent l="0" t="0" r="762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80">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r w:rsidR="00C10267">
              <w:rPr>
                <w:noProof/>
                <w:lang w:val="de-DE"/>
              </w:rPr>
              <w:drawing>
                <wp:inline distT="0" distB="0" distL="0" distR="0" wp14:anchorId="63608190" wp14:editId="085753D9">
                  <wp:extent cx="251460" cy="83820"/>
                  <wp:effectExtent l="0" t="0" r="0" b="0"/>
                  <wp:docPr id="2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F427A5">
              <w:rPr>
                <w:rFonts w:ascii="Cambria" w:hAnsi="Cambria" w:cs="Cambria"/>
              </w:rPr>
              <w:t xml:space="preserve"> 0.5 </w:t>
            </w:r>
            <w:r w:rsidR="00F427A5">
              <w:rPr>
                <w:rFonts w:ascii="Cambria" w:hAnsi="Cambria" w:cs="Cambria"/>
                <w:color w:val="3366FF"/>
              </w:rPr>
              <w:t>(0.2)</w:t>
            </w:r>
            <w:r w:rsidR="00F427A5">
              <w:rPr>
                <w:rFonts w:ascii="Cambria" w:hAnsi="Cambria" w:cs="Cambria"/>
              </w:rPr>
              <w:t xml:space="preserve"> </w:t>
            </w:r>
            <w:r w:rsidR="00F427A5">
              <w:rPr>
                <w:rFonts w:ascii="Cambria" w:hAnsi="Cambria" w:cs="Cambria"/>
                <w:noProof/>
                <w:lang w:val="de-DE"/>
              </w:rPr>
              <w:drawing>
                <wp:inline distT="0" distB="0" distL="0" distR="0" wp14:anchorId="377316A6" wp14:editId="5538B572">
                  <wp:extent cx="314790" cy="2880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9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sidR="00F427A5">
              <w:rPr>
                <w:rFonts w:ascii="Cambria" w:hAnsi="Cambria" w:cs="Cambria"/>
              </w:rPr>
              <w:t xml:space="preserve"> + 0.5 </w:t>
            </w:r>
            <w:r w:rsidR="00F427A5">
              <w:rPr>
                <w:rFonts w:ascii="Cambria" w:hAnsi="Cambria" w:cs="Cambria"/>
                <w:color w:val="3366FF"/>
              </w:rPr>
              <w:t xml:space="preserve">(0.2) </w:t>
            </w:r>
            <w:r w:rsidR="00F427A5">
              <w:rPr>
                <w:noProof/>
                <w:lang w:val="de-DE"/>
              </w:rPr>
              <w:drawing>
                <wp:inline distT="0" distB="0" distL="0" distR="0" wp14:anchorId="7B95B9C4" wp14:editId="263E1E7E">
                  <wp:extent cx="376112" cy="280491"/>
                  <wp:effectExtent l="0" t="0" r="508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89">
                            <a:extLst>
                              <a:ext uri="{28A0092B-C50C-407E-A947-70E740481C1C}">
                                <a14:useLocalDpi xmlns:a14="http://schemas.microsoft.com/office/drawing/2010/main" val="0"/>
                              </a:ext>
                            </a:extLst>
                          </a:blip>
                          <a:stretch>
                            <a:fillRect/>
                          </a:stretch>
                        </pic:blipFill>
                        <pic:spPr>
                          <a:xfrm>
                            <a:off x="0" y="0"/>
                            <a:ext cx="376112" cy="280491"/>
                          </a:xfrm>
                          <a:prstGeom prst="rect">
                            <a:avLst/>
                          </a:prstGeom>
                        </pic:spPr>
                      </pic:pic>
                    </a:graphicData>
                  </a:graphic>
                </wp:inline>
              </w:drawing>
            </w:r>
          </w:p>
        </w:tc>
        <w:tc>
          <w:tcPr>
            <w:tcW w:w="1276" w:type="dxa"/>
            <w:tcBorders>
              <w:top w:val="nil"/>
              <w:left w:val="nil"/>
              <w:bottom w:val="nil"/>
              <w:right w:val="nil"/>
            </w:tcBorders>
          </w:tcPr>
          <w:p w14:paraId="6044156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F5FA38" w14:textId="413AD6A8"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1.23·10</w:t>
            </w:r>
            <w:r>
              <w:rPr>
                <w:vertAlign w:val="superscript"/>
              </w:rPr>
              <w:t>9</w:t>
            </w:r>
          </w:p>
        </w:tc>
      </w:tr>
      <w:tr w:rsidR="00D217E9" w14:paraId="26FFF72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4B04F69" w14:textId="21DB54D0" w:rsidR="000253ED" w:rsidRDefault="00D217E9" w:rsidP="000253ED">
            <w:r>
              <w:rPr>
                <w:noProof/>
                <w:lang w:val="de-DE"/>
              </w:rPr>
              <w:drawing>
                <wp:inline distT="0" distB="0" distL="0" distR="0" wp14:anchorId="3684BD70" wp14:editId="1D644948">
                  <wp:extent cx="450000" cy="307500"/>
                  <wp:effectExtent l="0" t="0" r="762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80">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r>
              <w:t xml:space="preserve"> + OH </w:t>
            </w:r>
            <w:r w:rsidR="00C10267">
              <w:rPr>
                <w:noProof/>
                <w:lang w:val="de-DE"/>
              </w:rPr>
              <w:drawing>
                <wp:inline distT="0" distB="0" distL="0" distR="0" wp14:anchorId="765182E1" wp14:editId="3016F158">
                  <wp:extent cx="251460" cy="83820"/>
                  <wp:effectExtent l="0" t="0" r="0" b="0"/>
                  <wp:docPr id="2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AE31A1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56C4E2E" w14:textId="7678280F"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F427A5" w14:paraId="7036A83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C61436" w14:textId="0C1D6729" w:rsidR="00F427A5" w:rsidRDefault="00F427A5" w:rsidP="000253ED">
            <w:r>
              <w:rPr>
                <w:noProof/>
                <w:lang w:val="de-DE"/>
              </w:rPr>
              <w:drawing>
                <wp:inline distT="0" distB="0" distL="0" distR="0" wp14:anchorId="41722A4E" wp14:editId="7745AD59">
                  <wp:extent cx="447804" cy="3600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90">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w:t>
            </w:r>
            <w:r w:rsidR="00855E5F" w:rsidRPr="00855E5F">
              <w:rPr>
                <w:noProof/>
                <w:sz w:val="24"/>
                <w:lang w:val="de-DE"/>
              </w:rPr>
              <w:object w:dxaOrig="1109" w:dyaOrig="315" w14:anchorId="0AA40C28">
                <v:shape id="_x0000_i1026" type="#_x0000_t75" alt="" style="width:22.7pt;height:9.95pt;mso-width-percent:0;mso-height-percent:0;mso-width-percent:0;mso-height-percent:0" o:ole="">
                  <v:imagedata r:id="rId29" o:title=""/>
                </v:shape>
                <o:OLEObject Type="Embed" ProgID="ISISServer" ShapeID="_x0000_i1026" DrawAspect="Content" ObjectID="_1606650451" r:id="rId191"/>
              </w:object>
            </w:r>
            <w:r>
              <w:rPr>
                <w:rFonts w:ascii="Cambria" w:hAnsi="Cambria" w:cs="Cambria"/>
                <w:sz w:val="36"/>
                <w:szCs w:val="36"/>
              </w:rPr>
              <w:t xml:space="preserve"> </w:t>
            </w:r>
            <w:r>
              <w:rPr>
                <w:noProof/>
                <w:lang w:val="de-DE"/>
              </w:rPr>
              <w:drawing>
                <wp:inline distT="0" distB="0" distL="0" distR="0" wp14:anchorId="19D0F1A4" wp14:editId="51286857">
                  <wp:extent cx="447804" cy="36000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92">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p>
        </w:tc>
        <w:tc>
          <w:tcPr>
            <w:tcW w:w="1276" w:type="dxa"/>
            <w:tcBorders>
              <w:top w:val="nil"/>
              <w:left w:val="nil"/>
              <w:bottom w:val="nil"/>
              <w:right w:val="nil"/>
            </w:tcBorders>
          </w:tcPr>
          <w:p w14:paraId="1D025D78" w14:textId="312CD997"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8.16·10</w:t>
            </w:r>
            <w:r>
              <w:rPr>
                <w:vertAlign w:val="superscript"/>
              </w:rPr>
              <w:t>5</w:t>
            </w:r>
          </w:p>
        </w:tc>
        <w:tc>
          <w:tcPr>
            <w:tcW w:w="1772" w:type="dxa"/>
            <w:tcBorders>
              <w:top w:val="nil"/>
              <w:left w:val="nil"/>
              <w:bottom w:val="nil"/>
              <w:right w:val="nil"/>
            </w:tcBorders>
          </w:tcPr>
          <w:p w14:paraId="7EC89630" w14:textId="579E3359"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1.40·10</w:t>
            </w:r>
            <w:r>
              <w:rPr>
                <w:vertAlign w:val="superscript"/>
              </w:rPr>
              <w:t>2</w:t>
            </w:r>
          </w:p>
        </w:tc>
      </w:tr>
      <w:tr w:rsidR="00F427A5" w14:paraId="423AAFD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E0650D" w14:textId="741C28CE" w:rsidR="00F427A5" w:rsidRDefault="00F427A5" w:rsidP="000253ED">
            <w:r>
              <w:rPr>
                <w:noProof/>
                <w:lang w:val="de-DE"/>
              </w:rPr>
              <w:drawing>
                <wp:inline distT="0" distB="0" distL="0" distR="0" wp14:anchorId="58E66E0D" wp14:editId="1B18C902">
                  <wp:extent cx="447804" cy="360000"/>
                  <wp:effectExtent l="0" t="0" r="952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93">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 </w:t>
            </w:r>
            <w:r w:rsidR="006221BA">
              <w:t xml:space="preserve">2 </w:t>
            </w:r>
            <w:r>
              <w:t>H</w:t>
            </w:r>
            <w:r>
              <w:rPr>
                <w:vertAlign w:val="subscript"/>
              </w:rPr>
              <w:t>2</w:t>
            </w:r>
            <w:r>
              <w:t>O</w:t>
            </w:r>
            <w:r>
              <w:rPr>
                <w:rFonts w:ascii="Cambria" w:hAnsi="Cambria" w:cs="Cambria"/>
                <w:sz w:val="36"/>
                <w:szCs w:val="36"/>
              </w:rPr>
              <w:t xml:space="preserve"> </w:t>
            </w:r>
            <w:r w:rsidR="00855E5F" w:rsidRPr="00855E5F">
              <w:rPr>
                <w:noProof/>
                <w:sz w:val="24"/>
                <w:lang w:val="de-DE"/>
              </w:rPr>
              <w:object w:dxaOrig="1109" w:dyaOrig="315" w14:anchorId="5374D770">
                <v:shape id="_x0000_i1025" type="#_x0000_t75" alt="" style="width:22.7pt;height:9.95pt;mso-width-percent:0;mso-height-percent:0;mso-width-percent:0;mso-height-percent:0" o:ole="">
                  <v:imagedata r:id="rId29" o:title=""/>
                </v:shape>
                <o:OLEObject Type="Embed" ProgID="ISISServer" ShapeID="_x0000_i1025" DrawAspect="Content" ObjectID="_1606650452" r:id="rId194"/>
              </w:object>
            </w:r>
            <w:r>
              <w:rPr>
                <w:rFonts w:ascii="Cambria" w:hAnsi="Cambria" w:cs="Cambria"/>
                <w:sz w:val="36"/>
                <w:szCs w:val="36"/>
              </w:rPr>
              <w:t xml:space="preserve"> </w:t>
            </w:r>
            <w:r>
              <w:rPr>
                <w:noProof/>
                <w:lang w:val="de-DE"/>
              </w:rPr>
              <w:drawing>
                <wp:inline distT="0" distB="0" distL="0" distR="0" wp14:anchorId="47EBA330" wp14:editId="09DB6FFF">
                  <wp:extent cx="435000" cy="360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95">
                            <a:extLst>
                              <a:ext uri="{28A0092B-C50C-407E-A947-70E740481C1C}">
                                <a14:useLocalDpi xmlns:a14="http://schemas.microsoft.com/office/drawing/2010/main" val="0"/>
                              </a:ext>
                            </a:extLst>
                          </a:blip>
                          <a:stretch>
                            <a:fillRect/>
                          </a:stretch>
                        </pic:blipFill>
                        <pic:spPr>
                          <a:xfrm>
                            <a:off x="0" y="0"/>
                            <a:ext cx="435000" cy="360000"/>
                          </a:xfrm>
                          <a:prstGeom prst="rect">
                            <a:avLst/>
                          </a:prstGeom>
                        </pic:spPr>
                      </pic:pic>
                    </a:graphicData>
                  </a:graphic>
                </wp:inline>
              </w:drawing>
            </w:r>
          </w:p>
        </w:tc>
        <w:tc>
          <w:tcPr>
            <w:tcW w:w="1276" w:type="dxa"/>
            <w:tcBorders>
              <w:top w:val="nil"/>
              <w:left w:val="nil"/>
              <w:bottom w:val="nil"/>
              <w:right w:val="nil"/>
            </w:tcBorders>
          </w:tcPr>
          <w:p w14:paraId="6A919589"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E22A5AC" w14:textId="7BF574BF"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6.28·10</w:t>
            </w:r>
            <w:r>
              <w:rPr>
                <w:vertAlign w:val="superscript"/>
              </w:rPr>
              <w:t>1</w:t>
            </w:r>
          </w:p>
        </w:tc>
      </w:tr>
      <w:tr w:rsidR="00F427A5" w14:paraId="6ECC601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077DA56" w14:textId="4E1600D7" w:rsidR="00F427A5" w:rsidRDefault="00F427A5" w:rsidP="000253ED">
            <w:r>
              <w:rPr>
                <w:noProof/>
                <w:lang w:val="de-DE"/>
              </w:rPr>
              <w:drawing>
                <wp:inline distT="0" distB="0" distL="0" distR="0" wp14:anchorId="639FF155" wp14:editId="09FA339B">
                  <wp:extent cx="447804" cy="360000"/>
                  <wp:effectExtent l="0" t="0" r="952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96">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OH </w:t>
            </w:r>
            <w:r w:rsidR="00C10267">
              <w:rPr>
                <w:noProof/>
                <w:lang w:val="de-DE"/>
              </w:rPr>
              <w:drawing>
                <wp:inline distT="0" distB="0" distL="0" distR="0" wp14:anchorId="3D2B25BA" wp14:editId="3B532072">
                  <wp:extent cx="251460" cy="83820"/>
                  <wp:effectExtent l="0" t="0" r="0" b="0"/>
                  <wp:docPr id="2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1000748"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9244088" w14:textId="6B7AB853" w:rsidR="00F427A5" w:rsidRDefault="006221BA" w:rsidP="000253ED">
            <w:pPr>
              <w:jc w:val="center"/>
              <w:cnfStyle w:val="000000000000" w:firstRow="0" w:lastRow="0" w:firstColumn="0" w:lastColumn="0" w:oddVBand="0" w:evenVBand="0" w:oddHBand="0" w:evenHBand="0" w:firstRowFirstColumn="0" w:firstRowLastColumn="0" w:lastRowFirstColumn="0" w:lastRowLastColumn="0"/>
            </w:pPr>
            <w:r>
              <w:t>1.91·10</w:t>
            </w:r>
            <w:r>
              <w:rPr>
                <w:vertAlign w:val="superscript"/>
              </w:rPr>
              <w:t>9</w:t>
            </w:r>
          </w:p>
        </w:tc>
      </w:tr>
      <w:tr w:rsidR="00F427A5" w14:paraId="6ACABA8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31906060" w14:textId="37325ADC" w:rsidR="00F427A5" w:rsidRDefault="00F427A5" w:rsidP="000253ED">
            <w:r>
              <w:rPr>
                <w:noProof/>
                <w:lang w:val="de-DE"/>
              </w:rPr>
              <w:drawing>
                <wp:inline distT="0" distB="0" distL="0" distR="0" wp14:anchorId="7E0D261B" wp14:editId="597BD6F0">
                  <wp:extent cx="435000" cy="3600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97">
                            <a:extLst>
                              <a:ext uri="{28A0092B-C50C-407E-A947-70E740481C1C}">
                                <a14:useLocalDpi xmlns:a14="http://schemas.microsoft.com/office/drawing/2010/main" val="0"/>
                              </a:ext>
                            </a:extLst>
                          </a:blip>
                          <a:stretch>
                            <a:fillRect/>
                          </a:stretch>
                        </pic:blipFill>
                        <pic:spPr>
                          <a:xfrm>
                            <a:off x="0" y="0"/>
                            <a:ext cx="435000" cy="360000"/>
                          </a:xfrm>
                          <a:prstGeom prst="rect">
                            <a:avLst/>
                          </a:prstGeom>
                        </pic:spPr>
                      </pic:pic>
                    </a:graphicData>
                  </a:graphic>
                </wp:inline>
              </w:drawing>
            </w:r>
            <w:r>
              <w:t xml:space="preserve">+ OH </w:t>
            </w:r>
            <w:r w:rsidR="00C10267">
              <w:rPr>
                <w:noProof/>
                <w:lang w:val="de-DE"/>
              </w:rPr>
              <w:drawing>
                <wp:inline distT="0" distB="0" distL="0" distR="0" wp14:anchorId="21D46CAF" wp14:editId="6D5A4957">
                  <wp:extent cx="251460" cy="83820"/>
                  <wp:effectExtent l="0" t="0" r="0" b="0"/>
                  <wp:docPr id="2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ACE17EC"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1F78726E" w14:textId="7A08F7FB" w:rsidR="00F427A5" w:rsidRDefault="006221BA" w:rsidP="000253ED">
            <w:pPr>
              <w:jc w:val="center"/>
              <w:cnfStyle w:val="000000000000" w:firstRow="0" w:lastRow="0" w:firstColumn="0" w:lastColumn="0" w:oddVBand="0" w:evenVBand="0" w:oddHBand="0" w:evenHBand="0" w:firstRowFirstColumn="0" w:firstRowLastColumn="0" w:lastRowFirstColumn="0" w:lastRowLastColumn="0"/>
            </w:pPr>
            <w:r>
              <w:t>1.68·10</w:t>
            </w:r>
            <w:r>
              <w:rPr>
                <w:vertAlign w:val="superscript"/>
              </w:rPr>
              <w:t>9</w:t>
            </w:r>
          </w:p>
        </w:tc>
      </w:tr>
    </w:tbl>
    <w:p w14:paraId="4135D05C" w14:textId="77777777" w:rsidR="00AB4DDA" w:rsidRDefault="00BA54EC" w:rsidP="00C22BC6">
      <w:r w:rsidRPr="00BA54EC">
        <w:rPr>
          <w:vertAlign w:val="superscript"/>
        </w:rPr>
        <w:t>(a)</w:t>
      </w:r>
      <w:r>
        <w:rPr>
          <w:vertAlign w:val="superscript"/>
        </w:rPr>
        <w:t xml:space="preserve"> </w:t>
      </w:r>
      <w:r w:rsidR="004B6C62">
        <w:t>Branching ratios from the scenario RXN</w:t>
      </w:r>
      <w:r w:rsidR="004B6C62">
        <w:rPr>
          <w:vertAlign w:val="subscript"/>
        </w:rPr>
        <w:t>0.4</w:t>
      </w:r>
      <w:r w:rsidR="004B6C62">
        <w:t xml:space="preserve"> are given in blue, from all other scenarios in black. </w:t>
      </w:r>
    </w:p>
    <w:p w14:paraId="252899A2" w14:textId="6B4676EB" w:rsidR="00AB4DDA" w:rsidRDefault="004B6C62" w:rsidP="00C22BC6">
      <w:r w:rsidRPr="00BA54EC">
        <w:rPr>
          <w:vertAlign w:val="superscript"/>
        </w:rPr>
        <w:t>(</w:t>
      </w:r>
      <w:r>
        <w:rPr>
          <w:vertAlign w:val="superscript"/>
        </w:rPr>
        <w:t>b</w:t>
      </w:r>
      <w:r w:rsidRPr="00BA54EC">
        <w:rPr>
          <w:vertAlign w:val="superscript"/>
        </w:rPr>
        <w:t>)</w:t>
      </w:r>
      <w:r>
        <w:rPr>
          <w:vertAlign w:val="superscript"/>
        </w:rPr>
        <w:t xml:space="preserve"> </w:t>
      </w:r>
      <w:r>
        <w:t xml:space="preserve">Column shows </w:t>
      </w:r>
      <w:r w:rsidR="007E7976">
        <w:rPr>
          <w:i/>
        </w:rPr>
        <w:t>K</w:t>
      </w:r>
      <w:r w:rsidR="007E7976">
        <w:rPr>
          <w:i/>
          <w:vertAlign w:val="subscript"/>
        </w:rPr>
        <w:t>H,eff</w:t>
      </w:r>
      <w:r w:rsidR="007E7976">
        <w:t xml:space="preserve"> in M</w:t>
      </w:r>
      <w:r w:rsidR="007E7976">
        <w:rPr>
          <w:vertAlign w:val="superscript"/>
        </w:rPr>
        <w:t>n</w:t>
      </w:r>
      <w:r w:rsidR="007E7976">
        <w:t xml:space="preserve"> atm</w:t>
      </w:r>
      <w:r w:rsidR="007E7976">
        <w:rPr>
          <w:vertAlign w:val="superscript"/>
        </w:rPr>
        <w:t>-1</w:t>
      </w:r>
      <w:r w:rsidR="007E7976">
        <w:t xml:space="preserve"> </w:t>
      </w:r>
      <w:r>
        <w:t>(</w:t>
      </w:r>
      <w:r w:rsidR="007E7976">
        <w:t>n = order of reactio</w:t>
      </w:r>
      <w:bookmarkStart w:id="29" w:name="_GoBack"/>
      <w:bookmarkEnd w:id="29"/>
      <w:r w:rsidR="007E7976">
        <w:t>n</w:t>
      </w:r>
      <w:r>
        <w:t>) for the scenario UPT.</w:t>
      </w:r>
      <w:r w:rsidR="00060E25">
        <w:t xml:space="preserve"> Data according to the new CAPRAM/GECKO-A protocol unless reference is indicated by further footnotes.</w:t>
      </w:r>
      <w:r>
        <w:t xml:space="preserve"> </w:t>
      </w:r>
    </w:p>
    <w:p w14:paraId="2F2C8D79" w14:textId="77777777" w:rsidR="00AB4DDA" w:rsidRDefault="004B6C62" w:rsidP="00C22BC6">
      <w:r w:rsidRPr="00BA54EC">
        <w:rPr>
          <w:vertAlign w:val="superscript"/>
        </w:rPr>
        <w:t>(</w:t>
      </w:r>
      <w:r w:rsidR="00060E25">
        <w:rPr>
          <w:vertAlign w:val="superscript"/>
        </w:rPr>
        <w:t>c</w:t>
      </w:r>
      <w:r w:rsidRPr="00BA54EC">
        <w:rPr>
          <w:vertAlign w:val="superscript"/>
        </w:rPr>
        <w:t>)</w:t>
      </w:r>
      <w:r>
        <w:rPr>
          <w:vertAlign w:val="superscript"/>
        </w:rPr>
        <w:t xml:space="preserve"> </w:t>
      </w:r>
      <w:r>
        <w:t xml:space="preserve">Column shows </w:t>
      </w:r>
      <w:r>
        <w:rPr>
          <w:i/>
        </w:rPr>
        <w:t>K</w:t>
      </w:r>
      <w:r>
        <w:rPr>
          <w:i/>
          <w:vertAlign w:val="subscript"/>
        </w:rPr>
        <w:t>H</w:t>
      </w:r>
      <w:r>
        <w:t xml:space="preserve"> in M atm</w:t>
      </w:r>
      <w:r>
        <w:rPr>
          <w:vertAlign w:val="superscript"/>
        </w:rPr>
        <w:t>-1</w:t>
      </w:r>
      <w:r>
        <w:t xml:space="preserve">, </w:t>
      </w:r>
      <w:r>
        <w:rPr>
          <w:i/>
        </w:rPr>
        <w:t>K</w:t>
      </w:r>
      <w:r>
        <w:rPr>
          <w:i/>
          <w:vertAlign w:val="subscript"/>
        </w:rPr>
        <w:t>hyd</w:t>
      </w:r>
      <w:r>
        <w:t xml:space="preserve"> in </w:t>
      </w:r>
      <w:r w:rsidR="00E431B4">
        <w:t>M</w:t>
      </w:r>
      <w:r w:rsidR="00E431B4">
        <w:rPr>
          <w:vertAlign w:val="superscript"/>
        </w:rPr>
        <w:t>m-n</w:t>
      </w:r>
      <w:r w:rsidR="00E431B4">
        <w:t xml:space="preserve">, </w:t>
      </w:r>
      <w:r w:rsidR="00E431B4">
        <w:rPr>
          <w:i/>
        </w:rPr>
        <w:t>K</w:t>
      </w:r>
      <w:r w:rsidR="00E431B4">
        <w:rPr>
          <w:i/>
          <w:vertAlign w:val="subscript"/>
        </w:rPr>
        <w:t>diss</w:t>
      </w:r>
      <w:r w:rsidR="00E431B4">
        <w:t xml:space="preserve"> in M, </w:t>
      </w:r>
      <w:r w:rsidR="00E431B4" w:rsidRPr="00E431B4">
        <w:rPr>
          <w:i/>
        </w:rPr>
        <w:t>k</w:t>
      </w:r>
      <w:r w:rsidR="00E431B4" w:rsidRPr="00E431B4">
        <w:rPr>
          <w:i/>
        </w:rPr>
        <w:softHyphen/>
      </w:r>
      <w:r w:rsidR="00E431B4" w:rsidRPr="00E431B4">
        <w:rPr>
          <w:i/>
          <w:vertAlign w:val="subscript"/>
        </w:rPr>
        <w:t>n</w:t>
      </w:r>
      <w:r w:rsidR="00E431B4">
        <w:t xml:space="preserve"> in M</w:t>
      </w:r>
      <w:r w:rsidR="00E431B4">
        <w:rPr>
          <w:vertAlign w:val="superscript"/>
        </w:rPr>
        <w:t>-(n-1)</w:t>
      </w:r>
      <w:r w:rsidR="00E431B4">
        <w:t xml:space="preserve"> s</w:t>
      </w:r>
      <w:r w:rsidR="00E431B4">
        <w:rPr>
          <w:vertAlign w:val="superscript"/>
        </w:rPr>
        <w:t>-1</w:t>
      </w:r>
      <w:r w:rsidR="00E431B4">
        <w:t xml:space="preserve"> for scenarios RXN and RXN</w:t>
      </w:r>
      <w:r w:rsidR="00E431B4">
        <w:rPr>
          <w:vertAlign w:val="subscript"/>
        </w:rPr>
        <w:t>0.4</w:t>
      </w:r>
      <w:r w:rsidR="00E431B4">
        <w:t>.</w:t>
      </w:r>
      <w:r w:rsidR="00060E25" w:rsidRPr="00060E25">
        <w:t xml:space="preserve"> </w:t>
      </w:r>
      <w:r w:rsidR="00060E25">
        <w:t xml:space="preserve">Data according to the new CAPRAM/GECKO-A protocol unless reference is indicated by further footnotes. </w:t>
      </w:r>
    </w:p>
    <w:p w14:paraId="79C75F87" w14:textId="069C8A03" w:rsidR="00AB4DDA" w:rsidRDefault="00060E25" w:rsidP="00C22BC6">
      <w:pPr>
        <w:rPr>
          <w:vertAlign w:val="superscript"/>
        </w:rPr>
      </w:pPr>
      <w:r w:rsidRPr="00BA54EC">
        <w:rPr>
          <w:vertAlign w:val="superscript"/>
        </w:rPr>
        <w:t>(</w:t>
      </w:r>
      <w:r>
        <w:rPr>
          <w:vertAlign w:val="superscript"/>
        </w:rPr>
        <w:t>d</w:t>
      </w:r>
      <w:r w:rsidRPr="00BA54EC">
        <w:rPr>
          <w:vertAlign w:val="superscript"/>
        </w:rPr>
        <w:t>)</w:t>
      </w:r>
      <w:r>
        <w:rPr>
          <w:vertAlign w:val="superscript"/>
        </w:rPr>
        <w:t xml:space="preserve"> </w:t>
      </w:r>
      <w:r w:rsidR="00C67759" w:rsidRPr="00C67759">
        <w:rPr>
          <w:noProof/>
        </w:rPr>
        <w:t>Sehested et al.</w:t>
      </w:r>
      <w:r w:rsidR="00C67759">
        <w:rPr>
          <w:noProof/>
        </w:rPr>
        <w:t xml:space="preserve"> </w:t>
      </w:r>
      <w:r w:rsidR="00C67759">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00C67759">
        <w:rPr>
          <w:vertAlign w:val="superscript"/>
        </w:rPr>
        <w:fldChar w:fldCharType="separate"/>
      </w:r>
      <w:r w:rsidR="00D8286A" w:rsidRPr="00D8286A">
        <w:rPr>
          <w:noProof/>
        </w:rPr>
        <w:t>(1975)</w:t>
      </w:r>
      <w:r w:rsidR="00C67759">
        <w:rPr>
          <w:vertAlign w:val="superscript"/>
        </w:rPr>
        <w:fldChar w:fldCharType="end"/>
      </w:r>
      <w:r w:rsidR="00AB4DDA">
        <w:rPr>
          <w:vertAlign w:val="superscript"/>
        </w:rPr>
        <w:t xml:space="preserve"> </w:t>
      </w:r>
    </w:p>
    <w:p w14:paraId="48A11D5E" w14:textId="07BF6B72" w:rsidR="00E027D5" w:rsidRDefault="00AB4DDA" w:rsidP="00C22BC6">
      <w:pPr>
        <w:rPr>
          <w:rFonts w:eastAsia="SimSun"/>
          <w:szCs w:val="20"/>
          <w:lang w:val="en-US" w:eastAsia="en-GB"/>
        </w:rPr>
      </w:pPr>
      <w:r>
        <w:rPr>
          <w:vertAlign w:val="superscript"/>
        </w:rPr>
        <w:t xml:space="preserve">(e) </w:t>
      </w:r>
      <w:r>
        <w:t xml:space="preserve">Estimated with EPI Suite 4.1 </w:t>
      </w:r>
      <w:r w:rsidR="00503CC7">
        <w:t>(</w:t>
      </w:r>
      <w:r w:rsidR="00503CC7">
        <w:rPr>
          <w:rFonts w:eastAsia="SimSun"/>
          <w:szCs w:val="20"/>
          <w:lang w:val="en-US" w:eastAsia="en-GB"/>
        </w:rPr>
        <w:t>http://www.epa.gov/opptintr/exposure/pubs/episuite.htm)</w:t>
      </w:r>
    </w:p>
    <w:p w14:paraId="77A7AEC6" w14:textId="18BAC723" w:rsidR="00272A25" w:rsidRPr="00272A25" w:rsidRDefault="00503CC7" w:rsidP="00272A25">
      <w:pPr>
        <w:widowControl w:val="0"/>
        <w:autoSpaceDE w:val="0"/>
        <w:autoSpaceDN w:val="0"/>
        <w:adjustRightInd w:val="0"/>
        <w:spacing w:line="240" w:lineRule="auto"/>
        <w:jc w:val="left"/>
        <w:rPr>
          <w:rFonts w:eastAsia="SimSun"/>
          <w:szCs w:val="20"/>
          <w:lang w:val="en-US" w:eastAsia="en-GB"/>
        </w:rPr>
      </w:pPr>
      <w:r>
        <w:rPr>
          <w:vertAlign w:val="superscript"/>
        </w:rPr>
        <w:t xml:space="preserve">(f) </w:t>
      </w:r>
      <w:r w:rsidR="00272A25" w:rsidRPr="00272A25">
        <w:rPr>
          <w:rFonts w:eastAsia="SimSun"/>
          <w:szCs w:val="20"/>
          <w:lang w:val="en-US" w:eastAsia="en-GB"/>
        </w:rPr>
        <w:t xml:space="preserve">Rate constant calculated </w:t>
      </w:r>
      <w:r w:rsidR="00272A25">
        <w:rPr>
          <w:rFonts w:eastAsia="SimSun"/>
          <w:szCs w:val="20"/>
          <w:lang w:val="en-US" w:eastAsia="en-GB"/>
        </w:rPr>
        <w:t>with the SAR by Minakata et al.</w:t>
      </w:r>
      <w:r w:rsidR="00272A25" w:rsidRPr="00272A25">
        <w:rPr>
          <w:rFonts w:eastAsia="SimSun"/>
          <w:szCs w:val="20"/>
          <w:lang w:val="en-US" w:eastAsia="en-GB"/>
        </w:rPr>
        <w:t xml:space="preserve"> (2009) ignoring the oxygen atoms in the</w:t>
      </w:r>
      <w:r w:rsidR="00272A25">
        <w:rPr>
          <w:rFonts w:eastAsia="SimSun"/>
          <w:szCs w:val="20"/>
          <w:lang w:val="en-US" w:eastAsia="en-GB"/>
        </w:rPr>
        <w:t xml:space="preserve"> </w:t>
      </w:r>
      <w:r w:rsidR="00272A25" w:rsidRPr="00272A25">
        <w:rPr>
          <w:rFonts w:eastAsia="SimSun"/>
          <w:szCs w:val="20"/>
          <w:lang w:val="en-US" w:eastAsia="en-GB"/>
        </w:rPr>
        <w:t>–O–O– group as this group is bound solely to quate</w:t>
      </w:r>
      <w:r w:rsidR="00272A25">
        <w:rPr>
          <w:rFonts w:eastAsia="SimSun"/>
          <w:szCs w:val="20"/>
          <w:lang w:val="en-US" w:eastAsia="en-GB"/>
        </w:rPr>
        <w:t>rna</w:t>
      </w:r>
      <w:r w:rsidR="00272A25" w:rsidRPr="00272A25">
        <w:rPr>
          <w:rFonts w:eastAsia="SimSun"/>
          <w:szCs w:val="20"/>
          <w:lang w:val="en-US" w:eastAsia="en-GB"/>
        </w:rPr>
        <w:t>ry</w:t>
      </w:r>
      <w:r w:rsidR="00272A25">
        <w:rPr>
          <w:rFonts w:eastAsia="SimSun"/>
          <w:szCs w:val="20"/>
          <w:lang w:val="en-US" w:eastAsia="en-GB"/>
        </w:rPr>
        <w:t xml:space="preserve"> carbon atoms and thus in </w:t>
      </w:r>
      <w:r w:rsidR="00272A25">
        <w:rPr>
          <w:rFonts w:eastAsia="SimSun"/>
          <w:szCs w:val="20"/>
          <w:lang w:val="el-GR" w:eastAsia="en-GB"/>
        </w:rPr>
        <w:t>β</w:t>
      </w:r>
      <w:r w:rsidR="00272A25" w:rsidRPr="00272A25">
        <w:rPr>
          <w:rFonts w:eastAsia="SimSun"/>
          <w:szCs w:val="20"/>
          <w:lang w:val="en-US" w:eastAsia="en-GB"/>
        </w:rPr>
        <w:t>-position of any reactive</w:t>
      </w:r>
      <w:r w:rsidR="00272A25">
        <w:rPr>
          <w:rFonts w:eastAsia="SimSun"/>
          <w:szCs w:val="20"/>
          <w:lang w:val="en-US" w:eastAsia="en-GB"/>
        </w:rPr>
        <w:t xml:space="preserve"> </w:t>
      </w:r>
      <w:r w:rsidR="00272A25" w:rsidRPr="00272A25">
        <w:rPr>
          <w:rFonts w:eastAsia="SimSun"/>
          <w:szCs w:val="20"/>
          <w:lang w:val="en-US" w:eastAsia="en-GB"/>
        </w:rPr>
        <w:t xml:space="preserve">group. As the group itself contains no H-atoms and is, therefore, unreactive and no </w:t>
      </w:r>
      <w:r w:rsidR="00272A25">
        <w:rPr>
          <w:rFonts w:eastAsia="SimSun"/>
          <w:szCs w:val="20"/>
          <w:lang w:val="en-US" w:eastAsia="en-GB"/>
        </w:rPr>
        <w:t>β</w:t>
      </w:r>
      <w:r w:rsidR="00272A25" w:rsidRPr="00272A25">
        <w:rPr>
          <w:rFonts w:eastAsia="SimSun"/>
          <w:szCs w:val="20"/>
          <w:lang w:val="en-US" w:eastAsia="en-GB"/>
        </w:rPr>
        <w:t>-parameters are used</w:t>
      </w:r>
      <w:r w:rsidR="00272A25">
        <w:rPr>
          <w:rFonts w:eastAsia="SimSun"/>
          <w:szCs w:val="20"/>
          <w:lang w:val="en-US" w:eastAsia="en-GB"/>
        </w:rPr>
        <w:t xml:space="preserve"> in the SAR βυ Minakata et al.</w:t>
      </w:r>
      <w:r w:rsidR="00272A25" w:rsidRPr="00272A25">
        <w:rPr>
          <w:rFonts w:eastAsia="SimSun"/>
          <w:szCs w:val="20"/>
          <w:lang w:val="en-US" w:eastAsia="en-GB"/>
        </w:rPr>
        <w:t xml:space="preserve"> (2009), it was possible to derive a rate constant with the SAR without</w:t>
      </w:r>
      <w:r w:rsidR="00272A25">
        <w:rPr>
          <w:rFonts w:eastAsia="SimSun"/>
          <w:szCs w:val="20"/>
          <w:lang w:val="en-US" w:eastAsia="en-GB"/>
        </w:rPr>
        <w:t xml:space="preserve"> </w:t>
      </w:r>
      <w:r w:rsidR="00272A25" w:rsidRPr="00272A25">
        <w:rPr>
          <w:rFonts w:eastAsia="SimSun"/>
          <w:szCs w:val="20"/>
          <w:lang w:val="en-US" w:eastAsia="en-GB"/>
        </w:rPr>
        <w:t>further assumptions.</w:t>
      </w:r>
    </w:p>
    <w:p w14:paraId="401CF84B" w14:textId="0AA81B38" w:rsidR="00503CC7" w:rsidRDefault="00272A25" w:rsidP="002D2C4E">
      <w:pPr>
        <w:widowControl w:val="0"/>
        <w:autoSpaceDE w:val="0"/>
        <w:autoSpaceDN w:val="0"/>
        <w:adjustRightInd w:val="0"/>
        <w:spacing w:line="240" w:lineRule="auto"/>
        <w:jc w:val="left"/>
        <w:rPr>
          <w:rFonts w:eastAsia="SimSun"/>
          <w:szCs w:val="20"/>
          <w:lang w:val="en-US" w:eastAsia="en-GB"/>
        </w:rPr>
      </w:pPr>
      <w:r w:rsidRPr="00272A25">
        <w:rPr>
          <w:rFonts w:eastAsia="SimSun"/>
          <w:szCs w:val="20"/>
          <w:vertAlign w:val="superscript"/>
          <w:lang w:val="en-US" w:eastAsia="en-GB"/>
        </w:rPr>
        <w:t>(g)</w:t>
      </w:r>
      <w:r w:rsidRPr="00272A25">
        <w:rPr>
          <w:rFonts w:eastAsia="SimSun"/>
          <w:szCs w:val="20"/>
          <w:lang w:val="en-US" w:eastAsia="en-GB"/>
        </w:rPr>
        <w:t xml:space="preserve"> Contributions of dissociation to the effective Henry’s Law constant calculated manually as </w:t>
      </w:r>
      <w:r w:rsidR="002D2C4E">
        <w:rPr>
          <w:rFonts w:eastAsia="SimSun"/>
          <w:szCs w:val="20"/>
          <w:lang w:val="en-US" w:eastAsia="en-GB"/>
        </w:rPr>
        <w:t>GROMHE does not consider dissociations of carboxylic acids</w:t>
      </w:r>
      <w:r w:rsidRPr="00272A25">
        <w:rPr>
          <w:rFonts w:eastAsia="SimSun"/>
          <w:szCs w:val="20"/>
          <w:lang w:val="en-US" w:eastAsia="en-GB"/>
        </w:rPr>
        <w:t>.</w:t>
      </w:r>
    </w:p>
    <w:p w14:paraId="2DC75C18" w14:textId="77777777" w:rsidR="00626D58" w:rsidRDefault="00626D58" w:rsidP="002D2C4E">
      <w:pPr>
        <w:widowControl w:val="0"/>
        <w:autoSpaceDE w:val="0"/>
        <w:autoSpaceDN w:val="0"/>
        <w:adjustRightInd w:val="0"/>
        <w:spacing w:line="240" w:lineRule="auto"/>
        <w:jc w:val="left"/>
        <w:rPr>
          <w:rFonts w:eastAsia="SimSun"/>
          <w:szCs w:val="20"/>
          <w:lang w:val="en-US" w:eastAsia="en-GB"/>
        </w:rPr>
      </w:pPr>
    </w:p>
    <w:p w14:paraId="319B1A12" w14:textId="77777777" w:rsidR="00626D58" w:rsidRDefault="00626D58" w:rsidP="002D2C4E">
      <w:pPr>
        <w:widowControl w:val="0"/>
        <w:autoSpaceDE w:val="0"/>
        <w:autoSpaceDN w:val="0"/>
        <w:adjustRightInd w:val="0"/>
        <w:spacing w:line="240" w:lineRule="auto"/>
        <w:jc w:val="left"/>
        <w:rPr>
          <w:rFonts w:eastAsia="SimSun"/>
          <w:szCs w:val="20"/>
          <w:lang w:val="en-US" w:eastAsia="en-GB"/>
        </w:rPr>
      </w:pPr>
    </w:p>
    <w:p w14:paraId="367C9862" w14:textId="77777777" w:rsidR="00267A09" w:rsidRDefault="00267A09" w:rsidP="00267A09">
      <w:pPr>
        <w:keepNext/>
        <w:widowControl w:val="0"/>
        <w:autoSpaceDE w:val="0"/>
        <w:autoSpaceDN w:val="0"/>
        <w:adjustRightInd w:val="0"/>
        <w:spacing w:line="240" w:lineRule="auto"/>
        <w:jc w:val="left"/>
      </w:pPr>
      <w:r>
        <w:rPr>
          <w:rFonts w:eastAsia="SimSun"/>
          <w:noProof/>
          <w:szCs w:val="20"/>
          <w:lang w:val="de-DE"/>
        </w:rPr>
        <w:lastRenderedPageBreak/>
        <w:drawing>
          <wp:inline distT="0" distB="0" distL="0" distR="0" wp14:anchorId="48735B98" wp14:editId="489D964E">
            <wp:extent cx="6367780" cy="4272280"/>
            <wp:effectExtent l="0" t="0" r="762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eps"/>
                    <pic:cNvPicPr/>
                  </pic:nvPicPr>
                  <pic:blipFill>
                    <a:blip r:embed="rId198">
                      <a:extLst>
                        <a:ext uri="{28A0092B-C50C-407E-A947-70E740481C1C}">
                          <a14:useLocalDpi xmlns:a14="http://schemas.microsoft.com/office/drawing/2010/main" val="0"/>
                        </a:ext>
                      </a:extLst>
                    </a:blip>
                    <a:stretch>
                      <a:fillRect/>
                    </a:stretch>
                  </pic:blipFill>
                  <pic:spPr>
                    <a:xfrm>
                      <a:off x="0" y="0"/>
                      <a:ext cx="6367780" cy="4272280"/>
                    </a:xfrm>
                    <a:prstGeom prst="rect">
                      <a:avLst/>
                    </a:prstGeom>
                  </pic:spPr>
                </pic:pic>
              </a:graphicData>
            </a:graphic>
          </wp:inline>
        </w:drawing>
      </w:r>
    </w:p>
    <w:p w14:paraId="18F2E761" w14:textId="31B07E6A" w:rsidR="00626D58" w:rsidRPr="00272A25" w:rsidRDefault="00267A09" w:rsidP="00267A09">
      <w:pPr>
        <w:pStyle w:val="Caption"/>
        <w:jc w:val="left"/>
        <w:rPr>
          <w:szCs w:val="20"/>
        </w:rPr>
      </w:pPr>
      <w:r>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16</w:t>
      </w:r>
      <w:r w:rsidR="00F6222A">
        <w:rPr>
          <w:noProof/>
        </w:rPr>
        <w:fldChar w:fldCharType="end"/>
      </w:r>
      <w:r w:rsidR="00626D58" w:rsidRPr="00626D58">
        <w:t xml:space="preserve"> Modelled particle pH in the different sensitivity runs for the mesitylene oxidation experiment. </w:t>
      </w:r>
      <w:r w:rsidR="00626D58" w:rsidRPr="00626D58">
        <w:br w:type="column"/>
      </w:r>
    </w:p>
    <w:p w14:paraId="378A4262" w14:textId="77777777" w:rsidR="00E027D5" w:rsidRPr="003C4B00" w:rsidRDefault="00E027D5" w:rsidP="00C22BC6"/>
    <w:p w14:paraId="56E50C4C" w14:textId="77777777" w:rsidR="00626D58" w:rsidRDefault="00626D58" w:rsidP="00626D58">
      <w:pPr>
        <w:keepNext/>
      </w:pPr>
      <w:r>
        <w:rPr>
          <w:noProof/>
          <w:lang w:val="de-DE"/>
        </w:rPr>
        <w:drawing>
          <wp:inline distT="0" distB="0" distL="0" distR="0" wp14:anchorId="1BB28B0B" wp14:editId="3754FF4C">
            <wp:extent cx="6367780" cy="3386455"/>
            <wp:effectExtent l="0" t="0" r="762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lAc-leak.pdf"/>
                    <pic:cNvPicPr/>
                  </pic:nvPicPr>
                  <pic:blipFill>
                    <a:blip r:embed="rId199">
                      <a:extLst>
                        <a:ext uri="{28A0092B-C50C-407E-A947-70E740481C1C}">
                          <a14:useLocalDpi xmlns:a14="http://schemas.microsoft.com/office/drawing/2010/main" val="0"/>
                        </a:ext>
                      </a:extLst>
                    </a:blip>
                    <a:stretch>
                      <a:fillRect/>
                    </a:stretch>
                  </pic:blipFill>
                  <pic:spPr>
                    <a:xfrm>
                      <a:off x="0" y="0"/>
                      <a:ext cx="6367780" cy="3386455"/>
                    </a:xfrm>
                    <a:prstGeom prst="rect">
                      <a:avLst/>
                    </a:prstGeom>
                  </pic:spPr>
                </pic:pic>
              </a:graphicData>
            </a:graphic>
          </wp:inline>
        </w:drawing>
      </w:r>
    </w:p>
    <w:p w14:paraId="7055CE0B" w14:textId="5AACF492" w:rsidR="00C22BC6" w:rsidRPr="003C4B00" w:rsidRDefault="00626D58" w:rsidP="00626D58">
      <w:pPr>
        <w:pStyle w:val="Caption"/>
      </w:pPr>
      <w:r>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17</w:t>
      </w:r>
      <w:r w:rsidR="00F6222A">
        <w:rPr>
          <w:noProof/>
        </w:rPr>
        <w:fldChar w:fldCharType="end"/>
      </w:r>
      <w:r>
        <w:t xml:space="preserve"> </w:t>
      </w:r>
      <w:r w:rsidRPr="00626D58">
        <w:t xml:space="preserve">Malic acid concentrations as monitored by PTR-MS </w:t>
      </w:r>
      <w:r w:rsidR="00267A09">
        <w:t xml:space="preserve">in the LEAK chamber </w:t>
      </w:r>
      <w:r w:rsidRPr="00626D58">
        <w:t>during the mesitylene oxidation experiment.</w:t>
      </w:r>
    </w:p>
    <w:p w14:paraId="2168AEE8" w14:textId="30F025CB" w:rsidR="00401C3A" w:rsidRDefault="00401C3A" w:rsidP="00C22BC6"/>
    <w:p w14:paraId="3E68B3CC" w14:textId="77777777" w:rsidR="00472BA2" w:rsidRDefault="00472BA2" w:rsidP="00472BA2">
      <w:pPr>
        <w:keepNext/>
      </w:pPr>
      <w:r>
        <w:rPr>
          <w:noProof/>
          <w:lang w:val="de-DE"/>
        </w:rPr>
        <w:drawing>
          <wp:inline distT="0" distB="0" distL="0" distR="0" wp14:anchorId="47BBE86E" wp14:editId="6666C3B0">
            <wp:extent cx="6367780" cy="22402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EAK3sens.pdf"/>
                    <pic:cNvPicPr/>
                  </pic:nvPicPr>
                  <pic:blipFill>
                    <a:blip r:embed="rId200"/>
                    <a:stretch>
                      <a:fillRect/>
                    </a:stretch>
                  </pic:blipFill>
                  <pic:spPr>
                    <a:xfrm>
                      <a:off x="0" y="0"/>
                      <a:ext cx="6367780" cy="2240280"/>
                    </a:xfrm>
                    <a:prstGeom prst="rect">
                      <a:avLst/>
                    </a:prstGeom>
                  </pic:spPr>
                </pic:pic>
              </a:graphicData>
            </a:graphic>
          </wp:inline>
        </w:drawing>
      </w:r>
    </w:p>
    <w:p w14:paraId="214592DD" w14:textId="23252BDC" w:rsidR="00626D58" w:rsidRPr="003C4B00" w:rsidRDefault="00472BA2" w:rsidP="00066B95">
      <w:pPr>
        <w:pStyle w:val="Caption"/>
      </w:pPr>
      <w:r>
        <w:t>Figure S</w:t>
      </w:r>
      <w:r w:rsidR="00FB4D88">
        <w:rPr>
          <w:noProof/>
        </w:rPr>
        <w:fldChar w:fldCharType="begin"/>
      </w:r>
      <w:r w:rsidR="00FB4D88">
        <w:rPr>
          <w:noProof/>
        </w:rPr>
        <w:instrText xml:space="preserve"> SEQ Figure \* ARABIC </w:instrText>
      </w:r>
      <w:r w:rsidR="00FB4D88">
        <w:rPr>
          <w:noProof/>
        </w:rPr>
        <w:fldChar w:fldCharType="separate"/>
      </w:r>
      <w:r w:rsidR="00F324C8">
        <w:rPr>
          <w:noProof/>
        </w:rPr>
        <w:t>18</w:t>
      </w:r>
      <w:r w:rsidR="00FB4D88">
        <w:rPr>
          <w:noProof/>
        </w:rPr>
        <w:fldChar w:fldCharType="end"/>
      </w:r>
      <w:r>
        <w:t xml:space="preserve"> Concentrations-time profiles of the major gas phase oxidation products methylglyoxal (a) and acetic acid (b) in the sensitivity runs TMB, UPT, RXN</w:t>
      </w:r>
      <w:r>
        <w:rPr>
          <w:vertAlign w:val="subscript"/>
        </w:rPr>
        <w:t>0.4</w:t>
      </w:r>
      <w:r>
        <w:t>, and RXN.</w:t>
      </w:r>
    </w:p>
    <w:p w14:paraId="4A75FD6B" w14:textId="5EFF267C" w:rsidR="00C26311" w:rsidRPr="00626D58" w:rsidRDefault="00F5258E" w:rsidP="00066B95">
      <w:pPr>
        <w:pStyle w:val="Heading1"/>
      </w:pPr>
      <w:r w:rsidRPr="00626D58">
        <w:t>References</w:t>
      </w:r>
    </w:p>
    <w:p w14:paraId="4D7E05A0" w14:textId="34B96539" w:rsidR="00F324C8" w:rsidRPr="00F324C8" w:rsidRDefault="00066B95" w:rsidP="00F324C8">
      <w:pPr>
        <w:widowControl w:val="0"/>
        <w:autoSpaceDE w:val="0"/>
        <w:autoSpaceDN w:val="0"/>
        <w:adjustRightInd w:val="0"/>
        <w:rPr>
          <w:noProof/>
          <w:lang w:val="en-US"/>
        </w:rPr>
      </w:pPr>
      <w:r>
        <w:fldChar w:fldCharType="begin" w:fldLock="1"/>
      </w:r>
      <w:r>
        <w:instrText xml:space="preserve">ADDIN Mendeley Bibliography CSL_BIBLIOGRAPHY </w:instrText>
      </w:r>
      <w:r>
        <w:fldChar w:fldCharType="separate"/>
      </w:r>
      <w:r w:rsidR="00F324C8" w:rsidRPr="00F324C8">
        <w:rPr>
          <w:noProof/>
          <w:lang w:val="en-US"/>
        </w:rPr>
        <w:t>Acero, J. L., Haderlein, S. B., Schmidt, T. C., Suter, M. J.-F. and von Gunten, U.: MTBE Oxidation by Conventional Ozonation and the Combination Ozone/Hydrogen Peroxide: Efficiency of the Processes and Bromate Formation, Environ. Sci. Technol., 35(21), 4252–4259, doi:10.1021/es010044n, 2001.</w:t>
      </w:r>
    </w:p>
    <w:p w14:paraId="76AAB346" w14:textId="77777777" w:rsidR="00F324C8" w:rsidRPr="00F324C8" w:rsidRDefault="00F324C8" w:rsidP="00F324C8">
      <w:pPr>
        <w:widowControl w:val="0"/>
        <w:autoSpaceDE w:val="0"/>
        <w:autoSpaceDN w:val="0"/>
        <w:adjustRightInd w:val="0"/>
        <w:rPr>
          <w:noProof/>
          <w:lang w:val="en-US"/>
        </w:rPr>
      </w:pPr>
      <w:r w:rsidRPr="00F324C8">
        <w:rPr>
          <w:noProof/>
          <w:lang w:val="en-US"/>
        </w:rPr>
        <w:t>Adams, G. E. and Michael, B. D.: Pulse radiolysis of benzoquinone and hydroquinone. Semiquinone formation by water elimination from trihydroxy-cyclohexadienyl radicals, Trans. Faraday Soc., 63, 1171–1180, doi:10.1039/TF9676301171, 1967.</w:t>
      </w:r>
    </w:p>
    <w:p w14:paraId="0DAC70B4" w14:textId="77777777" w:rsidR="00F324C8" w:rsidRPr="00F324C8" w:rsidRDefault="00F324C8" w:rsidP="00F324C8">
      <w:pPr>
        <w:widowControl w:val="0"/>
        <w:autoSpaceDE w:val="0"/>
        <w:autoSpaceDN w:val="0"/>
        <w:adjustRightInd w:val="0"/>
        <w:rPr>
          <w:noProof/>
          <w:lang w:val="en-US"/>
        </w:rPr>
      </w:pPr>
      <w:r w:rsidRPr="00F324C8">
        <w:rPr>
          <w:noProof/>
          <w:lang w:val="en-US"/>
        </w:rPr>
        <w:t>Adams, G. E., Boag, J. W., Currant, J. and Michael, B. D.: Absolute rate constants for the reaction of the hydroxyl radical with organic compounds, in Pulse Radiolysis, edited by M. Ebert, J. P. Keen, A. J. Swallow, and J. H. Baxendale, pp. 131–143, Academic Press, New York., 1965a.</w:t>
      </w:r>
    </w:p>
    <w:p w14:paraId="2B6C6F00"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Adams, G. E., Boag, J. W. and Michael, B. D.: Reactions of the hydroxyl radical. Part 2.—Determination of absolute rate constants, Trans. Faraday Soc., 61, 1417–1424, doi:10.1039/TF9656101417, 1965b.</w:t>
      </w:r>
    </w:p>
    <w:p w14:paraId="79EB2305" w14:textId="77777777" w:rsidR="00F324C8" w:rsidRPr="00F324C8" w:rsidRDefault="00F324C8" w:rsidP="00F324C8">
      <w:pPr>
        <w:widowControl w:val="0"/>
        <w:autoSpaceDE w:val="0"/>
        <w:autoSpaceDN w:val="0"/>
        <w:adjustRightInd w:val="0"/>
        <w:rPr>
          <w:noProof/>
          <w:lang w:val="en-US"/>
        </w:rPr>
      </w:pPr>
      <w:r w:rsidRPr="00F324C8">
        <w:rPr>
          <w:noProof/>
          <w:lang w:val="en-US"/>
        </w:rPr>
        <w:t>Ahrens, R. W.: Gamma Radiolysis of Aqueous Solutions Containing Fe (II) and Selected Substituted Phenols, Radiat. Res., 30(3), 611–619, doi:10.2307/3572125, 1967.</w:t>
      </w:r>
    </w:p>
    <w:p w14:paraId="4CAB76B8" w14:textId="77777777" w:rsidR="00F324C8" w:rsidRPr="00F324C8" w:rsidRDefault="00F324C8" w:rsidP="00F324C8">
      <w:pPr>
        <w:widowControl w:val="0"/>
        <w:autoSpaceDE w:val="0"/>
        <w:autoSpaceDN w:val="0"/>
        <w:adjustRightInd w:val="0"/>
        <w:rPr>
          <w:noProof/>
          <w:lang w:val="en-US"/>
        </w:rPr>
      </w:pPr>
      <w:r w:rsidRPr="00F324C8">
        <w:rPr>
          <w:noProof/>
          <w:lang w:val="en-US"/>
        </w:rPr>
        <w:t>Al-Sheikhly, M., Silverman, J., Simic, M. and Michael, B.: Formation and Reactions of Alkyl, Allyl, Biallylic, and Peroxyl Radicals from Unsaturated Fatty Acids in Micellar and Monomeric Aqueous Solutions, J. Phys. Chem. B, 108(45), 17618–17627, doi:10.1021/jp047738d, 2004.</w:t>
      </w:r>
    </w:p>
    <w:p w14:paraId="68F64D14" w14:textId="77777777" w:rsidR="00F324C8" w:rsidRPr="00F324C8" w:rsidRDefault="00F324C8" w:rsidP="00F324C8">
      <w:pPr>
        <w:widowControl w:val="0"/>
        <w:autoSpaceDE w:val="0"/>
        <w:autoSpaceDN w:val="0"/>
        <w:adjustRightInd w:val="0"/>
        <w:rPr>
          <w:noProof/>
          <w:lang w:val="en-US"/>
        </w:rPr>
      </w:pPr>
      <w:r w:rsidRPr="00F324C8">
        <w:rPr>
          <w:noProof/>
          <w:lang w:val="en-US"/>
        </w:rPr>
        <w:t>Alam, M. ., Rao, B. S. . and Janata, E.: OH reactions with aliphatic alcohols: evaluation of kinetics by direct optical absorption measurement. A pulse radiolysis study, Radiat. Phys. Chem., 67(6), 723–728, doi:10.1016/S0969-806X(03)00310-4, 2003.</w:t>
      </w:r>
    </w:p>
    <w:p w14:paraId="4BF7E91B" w14:textId="77777777" w:rsidR="00F324C8" w:rsidRPr="00F324C8" w:rsidRDefault="00F324C8" w:rsidP="00F324C8">
      <w:pPr>
        <w:widowControl w:val="0"/>
        <w:autoSpaceDE w:val="0"/>
        <w:autoSpaceDN w:val="0"/>
        <w:adjustRightInd w:val="0"/>
        <w:rPr>
          <w:noProof/>
          <w:lang w:val="en-US"/>
        </w:rPr>
      </w:pPr>
      <w:r w:rsidRPr="00F324C8">
        <w:rPr>
          <w:noProof/>
          <w:lang w:val="en-US"/>
        </w:rPr>
        <w:t>Albarran, G., Bentley, J. and Schuler, R. H.: Substituent Effects in the Reaction of OH Radicals with Aromatics: Toluene, J. Phys. Chem. A, 107(39), 7770–7774, doi:10.1021/jp030550u, 2003.</w:t>
      </w:r>
    </w:p>
    <w:p w14:paraId="00B69FC8" w14:textId="77777777" w:rsidR="00F324C8" w:rsidRPr="00F324C8" w:rsidRDefault="00F324C8" w:rsidP="00F324C8">
      <w:pPr>
        <w:widowControl w:val="0"/>
        <w:autoSpaceDE w:val="0"/>
        <w:autoSpaceDN w:val="0"/>
        <w:adjustRightInd w:val="0"/>
        <w:rPr>
          <w:noProof/>
          <w:lang w:val="en-US"/>
        </w:rPr>
      </w:pPr>
      <w:r w:rsidRPr="00F324C8">
        <w:rPr>
          <w:noProof/>
          <w:lang w:val="en-US"/>
        </w:rPr>
        <w:t>Alfassi, Z. B., Padmaja, S., Neta, P. and Huie, R. E.: Rate constants for reactions of nitrate (NO3·) radicals with organic compounds in water and acetonitrile, J. Phys. Chem., 97(15), 3780–3782, doi:10.1021/j100117a025, 1993.</w:t>
      </w:r>
    </w:p>
    <w:p w14:paraId="791C6F81" w14:textId="77777777" w:rsidR="00F324C8" w:rsidRPr="00F324C8" w:rsidRDefault="00F324C8" w:rsidP="00F324C8">
      <w:pPr>
        <w:widowControl w:val="0"/>
        <w:autoSpaceDE w:val="0"/>
        <w:autoSpaceDN w:val="0"/>
        <w:adjustRightInd w:val="0"/>
        <w:rPr>
          <w:noProof/>
          <w:lang w:val="en-US"/>
        </w:rPr>
      </w:pPr>
      <w:r w:rsidRPr="00F324C8">
        <w:rPr>
          <w:noProof/>
          <w:lang w:val="en-US"/>
        </w:rPr>
        <w:t>Almgren, M., Grieser, F. and Thomas, J. K.: Rate of exchange of surfactant monomer radicals and long chain alcohols between micelles and aqueous solutions. A pulse radiolysis study, J. Chem. Soc. Faraday Trans. 1 Phys. Chem. Condens. Phases, 75, 1674–1687, doi:10.1039/F19797501674, 1979.</w:t>
      </w:r>
    </w:p>
    <w:p w14:paraId="52EE9C61" w14:textId="77777777" w:rsidR="00F324C8" w:rsidRPr="00F324C8" w:rsidRDefault="00F324C8" w:rsidP="00F324C8">
      <w:pPr>
        <w:widowControl w:val="0"/>
        <w:autoSpaceDE w:val="0"/>
        <w:autoSpaceDN w:val="0"/>
        <w:adjustRightInd w:val="0"/>
        <w:rPr>
          <w:noProof/>
          <w:lang w:val="en-US"/>
        </w:rPr>
      </w:pPr>
      <w:r w:rsidRPr="00F324C8">
        <w:rPr>
          <w:noProof/>
          <w:lang w:val="en-US"/>
        </w:rPr>
        <w:t>Anbar, M., Meyerstein, D. and Neta, P.: Reactivity of aliphatic compounds towards hydroxyl radicals, J. Chem. Soc. B Phys. Org., 742–747, doi:10.1039/J29660000742, 1966a.</w:t>
      </w:r>
    </w:p>
    <w:p w14:paraId="26F205A3" w14:textId="77777777" w:rsidR="00F324C8" w:rsidRPr="00F324C8" w:rsidRDefault="00F324C8" w:rsidP="00F324C8">
      <w:pPr>
        <w:widowControl w:val="0"/>
        <w:autoSpaceDE w:val="0"/>
        <w:autoSpaceDN w:val="0"/>
        <w:adjustRightInd w:val="0"/>
        <w:rPr>
          <w:noProof/>
          <w:lang w:val="en-US"/>
        </w:rPr>
      </w:pPr>
      <w:r w:rsidRPr="00F324C8">
        <w:rPr>
          <w:noProof/>
          <w:lang w:val="en-US"/>
        </w:rPr>
        <w:t>Anbar, M., Meyerstein, D. and Neta, P.: The Reactivity of Aromatic Compounds toward Hydroxyl Radicals, J. Phys. Chem., 70(8), 2660–2662, doi:10.1021/j100880a034, 1966b.</w:t>
      </w:r>
    </w:p>
    <w:p w14:paraId="2DCF143C" w14:textId="77777777" w:rsidR="00F324C8" w:rsidRPr="00F324C8" w:rsidRDefault="00F324C8" w:rsidP="00F324C8">
      <w:pPr>
        <w:widowControl w:val="0"/>
        <w:autoSpaceDE w:val="0"/>
        <w:autoSpaceDN w:val="0"/>
        <w:adjustRightInd w:val="0"/>
        <w:rPr>
          <w:noProof/>
          <w:lang w:val="en-US"/>
        </w:rPr>
      </w:pPr>
      <w:r w:rsidRPr="00F324C8">
        <w:rPr>
          <w:noProof/>
          <w:lang w:val="en-US"/>
        </w:rPr>
        <w:t>Anderson, R. F. and Schulte-Frohlinde, D.: Reactions induced by hydroxyl radical attack on acetylene in aqueous solution. A pulse radiolysis study, J. Phys. Chem., 82(1), 22–26, doi:10.1021/j100490a006, 1978.</w:t>
      </w:r>
    </w:p>
    <w:p w14:paraId="7C48095A" w14:textId="77777777" w:rsidR="00F324C8" w:rsidRPr="00F324C8" w:rsidRDefault="00F324C8" w:rsidP="00F324C8">
      <w:pPr>
        <w:widowControl w:val="0"/>
        <w:autoSpaceDE w:val="0"/>
        <w:autoSpaceDN w:val="0"/>
        <w:adjustRightInd w:val="0"/>
        <w:rPr>
          <w:noProof/>
          <w:lang w:val="en-US"/>
        </w:rPr>
      </w:pPr>
      <w:r w:rsidRPr="00F324C8">
        <w:rPr>
          <w:noProof/>
          <w:lang w:val="en-US"/>
        </w:rPr>
        <w:t>Anderson, R. F., Patel, K. B. and Stratford, M. R. L.: Radical spectra and product distribution following electrophilic attack by the OH˙ radical on 4-hydroxybenzoic acid and subsequent oxidation, J. Chem. Soc. Faraday Trans. 1 Phys. Chem. Condens. Phases, 83(10), 3177–3187, doi:10.1039/F19878303177, 1987.</w:t>
      </w:r>
    </w:p>
    <w:p w14:paraId="729BAD70" w14:textId="77777777" w:rsidR="00F324C8" w:rsidRPr="00F324C8" w:rsidRDefault="00F324C8" w:rsidP="00F324C8">
      <w:pPr>
        <w:widowControl w:val="0"/>
        <w:autoSpaceDE w:val="0"/>
        <w:autoSpaceDN w:val="0"/>
        <w:adjustRightInd w:val="0"/>
        <w:rPr>
          <w:noProof/>
          <w:lang w:val="en-US"/>
        </w:rPr>
      </w:pPr>
      <w:r w:rsidRPr="00F324C8">
        <w:rPr>
          <w:noProof/>
          <w:lang w:val="en-US"/>
        </w:rPr>
        <w:t>Ashton, L., Buxton, G. V and Stuart, C. R.: Temperature dependence of the rate of reaction of OH with some aromatic compounds in aqueous solution. Evidence for the formation of a π-complex intermediate?, J. Chem. Soc. Faraday Trans., 91(11), 1631–1633, doi:10.1039/FT9959101631, 1995.</w:t>
      </w:r>
    </w:p>
    <w:p w14:paraId="5959A9AE" w14:textId="77777777" w:rsidR="00F324C8" w:rsidRPr="00F324C8" w:rsidRDefault="00F324C8" w:rsidP="00F324C8">
      <w:pPr>
        <w:widowControl w:val="0"/>
        <w:autoSpaceDE w:val="0"/>
        <w:autoSpaceDN w:val="0"/>
        <w:adjustRightInd w:val="0"/>
        <w:rPr>
          <w:noProof/>
          <w:lang w:val="en-US"/>
        </w:rPr>
      </w:pPr>
      <w:r w:rsidRPr="00F324C8">
        <w:rPr>
          <w:noProof/>
          <w:lang w:val="en-US"/>
        </w:rPr>
        <w:t>Asmus, K.-D., Beck, G., Henglein, A. and Wigger, A.: Pulsradiolytische Untersuchung der Oxydation und Reduktion des Nitrobenzols in wässriger Lösung, Berichte der Bunsen-Gesellschaft für Phys. Chemie, 70(8), 869, 1966.</w:t>
      </w:r>
    </w:p>
    <w:p w14:paraId="5FCF6C20" w14:textId="77777777" w:rsidR="00F324C8" w:rsidRPr="00F324C8" w:rsidRDefault="00F324C8" w:rsidP="00F324C8">
      <w:pPr>
        <w:widowControl w:val="0"/>
        <w:autoSpaceDE w:val="0"/>
        <w:autoSpaceDN w:val="0"/>
        <w:adjustRightInd w:val="0"/>
        <w:rPr>
          <w:noProof/>
          <w:lang w:val="en-US"/>
        </w:rPr>
      </w:pPr>
      <w:r w:rsidRPr="00F324C8">
        <w:rPr>
          <w:noProof/>
          <w:lang w:val="en-US"/>
        </w:rPr>
        <w:t>Asmus, K. D. and Taub, I. A.: Spectrum and kinetics of the hydroxynitromethane anion radical in pulse-irradiated alkaline nitromethane solutions, J. Phys. Chem., 72(10), 3382–3387, doi:10.1021/j100856a005, 1968.</w:t>
      </w:r>
    </w:p>
    <w:p w14:paraId="3373E164" w14:textId="77777777" w:rsidR="00F324C8" w:rsidRPr="00F324C8" w:rsidRDefault="00F324C8" w:rsidP="00F324C8">
      <w:pPr>
        <w:widowControl w:val="0"/>
        <w:autoSpaceDE w:val="0"/>
        <w:autoSpaceDN w:val="0"/>
        <w:adjustRightInd w:val="0"/>
        <w:rPr>
          <w:noProof/>
          <w:lang w:val="en-US"/>
        </w:rPr>
      </w:pPr>
      <w:r w:rsidRPr="00F324C8">
        <w:rPr>
          <w:noProof/>
          <w:lang w:val="en-US"/>
        </w:rPr>
        <w:t>Atkinson, R.: Kinetics and mechanisms of the gas-phase reactions of the hydroxyl radical with organic compounds, J. Phys. Chem. Ref. Data, Monograph No. 1, 1989.</w:t>
      </w:r>
    </w:p>
    <w:p w14:paraId="7F9A8407" w14:textId="77777777" w:rsidR="00F324C8" w:rsidRPr="00F324C8" w:rsidRDefault="00F324C8" w:rsidP="00F324C8">
      <w:pPr>
        <w:widowControl w:val="0"/>
        <w:autoSpaceDE w:val="0"/>
        <w:autoSpaceDN w:val="0"/>
        <w:adjustRightInd w:val="0"/>
        <w:rPr>
          <w:noProof/>
          <w:lang w:val="en-US"/>
        </w:rPr>
      </w:pPr>
      <w:r w:rsidRPr="00F324C8">
        <w:rPr>
          <w:noProof/>
          <w:lang w:val="en-US"/>
        </w:rPr>
        <w:t>Atkinson, R.: Kinetics of the gas-phase reactions of OH radicals with alkanes and cycloalkanes, Atmos. Chem. Phys., 3, 2233–2307, 2003.</w:t>
      </w:r>
    </w:p>
    <w:p w14:paraId="65C8046A" w14:textId="77777777" w:rsidR="00F324C8" w:rsidRPr="00F324C8" w:rsidRDefault="00F324C8" w:rsidP="00F324C8">
      <w:pPr>
        <w:widowControl w:val="0"/>
        <w:autoSpaceDE w:val="0"/>
        <w:autoSpaceDN w:val="0"/>
        <w:adjustRightInd w:val="0"/>
        <w:rPr>
          <w:noProof/>
          <w:lang w:val="en-US"/>
        </w:rPr>
      </w:pPr>
      <w:r w:rsidRPr="00F324C8">
        <w:rPr>
          <w:noProof/>
          <w:lang w:val="en-US"/>
        </w:rPr>
        <w:t>Atkinson, R. and Arey, J.: Atmospheric degradation of volatile organic compounds, Chem. Rev., 103(12), 4605–4638, doi:10.1021/cr0206420, 2003.</w:t>
      </w:r>
    </w:p>
    <w:p w14:paraId="455E4AB9" w14:textId="77777777" w:rsidR="00F324C8" w:rsidRPr="00F324C8" w:rsidRDefault="00F324C8" w:rsidP="00F324C8">
      <w:pPr>
        <w:widowControl w:val="0"/>
        <w:autoSpaceDE w:val="0"/>
        <w:autoSpaceDN w:val="0"/>
        <w:adjustRightInd w:val="0"/>
        <w:rPr>
          <w:noProof/>
          <w:lang w:val="en-US"/>
        </w:rPr>
      </w:pPr>
      <w:r w:rsidRPr="00F324C8">
        <w:rPr>
          <w:noProof/>
          <w:lang w:val="en-US"/>
        </w:rPr>
        <w:t>Atkinson, R., Baulch, D. L., Cox, R. A., Crowley, J. N., Hampson, R. F., Hynes, R. G., Jenkin, M. E., Rossi, M. J., Troe, J. and Subcommittee, I.: Evaluated kinetic and photochemical data for atmospheric chemistry: Volume II – Gas phase reactions of organic species, Atmos. Chem. Phys., 6(11), 3625–4055, 2006.</w:t>
      </w:r>
    </w:p>
    <w:p w14:paraId="4D656A7B" w14:textId="77777777" w:rsidR="00F324C8" w:rsidRPr="00F324C8" w:rsidRDefault="00F324C8" w:rsidP="00F324C8">
      <w:pPr>
        <w:widowControl w:val="0"/>
        <w:autoSpaceDE w:val="0"/>
        <w:autoSpaceDN w:val="0"/>
        <w:adjustRightInd w:val="0"/>
        <w:rPr>
          <w:noProof/>
          <w:lang w:val="en-US"/>
        </w:rPr>
      </w:pPr>
      <w:r w:rsidRPr="00F324C8">
        <w:rPr>
          <w:noProof/>
          <w:lang w:val="en-US"/>
        </w:rPr>
        <w:t>Bakalik, D. P. and Thomas, J. K.: Micellar catalysis of radical reactions. A spin trapping study, J. Phys. Chem., 81(20), 1905–1908, doi:10.1021/j100535a004, 1977.</w:t>
      </w:r>
    </w:p>
    <w:p w14:paraId="46B2D144"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Baker, M. Z., Badiello, R., Tamba, M., Quintiliani, M. and Gorin, G.: Pulse Radiolytic Study of Hydrogen Transfer from Glutathione to Organic Radicals, Int. J. Radiat. Biol. Relat. Stud. Physics, Chem. Med., 41(6), 595–602, </w:t>
      </w:r>
      <w:r w:rsidRPr="00F324C8">
        <w:rPr>
          <w:noProof/>
          <w:lang w:val="en-US"/>
        </w:rPr>
        <w:lastRenderedPageBreak/>
        <w:t>doi:10.1080/09553008214550691, 1982.</w:t>
      </w:r>
    </w:p>
    <w:p w14:paraId="5512FCB6" w14:textId="77777777" w:rsidR="00F324C8" w:rsidRPr="00F324C8" w:rsidRDefault="00F324C8" w:rsidP="00F324C8">
      <w:pPr>
        <w:widowControl w:val="0"/>
        <w:autoSpaceDE w:val="0"/>
        <w:autoSpaceDN w:val="0"/>
        <w:adjustRightInd w:val="0"/>
        <w:rPr>
          <w:noProof/>
          <w:lang w:val="en-US"/>
        </w:rPr>
      </w:pPr>
      <w:r w:rsidRPr="00F324C8">
        <w:rPr>
          <w:noProof/>
          <w:lang w:val="en-US"/>
        </w:rPr>
        <w:t>Balazs, E. A., Davies, J. V, Phillips, G. O. and Scheufele, D. S.: Polyanions and their complexes. Part III. Reactions of heparin, hyaluronic acid, sodium poly(ethylenesulphonate), sodium poly(styrenesulphonate), and sodium carboxymethylcellulose with hydroxyl radicals and hydrated electrons, J. Chem. Soc. C Org., 1420–1423, doi:10.1039/J39680001420, 1968.</w:t>
      </w:r>
    </w:p>
    <w:p w14:paraId="5475B83E" w14:textId="77777777" w:rsidR="00F324C8" w:rsidRPr="00F324C8" w:rsidRDefault="00F324C8" w:rsidP="00F324C8">
      <w:pPr>
        <w:widowControl w:val="0"/>
        <w:autoSpaceDE w:val="0"/>
        <w:autoSpaceDN w:val="0"/>
        <w:adjustRightInd w:val="0"/>
        <w:rPr>
          <w:noProof/>
          <w:lang w:val="en-US"/>
        </w:rPr>
      </w:pPr>
      <w:r w:rsidRPr="00F324C8">
        <w:rPr>
          <w:noProof/>
          <w:lang w:val="en-US"/>
        </w:rPr>
        <w:t>Barber, D. J. W. and Thomas, J. K.: Reactions of Radicals with Lecithin Bilayers, Radiat. Res., 74(1), 51–65, doi:10.2307/3574756, 1978.</w:t>
      </w:r>
    </w:p>
    <w:p w14:paraId="432A1277" w14:textId="77777777" w:rsidR="00F324C8" w:rsidRPr="00F324C8" w:rsidRDefault="00F324C8" w:rsidP="00F324C8">
      <w:pPr>
        <w:widowControl w:val="0"/>
        <w:autoSpaceDE w:val="0"/>
        <w:autoSpaceDN w:val="0"/>
        <w:adjustRightInd w:val="0"/>
        <w:rPr>
          <w:noProof/>
          <w:lang w:val="en-US"/>
        </w:rPr>
      </w:pPr>
      <w:r w:rsidRPr="00F324C8">
        <w:rPr>
          <w:noProof/>
          <w:lang w:val="en-US"/>
        </w:rPr>
        <w:t>Barlow, S., Buxton, G. V, Murray, S. A. and Salmon, G. A.: Free-radical-induced oxidation of hydroxymethanesulfonate in aqueous solution Part 2A pulse and steady-state radiolysis study of oxygenated solutions, J. Chem. Soc. Faraday Trans., 93(20), 3641–3645, doi:10.1039/A703266H, 1997.</w:t>
      </w:r>
    </w:p>
    <w:p w14:paraId="4013474E" w14:textId="77777777" w:rsidR="00F324C8" w:rsidRPr="00F324C8" w:rsidRDefault="00F324C8" w:rsidP="00F324C8">
      <w:pPr>
        <w:widowControl w:val="0"/>
        <w:autoSpaceDE w:val="0"/>
        <w:autoSpaceDN w:val="0"/>
        <w:adjustRightInd w:val="0"/>
        <w:rPr>
          <w:noProof/>
          <w:lang w:val="en-US"/>
        </w:rPr>
      </w:pPr>
      <w:r w:rsidRPr="00F324C8">
        <w:rPr>
          <w:noProof/>
          <w:lang w:val="en-US"/>
        </w:rPr>
        <w:t>Barzaghi, P. and Herrmann, H.: Kinetics and mechanisms of reactions of the nitrate radical (NO3) with substituted phenols in aqueous solution, Phys. Chem. Chem. Phys., 6(23), 5379–5388, doi:10.1039/B412933D, 2004.</w:t>
      </w:r>
    </w:p>
    <w:p w14:paraId="3EA360A4" w14:textId="77777777" w:rsidR="00F324C8" w:rsidRPr="00F324C8" w:rsidRDefault="00F324C8" w:rsidP="00F324C8">
      <w:pPr>
        <w:widowControl w:val="0"/>
        <w:autoSpaceDE w:val="0"/>
        <w:autoSpaceDN w:val="0"/>
        <w:adjustRightInd w:val="0"/>
        <w:rPr>
          <w:noProof/>
          <w:lang w:val="en-US"/>
        </w:rPr>
      </w:pPr>
      <w:r w:rsidRPr="00F324C8">
        <w:rPr>
          <w:noProof/>
          <w:lang w:val="en-US"/>
        </w:rPr>
        <w:t>Basinski, A. and Lerke, G.: Reactivity of certain aromatic compounds with respect to OH radical, Bull. l Acad. Pol. des Sci. – Ser. des Sci. Chim., 20(4), 319, 1972.</w:t>
      </w:r>
    </w:p>
    <w:p w14:paraId="1CBF3D3C" w14:textId="77777777" w:rsidR="00F324C8" w:rsidRPr="00F324C8" w:rsidRDefault="00F324C8" w:rsidP="00F324C8">
      <w:pPr>
        <w:widowControl w:val="0"/>
        <w:autoSpaceDE w:val="0"/>
        <w:autoSpaceDN w:val="0"/>
        <w:adjustRightInd w:val="0"/>
        <w:rPr>
          <w:noProof/>
          <w:lang w:val="en-US"/>
        </w:rPr>
      </w:pPr>
      <w:r w:rsidRPr="00F324C8">
        <w:rPr>
          <w:noProof/>
          <w:lang w:val="en-US"/>
        </w:rPr>
        <w:t>Behar, D., Fessenden, R. W. and Hornak, J. P.: ESR and pulse radiolysis investigation of the radiolysis of sodium vinyl sulfonate, Radiat. Phys. Chem., 20(4), 267–273, doi:10.1016/0146-5724(82)90036-X, 1982.</w:t>
      </w:r>
    </w:p>
    <w:p w14:paraId="6F9CEF7A" w14:textId="77777777" w:rsidR="00F324C8" w:rsidRPr="00F324C8" w:rsidRDefault="00F324C8" w:rsidP="00F324C8">
      <w:pPr>
        <w:widowControl w:val="0"/>
        <w:autoSpaceDE w:val="0"/>
        <w:autoSpaceDN w:val="0"/>
        <w:adjustRightInd w:val="0"/>
        <w:rPr>
          <w:noProof/>
          <w:lang w:val="en-US"/>
        </w:rPr>
      </w:pPr>
      <w:r w:rsidRPr="00F324C8">
        <w:rPr>
          <w:noProof/>
          <w:lang w:val="en-US"/>
        </w:rPr>
        <w:t>Bíró, Á. and Wojnárovits, L.: Pulse radiolysis of ethyl propionate in aqueous solution, J. Radioanal. Nucl. Chem., 166(1), 7–14, doi:10.1007/BF02167993, 1992.</w:t>
      </w:r>
    </w:p>
    <w:p w14:paraId="729BFC80" w14:textId="77777777" w:rsidR="00F324C8" w:rsidRPr="00F324C8" w:rsidRDefault="00F324C8" w:rsidP="00F324C8">
      <w:pPr>
        <w:widowControl w:val="0"/>
        <w:autoSpaceDE w:val="0"/>
        <w:autoSpaceDN w:val="0"/>
        <w:adjustRightInd w:val="0"/>
        <w:rPr>
          <w:noProof/>
          <w:lang w:val="en-US"/>
        </w:rPr>
      </w:pPr>
      <w:r w:rsidRPr="00F324C8">
        <w:rPr>
          <w:noProof/>
          <w:lang w:val="en-US"/>
        </w:rPr>
        <w:t>Bíró, Á. and Wojnárovits, L.: Reaction of diethyl maleate and diethyl fumarate with hydrated electrons and hydroxyl radicals, Radiat. Phys. Chem., 47(3), 389–392, doi:10.1016/0969-806X(95)00122-E, 1996.</w:t>
      </w:r>
    </w:p>
    <w:p w14:paraId="6532AAF7" w14:textId="77777777" w:rsidR="00F324C8" w:rsidRPr="00F324C8" w:rsidRDefault="00F324C8" w:rsidP="00F324C8">
      <w:pPr>
        <w:widowControl w:val="0"/>
        <w:autoSpaceDE w:val="0"/>
        <w:autoSpaceDN w:val="0"/>
        <w:adjustRightInd w:val="0"/>
        <w:rPr>
          <w:noProof/>
          <w:lang w:val="en-US"/>
        </w:rPr>
      </w:pPr>
      <w:r w:rsidRPr="00F324C8">
        <w:rPr>
          <w:noProof/>
          <w:lang w:val="en-US"/>
        </w:rPr>
        <w:t>Bobrowski, K.: Pulse radiolysis of p-hydroxycinnamic acid in aqueous solution, J. Chem. Soc. Faraday Trans. 1 Phys. Chem. Condens. Phases, 80(6), 1377–1389, doi:10.1039/F19848001377, 1984.</w:t>
      </w:r>
    </w:p>
    <w:p w14:paraId="63D5B84B" w14:textId="77777777" w:rsidR="00F324C8" w:rsidRPr="00F324C8" w:rsidRDefault="00F324C8" w:rsidP="00F324C8">
      <w:pPr>
        <w:widowControl w:val="0"/>
        <w:autoSpaceDE w:val="0"/>
        <w:autoSpaceDN w:val="0"/>
        <w:adjustRightInd w:val="0"/>
        <w:rPr>
          <w:noProof/>
          <w:lang w:val="en-US"/>
        </w:rPr>
      </w:pPr>
      <w:r w:rsidRPr="00F324C8">
        <w:rPr>
          <w:noProof/>
          <w:lang w:val="en-US"/>
        </w:rPr>
        <w:t>Bobrowski, K. and Raghavan, N. V.: Pulse radiolytic and product analysis studies of the reaction of hydroxyl radicals with cinnamic acid. The relative extent of addition to the ring and side chain, J. Phys. Chem., 86(22), 4432–4435, doi:10.1021/j100219a033, 1982.</w:t>
      </w:r>
    </w:p>
    <w:p w14:paraId="190C0B09" w14:textId="77777777" w:rsidR="00F324C8" w:rsidRPr="00F324C8" w:rsidRDefault="00F324C8" w:rsidP="00F324C8">
      <w:pPr>
        <w:widowControl w:val="0"/>
        <w:autoSpaceDE w:val="0"/>
        <w:autoSpaceDN w:val="0"/>
        <w:adjustRightInd w:val="0"/>
        <w:rPr>
          <w:noProof/>
          <w:lang w:val="en-US"/>
        </w:rPr>
      </w:pPr>
      <w:r w:rsidRPr="00F324C8">
        <w:rPr>
          <w:noProof/>
          <w:lang w:val="en-US"/>
        </w:rPr>
        <w:t>Bonifačić, M., Ljubenkov, I. and Eckert-Maksić, M.: One-electron Oxidation and Reduction Reactions of Vitamin C Derivatives: 6-bromo- and 6-chloro-6-deoxy-ascorbic Acid, Int. J. Radiat. Biol., 66(2), 123–131, doi:10.1080/09553009414551021, 1994.</w:t>
      </w:r>
    </w:p>
    <w:p w14:paraId="7E10206C" w14:textId="77777777" w:rsidR="00F324C8" w:rsidRPr="00F324C8" w:rsidRDefault="00F324C8" w:rsidP="00F324C8">
      <w:pPr>
        <w:widowControl w:val="0"/>
        <w:autoSpaceDE w:val="0"/>
        <w:autoSpaceDN w:val="0"/>
        <w:adjustRightInd w:val="0"/>
        <w:rPr>
          <w:noProof/>
          <w:lang w:val="en-US"/>
        </w:rPr>
      </w:pPr>
      <w:r w:rsidRPr="00F324C8">
        <w:rPr>
          <w:noProof/>
          <w:lang w:val="en-US"/>
        </w:rPr>
        <w:t>Bonin, J., Janik, I., Janik, D. and Bartels, D. M.: Reaction of the Hydroxyl Radical with Phenol in Water Up to Supercritical Conditions, J. Phys. Chem. A, 111(10), 1869–1878, doi:10.1021/jp0665325, 2007.</w:t>
      </w:r>
    </w:p>
    <w:p w14:paraId="4BB8CC5D" w14:textId="77777777" w:rsidR="00F324C8" w:rsidRPr="00F324C8" w:rsidRDefault="00F324C8" w:rsidP="00F324C8">
      <w:pPr>
        <w:widowControl w:val="0"/>
        <w:autoSpaceDE w:val="0"/>
        <w:autoSpaceDN w:val="0"/>
        <w:adjustRightInd w:val="0"/>
        <w:rPr>
          <w:noProof/>
          <w:lang w:val="en-US"/>
        </w:rPr>
      </w:pPr>
      <w:r w:rsidRPr="00F324C8">
        <w:rPr>
          <w:noProof/>
          <w:lang w:val="en-US"/>
        </w:rPr>
        <w:t>Bors, W., Saran, M. and Michel, C.: Radical Intermediates Involved in the Bleaching of the Carotenoid Crocin. Hydroxyl Radicals, Superoxide Anions and Hydrated Electrons, Int. J. Radiat. Biol. Relat. Stud. Physics, Chem. Med., 41(5), 493–501, doi:10.1080/09553008214550571, 1982.</w:t>
      </w:r>
    </w:p>
    <w:p w14:paraId="0B84F2D1" w14:textId="77777777" w:rsidR="00F324C8" w:rsidRPr="00F324C8" w:rsidRDefault="00F324C8" w:rsidP="00F324C8">
      <w:pPr>
        <w:widowControl w:val="0"/>
        <w:autoSpaceDE w:val="0"/>
        <w:autoSpaceDN w:val="0"/>
        <w:adjustRightInd w:val="0"/>
        <w:rPr>
          <w:noProof/>
          <w:lang w:val="en-US"/>
        </w:rPr>
      </w:pPr>
      <w:r w:rsidRPr="00F324C8">
        <w:rPr>
          <w:noProof/>
          <w:lang w:val="en-US"/>
        </w:rPr>
        <w:t>El Boudali, A., Le Calvé, S., Le Bras, G. and Mellouki, A.: Kinetic studies of OH reactions with a series of acetates, J. Phys. Chem., 100(30), 12364–12368, doi:10.1021/jp9606218, 1996.</w:t>
      </w:r>
    </w:p>
    <w:p w14:paraId="0663E60A" w14:textId="77777777" w:rsidR="00F324C8" w:rsidRPr="00F324C8" w:rsidRDefault="00F324C8" w:rsidP="00F324C8">
      <w:pPr>
        <w:widowControl w:val="0"/>
        <w:autoSpaceDE w:val="0"/>
        <w:autoSpaceDN w:val="0"/>
        <w:adjustRightInd w:val="0"/>
        <w:rPr>
          <w:noProof/>
          <w:lang w:val="en-US"/>
        </w:rPr>
      </w:pPr>
      <w:r w:rsidRPr="00F324C8">
        <w:rPr>
          <w:noProof/>
          <w:lang w:val="en-US"/>
        </w:rPr>
        <w:t>Brede, O., Bos, J., Helmstreit, W. and Mehnert, R.: Nanosecond pulse-radiolysis of 1-methylstyrene and 1,1’-diphenylethylene in aqueous solution, Zeitschrift für Chemie, 17(12), 447–448, 1977.</w:t>
      </w:r>
    </w:p>
    <w:p w14:paraId="417CC441" w14:textId="77777777" w:rsidR="00F324C8" w:rsidRPr="00F324C8" w:rsidRDefault="00F324C8" w:rsidP="00F324C8">
      <w:pPr>
        <w:widowControl w:val="0"/>
        <w:autoSpaceDE w:val="0"/>
        <w:autoSpaceDN w:val="0"/>
        <w:adjustRightInd w:val="0"/>
        <w:rPr>
          <w:noProof/>
          <w:lang w:val="en-US"/>
        </w:rPr>
      </w:pPr>
      <w:r w:rsidRPr="00F324C8">
        <w:rPr>
          <w:noProof/>
          <w:lang w:val="en-US"/>
        </w:rPr>
        <w:t>Broszkiewicz, R. K., Söylemez, T. and Schulte-Frohlinde, D.: Reactions of OH Radicals with Acetylacetone in Aqueous Solution. A Pulse Radiolysis and Electron Spin Resonance Study, Zeitschrift für Naturforsch. B, 37, 368, doi:10.1515/znb-1982-0318, 1982.</w:t>
      </w:r>
    </w:p>
    <w:p w14:paraId="6A81DB69" w14:textId="77777777" w:rsidR="00F324C8" w:rsidRPr="00F324C8" w:rsidRDefault="00F324C8" w:rsidP="00F324C8">
      <w:pPr>
        <w:widowControl w:val="0"/>
        <w:autoSpaceDE w:val="0"/>
        <w:autoSpaceDN w:val="0"/>
        <w:adjustRightInd w:val="0"/>
        <w:rPr>
          <w:noProof/>
          <w:lang w:val="en-US"/>
        </w:rPr>
      </w:pPr>
      <w:r w:rsidRPr="00F324C8">
        <w:rPr>
          <w:noProof/>
          <w:lang w:val="en-US"/>
        </w:rPr>
        <w:t>Bucknall, T., Edwards, H. E., Kemsley, K. G., Moore, J. S. and Phillips, G. O.: The formation of malonaldehyde in irradiated carbohydrates, Carbohydr. Res., 62(1), 49–59, doi:10.1016/S0008-6215(00)83377-7, 1978.</w:t>
      </w:r>
    </w:p>
    <w:p w14:paraId="12CB3745" w14:textId="77777777" w:rsidR="00F324C8" w:rsidRPr="00F324C8" w:rsidRDefault="00F324C8" w:rsidP="00F324C8">
      <w:pPr>
        <w:widowControl w:val="0"/>
        <w:autoSpaceDE w:val="0"/>
        <w:autoSpaceDN w:val="0"/>
        <w:adjustRightInd w:val="0"/>
        <w:rPr>
          <w:noProof/>
          <w:lang w:val="en-US"/>
        </w:rPr>
      </w:pPr>
      <w:r w:rsidRPr="00F324C8">
        <w:rPr>
          <w:noProof/>
          <w:lang w:val="en-US"/>
        </w:rPr>
        <w:t>Burkholder, J. B., Sander, S. P., Abbatt, J., Barker, J. R., Huie, R. E., Kolb, C. E., Kurylo, M. J., Orkin, V. L., Wilmouth, D. L. and Wine, P. H.: Chemical Kinetics and Photochemical Data for Use in Atmospheric Studies, Evaluation No. 18, Pasadena, CA, USA. [online] Available from: http://jpldataeval.jpl.nasa.gov, 2015.</w:t>
      </w:r>
    </w:p>
    <w:p w14:paraId="191409AA"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Buxton, G. V., Greenstock, C. L., Helman, W. P. and Ross, A. B.: Critical review of rate constants for reactions of hydrated </w:t>
      </w:r>
      <w:r w:rsidRPr="00F324C8">
        <w:rPr>
          <w:noProof/>
          <w:lang w:val="en-US"/>
        </w:rPr>
        <w:lastRenderedPageBreak/>
        <w:t>electrons, hydrogen atoms and hydroxyl radicals (OH/O-) in aqueous solution, J. Phys. Chem. Ref. Data, 17(2), 513–886, 1988.</w:t>
      </w:r>
    </w:p>
    <w:p w14:paraId="30C3900E" w14:textId="77777777" w:rsidR="00F324C8" w:rsidRPr="00F324C8" w:rsidRDefault="00F324C8" w:rsidP="00F324C8">
      <w:pPr>
        <w:widowControl w:val="0"/>
        <w:autoSpaceDE w:val="0"/>
        <w:autoSpaceDN w:val="0"/>
        <w:adjustRightInd w:val="0"/>
        <w:rPr>
          <w:noProof/>
          <w:lang w:val="en-US"/>
        </w:rPr>
      </w:pPr>
      <w:r w:rsidRPr="00F324C8">
        <w:rPr>
          <w:noProof/>
          <w:lang w:val="en-US"/>
        </w:rPr>
        <w:t>Buxton, G. V., Malone, T. N. and Salmon, G. A.: Oxidation of glyoxal initiated by OH in oxygenated aqueous solution, J. Chem. Soc. Faraday Trans., 93(16), 2889–2891, doi:10.1039/A701468F, 1997.</w:t>
      </w:r>
    </w:p>
    <w:p w14:paraId="597A45FF" w14:textId="77777777" w:rsidR="00F324C8" w:rsidRPr="00F324C8" w:rsidRDefault="00F324C8" w:rsidP="00F324C8">
      <w:pPr>
        <w:widowControl w:val="0"/>
        <w:autoSpaceDE w:val="0"/>
        <w:autoSpaceDN w:val="0"/>
        <w:adjustRightInd w:val="0"/>
        <w:rPr>
          <w:noProof/>
          <w:lang w:val="en-US"/>
        </w:rPr>
      </w:pPr>
      <w:r w:rsidRPr="00F324C8">
        <w:rPr>
          <w:noProof/>
          <w:lang w:val="en-US"/>
        </w:rPr>
        <w:t>Buxton, G. V, Salmon, G. A. and Williams, J. E.: The Reactivity of Biogenic Monoterpenes towards OH· and SO4-· Radicals in De-Oxygenated Acidic Solution, J. Atmos. Chem., 36(2), 111–134, doi:10.1023/A:1006340727148, 2000.</w:t>
      </w:r>
    </w:p>
    <w:p w14:paraId="42DC2A78" w14:textId="77777777" w:rsidR="00F324C8" w:rsidRPr="00F324C8" w:rsidRDefault="00F324C8" w:rsidP="00F324C8">
      <w:pPr>
        <w:widowControl w:val="0"/>
        <w:autoSpaceDE w:val="0"/>
        <w:autoSpaceDN w:val="0"/>
        <w:adjustRightInd w:val="0"/>
        <w:rPr>
          <w:noProof/>
          <w:lang w:val="en-US"/>
        </w:rPr>
      </w:pPr>
      <w:r w:rsidRPr="00F324C8">
        <w:rPr>
          <w:noProof/>
          <w:lang w:val="en-US"/>
        </w:rPr>
        <w:t>Buxton, G. V, Wang, J. and Salmon, G. A.: Rate constants for the reactions of NO3•, SO4•− and Cl• radicals with formate and acetate esters in aqueous solution, Phys. Chem. Chem. Phys., 3(13), 2618–2621, doi:10.1039/B101932P, 2001.</w:t>
      </w:r>
    </w:p>
    <w:p w14:paraId="1356077A" w14:textId="77777777" w:rsidR="00F324C8" w:rsidRPr="00F324C8" w:rsidRDefault="00F324C8" w:rsidP="00F324C8">
      <w:pPr>
        <w:widowControl w:val="0"/>
        <w:autoSpaceDE w:val="0"/>
        <w:autoSpaceDN w:val="0"/>
        <w:adjustRightInd w:val="0"/>
        <w:rPr>
          <w:noProof/>
          <w:lang w:val="en-US"/>
        </w:rPr>
      </w:pPr>
      <w:r w:rsidRPr="00F324C8">
        <w:rPr>
          <w:noProof/>
          <w:lang w:val="en-US"/>
        </w:rPr>
        <w:t>Cabelli, D. E. and Bielski, B. H. J.: A Pulse Radiolysis Study of Some Dicarboxylic Acids of the Citric Acid Cycle. The Kinetics and Spectral Properties of the Free Radicals Formed by Reaction with the OH Radical, Zeitschrift für Naturforsch. B, 40, 1731–1737, doi:10.1515/znb-1985-1223, 1985.</w:t>
      </w:r>
    </w:p>
    <w:p w14:paraId="66698A8A" w14:textId="77777777" w:rsidR="00F324C8" w:rsidRPr="00F324C8" w:rsidRDefault="00F324C8" w:rsidP="00F324C8">
      <w:pPr>
        <w:widowControl w:val="0"/>
        <w:autoSpaceDE w:val="0"/>
        <w:autoSpaceDN w:val="0"/>
        <w:adjustRightInd w:val="0"/>
        <w:rPr>
          <w:noProof/>
          <w:lang w:val="en-US"/>
        </w:rPr>
      </w:pPr>
      <w:r w:rsidRPr="00F324C8">
        <w:rPr>
          <w:noProof/>
          <w:lang w:val="en-US"/>
        </w:rPr>
        <w:t>Cabelli, D. E., Comstock, D. A. and Bielski, B. H. J.: Free Radical Mechanisms for the Oxidation of Substituted Ascorbates. A Pulse Radiolysis Study of L-Ascorbic Acid-2-Sulfate, Radiat. Res., 95(3), 530–540, doi:10.2307/3576098, 1983.</w:t>
      </w:r>
    </w:p>
    <w:p w14:paraId="79F4CB50"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Kinetic Studies of OH Reactions with a Series of Methyl Esters, J. Phys. Chem. A, 101(48), 9137–9141, doi:10.1021/jp972369p, 1997a.</w:t>
      </w:r>
    </w:p>
    <w:p w14:paraId="3F28AD94"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Kinetic studies of OH reactions with Iso-propyl, Iso-butyl, Sec-butyl, and Tert-butyl acetate, Int. J. Chem. Kinet., 29(9), 683–688, doi:10.1002/(SICI)1097-4601(1997)29:9&lt;683::AID-KIN5&gt;3.0.CO;2-Q, 1997b.</w:t>
      </w:r>
    </w:p>
    <w:p w14:paraId="1697E7CD"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Temperature Dependence for the Rate Coefficients of the Reactions of the OH Radical with a Series of Formates, J. Phys. Chem. A, 101(30), 5489–5493, doi:10.1021/jp970554x, 1997c.</w:t>
      </w:r>
    </w:p>
    <w:p w14:paraId="5CA45F90" w14:textId="77777777" w:rsidR="00F324C8" w:rsidRPr="00F324C8" w:rsidRDefault="00F324C8" w:rsidP="00F324C8">
      <w:pPr>
        <w:widowControl w:val="0"/>
        <w:autoSpaceDE w:val="0"/>
        <w:autoSpaceDN w:val="0"/>
        <w:adjustRightInd w:val="0"/>
        <w:rPr>
          <w:noProof/>
          <w:lang w:val="en-US"/>
        </w:rPr>
      </w:pPr>
      <w:r w:rsidRPr="00F324C8">
        <w:rPr>
          <w:noProof/>
          <w:lang w:val="en-US"/>
        </w:rPr>
        <w:t>Carter, W. P. L.: Development of the SAPRC-07 chemical mechanism, Atmos. Environ., 44(40), 5324–5335, doi:10.1016/j.atmosenv.2010.01.026, 2010.</w:t>
      </w:r>
    </w:p>
    <w:p w14:paraId="28F30B14" w14:textId="77777777" w:rsidR="00F324C8" w:rsidRPr="00F324C8" w:rsidRDefault="00F324C8" w:rsidP="00F324C8">
      <w:pPr>
        <w:widowControl w:val="0"/>
        <w:autoSpaceDE w:val="0"/>
        <w:autoSpaceDN w:val="0"/>
        <w:adjustRightInd w:val="0"/>
        <w:rPr>
          <w:noProof/>
          <w:lang w:val="en-US"/>
        </w:rPr>
      </w:pPr>
      <w:r w:rsidRPr="00F324C8">
        <w:rPr>
          <w:noProof/>
          <w:lang w:val="en-US"/>
        </w:rPr>
        <w:t>Cercek, B. and Ebert, M.: Radiolytic transients from p-nitrophenol and their inter- and intramolecular reactions, Adv. Chem. Ser., 81, 210, 1968.</w:t>
      </w:r>
    </w:p>
    <w:p w14:paraId="0EFCCA19" w14:textId="77777777" w:rsidR="00F324C8" w:rsidRPr="00F324C8" w:rsidRDefault="00F324C8" w:rsidP="00F324C8">
      <w:pPr>
        <w:widowControl w:val="0"/>
        <w:autoSpaceDE w:val="0"/>
        <w:autoSpaceDN w:val="0"/>
        <w:adjustRightInd w:val="0"/>
        <w:rPr>
          <w:noProof/>
          <w:lang w:val="en-US"/>
        </w:rPr>
      </w:pPr>
      <w:r w:rsidRPr="00F324C8">
        <w:rPr>
          <w:noProof/>
          <w:lang w:val="en-US"/>
        </w:rPr>
        <w:t>Chang, P. B. L. and Young, T. M.: Kinetics of methyl tert-butyl ether degradation and by-product formation during UV/hydrogen peroxide water treatment, Water Res., 34(8), 2233–2240, doi:10.1016/S0043-1354(99)00392-9, 2000.</w:t>
      </w:r>
    </w:p>
    <w:p w14:paraId="12E1CDAB" w14:textId="77777777" w:rsidR="00F324C8" w:rsidRPr="00F324C8" w:rsidRDefault="00F324C8" w:rsidP="00F324C8">
      <w:pPr>
        <w:widowControl w:val="0"/>
        <w:autoSpaceDE w:val="0"/>
        <w:autoSpaceDN w:val="0"/>
        <w:adjustRightInd w:val="0"/>
        <w:rPr>
          <w:noProof/>
          <w:lang w:val="en-US"/>
        </w:rPr>
      </w:pPr>
      <w:r w:rsidRPr="00F324C8">
        <w:rPr>
          <w:noProof/>
          <w:lang w:val="en-US"/>
        </w:rPr>
        <w:t>Chapman, J. D., Greenstock, C. L., Reuvers, A. P., McDonald, E. and Dunlop, I.: Radiation Chemical Studies with Nitrofurazone as Related to Its Mechanism of Radiosensitization, Radiat. Res., 53(2), 190–203, doi:10.2307/3573524, 1973.</w:t>
      </w:r>
    </w:p>
    <w:p w14:paraId="7B9BCF84" w14:textId="77777777" w:rsidR="00F324C8" w:rsidRPr="00F324C8" w:rsidRDefault="00F324C8" w:rsidP="00F324C8">
      <w:pPr>
        <w:widowControl w:val="0"/>
        <w:autoSpaceDE w:val="0"/>
        <w:autoSpaceDN w:val="0"/>
        <w:adjustRightInd w:val="0"/>
        <w:rPr>
          <w:noProof/>
          <w:lang w:val="en-US"/>
        </w:rPr>
      </w:pPr>
      <w:r w:rsidRPr="00F324C8">
        <w:rPr>
          <w:noProof/>
          <w:lang w:val="en-US"/>
        </w:rPr>
        <w:t>Chen, X. and Schuler, R. H.: Directing effects of phenyl substitution in the reaction of hydroxyl radical with aromatics: the radiolytic hydroxylation of biphenyl, J. Phys. Chem., 97(2), 421–425, doi:10.1021/j100104a025, 1993.</w:t>
      </w:r>
    </w:p>
    <w:p w14:paraId="2374F636" w14:textId="77777777" w:rsidR="00F324C8" w:rsidRPr="00F324C8" w:rsidRDefault="00F324C8" w:rsidP="00F324C8">
      <w:pPr>
        <w:widowControl w:val="0"/>
        <w:autoSpaceDE w:val="0"/>
        <w:autoSpaceDN w:val="0"/>
        <w:adjustRightInd w:val="0"/>
        <w:rPr>
          <w:noProof/>
          <w:lang w:val="en-US"/>
        </w:rPr>
      </w:pPr>
      <w:r w:rsidRPr="00F324C8">
        <w:rPr>
          <w:noProof/>
          <w:lang w:val="en-US"/>
        </w:rPr>
        <w:t>Chin, M. and Wine, P. H.: A temperature-dependent competitive kinetics study of the aqueous-phase reactions of OH radicals with formate, formic acid, acetate, acetic acid and hydrated formaldehyde, in Aquatic Surface Photochemistry, edited by G. R. Helz, R. G. Zepp, and D. G. Crosby, pp. 85–96, Lewis Publishers, Boca Raton, FL., 1992.</w:t>
      </w:r>
    </w:p>
    <w:p w14:paraId="591647D0" w14:textId="77777777" w:rsidR="00F324C8" w:rsidRPr="00F324C8" w:rsidRDefault="00F324C8" w:rsidP="00F324C8">
      <w:pPr>
        <w:widowControl w:val="0"/>
        <w:autoSpaceDE w:val="0"/>
        <w:autoSpaceDN w:val="0"/>
        <w:adjustRightInd w:val="0"/>
        <w:rPr>
          <w:noProof/>
          <w:lang w:val="en-US"/>
        </w:rPr>
      </w:pPr>
      <w:r w:rsidRPr="00F324C8">
        <w:rPr>
          <w:noProof/>
          <w:lang w:val="en-US"/>
        </w:rPr>
        <w:t>Cooper, W. J., Cramer, C. J., Martin, N. H., Mezyk, S. P., O’Shea, K. E. and Sonntag, C. von: Free Radical Mechanisms for the Treatment of Methyl tert-Butyl Ether (MTBE) via Advanced Oxidation/Reductive Processes in Aqueous Solutions, Chem. Rev., 109(3), 1302–1345, doi:10.1021/cr078024c, 2009.</w:t>
      </w:r>
    </w:p>
    <w:p w14:paraId="46CDDA5E" w14:textId="77777777" w:rsidR="00F324C8" w:rsidRPr="00F324C8" w:rsidRDefault="00F324C8" w:rsidP="00F324C8">
      <w:pPr>
        <w:widowControl w:val="0"/>
        <w:autoSpaceDE w:val="0"/>
        <w:autoSpaceDN w:val="0"/>
        <w:adjustRightInd w:val="0"/>
        <w:rPr>
          <w:noProof/>
          <w:lang w:val="en-US"/>
        </w:rPr>
      </w:pPr>
      <w:r w:rsidRPr="00F324C8">
        <w:rPr>
          <w:noProof/>
          <w:lang w:val="en-US"/>
        </w:rPr>
        <w:t>D’Angelantonio, M., Emmi, S. S., Poggi, G. and Beggiato, G.: Reaction of the OH Radical with Furfural. Spectral and Kinetic Investigation by Pulse Radiolysis and by ab Initio and Semiempirical Methods, J. Phys. Chem. A, 103(7), 858–864, doi:10.1021/jp983883d, 1999.</w:t>
      </w:r>
    </w:p>
    <w:p w14:paraId="623F1FE3" w14:textId="77777777" w:rsidR="00F324C8" w:rsidRPr="00F324C8" w:rsidRDefault="00F324C8" w:rsidP="00F324C8">
      <w:pPr>
        <w:widowControl w:val="0"/>
        <w:autoSpaceDE w:val="0"/>
        <w:autoSpaceDN w:val="0"/>
        <w:adjustRightInd w:val="0"/>
        <w:rPr>
          <w:noProof/>
          <w:lang w:val="en-US"/>
        </w:rPr>
      </w:pPr>
      <w:r w:rsidRPr="00F324C8">
        <w:rPr>
          <w:noProof/>
          <w:lang w:val="en-US"/>
        </w:rPr>
        <w:t>Doherty, M. d’Arcy, Wilson, I., Wardman, P., Basra, J., Patterson, L. H. and Cohen, G. M.: Peroxidase activation of 1-naphthol to naphthoxy or naphthoxy-derived radicals and their reaction with glutathione, Chem. Biol. Interact., 58, 199–215, doi:10.1016/S0009-2797(86)80098-9, 1986.</w:t>
      </w:r>
    </w:p>
    <w:p w14:paraId="2AB73C34" w14:textId="77777777" w:rsidR="00F324C8" w:rsidRPr="00F324C8" w:rsidRDefault="00F324C8" w:rsidP="00F324C8">
      <w:pPr>
        <w:widowControl w:val="0"/>
        <w:autoSpaceDE w:val="0"/>
        <w:autoSpaceDN w:val="0"/>
        <w:adjustRightInd w:val="0"/>
        <w:rPr>
          <w:noProof/>
          <w:lang w:val="en-US"/>
        </w:rPr>
      </w:pPr>
      <w:r w:rsidRPr="00F324C8">
        <w:rPr>
          <w:noProof/>
          <w:lang w:val="en-US"/>
        </w:rPr>
        <w:t>Doussin, J.-F. and Monod, A.: Structure–activity relationship for the estimation of OH-oxidation rate constants of carbonyl compounds in the aqueous phase, Atmos. Chem. Phys., 13(23), 11625–11641, doi:10.5194/acp-13-11625-2013, 2013.</w:t>
      </w:r>
    </w:p>
    <w:p w14:paraId="528D7094"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Eibenberger, J.: Pulse radiolytic investigations concerning the formation and oxidation of organic radicals in aqueous solutions, </w:t>
      </w:r>
      <w:r w:rsidRPr="00F324C8">
        <w:rPr>
          <w:noProof/>
          <w:lang w:val="en-US"/>
        </w:rPr>
        <w:lastRenderedPageBreak/>
        <w:t>University of Vienna., 1980.</w:t>
      </w:r>
    </w:p>
    <w:p w14:paraId="1724C7DE" w14:textId="77777777" w:rsidR="00F324C8" w:rsidRPr="00F324C8" w:rsidRDefault="00F324C8" w:rsidP="00F324C8">
      <w:pPr>
        <w:widowControl w:val="0"/>
        <w:autoSpaceDE w:val="0"/>
        <w:autoSpaceDN w:val="0"/>
        <w:adjustRightInd w:val="0"/>
        <w:rPr>
          <w:noProof/>
          <w:lang w:val="en-US"/>
        </w:rPr>
      </w:pPr>
      <w:r w:rsidRPr="00F324C8">
        <w:rPr>
          <w:noProof/>
          <w:lang w:val="en-US"/>
        </w:rPr>
        <w:t>Elliot, A. J. and McCracken, D. R.: Effect of temperature on O- reactions and equilibria – A pulse radiolysis study, Radiat. Phys. Chem., 33(1), 69–74, 1989.</w:t>
      </w:r>
    </w:p>
    <w:p w14:paraId="79144AEA" w14:textId="77777777" w:rsidR="00F324C8" w:rsidRPr="00F324C8" w:rsidRDefault="00F324C8" w:rsidP="00F324C8">
      <w:pPr>
        <w:widowControl w:val="0"/>
        <w:autoSpaceDE w:val="0"/>
        <w:autoSpaceDN w:val="0"/>
        <w:adjustRightInd w:val="0"/>
        <w:rPr>
          <w:noProof/>
          <w:lang w:val="en-US"/>
        </w:rPr>
      </w:pPr>
      <w:r w:rsidRPr="00F324C8">
        <w:rPr>
          <w:noProof/>
          <w:lang w:val="en-US"/>
        </w:rPr>
        <w:t>Elliot, A. J. and Simsons, A. S.: Rate constants for reactions of hydroxyl radicals as a function of temperature, Radiat. Phys. Chem., 24(2), 229–231, doi:10.1016/0146-5724(84)90056-6, 1984.</w:t>
      </w:r>
    </w:p>
    <w:p w14:paraId="1A8AE6D9" w14:textId="77777777" w:rsidR="00F324C8" w:rsidRPr="00F324C8" w:rsidRDefault="00F324C8" w:rsidP="00F324C8">
      <w:pPr>
        <w:widowControl w:val="0"/>
        <w:autoSpaceDE w:val="0"/>
        <w:autoSpaceDN w:val="0"/>
        <w:adjustRightInd w:val="0"/>
        <w:rPr>
          <w:noProof/>
          <w:lang w:val="en-US"/>
        </w:rPr>
      </w:pPr>
      <w:r w:rsidRPr="00F324C8">
        <w:rPr>
          <w:noProof/>
          <w:lang w:val="en-US"/>
        </w:rPr>
        <w:t>Ervens, B., Gligorovski, S. and Herrmann, H.: Temperature-dependent rate constants for hydroxyl radical reactions with organic compounds in aqueous solutions, Phys. Chem. Chem. Phys., 5(9), 1811–1824, doi:10.1039/B300072A, 2003.</w:t>
      </w:r>
    </w:p>
    <w:p w14:paraId="5DC6E5C7" w14:textId="77777777" w:rsidR="00F324C8" w:rsidRPr="00F324C8" w:rsidRDefault="00F324C8" w:rsidP="00F324C8">
      <w:pPr>
        <w:widowControl w:val="0"/>
        <w:autoSpaceDE w:val="0"/>
        <w:autoSpaceDN w:val="0"/>
        <w:adjustRightInd w:val="0"/>
        <w:rPr>
          <w:noProof/>
          <w:lang w:val="en-US"/>
        </w:rPr>
      </w:pPr>
      <w:r w:rsidRPr="00F324C8">
        <w:rPr>
          <w:noProof/>
          <w:lang w:val="en-US"/>
        </w:rPr>
        <w:t>Evers, E. L., Jayson, G. G., Robb, I. D. and Swallow, A. J.: Determination by pulse radiolysis of the distribution of solubilizates between micellar and nonmicellar phases. Naphthalene and its reduced free radical in aqueous sodium dodecyl sulphate solutions, J. Chem. Soc. Faraday Trans. 1 Phys. Chem. Condens. Phases, 76, 528–536, doi:10.1039/F19807600528, 1980.</w:t>
      </w:r>
    </w:p>
    <w:p w14:paraId="3269E00E" w14:textId="77777777" w:rsidR="00F324C8" w:rsidRPr="00F324C8" w:rsidRDefault="00F324C8" w:rsidP="00F324C8">
      <w:pPr>
        <w:widowControl w:val="0"/>
        <w:autoSpaceDE w:val="0"/>
        <w:autoSpaceDN w:val="0"/>
        <w:adjustRightInd w:val="0"/>
        <w:rPr>
          <w:noProof/>
          <w:lang w:val="en-US"/>
        </w:rPr>
      </w:pPr>
      <w:r w:rsidRPr="00F324C8">
        <w:rPr>
          <w:noProof/>
          <w:lang w:val="en-US"/>
        </w:rPr>
        <w:t>Exner, M., Herrmann, H., Michel, J. W. and Zellner, R.: Laser pulse initiated measurements of NO3 reactions with S(IV) and organic compounds in aqueous solutions, in Proceedings of EUROTRAC Symposiium ’92: Photo-oxidants: Precursors and Products, edited by T. Cvitaš and W. Seiler, pp. 615–618, SPB Academic Publishing, The Hague, Netherlands., 1993.</w:t>
      </w:r>
    </w:p>
    <w:p w14:paraId="22C54DFB" w14:textId="77777777" w:rsidR="00F324C8" w:rsidRPr="00F324C8" w:rsidRDefault="00F324C8" w:rsidP="00F324C8">
      <w:pPr>
        <w:widowControl w:val="0"/>
        <w:autoSpaceDE w:val="0"/>
        <w:autoSpaceDN w:val="0"/>
        <w:adjustRightInd w:val="0"/>
        <w:rPr>
          <w:noProof/>
          <w:lang w:val="en-US"/>
        </w:rPr>
      </w:pPr>
      <w:r w:rsidRPr="00F324C8">
        <w:rPr>
          <w:noProof/>
          <w:lang w:val="en-US"/>
        </w:rPr>
        <w:t>Exner, M., Herrmann, H. and Zellner, R.: Rate constants for the reactions of the NO3 radical with HCOOH/HCOO− and CH3COOH/CH3COO− in aqueous solution between 278 and 328 K., 1994.</w:t>
      </w:r>
    </w:p>
    <w:p w14:paraId="064D684F" w14:textId="77777777" w:rsidR="00F324C8" w:rsidRPr="00F324C8" w:rsidRDefault="00F324C8" w:rsidP="00F324C8">
      <w:pPr>
        <w:widowControl w:val="0"/>
        <w:autoSpaceDE w:val="0"/>
        <w:autoSpaceDN w:val="0"/>
        <w:adjustRightInd w:val="0"/>
        <w:rPr>
          <w:noProof/>
          <w:lang w:val="en-US"/>
        </w:rPr>
      </w:pPr>
      <w:r w:rsidRPr="00F324C8">
        <w:rPr>
          <w:noProof/>
          <w:lang w:val="en-US"/>
        </w:rPr>
        <w:t>Ferrari, C., Roche, A., Jacob, V., Foster, P. and Baussand, P.: Kinetics of the reaction of OH radicals with a series of esters under simulated conditions at 295K, Int. J. Chem. Kinet., 28(8), 609–614, doi:10.1002/(SICI)1097-4601(1996)28:8&lt;609::AID-KIN6&gt;3.0.CO;2-Z, 1996.</w:t>
      </w:r>
    </w:p>
    <w:p w14:paraId="62A7552C" w14:textId="77777777" w:rsidR="00F324C8" w:rsidRPr="00F324C8" w:rsidRDefault="00F324C8" w:rsidP="00F324C8">
      <w:pPr>
        <w:widowControl w:val="0"/>
        <w:autoSpaceDE w:val="0"/>
        <w:autoSpaceDN w:val="0"/>
        <w:adjustRightInd w:val="0"/>
        <w:rPr>
          <w:noProof/>
          <w:lang w:val="en-US"/>
        </w:rPr>
      </w:pPr>
      <w:r w:rsidRPr="00F324C8">
        <w:rPr>
          <w:noProof/>
          <w:lang w:val="en-US"/>
        </w:rPr>
        <w:t>Fisher, M. M. and Hamill, W. H.: Electronic processes in pulse-irradiated aqueous and alcoholic systems, J. Phys. Chem., 77(2), 171–177, doi:10.1021/j100621a006, 1973.</w:t>
      </w:r>
    </w:p>
    <w:p w14:paraId="487B54D9" w14:textId="77777777" w:rsidR="00F324C8" w:rsidRPr="00F324C8" w:rsidRDefault="00F324C8" w:rsidP="00F324C8">
      <w:pPr>
        <w:widowControl w:val="0"/>
        <w:autoSpaceDE w:val="0"/>
        <w:autoSpaceDN w:val="0"/>
        <w:adjustRightInd w:val="0"/>
        <w:rPr>
          <w:noProof/>
          <w:lang w:val="en-US"/>
        </w:rPr>
      </w:pPr>
      <w:r w:rsidRPr="00F324C8">
        <w:rPr>
          <w:noProof/>
          <w:lang w:val="en-US"/>
        </w:rPr>
        <w:t>Flyunt, R., Makogon, O., Schuchmann, M. N., Asmus, {K.-D.} and von Sonntag, C.: OH-radical-induced oxidation of methanesulfinic acid. The reactions of the methanesulfonyl radical in the absence and presence of dioxygen, J. Chem. Soc. – Perkin Trans. 2, 5, 787–792, doi:10.1039/B009631H, 2001.</w:t>
      </w:r>
    </w:p>
    <w:p w14:paraId="3E72D6D5" w14:textId="77777777" w:rsidR="00F324C8" w:rsidRPr="00F324C8" w:rsidRDefault="00F324C8" w:rsidP="00F324C8">
      <w:pPr>
        <w:widowControl w:val="0"/>
        <w:autoSpaceDE w:val="0"/>
        <w:autoSpaceDN w:val="0"/>
        <w:adjustRightInd w:val="0"/>
        <w:rPr>
          <w:noProof/>
          <w:lang w:val="en-US"/>
        </w:rPr>
      </w:pPr>
      <w:r w:rsidRPr="00F324C8">
        <w:rPr>
          <w:noProof/>
          <w:lang w:val="en-US"/>
        </w:rPr>
        <w:t>Garoma, T. and Gurol, M. D.: Modeling Aqueous Ozone/UV Process Using Oxalic Acid as Probe Chemical, Environ. Sci. Technol., 39(20), 7964–7969, doi:10.1021/es050878w, 2005.</w:t>
      </w:r>
    </w:p>
    <w:p w14:paraId="56A88697" w14:textId="77777777" w:rsidR="00F324C8" w:rsidRPr="00F324C8" w:rsidRDefault="00F324C8" w:rsidP="00F324C8">
      <w:pPr>
        <w:widowControl w:val="0"/>
        <w:autoSpaceDE w:val="0"/>
        <w:autoSpaceDN w:val="0"/>
        <w:adjustRightInd w:val="0"/>
        <w:rPr>
          <w:noProof/>
          <w:lang w:val="en-US"/>
        </w:rPr>
      </w:pPr>
      <w:r w:rsidRPr="00F324C8">
        <w:rPr>
          <w:noProof/>
          <w:lang w:val="en-US"/>
        </w:rPr>
        <w:t>Geeta, S., Sharma, S. B., Rao, B. S. M., Mohan, H., Dhanya, S. and Mittal, J. P.: Study of kinetics and absorption spectra of OH adducts of hydroxy derivatives of benzaldehyde and acetophenone, J. Photochem. Photobiol. A Chem., 140(2), 99–107, doi:10.1016/S1010-6030(01)00402-6, 2001.</w:t>
      </w:r>
    </w:p>
    <w:p w14:paraId="1A402733" w14:textId="77777777" w:rsidR="00F324C8" w:rsidRPr="00F324C8" w:rsidRDefault="00F324C8" w:rsidP="00F324C8">
      <w:pPr>
        <w:widowControl w:val="0"/>
        <w:autoSpaceDE w:val="0"/>
        <w:autoSpaceDN w:val="0"/>
        <w:adjustRightInd w:val="0"/>
        <w:rPr>
          <w:noProof/>
          <w:lang w:val="en-US"/>
        </w:rPr>
      </w:pPr>
      <w:r w:rsidRPr="00F324C8">
        <w:rPr>
          <w:noProof/>
          <w:lang w:val="en-US"/>
        </w:rPr>
        <w:t>George, C., Rousse, D., Perraudin, E. and Strekowski, R.: A new approach for studying aqueous phase OH kinetics: Application of Teflon waveguides, Phys. Chem. Chem. Phys., 5(8), 1562–1569, doi:10.1039/B301145N, 2003.</w:t>
      </w:r>
    </w:p>
    <w:p w14:paraId="2A2C88ED" w14:textId="77777777" w:rsidR="00F324C8" w:rsidRPr="00F324C8" w:rsidRDefault="00F324C8" w:rsidP="00F324C8">
      <w:pPr>
        <w:widowControl w:val="0"/>
        <w:autoSpaceDE w:val="0"/>
        <w:autoSpaceDN w:val="0"/>
        <w:adjustRightInd w:val="0"/>
        <w:rPr>
          <w:noProof/>
          <w:lang w:val="en-US"/>
        </w:rPr>
      </w:pPr>
      <w:r w:rsidRPr="00F324C8">
        <w:rPr>
          <w:noProof/>
          <w:lang w:val="en-US"/>
        </w:rPr>
        <w:t>Getoff, N.: Advancements of radiation-induced degradation of pollutants in drinking and waste-water, Appl. Radiat. Isot., 40(7), 585–594, doi:10.1016/0883-2889(89)90114-7, 1989.</w:t>
      </w:r>
    </w:p>
    <w:p w14:paraId="098DA4D2" w14:textId="77777777" w:rsidR="00F324C8" w:rsidRPr="00F324C8" w:rsidRDefault="00F324C8" w:rsidP="00F324C8">
      <w:pPr>
        <w:widowControl w:val="0"/>
        <w:autoSpaceDE w:val="0"/>
        <w:autoSpaceDN w:val="0"/>
        <w:adjustRightInd w:val="0"/>
        <w:rPr>
          <w:noProof/>
          <w:lang w:val="en-US"/>
        </w:rPr>
      </w:pPr>
      <w:r w:rsidRPr="00F324C8">
        <w:rPr>
          <w:noProof/>
          <w:lang w:val="en-US"/>
        </w:rPr>
        <w:t>Getoff, N., Schwörer, F., Markovic, V. M., Sehested, K. and Nielsen, S. O.: Pulse radiolysis of oxalic acid and oxalates, J. Phys. Chem., 75(6), 749–755, doi:10.1021/j100676a004, 1971.</w:t>
      </w:r>
    </w:p>
    <w:p w14:paraId="19F8D306" w14:textId="77777777" w:rsidR="00F324C8" w:rsidRPr="00F324C8" w:rsidRDefault="00F324C8" w:rsidP="00F324C8">
      <w:pPr>
        <w:widowControl w:val="0"/>
        <w:autoSpaceDE w:val="0"/>
        <w:autoSpaceDN w:val="0"/>
        <w:adjustRightInd w:val="0"/>
        <w:rPr>
          <w:noProof/>
          <w:lang w:val="en-US"/>
        </w:rPr>
      </w:pPr>
      <w:r w:rsidRPr="00F324C8">
        <w:rPr>
          <w:noProof/>
          <w:lang w:val="en-US"/>
        </w:rPr>
        <w:t>Gilbert, B. C. and Whitwood, A. C.: Vinyl-radical rearrangements. E.s.r. evidence for the formation of enol radical cations by the protonation at carbon of β-hydroxyvinyl radicals and for a 1,4-hydrogen shift in some β-sulphur-substituted analogues, J. Chem. Soc. Perkin Trans. 2, (11), 1921–1927, doi:10.1039/P29890001921, 1989.</w:t>
      </w:r>
    </w:p>
    <w:p w14:paraId="79C452A3"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Laser based studies of OH radical reactions in aqueous solution, University of Leipzig., 2005.</w:t>
      </w:r>
    </w:p>
    <w:p w14:paraId="7BA31FA9"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and Herrmann, H.: Kinetics of reactions of OH with organic carbonyl compounds in aqueous solution, Phys. Chem. Chem. Phys., 6(16), 4118–4126, doi:10.1039/B403070B, 2004.</w:t>
      </w:r>
    </w:p>
    <w:p w14:paraId="3C029EB1"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Rousse, D., George, C. H. and Herrmann, H.: Rate constants for the OH reactions with oxygenated organic compounds in aqueous solution, Int. J. Chem. Kinet., 41(5), 309–326, doi:10.1002/kin.20405, 2009.</w:t>
      </w:r>
    </w:p>
    <w:p w14:paraId="4B8EAF5C" w14:textId="77777777" w:rsidR="00F324C8" w:rsidRPr="00F324C8" w:rsidRDefault="00F324C8" w:rsidP="00F324C8">
      <w:pPr>
        <w:widowControl w:val="0"/>
        <w:autoSpaceDE w:val="0"/>
        <w:autoSpaceDN w:val="0"/>
        <w:adjustRightInd w:val="0"/>
        <w:rPr>
          <w:noProof/>
          <w:lang w:val="en-US"/>
        </w:rPr>
      </w:pPr>
      <w:r w:rsidRPr="00F324C8">
        <w:rPr>
          <w:noProof/>
          <w:lang w:val="en-US"/>
        </w:rPr>
        <w:t>Gohn, M. and Getoff, N.: Pulse radiolysis of 3,4-dihydroxytoluene, J. Chem. Soc. Faraday Trans. 1 Phys. Chem. Condens. Phases, 73, 1207–1215, doi:10.1039/F19777301207, 1977.</w:t>
      </w:r>
    </w:p>
    <w:p w14:paraId="3BEA4C11"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Gopakumar, K., Kini, U. R., Ashawa, S. C., Bhandari, N. S., Krishnan, G. U. and Krishnan, D.: Gamma irradiation of coumarin </w:t>
      </w:r>
      <w:r w:rsidRPr="00F324C8">
        <w:rPr>
          <w:noProof/>
          <w:lang w:val="en-US"/>
        </w:rPr>
        <w:lastRenderedPageBreak/>
        <w:t>in aqueous solution, Radiat. Eff., 32(3–4), 199–203, doi:10.1080/00337577708233075, 1977.</w:t>
      </w:r>
    </w:p>
    <w:p w14:paraId="2674F461" w14:textId="77777777" w:rsidR="00F324C8" w:rsidRPr="00F324C8" w:rsidRDefault="00F324C8" w:rsidP="00F324C8">
      <w:pPr>
        <w:widowControl w:val="0"/>
        <w:autoSpaceDE w:val="0"/>
        <w:autoSpaceDN w:val="0"/>
        <w:adjustRightInd w:val="0"/>
        <w:rPr>
          <w:noProof/>
          <w:lang w:val="en-US"/>
        </w:rPr>
      </w:pPr>
      <w:r w:rsidRPr="00F324C8">
        <w:rPr>
          <w:noProof/>
          <w:lang w:val="en-US"/>
        </w:rPr>
        <w:t>Graedel, T. E. and Weschler, C. J.: Chemistry within aqueous atmospheric aerosols and raindrops, Rev. Geophys., 19(4), 505–539, doi:10.1029/RG019i004p00505, 1981.</w:t>
      </w:r>
    </w:p>
    <w:p w14:paraId="6FCFFCA9" w14:textId="77777777" w:rsidR="00F324C8" w:rsidRPr="00F324C8" w:rsidRDefault="00F324C8" w:rsidP="00F324C8">
      <w:pPr>
        <w:widowControl w:val="0"/>
        <w:autoSpaceDE w:val="0"/>
        <w:autoSpaceDN w:val="0"/>
        <w:adjustRightInd w:val="0"/>
        <w:rPr>
          <w:noProof/>
          <w:lang w:val="en-US"/>
        </w:rPr>
      </w:pPr>
      <w:r w:rsidRPr="00F324C8">
        <w:rPr>
          <w:noProof/>
          <w:lang w:val="en-US"/>
        </w:rPr>
        <w:t>Greenstock, C. and Dunlop, I.: Pulse Radiolysis Studies of Nitrofurans. Radiation Chemistry of Nifuroxime, J. Phys. Chem., 77(15), 1834–1838, doi:10.1021/j100634a600, 1973.</w:t>
      </w:r>
    </w:p>
    <w:p w14:paraId="191CCDEB" w14:textId="77777777" w:rsidR="00F324C8" w:rsidRPr="00F324C8" w:rsidRDefault="00F324C8" w:rsidP="00F324C8">
      <w:pPr>
        <w:widowControl w:val="0"/>
        <w:autoSpaceDE w:val="0"/>
        <w:autoSpaceDN w:val="0"/>
        <w:adjustRightInd w:val="0"/>
        <w:rPr>
          <w:noProof/>
          <w:lang w:val="en-US"/>
        </w:rPr>
      </w:pPr>
      <w:r w:rsidRPr="00F324C8">
        <w:rPr>
          <w:noProof/>
          <w:lang w:val="en-US"/>
        </w:rPr>
        <w:t>Haag, W. R. and Yao, C. C. D.: Rate constants for reaction of hydroxyl radicals with several drinking water contaminants, Environ. Sci. Technol., 26(5), 1005–1013, doi:10.1021/es00029a021, 1992.</w:t>
      </w:r>
    </w:p>
    <w:p w14:paraId="011460DB" w14:textId="77777777" w:rsidR="00F324C8" w:rsidRPr="00F324C8" w:rsidRDefault="00F324C8" w:rsidP="00F324C8">
      <w:pPr>
        <w:widowControl w:val="0"/>
        <w:autoSpaceDE w:val="0"/>
        <w:autoSpaceDN w:val="0"/>
        <w:adjustRightInd w:val="0"/>
        <w:rPr>
          <w:noProof/>
          <w:lang w:val="en-US"/>
        </w:rPr>
      </w:pPr>
      <w:r w:rsidRPr="00F324C8">
        <w:rPr>
          <w:noProof/>
          <w:lang w:val="en-US"/>
        </w:rPr>
        <w:t>Hardison, D. R., Cooper, W. J., Mezyk, S. P. and Bartels, D. M.: The free radical chemistry of tert-butyl formate: rate constants for hydroxyl radical, hydrated electron and hydrogen atom reaction in aqueous solution, Radiat. Phys. Chem., 65(4–5), 309–315, doi:10.1016/S0969-806X(02)00333-X, 2002.</w:t>
      </w:r>
    </w:p>
    <w:p w14:paraId="05D452AE" w14:textId="77777777" w:rsidR="00F324C8" w:rsidRPr="00F324C8" w:rsidRDefault="00F324C8" w:rsidP="00F324C8">
      <w:pPr>
        <w:widowControl w:val="0"/>
        <w:autoSpaceDE w:val="0"/>
        <w:autoSpaceDN w:val="0"/>
        <w:adjustRightInd w:val="0"/>
        <w:rPr>
          <w:noProof/>
          <w:lang w:val="en-US"/>
        </w:rPr>
      </w:pPr>
      <w:r w:rsidRPr="00F324C8">
        <w:rPr>
          <w:noProof/>
          <w:lang w:val="en-US"/>
        </w:rPr>
        <w:t>Hart, E. J., Thomas, J. K. and Gordon, S.: A review of the radiation chemistry of single-carbon compounds and some reactions of the hydrated electron in aqueous solution, Radiat. Res. Suppl., 4, 74–88, 1964.</w:t>
      </w:r>
    </w:p>
    <w:p w14:paraId="3D749BA1" w14:textId="77777777" w:rsidR="00F324C8" w:rsidRPr="00F324C8" w:rsidRDefault="00F324C8" w:rsidP="00F324C8">
      <w:pPr>
        <w:widowControl w:val="0"/>
        <w:autoSpaceDE w:val="0"/>
        <w:autoSpaceDN w:val="0"/>
        <w:adjustRightInd w:val="0"/>
        <w:rPr>
          <w:noProof/>
          <w:lang w:val="en-US"/>
        </w:rPr>
      </w:pPr>
      <w:r w:rsidRPr="00F324C8">
        <w:rPr>
          <w:noProof/>
          <w:lang w:val="en-US"/>
        </w:rPr>
        <w:t>Herrmann, H.: Kinetics of Aqueous Phase Reactions Relevant for Atmospheric Chemistry, Chem. Rev., 103(12), 4691–4716, doi:10.1021/cr020658q, 2003.</w:t>
      </w:r>
    </w:p>
    <w:p w14:paraId="3D833A3A" w14:textId="77777777" w:rsidR="00F324C8" w:rsidRPr="00F324C8" w:rsidRDefault="00F324C8" w:rsidP="00F324C8">
      <w:pPr>
        <w:widowControl w:val="0"/>
        <w:autoSpaceDE w:val="0"/>
        <w:autoSpaceDN w:val="0"/>
        <w:adjustRightInd w:val="0"/>
        <w:rPr>
          <w:noProof/>
          <w:lang w:val="en-US"/>
        </w:rPr>
      </w:pPr>
      <w:r w:rsidRPr="00F324C8">
        <w:rPr>
          <w:noProof/>
          <w:lang w:val="en-US"/>
        </w:rPr>
        <w:t>Herrmann, H. and Zellner, R.: Reactions of NO3·-radicals in aqueous solution, in N-Centered Radicals, edited by Z. B. Alfassi, pp. 291–343, Wiley, New York., 1998.</w:t>
      </w:r>
    </w:p>
    <w:p w14:paraId="6E5D8947" w14:textId="77777777" w:rsidR="00F324C8" w:rsidRPr="00F324C8" w:rsidRDefault="00F324C8" w:rsidP="00F324C8">
      <w:pPr>
        <w:widowControl w:val="0"/>
        <w:autoSpaceDE w:val="0"/>
        <w:autoSpaceDN w:val="0"/>
        <w:adjustRightInd w:val="0"/>
        <w:rPr>
          <w:noProof/>
          <w:lang w:val="en-US"/>
        </w:rPr>
      </w:pPr>
      <w:r w:rsidRPr="00F324C8">
        <w:rPr>
          <w:noProof/>
          <w:lang w:val="en-US"/>
        </w:rPr>
        <w:t>Herrmann, H., Exner, M. and Zellner, R.: Reactivity trends in reactions of the nitrate radical (NO3) with inorganic and organic cloudwater constituents, Geochim. Cosmochim. Acta, 58(15), 3239–3244, doi:10.1016/0016-7037(94)90051-5, 1994.</w:t>
      </w:r>
    </w:p>
    <w:p w14:paraId="15684A34" w14:textId="77777777" w:rsidR="00F324C8" w:rsidRPr="00F324C8" w:rsidRDefault="00F324C8" w:rsidP="00F324C8">
      <w:pPr>
        <w:widowControl w:val="0"/>
        <w:autoSpaceDE w:val="0"/>
        <w:autoSpaceDN w:val="0"/>
        <w:adjustRightInd w:val="0"/>
        <w:rPr>
          <w:noProof/>
          <w:lang w:val="en-US"/>
        </w:rPr>
      </w:pPr>
      <w:r w:rsidRPr="00F324C8">
        <w:rPr>
          <w:noProof/>
          <w:lang w:val="en-US"/>
        </w:rPr>
        <w:t>Herrmann, H., Exner, M., Jacobi, H.-W., Raabe, G., Reese, A. and Zellner, R.: Laboratory studies of atmospheric aqueous-phase free-radical chemistry: kinetic and spectroscopic studies of reactions of NO3 and SO4– radicals with aromatic compounds, Faraday Discuss., 100, 129–153, doi:10.1039/FD9950000129, 1995a.</w:t>
      </w:r>
    </w:p>
    <w:p w14:paraId="5CF36576" w14:textId="77777777" w:rsidR="00F324C8" w:rsidRPr="00F324C8" w:rsidRDefault="00F324C8" w:rsidP="00F324C8">
      <w:pPr>
        <w:widowControl w:val="0"/>
        <w:autoSpaceDE w:val="0"/>
        <w:autoSpaceDN w:val="0"/>
        <w:adjustRightInd w:val="0"/>
        <w:rPr>
          <w:noProof/>
          <w:lang w:val="en-US"/>
        </w:rPr>
      </w:pPr>
      <w:r w:rsidRPr="00F324C8">
        <w:rPr>
          <w:noProof/>
          <w:lang w:val="en-US"/>
        </w:rPr>
        <w:t>Herrmann, H., Reese, A. and Zellner, R.: Time-resolved UV/VIS diode array absorption spectroscopy of SOx−(x=3, 4, 5) radical anions in aqueous solution, J. Mol. Struct., 348, 183–186, doi:10.1016/0022-2860(95)08619-7, 1995b.</w:t>
      </w:r>
    </w:p>
    <w:p w14:paraId="00883F08" w14:textId="77777777" w:rsidR="00F324C8" w:rsidRPr="00F324C8" w:rsidRDefault="00F324C8" w:rsidP="00F324C8">
      <w:pPr>
        <w:widowControl w:val="0"/>
        <w:autoSpaceDE w:val="0"/>
        <w:autoSpaceDN w:val="0"/>
        <w:adjustRightInd w:val="0"/>
        <w:rPr>
          <w:noProof/>
          <w:lang w:val="en-US"/>
        </w:rPr>
      </w:pPr>
      <w:r w:rsidRPr="00F324C8">
        <w:rPr>
          <w:noProof/>
          <w:lang w:val="en-US"/>
        </w:rPr>
        <w:t>Herrmann, H., Jacobi, H.-W., Raabe, G., Reese, A., Umschlag, T. and Zellner, R.: Free radical reactions in the tropospheric aqueous phase, in The oxidizing capacity of the troposphere, pp. 503–512, Proceedings of the seventh European symposium on physico-chemical behaviour of atmospheric pollutants, Venice, Italy., 1996.</w:t>
      </w:r>
    </w:p>
    <w:p w14:paraId="05E6BD3F" w14:textId="77777777" w:rsidR="00F324C8" w:rsidRPr="00F324C8" w:rsidRDefault="00F324C8" w:rsidP="00F324C8">
      <w:pPr>
        <w:widowControl w:val="0"/>
        <w:autoSpaceDE w:val="0"/>
        <w:autoSpaceDN w:val="0"/>
        <w:adjustRightInd w:val="0"/>
        <w:rPr>
          <w:noProof/>
          <w:lang w:val="en-US"/>
        </w:rPr>
      </w:pPr>
      <w:r w:rsidRPr="00F324C8">
        <w:rPr>
          <w:noProof/>
          <w:lang w:val="en-US"/>
        </w:rPr>
        <w:t>Hesper, J.: Spektroskopische und kinetische Untersuchungen von Reaktionen der Radikale O2- und OH in wässriger Phase, University of Leipzig., 2003.</w:t>
      </w:r>
    </w:p>
    <w:p w14:paraId="7FF6DB39" w14:textId="77777777" w:rsidR="00F324C8" w:rsidRPr="00F324C8" w:rsidRDefault="00F324C8" w:rsidP="00F324C8">
      <w:pPr>
        <w:widowControl w:val="0"/>
        <w:autoSpaceDE w:val="0"/>
        <w:autoSpaceDN w:val="0"/>
        <w:adjustRightInd w:val="0"/>
        <w:rPr>
          <w:noProof/>
          <w:lang w:val="en-US"/>
        </w:rPr>
      </w:pPr>
      <w:r w:rsidRPr="00F324C8">
        <w:rPr>
          <w:noProof/>
          <w:lang w:val="en-US"/>
        </w:rPr>
        <w:t>Hoffmann, D., Weigert, B., Barzaghi, P. and Herrmann, H.: Reactivity of poly-alcohols towards OH, NO3 and SO4− in aqueous solution, Phys. Chem. Chem. Phys., 11(41), 9351, doi:10.1039/b908459b, 2009.</w:t>
      </w:r>
    </w:p>
    <w:p w14:paraId="3C450E07" w14:textId="77777777" w:rsidR="00F324C8" w:rsidRPr="00F324C8" w:rsidRDefault="00F324C8" w:rsidP="00F324C8">
      <w:pPr>
        <w:widowControl w:val="0"/>
        <w:autoSpaceDE w:val="0"/>
        <w:autoSpaceDN w:val="0"/>
        <w:adjustRightInd w:val="0"/>
        <w:rPr>
          <w:noProof/>
          <w:lang w:val="en-US"/>
        </w:rPr>
      </w:pPr>
      <w:r w:rsidRPr="00F324C8">
        <w:rPr>
          <w:noProof/>
          <w:lang w:val="en-US"/>
        </w:rPr>
        <w:t>Horii, H., Abe, Y. and Taniguchi, S.: Pulse Radiolysis Study of Reaction of OH Radicals with Triose Reductone, Bull. Chem. Soc. Jpn., 59(3), 721–724, doi:10.1246/bcsj.59.721, 1986.</w:t>
      </w:r>
    </w:p>
    <w:p w14:paraId="403807EC" w14:textId="77777777" w:rsidR="00F324C8" w:rsidRPr="00F324C8" w:rsidRDefault="00F324C8" w:rsidP="00F324C8">
      <w:pPr>
        <w:widowControl w:val="0"/>
        <w:autoSpaceDE w:val="0"/>
        <w:autoSpaceDN w:val="0"/>
        <w:adjustRightInd w:val="0"/>
        <w:rPr>
          <w:noProof/>
          <w:lang w:val="en-US"/>
        </w:rPr>
      </w:pPr>
      <w:r w:rsidRPr="00F324C8">
        <w:rPr>
          <w:noProof/>
          <w:lang w:val="en-US"/>
        </w:rPr>
        <w:t>Hulme, B. E., Land, E. J. and Phillips, G. O.: Pulse radiolysis of 9,10-anthraquinones. Part 1.—Radicals, J. Chem. Soc. Faraday Trans. 1 Phys. Chem. Condens. Phases, 68, 1992–2002, doi:10.1039/F19726801992, 1972.</w:t>
      </w:r>
    </w:p>
    <w:p w14:paraId="4094B95C" w14:textId="77777777" w:rsidR="00F324C8" w:rsidRPr="00F324C8" w:rsidRDefault="00F324C8" w:rsidP="00F324C8">
      <w:pPr>
        <w:widowControl w:val="0"/>
        <w:autoSpaceDE w:val="0"/>
        <w:autoSpaceDN w:val="0"/>
        <w:adjustRightInd w:val="0"/>
        <w:rPr>
          <w:noProof/>
          <w:lang w:val="en-US"/>
        </w:rPr>
      </w:pPr>
      <w:r w:rsidRPr="00F324C8">
        <w:rPr>
          <w:noProof/>
          <w:lang w:val="en-US"/>
        </w:rPr>
        <w:t>Ito, O., Akiho, S. and Iino, M.: Kinetic Study for Reactions of Nitrate Radical (NO3·) with Alcohols in Solutions, Bull. Chem. Soc. Jpn., 62(5), 1606–1611, doi:10.1246/bcsj.62.1606, 1989a.</w:t>
      </w:r>
    </w:p>
    <w:p w14:paraId="2497C2FC" w14:textId="77777777" w:rsidR="00F324C8" w:rsidRPr="00F324C8" w:rsidRDefault="00F324C8" w:rsidP="00F324C8">
      <w:pPr>
        <w:widowControl w:val="0"/>
        <w:autoSpaceDE w:val="0"/>
        <w:autoSpaceDN w:val="0"/>
        <w:adjustRightInd w:val="0"/>
        <w:rPr>
          <w:noProof/>
          <w:lang w:val="en-US"/>
        </w:rPr>
      </w:pPr>
      <w:r w:rsidRPr="00F324C8">
        <w:rPr>
          <w:noProof/>
          <w:lang w:val="en-US"/>
        </w:rPr>
        <w:t>Ito, O., Akiho, S. and Iino, M.: Kinetics for reactions of the nitrate radical (NO3.cntdot.) with aldehydes in acetonitrile, J. Phys. Chem., 93(10), 4079–4083, doi:10.1021/j100347a041, 1989b.</w:t>
      </w:r>
    </w:p>
    <w:p w14:paraId="6D1FF8BD" w14:textId="77777777" w:rsidR="00F324C8" w:rsidRPr="00F324C8" w:rsidRDefault="00F324C8" w:rsidP="00F324C8">
      <w:pPr>
        <w:widowControl w:val="0"/>
        <w:autoSpaceDE w:val="0"/>
        <w:autoSpaceDN w:val="0"/>
        <w:adjustRightInd w:val="0"/>
        <w:rPr>
          <w:noProof/>
          <w:lang w:val="en-US"/>
        </w:rPr>
      </w:pPr>
      <w:r w:rsidRPr="00F324C8">
        <w:rPr>
          <w:noProof/>
          <w:lang w:val="en-US"/>
        </w:rPr>
        <w:t>Janata, E.: Direct optical observation of the formation of some aliphatic alcohol radicals. A pulse radiolysis study, Proc. Indian Acad. Sci., 114(6), 731–737, 2002.</w:t>
      </w:r>
    </w:p>
    <w:p w14:paraId="7E965787" w14:textId="77777777" w:rsidR="00F324C8" w:rsidRPr="00F324C8" w:rsidRDefault="00F324C8" w:rsidP="00F324C8">
      <w:pPr>
        <w:widowControl w:val="0"/>
        <w:autoSpaceDE w:val="0"/>
        <w:autoSpaceDN w:val="0"/>
        <w:adjustRightInd w:val="0"/>
        <w:rPr>
          <w:noProof/>
          <w:lang w:val="en-US"/>
        </w:rPr>
      </w:pPr>
      <w:r w:rsidRPr="00F324C8">
        <w:rPr>
          <w:noProof/>
          <w:lang w:val="en-US"/>
        </w:rPr>
        <w:t>Janik, I., Ulanski, P., Rosiak, J. M. and von Sonntag, C.: Hydroxyl-radical-induced reactions of the poly(vinyl methyl ether) model 2,4-dimethoxypentane in the absence and presence of dioxygen: a pulse radiolysis and product study, J. Chem. Soc. Perkin Trans. 2, (10), 2034–2040, doi:10.1039/B004776G, 2000.</w:t>
      </w:r>
    </w:p>
    <w:p w14:paraId="68A8D365" w14:textId="77777777" w:rsidR="00F324C8" w:rsidRPr="00F324C8" w:rsidRDefault="00F324C8" w:rsidP="00F324C8">
      <w:pPr>
        <w:widowControl w:val="0"/>
        <w:autoSpaceDE w:val="0"/>
        <w:autoSpaceDN w:val="0"/>
        <w:adjustRightInd w:val="0"/>
        <w:rPr>
          <w:noProof/>
          <w:lang w:val="en-US"/>
        </w:rPr>
      </w:pPr>
      <w:r w:rsidRPr="00F324C8">
        <w:rPr>
          <w:noProof/>
          <w:lang w:val="en-US"/>
        </w:rPr>
        <w:t>Kanodia, S., Madhaven, V. and Schuler, R. H.: Oxidation of naphthalene by radiolytically produced OH radicals, Int. J. Radiat. Appl. Instrumentation. Part C. Radiat. Phys. Chem., 32(5), 661–664, doi:10.1016/1359-0197(88)90083-5, 1988.</w:t>
      </w:r>
    </w:p>
    <w:p w14:paraId="2FC2C58D"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Kraljic, I.: Kinetics of OH radical reactions in radiolysis, photolysis, and the Fenton system, in The Chemistry of Ionization and Excitation, edited by G. R. A. Johnsons and G. Scholes, pp. 167–173, Taylor and Francis Ltd., 1967.</w:t>
      </w:r>
    </w:p>
    <w:p w14:paraId="5E216F5D" w14:textId="77777777" w:rsidR="00F324C8" w:rsidRPr="00F324C8" w:rsidRDefault="00F324C8" w:rsidP="00F324C8">
      <w:pPr>
        <w:widowControl w:val="0"/>
        <w:autoSpaceDE w:val="0"/>
        <w:autoSpaceDN w:val="0"/>
        <w:adjustRightInd w:val="0"/>
        <w:rPr>
          <w:noProof/>
          <w:lang w:val="en-US"/>
        </w:rPr>
      </w:pPr>
      <w:r w:rsidRPr="00F324C8">
        <w:rPr>
          <w:noProof/>
          <w:lang w:val="en-US"/>
        </w:rPr>
        <w:t>Kumar, M. and Rao, M. H.: Pulse Radiolysis Study of Initiation, Dimerization, and Propagation Steps of 3,3-Dimethylacrylic Acid in Aqueous Medium, J. Macromol. Sci. Part A - Chem., 28(5–6), 531–544, doi:10.1080/00222339108052105, 1991.</w:t>
      </w:r>
    </w:p>
    <w:p w14:paraId="43BA2504" w14:textId="77777777" w:rsidR="00F324C8" w:rsidRPr="00F324C8" w:rsidRDefault="00F324C8" w:rsidP="00F324C8">
      <w:pPr>
        <w:widowControl w:val="0"/>
        <w:autoSpaceDE w:val="0"/>
        <w:autoSpaceDN w:val="0"/>
        <w:adjustRightInd w:val="0"/>
        <w:rPr>
          <w:noProof/>
          <w:lang w:val="en-US"/>
        </w:rPr>
      </w:pPr>
      <w:r w:rsidRPr="00F324C8">
        <w:rPr>
          <w:noProof/>
          <w:lang w:val="en-US"/>
        </w:rPr>
        <w:t>Kumar, M., Rao, M. H., Moorthy, P. N. and Rao, K. N.: Structural influences on the reactivity of vinyl monomers with OH radicals and hydrated electrons studied by pulse radiolysis, Radiat. Eff. Express, 1(4), 167–173, 1988.</w:t>
      </w:r>
    </w:p>
    <w:p w14:paraId="572AE950" w14:textId="77777777" w:rsidR="00F324C8" w:rsidRPr="00F324C8" w:rsidRDefault="00F324C8" w:rsidP="00F324C8">
      <w:pPr>
        <w:widowControl w:val="0"/>
        <w:autoSpaceDE w:val="0"/>
        <w:autoSpaceDN w:val="0"/>
        <w:adjustRightInd w:val="0"/>
        <w:rPr>
          <w:noProof/>
          <w:lang w:val="en-US"/>
        </w:rPr>
      </w:pPr>
      <w:r w:rsidRPr="00F324C8">
        <w:rPr>
          <w:noProof/>
          <w:lang w:val="en-US"/>
        </w:rPr>
        <w:t>Land, E. J. and Swallow, A. J.: Some free radical reactions of camphor in relation to the action of cytochrome P450, J. Chem. Soc. Faraday Trans. 1 Phys. Chem. Condens. Phases, 75(0), 1849–1856, doi:10.1039/F19797501849, 1979.</w:t>
      </w:r>
    </w:p>
    <w:p w14:paraId="24457A41" w14:textId="77777777" w:rsidR="00F324C8" w:rsidRPr="00F324C8" w:rsidRDefault="00F324C8" w:rsidP="00F324C8">
      <w:pPr>
        <w:widowControl w:val="0"/>
        <w:autoSpaceDE w:val="0"/>
        <w:autoSpaceDN w:val="0"/>
        <w:adjustRightInd w:val="0"/>
        <w:rPr>
          <w:noProof/>
          <w:lang w:val="en-US"/>
        </w:rPr>
      </w:pPr>
      <w:r w:rsidRPr="00F324C8">
        <w:rPr>
          <w:noProof/>
          <w:lang w:val="en-US"/>
        </w:rPr>
        <w:t>Langer, S., Ljungström, E., Wängberg, I., Wallington, T. J., Hurley, M. D. and Nielsen, O. J.: Atmospheric chemistry of di-tert-butyl ether: Rates and products of the reactions with chlorine atoms, hydroxyl radicals, and nitrate radicals, Int. J. Chem. Kinet., 28(4), 299–306, doi:10.1002/(SICI)1097-4601(1996)28:4&lt;299::AID-KIN8&gt;3.0.CO;2-Q, 1996.</w:t>
      </w:r>
    </w:p>
    <w:p w14:paraId="186FE170" w14:textId="77777777" w:rsidR="00F324C8" w:rsidRPr="00F324C8" w:rsidRDefault="00F324C8" w:rsidP="00F324C8">
      <w:pPr>
        <w:widowControl w:val="0"/>
        <w:autoSpaceDE w:val="0"/>
        <w:autoSpaceDN w:val="0"/>
        <w:adjustRightInd w:val="0"/>
        <w:rPr>
          <w:noProof/>
          <w:lang w:val="en-US"/>
        </w:rPr>
      </w:pPr>
      <w:r w:rsidRPr="00F324C8">
        <w:rPr>
          <w:noProof/>
          <w:lang w:val="en-US"/>
        </w:rPr>
        <w:t>Lilie, J.: Pulse radiolytic investigations of oxydative ring scission of furan, thiophen and pyrrol, Zeitschrift für Naturforsch. Part B, 26(3), 197, 1971.</w:t>
      </w:r>
    </w:p>
    <w:p w14:paraId="172846A7" w14:textId="77777777" w:rsidR="00F324C8" w:rsidRPr="00F324C8" w:rsidRDefault="00F324C8" w:rsidP="00F324C8">
      <w:pPr>
        <w:widowControl w:val="0"/>
        <w:autoSpaceDE w:val="0"/>
        <w:autoSpaceDN w:val="0"/>
        <w:adjustRightInd w:val="0"/>
        <w:rPr>
          <w:noProof/>
          <w:lang w:val="en-US"/>
        </w:rPr>
      </w:pPr>
      <w:r w:rsidRPr="00F324C8">
        <w:rPr>
          <w:noProof/>
          <w:lang w:val="en-US"/>
        </w:rPr>
        <w:t>Lilie, J. and Henglein, A.: Pulse radiolytic studies of oxidation of unsaturated carbonyl compounds in aqueous solution, Berichte der Bunsen-Gesellschaft für Phys. Chemie, 74(4), 388, 1970.</w:t>
      </w:r>
    </w:p>
    <w:p w14:paraId="7F2B3AA6" w14:textId="77777777" w:rsidR="00F324C8" w:rsidRPr="00F324C8" w:rsidRDefault="00F324C8" w:rsidP="00F324C8">
      <w:pPr>
        <w:widowControl w:val="0"/>
        <w:autoSpaceDE w:val="0"/>
        <w:autoSpaceDN w:val="0"/>
        <w:adjustRightInd w:val="0"/>
        <w:rPr>
          <w:noProof/>
          <w:lang w:val="en-US"/>
        </w:rPr>
      </w:pPr>
      <w:r w:rsidRPr="00F324C8">
        <w:rPr>
          <w:noProof/>
          <w:lang w:val="en-US"/>
        </w:rPr>
        <w:t>Lind, J. and Eriksen, T. E.: The reactions of hydroxyl radicals with alkyl disulphonic acids in aqueous solution studied by pulse radiolysis, Radiat. Phys. Chem., 10(5–6), 349–352, doi:10.1016/0146-5724(77)90043-7, 1977.</w:t>
      </w:r>
    </w:p>
    <w:p w14:paraId="3875E52C" w14:textId="77777777" w:rsidR="00F324C8" w:rsidRPr="00F324C8" w:rsidRDefault="00F324C8" w:rsidP="00F324C8">
      <w:pPr>
        <w:widowControl w:val="0"/>
        <w:autoSpaceDE w:val="0"/>
        <w:autoSpaceDN w:val="0"/>
        <w:adjustRightInd w:val="0"/>
        <w:rPr>
          <w:noProof/>
          <w:lang w:val="en-US"/>
        </w:rPr>
      </w:pPr>
      <w:r w:rsidRPr="00F324C8">
        <w:rPr>
          <w:noProof/>
          <w:lang w:val="en-US"/>
        </w:rPr>
        <w:t>Logan, S. R.: Redox reactions of organic radicals with ferrocene/ferricenium species in aqueous solution. Part 1. Radicals derived from carboxylic acids, J. Chem. Soc. - Perkin Trans. 2, 7, 751–754, doi:10.1039/P29890000751, 1989.</w:t>
      </w:r>
    </w:p>
    <w:p w14:paraId="1DE58DFF" w14:textId="77777777" w:rsidR="00F324C8" w:rsidRPr="00F324C8" w:rsidRDefault="00F324C8" w:rsidP="00F324C8">
      <w:pPr>
        <w:widowControl w:val="0"/>
        <w:autoSpaceDE w:val="0"/>
        <w:autoSpaceDN w:val="0"/>
        <w:adjustRightInd w:val="0"/>
        <w:rPr>
          <w:noProof/>
          <w:lang w:val="en-US"/>
        </w:rPr>
      </w:pPr>
      <w:r w:rsidRPr="00F324C8">
        <w:rPr>
          <w:noProof/>
          <w:lang w:val="en-US"/>
        </w:rPr>
        <w:t>Magneron, I., Thévenet, R., Mellouki, A., Le Bras, G., Moortgat, G. K. and Wirtz, K.: A Study of the Photolysis and OH-initiated Oxidation of Acrolein and trans-Crotonaldehyde, J. Phys. Chem. A, 106(11), 2526–2537, doi:10.1021/jp013413a, 2002.</w:t>
      </w:r>
    </w:p>
    <w:p w14:paraId="0A852E48" w14:textId="77777777" w:rsidR="00F324C8" w:rsidRPr="00F324C8" w:rsidRDefault="00F324C8" w:rsidP="00F324C8">
      <w:pPr>
        <w:widowControl w:val="0"/>
        <w:autoSpaceDE w:val="0"/>
        <w:autoSpaceDN w:val="0"/>
        <w:adjustRightInd w:val="0"/>
        <w:rPr>
          <w:noProof/>
          <w:lang w:val="en-US"/>
        </w:rPr>
      </w:pPr>
      <w:r w:rsidRPr="00F324C8">
        <w:rPr>
          <w:noProof/>
          <w:lang w:val="en-US"/>
        </w:rPr>
        <w:t>Makarov, I. E., Protasova, E. L. and Khaikin, G. I.: The kinetics of radical reactions in the radiolysis of aqueous solutions of organic nitro compounds, Russ. J. Phys. Chem. A, Focus Chem., 82(11), 1833–1837, doi:10.1134/S0036024408110083, 2008.</w:t>
      </w:r>
    </w:p>
    <w:p w14:paraId="324D2DF0" w14:textId="77777777" w:rsidR="00F324C8" w:rsidRPr="00F324C8" w:rsidRDefault="00F324C8" w:rsidP="00F324C8">
      <w:pPr>
        <w:widowControl w:val="0"/>
        <w:autoSpaceDE w:val="0"/>
        <w:autoSpaceDN w:val="0"/>
        <w:adjustRightInd w:val="0"/>
        <w:rPr>
          <w:noProof/>
          <w:lang w:val="en-US"/>
        </w:rPr>
      </w:pPr>
      <w:r w:rsidRPr="00F324C8">
        <w:rPr>
          <w:noProof/>
          <w:lang w:val="en-US"/>
        </w:rPr>
        <w:t>Martin, L. R., Mezyk, S. P. and Mincher, B. J.: Determination of Arrhenius and Thermodynamic Parameters for the Aqueous Reaction of the Hydroxyl Radical with Lactic Acid, J. Phys. Chem. A, 113(1), 141–145, doi:10.1021/jp806290s, 2009.</w:t>
      </w:r>
    </w:p>
    <w:p w14:paraId="55E8295A" w14:textId="77777777" w:rsidR="00F324C8" w:rsidRPr="00F324C8" w:rsidRDefault="00F324C8" w:rsidP="00F324C8">
      <w:pPr>
        <w:widowControl w:val="0"/>
        <w:autoSpaceDE w:val="0"/>
        <w:autoSpaceDN w:val="0"/>
        <w:adjustRightInd w:val="0"/>
        <w:rPr>
          <w:noProof/>
          <w:lang w:val="en-US"/>
        </w:rPr>
      </w:pPr>
      <w:r w:rsidRPr="00F324C8">
        <w:rPr>
          <w:noProof/>
          <w:lang w:val="en-US"/>
        </w:rPr>
        <w:t>Maruthamuthu, P.: Absolute rate constants for the reactions of sulfate, phosphate and hydroxyl radicals with monomers, Die Makromol. Chemie, Rapid Commun., 1(1), 23–25, doi:10.1002/marc.1980.030010105, 1980.</w:t>
      </w:r>
    </w:p>
    <w:p w14:paraId="46874161" w14:textId="77777777" w:rsidR="00F324C8" w:rsidRPr="00F324C8" w:rsidRDefault="00F324C8" w:rsidP="00F324C8">
      <w:pPr>
        <w:widowControl w:val="0"/>
        <w:autoSpaceDE w:val="0"/>
        <w:autoSpaceDN w:val="0"/>
        <w:adjustRightInd w:val="0"/>
        <w:rPr>
          <w:noProof/>
          <w:lang w:val="en-US"/>
        </w:rPr>
      </w:pPr>
      <w:r w:rsidRPr="00F324C8">
        <w:rPr>
          <w:noProof/>
          <w:lang w:val="en-US"/>
        </w:rPr>
        <w:t>Maruthamuthu, P. and Dhandavel, R.: Binding of bromocresol green onto poly(n-vinyl-2-pyrrolidone), Makromol. Chemie – Rapid Commun., 1(10), 633–636, 1980.</w:t>
      </w:r>
    </w:p>
    <w:p w14:paraId="4DE3FE5A" w14:textId="77777777" w:rsidR="00F324C8" w:rsidRPr="00F324C8" w:rsidRDefault="00F324C8" w:rsidP="00F324C8">
      <w:pPr>
        <w:widowControl w:val="0"/>
        <w:autoSpaceDE w:val="0"/>
        <w:autoSpaceDN w:val="0"/>
        <w:adjustRightInd w:val="0"/>
        <w:rPr>
          <w:noProof/>
          <w:lang w:val="en-US"/>
        </w:rPr>
      </w:pPr>
      <w:r w:rsidRPr="00F324C8">
        <w:rPr>
          <w:noProof/>
          <w:lang w:val="en-US"/>
        </w:rPr>
        <w:t>Massaut, B., Tilquin, B. and Hickel, B.: Reactivity of the capto-dative methylmethoxyacetate (mma) toward radicals, studied by electron pulse-radiolysis in neutral aqueous medium, Bull. Des Soc. Chim. Belges, 97(11–12), 1031–1036, 1988.</w:t>
      </w:r>
    </w:p>
    <w:p w14:paraId="3EA1B3EA" w14:textId="77777777" w:rsidR="00F324C8" w:rsidRPr="00F324C8" w:rsidRDefault="00F324C8" w:rsidP="00F324C8">
      <w:pPr>
        <w:widowControl w:val="0"/>
        <w:autoSpaceDE w:val="0"/>
        <w:autoSpaceDN w:val="0"/>
        <w:adjustRightInd w:val="0"/>
        <w:rPr>
          <w:noProof/>
          <w:lang w:val="en-US"/>
        </w:rPr>
      </w:pPr>
      <w:r w:rsidRPr="00F324C8">
        <w:rPr>
          <w:noProof/>
          <w:lang w:val="en-US"/>
        </w:rPr>
        <w:t>Matsushige, T., Koltzenburg, G. and Schulte-Frohlinde, D.: Pulse-radiolysis of aqueous solutions of acetic acid 2-hydroxyethyl ester – Fast elimination of acetic-acid from a primary radical, Berichte der Bunsen-Gesellschaft für Phys. Chemie, 79(8), 657–661, 1975.</w:t>
      </w:r>
    </w:p>
    <w:p w14:paraId="5C7FDD17" w14:textId="77777777" w:rsidR="00F324C8" w:rsidRPr="00F324C8" w:rsidRDefault="00F324C8" w:rsidP="00F324C8">
      <w:pPr>
        <w:widowControl w:val="0"/>
        <w:autoSpaceDE w:val="0"/>
        <w:autoSpaceDN w:val="0"/>
        <w:adjustRightInd w:val="0"/>
        <w:rPr>
          <w:noProof/>
          <w:lang w:val="en-US"/>
        </w:rPr>
      </w:pPr>
      <w:r w:rsidRPr="00F324C8">
        <w:rPr>
          <w:noProof/>
          <w:lang w:val="en-US"/>
        </w:rPr>
        <w:t>Mellouki, A., Teton, S. and Le Bras, G.: Kinetics of OH radical reactions with a series of ethers, Int. J. Chem. Kinet., 27(8), 791–805, doi:10.1002/kin.550270806, 1995.</w:t>
      </w:r>
    </w:p>
    <w:p w14:paraId="3051A754" w14:textId="77777777" w:rsidR="00F324C8" w:rsidRPr="00F324C8" w:rsidRDefault="00F324C8" w:rsidP="00F324C8">
      <w:pPr>
        <w:widowControl w:val="0"/>
        <w:autoSpaceDE w:val="0"/>
        <w:autoSpaceDN w:val="0"/>
        <w:adjustRightInd w:val="0"/>
        <w:rPr>
          <w:noProof/>
          <w:lang w:val="en-US"/>
        </w:rPr>
      </w:pPr>
      <w:r w:rsidRPr="00F324C8">
        <w:rPr>
          <w:noProof/>
          <w:lang w:val="en-US"/>
        </w:rPr>
        <w:t>Merz, J. H. and Waters, W. A.: 511. The oxidation of aromatic compounds by means of the free hydroxyl radical, J. Chem. Soc., 2427–2433, doi:10.1039/JR9490002427, 1949.</w:t>
      </w:r>
    </w:p>
    <w:p w14:paraId="478D118A" w14:textId="77777777" w:rsidR="00F324C8" w:rsidRPr="00F324C8" w:rsidRDefault="00F324C8" w:rsidP="00F324C8">
      <w:pPr>
        <w:widowControl w:val="0"/>
        <w:autoSpaceDE w:val="0"/>
        <w:autoSpaceDN w:val="0"/>
        <w:adjustRightInd w:val="0"/>
        <w:rPr>
          <w:noProof/>
          <w:lang w:val="en-US"/>
        </w:rPr>
      </w:pPr>
      <w:r w:rsidRPr="00F324C8">
        <w:rPr>
          <w:noProof/>
          <w:lang w:val="en-US"/>
        </w:rPr>
        <w:t>Mezyk, S. P., Cooper, W. J., Bartels, D. M., O’She, K. E. and Wu, T.: Radiation Chemistry of Alternative Fuel Oxygenates: Substituted Ethers, J. Phys. Chem. A, 105(14), 3521–3526, doi:10.1021/jp003892y, 2001.</w:t>
      </w:r>
    </w:p>
    <w:p w14:paraId="09E6B4AD" w14:textId="77777777" w:rsidR="00F324C8" w:rsidRPr="00F324C8" w:rsidRDefault="00F324C8" w:rsidP="00F324C8">
      <w:pPr>
        <w:widowControl w:val="0"/>
        <w:autoSpaceDE w:val="0"/>
        <w:autoSpaceDN w:val="0"/>
        <w:adjustRightInd w:val="0"/>
        <w:rPr>
          <w:noProof/>
          <w:lang w:val="en-US"/>
        </w:rPr>
      </w:pPr>
      <w:r w:rsidRPr="00F324C8">
        <w:rPr>
          <w:noProof/>
          <w:lang w:val="en-US"/>
        </w:rPr>
        <w:t>Mezyk, S. P., Rance Hardison, D., Song, W., O’Shea, K. E., Bartels, D. M. and Cooper, W. J.: Advanced oxidation and reduction process chemistry of methyl tert-butyl ether (MTBE) reaction intermediates in aqueous solution: 2-Methoxy-2-methyl-propanal, 2-methoxy-2-methyl-propanol, and 2-methoxy-2-methyl-propanoic acid, Chemosphere, 77(10), 1352–1357, doi:10.1016/J.CHEMOSPHERE.2009.09.029, 2009.</w:t>
      </w:r>
    </w:p>
    <w:p w14:paraId="72AE06A5"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Michael, B. D. and Hart, E. J.: Rate constants of hydrated electron, hydrogen atom, and hydroxyl radical reactions with benzene, 1,3-cyclohexadiene, 1,4-cyclohexadiene, and cyclohexene, J. Phys. Chem., 74(15), 2878–2884, doi:10.1021/j100709a005, 1970.</w:t>
      </w:r>
    </w:p>
    <w:p w14:paraId="1941D1D1" w14:textId="77777777" w:rsidR="00F324C8" w:rsidRPr="00F324C8" w:rsidRDefault="00F324C8" w:rsidP="00F324C8">
      <w:pPr>
        <w:widowControl w:val="0"/>
        <w:autoSpaceDE w:val="0"/>
        <w:autoSpaceDN w:val="0"/>
        <w:adjustRightInd w:val="0"/>
        <w:rPr>
          <w:noProof/>
          <w:lang w:val="en-US"/>
        </w:rPr>
      </w:pPr>
      <w:r w:rsidRPr="00F324C8">
        <w:rPr>
          <w:noProof/>
          <w:lang w:val="en-US"/>
        </w:rPr>
        <w:t>Minakata, D., Li, K., Westerhoff, P. and Crittenden, J.: Development of a group contribution method to predict aqueous phase hydroxyl radical (HO) reaction rate constants, Environ. Sci. Technol., 43(16), 6220–6227, doi:10.1021/es900956c, 2009.</w:t>
      </w:r>
    </w:p>
    <w:p w14:paraId="0D1B0BBB" w14:textId="77777777" w:rsidR="00F324C8" w:rsidRPr="00F324C8" w:rsidRDefault="00F324C8" w:rsidP="00F324C8">
      <w:pPr>
        <w:widowControl w:val="0"/>
        <w:autoSpaceDE w:val="0"/>
        <w:autoSpaceDN w:val="0"/>
        <w:adjustRightInd w:val="0"/>
        <w:rPr>
          <w:noProof/>
          <w:lang w:val="en-US"/>
        </w:rPr>
      </w:pPr>
      <w:r w:rsidRPr="00F324C8">
        <w:rPr>
          <w:noProof/>
          <w:lang w:val="en-US"/>
        </w:rPr>
        <w:t>Mitani, M. M., Keller, A. A., Bunton, C. A., Rinker, R. G. and Sandall, O. C.: Kinetics and products of reactions of MTBE with ozone and ozone/hydrogen peroxide in water, J. Hazard. Mater., 89(2–3), 197–212, doi:10.1016/S0304-3894(01)00309-0, 2002.</w:t>
      </w:r>
    </w:p>
    <w:p w14:paraId="619DBF60" w14:textId="77777777" w:rsidR="00F324C8" w:rsidRPr="00F324C8" w:rsidRDefault="00F324C8" w:rsidP="00F324C8">
      <w:pPr>
        <w:widowControl w:val="0"/>
        <w:autoSpaceDE w:val="0"/>
        <w:autoSpaceDN w:val="0"/>
        <w:adjustRightInd w:val="0"/>
        <w:rPr>
          <w:noProof/>
          <w:lang w:val="en-US"/>
        </w:rPr>
      </w:pPr>
      <w:r w:rsidRPr="00F324C8">
        <w:rPr>
          <w:noProof/>
          <w:lang w:val="en-US"/>
        </w:rPr>
        <w:t>Mittal, L. J. and Mittal, J. P.: Site of attack in the interaction of hydrated electrons and hydroxy radicals in the pulse radiolysis of arylalkylamines in aqueous solutions, Int. J. Radiat. Appl. Instrumentation. Part C. Radiat. Phys. Chem., 28(4), 363–371, doi:10.1016/1359-0197(86)90019-6, 1986.</w:t>
      </w:r>
    </w:p>
    <w:p w14:paraId="7BC3B9C9" w14:textId="77777777" w:rsidR="00F324C8" w:rsidRPr="00F324C8" w:rsidRDefault="00F324C8" w:rsidP="00F324C8">
      <w:pPr>
        <w:widowControl w:val="0"/>
        <w:autoSpaceDE w:val="0"/>
        <w:autoSpaceDN w:val="0"/>
        <w:adjustRightInd w:val="0"/>
        <w:rPr>
          <w:noProof/>
          <w:lang w:val="en-US"/>
        </w:rPr>
      </w:pPr>
      <w:r w:rsidRPr="00F324C8">
        <w:rPr>
          <w:noProof/>
          <w:lang w:val="en-US"/>
        </w:rPr>
        <w:t>Moise, T., Rudich, Y., Rousse, D. and George, C.: Multiphase Decomposition of Novel Oxygenated Organics in Aqueous and Organic Media, Environ. Sci. Technol., 39(14), 5203–5208, doi:10.1021/es048488h, 2005.</w:t>
      </w:r>
    </w:p>
    <w:p w14:paraId="1EBB5426" w14:textId="77777777" w:rsidR="00F324C8" w:rsidRPr="00F324C8" w:rsidRDefault="00F324C8" w:rsidP="00F324C8">
      <w:pPr>
        <w:widowControl w:val="0"/>
        <w:autoSpaceDE w:val="0"/>
        <w:autoSpaceDN w:val="0"/>
        <w:adjustRightInd w:val="0"/>
        <w:rPr>
          <w:noProof/>
          <w:lang w:val="en-US"/>
        </w:rPr>
      </w:pPr>
      <w:r w:rsidRPr="00F324C8">
        <w:rPr>
          <w:noProof/>
          <w:lang w:val="en-US"/>
        </w:rPr>
        <w:t>Monod, A., Poulain, L., Grubert, S., Voisin, D. and Wortham, H.: Kinetics of OH-initiated oxidation of oxygenated organic compounds in the aqueous phase: new rate constants, structure-activity relationships and atmospheric implications, Atmos. Environ., 39(40), 7667–7688, 2005.</w:t>
      </w:r>
    </w:p>
    <w:p w14:paraId="139800A9" w14:textId="77777777" w:rsidR="00F324C8" w:rsidRPr="00F324C8" w:rsidRDefault="00F324C8" w:rsidP="00F324C8">
      <w:pPr>
        <w:widowControl w:val="0"/>
        <w:autoSpaceDE w:val="0"/>
        <w:autoSpaceDN w:val="0"/>
        <w:adjustRightInd w:val="0"/>
        <w:rPr>
          <w:noProof/>
          <w:lang w:val="en-US"/>
        </w:rPr>
      </w:pPr>
      <w:r w:rsidRPr="00F324C8">
        <w:rPr>
          <w:noProof/>
          <w:lang w:val="en-US"/>
        </w:rPr>
        <w:t>Monod, A., Chevallier, E., Durand Jolibois, R., Doussin, J. F., Picquet-Varrault, B. and Carlier, P.: Photooxidation of methylhydroperoxide and ethylhydroperoxide in the aqueous phase under simulated cloud droplet conditions, Atmos. Environ., 41(11), 2412–2426, doi:10.1016/J.ATMOSENV.2006.10.006, 2007.</w:t>
      </w:r>
    </w:p>
    <w:p w14:paraId="495E187A" w14:textId="77777777" w:rsidR="00F324C8" w:rsidRPr="00F324C8" w:rsidRDefault="00F324C8" w:rsidP="00F324C8">
      <w:pPr>
        <w:widowControl w:val="0"/>
        <w:autoSpaceDE w:val="0"/>
        <w:autoSpaceDN w:val="0"/>
        <w:adjustRightInd w:val="0"/>
        <w:rPr>
          <w:noProof/>
          <w:lang w:val="en-US"/>
        </w:rPr>
      </w:pPr>
      <w:r w:rsidRPr="00F324C8">
        <w:rPr>
          <w:noProof/>
          <w:lang w:val="en-US"/>
        </w:rPr>
        <w:t>Moore, J. S., Kemsley, K. G., Davies, J. V. and Phillips, G. O.: Pulse radiolysis of carbohydrates, in Radiation Biology and Chemistry, edited by H. E. Edwards, pp. 99–113, Elsevier., 1979.</w:t>
      </w:r>
    </w:p>
    <w:p w14:paraId="39DDEC4B" w14:textId="77777777" w:rsidR="00F324C8" w:rsidRPr="00F324C8" w:rsidRDefault="00F324C8" w:rsidP="00F324C8">
      <w:pPr>
        <w:widowControl w:val="0"/>
        <w:autoSpaceDE w:val="0"/>
        <w:autoSpaceDN w:val="0"/>
        <w:adjustRightInd w:val="0"/>
        <w:rPr>
          <w:noProof/>
          <w:lang w:val="en-US"/>
        </w:rPr>
      </w:pPr>
      <w:r w:rsidRPr="00F324C8">
        <w:rPr>
          <w:noProof/>
          <w:lang w:val="en-US"/>
        </w:rPr>
        <w:t>Nauser, T. and Bühler, R. E.: Pivalic acid as combined buffer and scavenger for studies of cloud water chemistry with pulse radiolysis, J. Chem. Soc. Faraday Trans., 90(24), 3651–3656, doi:10.1039/FT9949003651, 1994.</w:t>
      </w:r>
    </w:p>
    <w:p w14:paraId="11BEC946" w14:textId="77777777" w:rsidR="00F324C8" w:rsidRPr="00F324C8" w:rsidRDefault="00F324C8" w:rsidP="00F324C8">
      <w:pPr>
        <w:widowControl w:val="0"/>
        <w:autoSpaceDE w:val="0"/>
        <w:autoSpaceDN w:val="0"/>
        <w:adjustRightInd w:val="0"/>
        <w:rPr>
          <w:noProof/>
          <w:lang w:val="en-US"/>
        </w:rPr>
      </w:pPr>
      <w:r w:rsidRPr="00F324C8">
        <w:rPr>
          <w:noProof/>
          <w:lang w:val="en-US"/>
        </w:rPr>
        <w:t>Neta, P. and Dorfman, L. M.: Pulse Radiolysis Studies. XIII. Rate Constants for the Reaction of Hydroxyl Radicals with Aromatic Compounds in Aqueous Solutions, in Radiation Chemistry, vol. 81, pp. 15–222, American Chemical Society., 1968.</w:t>
      </w:r>
    </w:p>
    <w:p w14:paraId="5F3C359B" w14:textId="77777777" w:rsidR="00F324C8" w:rsidRPr="00F324C8" w:rsidRDefault="00F324C8" w:rsidP="00F324C8">
      <w:pPr>
        <w:widowControl w:val="0"/>
        <w:autoSpaceDE w:val="0"/>
        <w:autoSpaceDN w:val="0"/>
        <w:adjustRightInd w:val="0"/>
        <w:rPr>
          <w:noProof/>
          <w:lang w:val="en-US"/>
        </w:rPr>
      </w:pPr>
      <w:r w:rsidRPr="00F324C8">
        <w:rPr>
          <w:noProof/>
          <w:lang w:val="en-US"/>
        </w:rPr>
        <w:t>Neta, P. and Huie, R. E.: Rate constants for reactions of nitrogen oxide (NO3) radicals in aqueous solutions, J. Phys. Chem., 90(19), 4644–4648, doi:10.1021/j100410a035, 1986.</w:t>
      </w:r>
    </w:p>
    <w:p w14:paraId="23E15779" w14:textId="77777777" w:rsidR="00F324C8" w:rsidRPr="00F324C8" w:rsidRDefault="00F324C8" w:rsidP="00F324C8">
      <w:pPr>
        <w:widowControl w:val="0"/>
        <w:autoSpaceDE w:val="0"/>
        <w:autoSpaceDN w:val="0"/>
        <w:adjustRightInd w:val="0"/>
        <w:rPr>
          <w:noProof/>
          <w:lang w:val="en-US"/>
        </w:rPr>
      </w:pPr>
      <w:r w:rsidRPr="00F324C8">
        <w:rPr>
          <w:noProof/>
          <w:lang w:val="en-US"/>
        </w:rPr>
        <w:t>Neta, P. and Schuler, R. H.: Oxidation of phenol to phenoxyl radical by oxygen (1-) ions, J. Am. Chem. Soc., 97(4), 912–913, doi:10.1021/ja00837a049, 1975.</w:t>
      </w:r>
    </w:p>
    <w:p w14:paraId="16E58078" w14:textId="77777777" w:rsidR="00F324C8" w:rsidRPr="00F324C8" w:rsidRDefault="00F324C8" w:rsidP="00F324C8">
      <w:pPr>
        <w:widowControl w:val="0"/>
        <w:autoSpaceDE w:val="0"/>
        <w:autoSpaceDN w:val="0"/>
        <w:adjustRightInd w:val="0"/>
        <w:rPr>
          <w:noProof/>
          <w:lang w:val="en-US"/>
        </w:rPr>
      </w:pPr>
      <w:r w:rsidRPr="00F324C8">
        <w:rPr>
          <w:noProof/>
          <w:lang w:val="en-US"/>
        </w:rPr>
        <w:t>Neta, P., Hoffman, M. Z. and Simic, M.: Electron spin resonance and pulse radiolysis studies of the reactions of OH and O- radicals with aromatic and olefinic compounds, J. Phys. Chem., 76(6), 847–853, doi:10.1021/j100650a009, 1972.</w:t>
      </w:r>
    </w:p>
    <w:p w14:paraId="7D7E4851" w14:textId="77777777" w:rsidR="00F324C8" w:rsidRPr="00F324C8" w:rsidRDefault="00F324C8" w:rsidP="00F324C8">
      <w:pPr>
        <w:widowControl w:val="0"/>
        <w:autoSpaceDE w:val="0"/>
        <w:autoSpaceDN w:val="0"/>
        <w:adjustRightInd w:val="0"/>
        <w:rPr>
          <w:noProof/>
          <w:lang w:val="en-US"/>
        </w:rPr>
      </w:pPr>
      <w:r w:rsidRPr="00F324C8">
        <w:rPr>
          <w:noProof/>
          <w:lang w:val="en-US"/>
        </w:rPr>
        <w:t>Nielsen, O. J., Sehested, J., Langer, S., Ljungström, E. and Wängberg, I.: UV absorption spectra and kinetics for alkyl and alkyl peroxy radicals originating from di-tert-butyl ether, Chem. Phys. Lett., 238(4–6), 359–364, doi:10.1016/0009-2614(95)00401-O, 1995.</w:t>
      </w:r>
    </w:p>
    <w:p w14:paraId="70A94BA0" w14:textId="77777777" w:rsidR="00F324C8" w:rsidRPr="00F324C8" w:rsidRDefault="00F324C8" w:rsidP="00F324C8">
      <w:pPr>
        <w:widowControl w:val="0"/>
        <w:autoSpaceDE w:val="0"/>
        <w:autoSpaceDN w:val="0"/>
        <w:adjustRightInd w:val="0"/>
        <w:rPr>
          <w:noProof/>
          <w:lang w:val="en-US"/>
        </w:rPr>
      </w:pPr>
      <w:r w:rsidRPr="00F324C8">
        <w:rPr>
          <w:noProof/>
          <w:lang w:val="en-US"/>
        </w:rPr>
        <w:t>O’Neill, P. and Steenken, S.: Pulse-radiolytic and electron-spin resonance studies on formation of phenoxyl radicals by reaction of OH radicals with methoxylated phoenols and hydroxybenzoic acids, Berichte der Bunsen-Gesellschaft für Phys. Chemie, 81(6), 550–556, 1977.</w:t>
      </w:r>
    </w:p>
    <w:p w14:paraId="29C7313D" w14:textId="77777777" w:rsidR="00F324C8" w:rsidRPr="00F324C8" w:rsidRDefault="00F324C8" w:rsidP="00F324C8">
      <w:pPr>
        <w:widowControl w:val="0"/>
        <w:autoSpaceDE w:val="0"/>
        <w:autoSpaceDN w:val="0"/>
        <w:adjustRightInd w:val="0"/>
        <w:rPr>
          <w:noProof/>
          <w:lang w:val="en-US"/>
        </w:rPr>
      </w:pPr>
      <w:r w:rsidRPr="00F324C8">
        <w:rPr>
          <w:noProof/>
          <w:lang w:val="en-US"/>
        </w:rPr>
        <w:t>O’Neill, P., Steenken, S. and Schulte-Frohlinde, D.: Formation of radical cations of methoxylated benzenes by reaction with hydroxyl radicals, thallium(2+), silver(2+), and peroxysulfate (SO4.-) in aqueous solution. Optical and conductometric pulse radiolysis and in situ radiolysis electron spin resonance s, J. Phys. Chem., 79(25), 2773–2779, doi:10.1021/j100592a013, 1975.</w:t>
      </w:r>
    </w:p>
    <w:p w14:paraId="59B8AB3A" w14:textId="77777777" w:rsidR="00F324C8" w:rsidRPr="00F324C8" w:rsidRDefault="00F324C8" w:rsidP="00F324C8">
      <w:pPr>
        <w:widowControl w:val="0"/>
        <w:autoSpaceDE w:val="0"/>
        <w:autoSpaceDN w:val="0"/>
        <w:adjustRightInd w:val="0"/>
        <w:rPr>
          <w:noProof/>
          <w:lang w:val="en-US"/>
        </w:rPr>
      </w:pPr>
      <w:r w:rsidRPr="00F324C8">
        <w:rPr>
          <w:noProof/>
          <w:lang w:val="en-US"/>
        </w:rPr>
        <w:t>O’Neill, P., Steenken, S. and Schulte-Frohlinde, D.: Formation of radical zwitterions from methoxylated benzoic acids. 2. Hydroxyl adducts as precursors, J. Phys. Chem., 81(1), 31–34, doi:10.1021/j100516a008, 1977.</w:t>
      </w:r>
    </w:p>
    <w:p w14:paraId="1C8DC782" w14:textId="77777777" w:rsidR="00F324C8" w:rsidRPr="00F324C8" w:rsidRDefault="00F324C8" w:rsidP="00F324C8">
      <w:pPr>
        <w:widowControl w:val="0"/>
        <w:autoSpaceDE w:val="0"/>
        <w:autoSpaceDN w:val="0"/>
        <w:adjustRightInd w:val="0"/>
        <w:rPr>
          <w:noProof/>
          <w:lang w:val="en-US"/>
        </w:rPr>
      </w:pPr>
      <w:r w:rsidRPr="00F324C8">
        <w:rPr>
          <w:noProof/>
          <w:lang w:val="en-US"/>
        </w:rPr>
        <w:t>Oturan, M. A., Pinson, J., Deprez, D. and Terlain, B.: Polyhydroxylation of salicyclic acid by electrochemically generated OH radicals, New J. Chem., 16(6), 705–710, 1992.</w:t>
      </w:r>
    </w:p>
    <w:p w14:paraId="062B8E3D"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Park, S. E., Joo, H. and Kang, J.-W.: Photodegradation of methyl tertiary butyl ether (MTBE) vapor with immobilized titanium </w:t>
      </w:r>
      <w:r w:rsidRPr="00F324C8">
        <w:rPr>
          <w:noProof/>
          <w:lang w:val="en-US"/>
        </w:rPr>
        <w:lastRenderedPageBreak/>
        <w:t>dioxide., 2003.</w:t>
      </w:r>
    </w:p>
    <w:p w14:paraId="4FFC5CA0" w14:textId="77777777" w:rsidR="00F324C8" w:rsidRPr="00F324C8" w:rsidRDefault="00F324C8" w:rsidP="00F324C8">
      <w:pPr>
        <w:widowControl w:val="0"/>
        <w:autoSpaceDE w:val="0"/>
        <w:autoSpaceDN w:val="0"/>
        <w:adjustRightInd w:val="0"/>
        <w:rPr>
          <w:noProof/>
          <w:lang w:val="en-US"/>
        </w:rPr>
      </w:pPr>
      <w:r w:rsidRPr="00F324C8">
        <w:rPr>
          <w:noProof/>
          <w:lang w:val="en-US"/>
        </w:rPr>
        <w:t>Patterson, L. K. and Hasegawa, K.: Pulse-radiolysis studies in model lipid systems – Influence of aggregation on kinetic behavior of OH induced radicals in aqueous sodium linleate, Berichte der Bunsen-Gesellschaft für Phys. Chemie, 82(9), 951–956, 1978.</w:t>
      </w:r>
    </w:p>
    <w:p w14:paraId="1F7A553F" w14:textId="77777777" w:rsidR="00F324C8" w:rsidRPr="00F324C8" w:rsidRDefault="00F324C8" w:rsidP="00F324C8">
      <w:pPr>
        <w:widowControl w:val="0"/>
        <w:autoSpaceDE w:val="0"/>
        <w:autoSpaceDN w:val="0"/>
        <w:adjustRightInd w:val="0"/>
        <w:rPr>
          <w:noProof/>
          <w:lang w:val="en-US"/>
        </w:rPr>
      </w:pPr>
      <w:r w:rsidRPr="00F324C8">
        <w:rPr>
          <w:noProof/>
          <w:lang w:val="en-US"/>
        </w:rPr>
        <w:t>Phillips, G. O. and Worthington, N. W.: Effects of Ionizing Radiations on Glucuronic Acid, Radiat. Res., 43(1), 34–44, doi:10.2307/3572856, 1970.</w:t>
      </w:r>
    </w:p>
    <w:p w14:paraId="332513AD" w14:textId="77777777" w:rsidR="00F324C8" w:rsidRPr="00F324C8" w:rsidRDefault="00F324C8" w:rsidP="00F324C8">
      <w:pPr>
        <w:widowControl w:val="0"/>
        <w:autoSpaceDE w:val="0"/>
        <w:autoSpaceDN w:val="0"/>
        <w:adjustRightInd w:val="0"/>
        <w:rPr>
          <w:noProof/>
          <w:lang w:val="en-US"/>
        </w:rPr>
      </w:pPr>
      <w:r w:rsidRPr="00F324C8">
        <w:rPr>
          <w:noProof/>
          <w:lang w:val="en-US"/>
        </w:rPr>
        <w:t>Phillips, G. O., Filby, W. G., Moore, J. S. and Davies, J. V.: Radiation studies of aryl glycosides : Part III. The reactivity of aryl glucosides towards hydroxyl radicals and hydrated electrons, Carbohydr. Res., 16(1), 105–111, doi:10.1016/S0008-6215(00)86103-0, 1971.</w:t>
      </w:r>
    </w:p>
    <w:p w14:paraId="307099C2" w14:textId="77777777" w:rsidR="00F324C8" w:rsidRPr="00F324C8" w:rsidRDefault="00F324C8" w:rsidP="00F324C8">
      <w:pPr>
        <w:widowControl w:val="0"/>
        <w:autoSpaceDE w:val="0"/>
        <w:autoSpaceDN w:val="0"/>
        <w:adjustRightInd w:val="0"/>
        <w:rPr>
          <w:noProof/>
          <w:lang w:val="en-US"/>
        </w:rPr>
      </w:pPr>
      <w:r w:rsidRPr="00F324C8">
        <w:rPr>
          <w:noProof/>
          <w:lang w:val="en-US"/>
        </w:rPr>
        <w:t>Phulkar, S., Rao, B. S. M., Schuchmann, H.-P. and von Sonntag, C.: Radiolysis of tertiary butyl hydroperoxide in aqueous solution – Reductive cleavage by the solvated electron, the hydrogen atom, and, in particluar, the superoxide radical anion, Zeitschrift für Naturforsch. Part B, 45(10), 1425 – 1432, 1990.</w:t>
      </w:r>
    </w:p>
    <w:p w14:paraId="6AC76D02" w14:textId="77777777" w:rsidR="00F324C8" w:rsidRPr="00F324C8" w:rsidRDefault="00F324C8" w:rsidP="00F324C8">
      <w:pPr>
        <w:widowControl w:val="0"/>
        <w:autoSpaceDE w:val="0"/>
        <w:autoSpaceDN w:val="0"/>
        <w:adjustRightInd w:val="0"/>
        <w:rPr>
          <w:noProof/>
          <w:lang w:val="en-US"/>
        </w:rPr>
      </w:pPr>
      <w:r w:rsidRPr="00F324C8">
        <w:rPr>
          <w:noProof/>
          <w:lang w:val="en-US"/>
        </w:rPr>
        <w:t>Prütz, W. A.: Chemiluminescence of aqueous fluorescein solutions under x-irradiation – effect of pH, Zeitschrift für Phys. Chemie – Frankfurt, 83(5–6), 309–321, 1973.</w:t>
      </w:r>
    </w:p>
    <w:p w14:paraId="7FADD524" w14:textId="77777777" w:rsidR="00F324C8" w:rsidRPr="00F324C8" w:rsidRDefault="00F324C8" w:rsidP="00F324C8">
      <w:pPr>
        <w:widowControl w:val="0"/>
        <w:autoSpaceDE w:val="0"/>
        <w:autoSpaceDN w:val="0"/>
        <w:adjustRightInd w:val="0"/>
        <w:rPr>
          <w:noProof/>
          <w:lang w:val="en-US"/>
        </w:rPr>
      </w:pPr>
      <w:r w:rsidRPr="00F324C8">
        <w:rPr>
          <w:noProof/>
          <w:lang w:val="en-US"/>
        </w:rPr>
        <w:t>Raabe, G.: Eine laserphotolytische Studie zur Kinetik von Reaktionen des NO3-Radikals in wäßriger Lösung, University of Essen., 1996.</w:t>
      </w:r>
    </w:p>
    <w:p w14:paraId="4AD6CA2D" w14:textId="77777777" w:rsidR="00F324C8" w:rsidRPr="00F324C8" w:rsidRDefault="00F324C8" w:rsidP="00F324C8">
      <w:pPr>
        <w:widowControl w:val="0"/>
        <w:autoSpaceDE w:val="0"/>
        <w:autoSpaceDN w:val="0"/>
        <w:adjustRightInd w:val="0"/>
        <w:rPr>
          <w:noProof/>
          <w:lang w:val="en-US"/>
        </w:rPr>
      </w:pPr>
      <w:r w:rsidRPr="00F324C8">
        <w:rPr>
          <w:noProof/>
          <w:lang w:val="en-US"/>
        </w:rPr>
        <w:t>Redpath, J. L. and Willson, R. L.: Reducing Compounds in Radioprotection and Radio-sensitization: Model Experiments Using Ascorbic Acid, Int. J. Radiat. Biol. Relat. Stud. Physics, Chem. Med., 23(1), 51–65, doi:10.1080/09553007314550051, 1973.</w:t>
      </w:r>
    </w:p>
    <w:p w14:paraId="2D17032E" w14:textId="77777777" w:rsidR="00F324C8" w:rsidRPr="00F324C8" w:rsidRDefault="00F324C8" w:rsidP="00F324C8">
      <w:pPr>
        <w:widowControl w:val="0"/>
        <w:autoSpaceDE w:val="0"/>
        <w:autoSpaceDN w:val="0"/>
        <w:adjustRightInd w:val="0"/>
        <w:rPr>
          <w:noProof/>
          <w:lang w:val="en-US"/>
        </w:rPr>
      </w:pPr>
      <w:r w:rsidRPr="00F324C8">
        <w:rPr>
          <w:noProof/>
          <w:lang w:val="en-US"/>
        </w:rPr>
        <w:t>Redpath, J. L., Ihara, J. and Patterson, L. K.: Pulse-radiolysis Studies of 8-methoxypsoralen, Int. J. Radiat. Biol. Relat. Stud. Physics, Chem. Med., 33(4), 309–315, doi:10.1080/09553007814550221, 1978.</w:t>
      </w:r>
    </w:p>
    <w:p w14:paraId="66E1C597" w14:textId="77777777" w:rsidR="00F324C8" w:rsidRPr="00F324C8" w:rsidRDefault="00F324C8" w:rsidP="00F324C8">
      <w:pPr>
        <w:widowControl w:val="0"/>
        <w:autoSpaceDE w:val="0"/>
        <w:autoSpaceDN w:val="0"/>
        <w:adjustRightInd w:val="0"/>
        <w:rPr>
          <w:noProof/>
          <w:lang w:val="en-US"/>
        </w:rPr>
      </w:pPr>
      <w:r w:rsidRPr="00F324C8">
        <w:rPr>
          <w:noProof/>
          <w:lang w:val="en-US"/>
        </w:rPr>
        <w:t>Roder, M., Wojnárovits, L. and Földiák, G.: Pulse radiolysis of aqueous solutions of aromatic hydrocarbons in the presence of oxygen, Int. J. Radiat. Appl. Instrumentation. Part C. Radiat. Phys. Chem., 36(2), 175–176, doi:10.1016/1359-0197(90)90236-B, 1990.</w:t>
      </w:r>
    </w:p>
    <w:p w14:paraId="7E660F70" w14:textId="77777777" w:rsidR="00F324C8" w:rsidRPr="00F324C8" w:rsidRDefault="00F324C8" w:rsidP="00F324C8">
      <w:pPr>
        <w:widowControl w:val="0"/>
        <w:autoSpaceDE w:val="0"/>
        <w:autoSpaceDN w:val="0"/>
        <w:adjustRightInd w:val="0"/>
        <w:rPr>
          <w:noProof/>
          <w:lang w:val="en-US"/>
        </w:rPr>
      </w:pPr>
      <w:r w:rsidRPr="00F324C8">
        <w:rPr>
          <w:noProof/>
          <w:lang w:val="en-US"/>
        </w:rPr>
        <w:t>Ross, A. B., Bielski, B. H. J., Buxton, G. V., Cabelli, D. E., Helman, W. P., Huie, R. E., Grodkovski, J., Neta, P., Mulazzani, Q. G. and Wilkinson, F.: NIST standard reference database 40: NDRL/NIST solution kinetics database vers. 3.0, Gaithersburg, MD, USA., 1998.</w:t>
      </w:r>
    </w:p>
    <w:p w14:paraId="2C6B36DF" w14:textId="77777777" w:rsidR="00F324C8" w:rsidRPr="00F324C8" w:rsidRDefault="00F324C8" w:rsidP="00F324C8">
      <w:pPr>
        <w:widowControl w:val="0"/>
        <w:autoSpaceDE w:val="0"/>
        <w:autoSpaceDN w:val="0"/>
        <w:adjustRightInd w:val="0"/>
        <w:rPr>
          <w:noProof/>
          <w:lang w:val="en-US"/>
        </w:rPr>
      </w:pPr>
      <w:r w:rsidRPr="00F324C8">
        <w:rPr>
          <w:noProof/>
          <w:lang w:val="en-US"/>
        </w:rPr>
        <w:t>Rousse, D. and George, C.: A novel long path photolysis cell--application to the reactivity of selected organic compounds toward the nitrate radical (NO3), Phys. Chem. Chem. Phys., 6(13), 3408–3414, doi:10.1039/B400175C, 2004.</w:t>
      </w:r>
    </w:p>
    <w:p w14:paraId="2824D42B" w14:textId="77777777" w:rsidR="00F324C8" w:rsidRPr="00F324C8" w:rsidRDefault="00F324C8" w:rsidP="00F324C8">
      <w:pPr>
        <w:widowControl w:val="0"/>
        <w:autoSpaceDE w:val="0"/>
        <w:autoSpaceDN w:val="0"/>
        <w:adjustRightInd w:val="0"/>
        <w:rPr>
          <w:noProof/>
          <w:lang w:val="en-US"/>
        </w:rPr>
      </w:pPr>
      <w:r w:rsidRPr="00F324C8">
        <w:rPr>
          <w:noProof/>
          <w:lang w:val="en-US"/>
        </w:rPr>
        <w:t>Rudakov, E. S., Volkova, L. K. and Tretyakov, V. P.: Low selectivity reactions of OH radicals with alkanes in aqueous solutions, React. Kinet. Catal. Lett., 16(4), 333–337, 1981.</w:t>
      </w:r>
    </w:p>
    <w:p w14:paraId="27EC3038" w14:textId="77777777" w:rsidR="00F324C8" w:rsidRPr="00F324C8" w:rsidRDefault="00F324C8" w:rsidP="00F324C8">
      <w:pPr>
        <w:widowControl w:val="0"/>
        <w:autoSpaceDE w:val="0"/>
        <w:autoSpaceDN w:val="0"/>
        <w:adjustRightInd w:val="0"/>
        <w:rPr>
          <w:noProof/>
          <w:lang w:val="en-US"/>
        </w:rPr>
      </w:pPr>
      <w:r w:rsidRPr="00F324C8">
        <w:rPr>
          <w:noProof/>
          <w:lang w:val="en-US"/>
        </w:rPr>
        <w:t>Sáfrány, A. and Wojnárovits, L.: Radiolysis of hydroxy ethylacrylate in dilute aqueous solutions, Radiat. Phys. Chem., 41(3), 531–537, doi:10.1016/0969-806X(93)90016-N, 1993.</w:t>
      </w:r>
    </w:p>
    <w:p w14:paraId="2B028978" w14:textId="77777777" w:rsidR="00F324C8" w:rsidRPr="00F324C8" w:rsidRDefault="00F324C8" w:rsidP="00F324C8">
      <w:pPr>
        <w:widowControl w:val="0"/>
        <w:autoSpaceDE w:val="0"/>
        <w:autoSpaceDN w:val="0"/>
        <w:adjustRightInd w:val="0"/>
        <w:rPr>
          <w:noProof/>
          <w:lang w:val="en-US"/>
        </w:rPr>
      </w:pPr>
      <w:r w:rsidRPr="00F324C8">
        <w:rPr>
          <w:noProof/>
          <w:lang w:val="en-US"/>
        </w:rPr>
        <w:t>Saveleva, O. S., Vysotskaya, N. A. and Shevchuk, L. G.: Reactions of substituted phenols with hydroxyl radicals and their dissociated form O-, Zhurnal Org. Khimii, 8(2), 283, 1972.</w:t>
      </w:r>
    </w:p>
    <w:p w14:paraId="1B60921E" w14:textId="77777777" w:rsidR="00F324C8" w:rsidRPr="00F324C8" w:rsidRDefault="00F324C8" w:rsidP="00F324C8">
      <w:pPr>
        <w:widowControl w:val="0"/>
        <w:autoSpaceDE w:val="0"/>
        <w:autoSpaceDN w:val="0"/>
        <w:adjustRightInd w:val="0"/>
        <w:rPr>
          <w:noProof/>
          <w:lang w:val="en-US"/>
        </w:rPr>
      </w:pPr>
      <w:r w:rsidRPr="00F324C8">
        <w:rPr>
          <w:noProof/>
          <w:lang w:val="en-US"/>
        </w:rPr>
        <w:t>Saveleva, O. S., Shevchuk, L. G. and Vysotskaya, N. A.: Reactivity of substituted benzene, furan and pyridine in relation to hydroxyl radicals, Zhurnal Org. Khimii, 9(4), 737–739, 1973.</w:t>
      </w:r>
    </w:p>
    <w:p w14:paraId="62D25459" w14:textId="77777777" w:rsidR="00F324C8" w:rsidRPr="00F324C8" w:rsidRDefault="00F324C8" w:rsidP="00F324C8">
      <w:pPr>
        <w:widowControl w:val="0"/>
        <w:autoSpaceDE w:val="0"/>
        <w:autoSpaceDN w:val="0"/>
        <w:adjustRightInd w:val="0"/>
        <w:rPr>
          <w:noProof/>
          <w:lang w:val="en-US"/>
        </w:rPr>
      </w:pPr>
      <w:r w:rsidRPr="00F324C8">
        <w:rPr>
          <w:noProof/>
          <w:lang w:val="en-US"/>
        </w:rPr>
        <w:t>Scholes, G. and Willson, R. L.: γ-Radiolysis of aqueous thymine solutions. Determination of relative reaction rates of OH radicals, Trans. Faraday Soc., 63(540P), 2983, doi:10.1039/tf9676302983, 1967.</w:t>
      </w:r>
    </w:p>
    <w:p w14:paraId="39FAD72A" w14:textId="77777777" w:rsidR="00F324C8" w:rsidRPr="00F324C8" w:rsidRDefault="00F324C8" w:rsidP="00F324C8">
      <w:pPr>
        <w:widowControl w:val="0"/>
        <w:autoSpaceDE w:val="0"/>
        <w:autoSpaceDN w:val="0"/>
        <w:adjustRightInd w:val="0"/>
        <w:rPr>
          <w:noProof/>
          <w:lang w:val="en-US"/>
        </w:rPr>
      </w:pPr>
      <w:r w:rsidRPr="00F324C8">
        <w:rPr>
          <w:noProof/>
          <w:lang w:val="en-US"/>
        </w:rPr>
        <w:t>Schöne, L., Schindelka, J., Szeremeta, E., Schaefer, T., Hoffmann, D., Rudzinski, K. J., Szmigielski, R. and Herrmann, H.: Atmospheric aqueous phase radical chemistry of the isoprene oxidation products methacrolein, methyl vinyl ketone, methacrylic acid and acrylic acid – kinetics and product studies, Phys. Chem. Chem. Phys., 16(13), 6257, doi:10.1039/c3cp54859g, 2014.</w:t>
      </w:r>
    </w:p>
    <w:p w14:paraId="671D3142" w14:textId="77777777" w:rsidR="00F324C8" w:rsidRPr="00F324C8" w:rsidRDefault="00F324C8" w:rsidP="00F324C8">
      <w:pPr>
        <w:widowControl w:val="0"/>
        <w:autoSpaceDE w:val="0"/>
        <w:autoSpaceDN w:val="0"/>
        <w:adjustRightInd w:val="0"/>
        <w:rPr>
          <w:noProof/>
          <w:lang w:val="en-US"/>
        </w:rPr>
      </w:pPr>
      <w:r w:rsidRPr="00F324C8">
        <w:rPr>
          <w:noProof/>
          <w:lang w:val="en-US"/>
        </w:rPr>
        <w:t>Schöneshöfer, M.: Pulse radiolysis of tropylium-ion, tropylcarbinol and tropilidene in aqeous solution, Zeitschrift für Naturforsch. Part B, 26(11), 1120, 1971.</w:t>
      </w:r>
    </w:p>
    <w:p w14:paraId="65F7AA5C"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Schöneshöfer, M.: Pulse radiolysis studies of oxidation of ascorbic acid by OH radicals and halide radical anion complexes in aqueous solution, Zeitschrift für Naturforsch. Part B, 27(6), 649, 1972.</w:t>
      </w:r>
    </w:p>
    <w:p w14:paraId="694F6F26"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and von Sonntag, C.: The rapid hydration of the acetyl radical. A pulse radiolysis study of acetaldehyde in aqueous solution, J. Am. Chem. Soc., 110(17), 5698–5701, doi:10.1021/ja00225a019, 1988.</w:t>
      </w:r>
    </w:p>
    <w:p w14:paraId="2767FBF1"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Schuchmann, H. P., Hess, M. and Von Sonntag, C.: O2.cntdot.- Addition to ketomalonate leads to decarboxylation: a chain reaction in oxygenated aqueous solution, J. Am. Chem. Soc., 113(18), 6934–6937, doi:10.1021/ja00018a033, 1991.</w:t>
      </w:r>
    </w:p>
    <w:p w14:paraId="5B391F0C"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Schuchmann, H.-P. and von Sonntag, C.: Oxidation of Hydroxymalonic Acid by OH Radicals in the Presence and in the Absence of Molecular Oxygen. A Pulse-Radiolysis and Product Study, J. Phys. Chem., 99(22), 9122–9129, doi:10.1021/j100022a026, 1995.</w:t>
      </w:r>
    </w:p>
    <w:p w14:paraId="3968E8AD" w14:textId="77777777" w:rsidR="00F324C8" w:rsidRPr="00F324C8" w:rsidRDefault="00F324C8" w:rsidP="00F324C8">
      <w:pPr>
        <w:widowControl w:val="0"/>
        <w:autoSpaceDE w:val="0"/>
        <w:autoSpaceDN w:val="0"/>
        <w:adjustRightInd w:val="0"/>
        <w:rPr>
          <w:noProof/>
          <w:lang w:val="en-US"/>
        </w:rPr>
      </w:pPr>
      <w:r w:rsidRPr="00F324C8">
        <w:rPr>
          <w:noProof/>
          <w:lang w:val="en-US"/>
        </w:rPr>
        <w:t>Schuler, M. H., Bhatia, K. and Schuler, R. H.: Radiation chemical studies on systems related to ascorbic acid. Radiolysis of aqueous solutions of alpha-bromotetronic acid, Abstr. Pap. Am. Chem. Soc., 15, 1974.</w:t>
      </w:r>
    </w:p>
    <w:p w14:paraId="08B2FC1C" w14:textId="77777777" w:rsidR="00F324C8" w:rsidRPr="00F324C8" w:rsidRDefault="00F324C8" w:rsidP="00F324C8">
      <w:pPr>
        <w:widowControl w:val="0"/>
        <w:autoSpaceDE w:val="0"/>
        <w:autoSpaceDN w:val="0"/>
        <w:adjustRightInd w:val="0"/>
        <w:rPr>
          <w:noProof/>
          <w:lang w:val="en-US"/>
        </w:rPr>
      </w:pPr>
      <w:r w:rsidRPr="00F324C8">
        <w:rPr>
          <w:noProof/>
          <w:lang w:val="en-US"/>
        </w:rPr>
        <w:t>Schuler, R. H.: Oxidation of Ascorbate Anion by Electron Transfer to Phenoxyl Radicals, Radiat. Res., 69(3), 417–433, doi:10.2307/3574655, 1977.</w:t>
      </w:r>
    </w:p>
    <w:p w14:paraId="557E67AE" w14:textId="77777777" w:rsidR="00F324C8" w:rsidRPr="00F324C8" w:rsidRDefault="00F324C8" w:rsidP="00F324C8">
      <w:pPr>
        <w:widowControl w:val="0"/>
        <w:autoSpaceDE w:val="0"/>
        <w:autoSpaceDN w:val="0"/>
        <w:adjustRightInd w:val="0"/>
        <w:rPr>
          <w:noProof/>
          <w:lang w:val="en-US"/>
        </w:rPr>
      </w:pPr>
      <w:r w:rsidRPr="00F324C8">
        <w:rPr>
          <w:noProof/>
          <w:lang w:val="en-US"/>
        </w:rPr>
        <w:t>Sehested, K. and Holcman, J.: Radical Cations of Ethyl-, Isopropyl-, and Tert-Butylbenzene in Aqueous Solution, Nukleonika, 24(9), 941–950, 1979.</w:t>
      </w:r>
    </w:p>
    <w:p w14:paraId="6D5C702D" w14:textId="77777777" w:rsidR="00F324C8" w:rsidRPr="00F324C8" w:rsidRDefault="00F324C8" w:rsidP="00F324C8">
      <w:pPr>
        <w:widowControl w:val="0"/>
        <w:autoSpaceDE w:val="0"/>
        <w:autoSpaceDN w:val="0"/>
        <w:adjustRightInd w:val="0"/>
        <w:rPr>
          <w:noProof/>
          <w:lang w:val="en-US"/>
        </w:rPr>
      </w:pPr>
      <w:r w:rsidRPr="00F324C8">
        <w:rPr>
          <w:noProof/>
          <w:lang w:val="en-US"/>
        </w:rPr>
        <w:t>Sehested, K., Christensen, H. C., Hart, E. J. and Corfitzen, H.: Rates of reaction of O-, OH, and H with methylated benzenes in aqueous solution – optical spectra of radicals, J. Phys. Chem., 79(4), 310–315, doi:10.1021/j100571a005, 1975.</w:t>
      </w:r>
    </w:p>
    <w:p w14:paraId="0E4852C1" w14:textId="77777777" w:rsidR="00F324C8" w:rsidRPr="00F324C8" w:rsidRDefault="00F324C8" w:rsidP="00F324C8">
      <w:pPr>
        <w:widowControl w:val="0"/>
        <w:autoSpaceDE w:val="0"/>
        <w:autoSpaceDN w:val="0"/>
        <w:adjustRightInd w:val="0"/>
        <w:rPr>
          <w:noProof/>
          <w:lang w:val="en-US"/>
        </w:rPr>
      </w:pPr>
      <w:r w:rsidRPr="00F324C8">
        <w:rPr>
          <w:noProof/>
          <w:lang w:val="en-US"/>
        </w:rPr>
        <w:t>de Sémainville, P. G., Hoffmann, D., George, C. and Herrmann, H.: Study of nitrate radical (NO3) reactions with carbonyls and acids in aqueous solution as a function of temperature, Phys. Chem. Chem. Phys., 9(8), 958–968, doi:10.1039/B613956F, 2007.</w:t>
      </w:r>
    </w:p>
    <w:p w14:paraId="079B78E1" w14:textId="77777777" w:rsidR="00F324C8" w:rsidRPr="00F324C8" w:rsidRDefault="00F324C8" w:rsidP="00F324C8">
      <w:pPr>
        <w:widowControl w:val="0"/>
        <w:autoSpaceDE w:val="0"/>
        <w:autoSpaceDN w:val="0"/>
        <w:adjustRightInd w:val="0"/>
        <w:rPr>
          <w:noProof/>
          <w:lang w:val="en-US"/>
        </w:rPr>
      </w:pPr>
      <w:r w:rsidRPr="00F324C8">
        <w:rPr>
          <w:noProof/>
          <w:lang w:val="en-US"/>
        </w:rPr>
        <w:t>de Sémainville, P. G., D’Anna, B. and George, C.: Aqueous Phase Reactivity of Nitrate Radicals (NO3) Toward Dicarboxylic Acids, Zeitschrift für Phys. Chemie, 224, 1247, doi:10.1524/zpch.2010.6150, 2010.</w:t>
      </w:r>
    </w:p>
    <w:p w14:paraId="7278FD24" w14:textId="77777777" w:rsidR="00F324C8" w:rsidRPr="00F324C8" w:rsidRDefault="00F324C8" w:rsidP="00F324C8">
      <w:pPr>
        <w:widowControl w:val="0"/>
        <w:autoSpaceDE w:val="0"/>
        <w:autoSpaceDN w:val="0"/>
        <w:adjustRightInd w:val="0"/>
        <w:rPr>
          <w:noProof/>
          <w:lang w:val="en-US"/>
        </w:rPr>
      </w:pPr>
      <w:r w:rsidRPr="00F324C8">
        <w:rPr>
          <w:noProof/>
          <w:lang w:val="en-US"/>
        </w:rPr>
        <w:t>Shastri, L. V and Huie, R. E.: Rate constants for Hydrogen abstraction reactions of NO3 in aqueous solution, Int. J. Chem. Kinet., 22(5), 505–512, doi:10.1002/kin.550220507, 1990.</w:t>
      </w:r>
    </w:p>
    <w:p w14:paraId="26945121" w14:textId="77777777" w:rsidR="00F324C8" w:rsidRPr="00F324C8" w:rsidRDefault="00F324C8" w:rsidP="00F324C8">
      <w:pPr>
        <w:widowControl w:val="0"/>
        <w:autoSpaceDE w:val="0"/>
        <w:autoSpaceDN w:val="0"/>
        <w:adjustRightInd w:val="0"/>
        <w:rPr>
          <w:noProof/>
          <w:lang w:val="en-US"/>
        </w:rPr>
      </w:pPr>
      <w:r w:rsidRPr="00F324C8">
        <w:rPr>
          <w:noProof/>
          <w:lang w:val="en-US"/>
        </w:rPr>
        <w:t>Shetiya, R. S., Rao, K. N. and Shankar, J.: Determination of rate constants for the reactions of H, OH and e aq with indole-3-acetic acid and other plant hormones, Radiat. Eff., 14(3–4), 185–189, doi:10.1080/00337577208231199, 1972.</w:t>
      </w:r>
    </w:p>
    <w:p w14:paraId="22F92CFE" w14:textId="77777777" w:rsidR="00F324C8" w:rsidRPr="00F324C8" w:rsidRDefault="00F324C8" w:rsidP="00F324C8">
      <w:pPr>
        <w:widowControl w:val="0"/>
        <w:autoSpaceDE w:val="0"/>
        <w:autoSpaceDN w:val="0"/>
        <w:adjustRightInd w:val="0"/>
        <w:rPr>
          <w:noProof/>
          <w:lang w:val="en-US"/>
        </w:rPr>
      </w:pPr>
      <w:r w:rsidRPr="00F324C8">
        <w:rPr>
          <w:noProof/>
          <w:lang w:val="en-US"/>
        </w:rPr>
        <w:t>Shetiya, R. S., Roa, K. N. and Shankar, J.: OH radical rate constants of phenols using para-nitrosodimethylaniline, Indian J. Chem. Sect. A, 14(8), 575–578, 1976.</w:t>
      </w:r>
    </w:p>
    <w:p w14:paraId="4C3FC31F" w14:textId="77777777" w:rsidR="00F324C8" w:rsidRPr="00F324C8" w:rsidRDefault="00F324C8" w:rsidP="00F324C8">
      <w:pPr>
        <w:widowControl w:val="0"/>
        <w:autoSpaceDE w:val="0"/>
        <w:autoSpaceDN w:val="0"/>
        <w:adjustRightInd w:val="0"/>
        <w:rPr>
          <w:noProof/>
          <w:lang w:val="en-US"/>
        </w:rPr>
      </w:pPr>
      <w:r w:rsidRPr="00F324C8">
        <w:rPr>
          <w:noProof/>
          <w:lang w:val="en-US"/>
        </w:rPr>
        <w:t>Shevchuk, L. G., Zhikharev, V. S. and Vysotskaya, N. A.: Kinetics of the reactions of hydroxyl radicals with benzene and pyridine derivates, Zhurnal Org. Khimii, 5, 1606–1608, 1969.</w:t>
      </w:r>
    </w:p>
    <w:p w14:paraId="452D549A" w14:textId="77777777" w:rsidR="00F324C8" w:rsidRPr="00F324C8" w:rsidRDefault="00F324C8" w:rsidP="00F324C8">
      <w:pPr>
        <w:widowControl w:val="0"/>
        <w:autoSpaceDE w:val="0"/>
        <w:autoSpaceDN w:val="0"/>
        <w:adjustRightInd w:val="0"/>
        <w:rPr>
          <w:noProof/>
          <w:lang w:val="en-US"/>
        </w:rPr>
      </w:pPr>
      <w:r w:rsidRPr="00F324C8">
        <w:rPr>
          <w:noProof/>
          <w:lang w:val="en-US"/>
        </w:rPr>
        <w:t>Simhon, E., Cohen, H. and Meyerstein, D.: Enhancement of the rate of addition of free radicals to dicarboxylacetylene by π acid complexation to ruthenium(II)-pentaamine. A pulse radiolysis study, Inorganica Chim. Acta, 142(1), 5–6, doi:10.1016/S0020-1693(00)80645-3, 1988.</w:t>
      </w:r>
    </w:p>
    <w:p w14:paraId="771377B3" w14:textId="77777777" w:rsidR="00F324C8" w:rsidRPr="00F324C8" w:rsidRDefault="00F324C8" w:rsidP="00F324C8">
      <w:pPr>
        <w:widowControl w:val="0"/>
        <w:autoSpaceDE w:val="0"/>
        <w:autoSpaceDN w:val="0"/>
        <w:adjustRightInd w:val="0"/>
        <w:rPr>
          <w:noProof/>
          <w:lang w:val="en-US"/>
        </w:rPr>
      </w:pPr>
      <w:r w:rsidRPr="00F324C8">
        <w:rPr>
          <w:noProof/>
          <w:lang w:val="en-US"/>
        </w:rPr>
        <w:t>Simic, M., Hoffman, M. Z. and Ebert, M.: Reaction of OH and O- radicals with aromatic carboxylate anions in aqueous solutions, J. Phys. Chem., 77(9), 1117–1120, doi:10.1021/j100628a007, 1973a.</w:t>
      </w:r>
    </w:p>
    <w:p w14:paraId="40E4137A" w14:textId="77777777" w:rsidR="00F324C8" w:rsidRPr="00F324C8" w:rsidRDefault="00F324C8" w:rsidP="00F324C8">
      <w:pPr>
        <w:widowControl w:val="0"/>
        <w:autoSpaceDE w:val="0"/>
        <w:autoSpaceDN w:val="0"/>
        <w:adjustRightInd w:val="0"/>
        <w:rPr>
          <w:noProof/>
          <w:lang w:val="en-US"/>
        </w:rPr>
      </w:pPr>
      <w:r w:rsidRPr="00F324C8">
        <w:rPr>
          <w:noProof/>
          <w:lang w:val="en-US"/>
        </w:rPr>
        <w:t>Simic, M., Neta, P. and Hayon, E.: Reactions of hydroxyl radicals with unsaturated aliphatic alcohols in aqueous solution. Spectroscopic and electron spin resonance radiolysis study, J. Phys. Chem., 77(22), 2662–2667, doi:10.1021/j100640a018, 1973b.</w:t>
      </w:r>
    </w:p>
    <w:p w14:paraId="08CBF622" w14:textId="77777777" w:rsidR="00F324C8" w:rsidRPr="00F324C8" w:rsidRDefault="00F324C8" w:rsidP="00F324C8">
      <w:pPr>
        <w:widowControl w:val="0"/>
        <w:autoSpaceDE w:val="0"/>
        <w:autoSpaceDN w:val="0"/>
        <w:adjustRightInd w:val="0"/>
        <w:rPr>
          <w:noProof/>
          <w:lang w:val="en-US"/>
        </w:rPr>
      </w:pPr>
      <w:r w:rsidRPr="00F324C8">
        <w:rPr>
          <w:noProof/>
          <w:lang w:val="en-US"/>
        </w:rPr>
        <w:t>Snook, M. E. and Hamilton, G. A.: Oxidation and fragmentation of some phenyl-substituted alcohols and ethers by peroxydisulfate and Fenton’s reagent, J. Am. Chem. Soc., 96(3), 860–869, doi:10.1021/ja00810a035, 1974.</w:t>
      </w:r>
    </w:p>
    <w:p w14:paraId="13AE1C6B" w14:textId="77777777" w:rsidR="00F324C8" w:rsidRPr="00F324C8" w:rsidRDefault="00F324C8" w:rsidP="00F324C8">
      <w:pPr>
        <w:widowControl w:val="0"/>
        <w:autoSpaceDE w:val="0"/>
        <w:autoSpaceDN w:val="0"/>
        <w:adjustRightInd w:val="0"/>
        <w:rPr>
          <w:noProof/>
          <w:lang w:val="en-US"/>
        </w:rPr>
      </w:pPr>
      <w:r w:rsidRPr="00F324C8">
        <w:rPr>
          <w:noProof/>
          <w:lang w:val="en-US"/>
        </w:rPr>
        <w:t>Soylemez, T. and Schuler, R. H.: Radiolysis of aqueous solutions of cyclopentane and cyclopentene, J. Phys. Chem., 78(11), 1052–1062, doi:10.1021/j100604a003, 1974.</w:t>
      </w:r>
    </w:p>
    <w:p w14:paraId="1984F2D7" w14:textId="77777777" w:rsidR="00F324C8" w:rsidRPr="00F324C8" w:rsidRDefault="00F324C8" w:rsidP="00F324C8">
      <w:pPr>
        <w:widowControl w:val="0"/>
        <w:autoSpaceDE w:val="0"/>
        <w:autoSpaceDN w:val="0"/>
        <w:adjustRightInd w:val="0"/>
        <w:rPr>
          <w:noProof/>
          <w:lang w:val="en-US"/>
        </w:rPr>
      </w:pPr>
      <w:r w:rsidRPr="00F324C8">
        <w:rPr>
          <w:noProof/>
          <w:lang w:val="en-US"/>
        </w:rPr>
        <w:t>Stefan, M. I. and Bolton, J. R.: Reinvestigation of the acetone degradation mechanism in dilute aqueous solution by the UV/H2O2 process, Environ. Sci. Technol., 33(6), 870–873, doi:10.1021/es9808548, 1999.</w:t>
      </w:r>
    </w:p>
    <w:p w14:paraId="1C64DDE7"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Stemmler, K. and von Gunten, U.: OH radical-initiated oxidation of organic compounds in atmospheric water phases: part 1. Reactions of peroxyl radicals derived from 2-butoxyethanol in water, Atmos. Environ., 34(25), 4241–4252, doi:10.1016/S1352-2310(00)00218-1, 2000.</w:t>
      </w:r>
    </w:p>
    <w:p w14:paraId="64A19872" w14:textId="77777777" w:rsidR="00F324C8" w:rsidRPr="00F324C8" w:rsidRDefault="00F324C8" w:rsidP="00F324C8">
      <w:pPr>
        <w:widowControl w:val="0"/>
        <w:autoSpaceDE w:val="0"/>
        <w:autoSpaceDN w:val="0"/>
        <w:adjustRightInd w:val="0"/>
        <w:rPr>
          <w:noProof/>
          <w:lang w:val="en-US"/>
        </w:rPr>
      </w:pPr>
      <w:r w:rsidRPr="00F324C8">
        <w:rPr>
          <w:noProof/>
          <w:lang w:val="en-US"/>
        </w:rPr>
        <w:t>Sychev, A. Y., Isak, V. G. and Pfannmeller, U.: Determination of the rate constants of hydroxyl radicals with organic and inorgnic substances under the conditions of H2O2 catalytic decomposition, Zhurnal Fiz. Khimii, 53(11), 2790–2793, 1979.</w:t>
      </w:r>
    </w:p>
    <w:p w14:paraId="266229BA" w14:textId="77777777" w:rsidR="00F324C8" w:rsidRPr="00F324C8" w:rsidRDefault="00F324C8" w:rsidP="00F324C8">
      <w:pPr>
        <w:widowControl w:val="0"/>
        <w:autoSpaceDE w:val="0"/>
        <w:autoSpaceDN w:val="0"/>
        <w:adjustRightInd w:val="0"/>
        <w:rPr>
          <w:noProof/>
          <w:lang w:val="en-US"/>
        </w:rPr>
      </w:pPr>
      <w:r w:rsidRPr="00F324C8">
        <w:rPr>
          <w:noProof/>
          <w:lang w:val="en-US"/>
        </w:rPr>
        <w:t>Tamminga, J. J., Vandenende, C. A. M., Warman, J. M. and Hummel, A.: Absorption spectra and reaction kinetics of the radical anion, radical cation and OH adduct(s) of 3,5-dinitroanisole studied by pulse radiolysis, Recl. Des Trav. Chim. Des Pays-Bas – J. R. Netherlands Chem. Soc., 98(5), 305–315, 1979.</w:t>
      </w:r>
    </w:p>
    <w:p w14:paraId="1EE79605" w14:textId="77777777" w:rsidR="00F324C8" w:rsidRPr="00F324C8" w:rsidRDefault="00F324C8" w:rsidP="00F324C8">
      <w:pPr>
        <w:widowControl w:val="0"/>
        <w:autoSpaceDE w:val="0"/>
        <w:autoSpaceDN w:val="0"/>
        <w:adjustRightInd w:val="0"/>
        <w:rPr>
          <w:noProof/>
          <w:lang w:val="en-US"/>
        </w:rPr>
      </w:pPr>
      <w:r w:rsidRPr="00F324C8">
        <w:rPr>
          <w:noProof/>
          <w:lang w:val="en-US"/>
        </w:rPr>
        <w:t>Teton, S., Mellouki, A., Le Bras, G. and Sidebottom, H.: Rate constants for reactions of OH radicals with a series of asymmetrical ethers and tert-Butyl alcohol, Int. J. Chem. Kinet., 28(4), 291–297, doi:10.1002/(SICI)1097-4601(1996)28:4&lt;291::AID-KIN7&gt;3.0.CO;2-Q, 1996.</w:t>
      </w:r>
    </w:p>
    <w:p w14:paraId="3573024D" w14:textId="77777777" w:rsidR="00F324C8" w:rsidRPr="00F324C8" w:rsidRDefault="00F324C8" w:rsidP="00F324C8">
      <w:pPr>
        <w:widowControl w:val="0"/>
        <w:autoSpaceDE w:val="0"/>
        <w:autoSpaceDN w:val="0"/>
        <w:adjustRightInd w:val="0"/>
        <w:rPr>
          <w:noProof/>
          <w:lang w:val="en-US"/>
        </w:rPr>
      </w:pPr>
      <w:r w:rsidRPr="00F324C8">
        <w:rPr>
          <w:noProof/>
          <w:lang w:val="en-US"/>
        </w:rPr>
        <w:t>Thomas, J. K.: Pulse radiolysis of aqueous solutions of methyl iodide and methyl bromide. The reactions of iodine atoms and methyl radicals in water, J. Phys. Chem., 71(6), 1919–1925, doi:10.1021/j100865a060, 1967.</w:t>
      </w:r>
    </w:p>
    <w:p w14:paraId="182C1E90" w14:textId="77777777" w:rsidR="00F324C8" w:rsidRPr="00F324C8" w:rsidRDefault="00F324C8" w:rsidP="00F324C8">
      <w:pPr>
        <w:widowControl w:val="0"/>
        <w:autoSpaceDE w:val="0"/>
        <w:autoSpaceDN w:val="0"/>
        <w:adjustRightInd w:val="0"/>
        <w:rPr>
          <w:noProof/>
          <w:lang w:val="en-US"/>
        </w:rPr>
      </w:pPr>
      <w:r w:rsidRPr="00F324C8">
        <w:rPr>
          <w:noProof/>
          <w:lang w:val="en-US"/>
        </w:rPr>
        <w:t>Thüner, L. P., Barnes, I., Maurer, T., Sauer, C. G. and Becker, K. H.: Kinetic study of the reaction of OH with a series of acetals at 298 ± 4 K, Int. J. Chem. Kinet., 31(11), 797–803, doi:10.1002/(SICI)1097-4601(1999)31:11&lt;797::AID-JCK6&gt;3.0.CO;2-C, 1999.</w:t>
      </w:r>
    </w:p>
    <w:p w14:paraId="6F9D44F0" w14:textId="77777777" w:rsidR="00F324C8" w:rsidRPr="00F324C8" w:rsidRDefault="00F324C8" w:rsidP="00F324C8">
      <w:pPr>
        <w:widowControl w:val="0"/>
        <w:autoSpaceDE w:val="0"/>
        <w:autoSpaceDN w:val="0"/>
        <w:adjustRightInd w:val="0"/>
        <w:rPr>
          <w:noProof/>
          <w:lang w:val="en-US"/>
        </w:rPr>
      </w:pPr>
      <w:r w:rsidRPr="00F324C8">
        <w:rPr>
          <w:noProof/>
          <w:lang w:val="en-US"/>
        </w:rPr>
        <w:t>Toyota, K., Kanaya, Y., Takahashi, M. and Akimoto, H.: A box model study on photochemical interactions between VOCs and reactive halogen species in the marine boundary layer, Atmos. Chem. Phys., 4(7), 1961–1987, doi:10.5194/acp-4-1961-2004, 2004.</w:t>
      </w:r>
    </w:p>
    <w:p w14:paraId="7F6AA817" w14:textId="77777777" w:rsidR="00F324C8" w:rsidRPr="00F324C8" w:rsidRDefault="00F324C8" w:rsidP="00F324C8">
      <w:pPr>
        <w:widowControl w:val="0"/>
        <w:autoSpaceDE w:val="0"/>
        <w:autoSpaceDN w:val="0"/>
        <w:adjustRightInd w:val="0"/>
        <w:rPr>
          <w:noProof/>
          <w:lang w:val="en-US"/>
        </w:rPr>
      </w:pPr>
      <w:r w:rsidRPr="00F324C8">
        <w:rPr>
          <w:noProof/>
          <w:lang w:val="en-US"/>
        </w:rPr>
        <w:t>Ulanski, P., Bothe, E., Rosiak, J. M. and von Sonntag, C.: OH-radical-induced crosslinking and strand breakage of poly(vinyl alcohol) in aqueous solution in the absence and presence of oxygen. A pulse radiolysis and product study, Macromol. Chem. Phys., 195(4), 1443–1461, doi:10.1002/macp.1994.021950427, 1994.</w:t>
      </w:r>
    </w:p>
    <w:p w14:paraId="39BF72C4" w14:textId="77777777" w:rsidR="00F324C8" w:rsidRPr="00F324C8" w:rsidRDefault="00F324C8" w:rsidP="00F324C8">
      <w:pPr>
        <w:widowControl w:val="0"/>
        <w:autoSpaceDE w:val="0"/>
        <w:autoSpaceDN w:val="0"/>
        <w:adjustRightInd w:val="0"/>
        <w:rPr>
          <w:noProof/>
          <w:lang w:val="en-US"/>
        </w:rPr>
      </w:pPr>
      <w:r w:rsidRPr="00F324C8">
        <w:rPr>
          <w:noProof/>
          <w:lang w:val="en-US"/>
        </w:rPr>
        <w:t>Umschlag, T., Zellner, R. and Herrmann, H.: Laser-based studies of NO3 radical reactions with selected aromatic compounds in aqueous solution, Phys. Chem. Chem. Phys., 4(13), 2975–2982, doi:10.1039/B110263J, 2002.</w:t>
      </w:r>
    </w:p>
    <w:p w14:paraId="00A29F26" w14:textId="77777777" w:rsidR="00F324C8" w:rsidRPr="00F324C8" w:rsidRDefault="00F324C8" w:rsidP="00F324C8">
      <w:pPr>
        <w:widowControl w:val="0"/>
        <w:autoSpaceDE w:val="0"/>
        <w:autoSpaceDN w:val="0"/>
        <w:adjustRightInd w:val="0"/>
        <w:rPr>
          <w:noProof/>
          <w:lang w:val="en-US"/>
        </w:rPr>
      </w:pPr>
      <w:r w:rsidRPr="00F324C8">
        <w:rPr>
          <w:noProof/>
          <w:lang w:val="en-US"/>
        </w:rPr>
        <w:t>Vysotskaya, N. A., Shevchuk, L. G., Gavrilova, S. P., Badovskaya, L. A. and Kulnevich, V. G.: Reactivity of substitued furans with hydroxyl radicals, Zhurnal Org. Khimii, 19(7), 1502–1505, 1983.</w:t>
      </w:r>
    </w:p>
    <w:p w14:paraId="79C03564" w14:textId="77777777" w:rsidR="00F324C8" w:rsidRPr="00F324C8" w:rsidRDefault="00F324C8" w:rsidP="00F324C8">
      <w:pPr>
        <w:widowControl w:val="0"/>
        <w:autoSpaceDE w:val="0"/>
        <w:autoSpaceDN w:val="0"/>
        <w:adjustRightInd w:val="0"/>
        <w:rPr>
          <w:noProof/>
          <w:lang w:val="en-US"/>
        </w:rPr>
      </w:pPr>
      <w:r w:rsidRPr="00F324C8">
        <w:rPr>
          <w:noProof/>
          <w:lang w:val="en-US"/>
        </w:rPr>
        <w:t>Walling, C.: Fenton’s reagent revisited, Acc. Chem. Res., 8(4), 125–131, doi:10.1021/ar50088a003, 1975.</w:t>
      </w:r>
    </w:p>
    <w:p w14:paraId="5DCD2D32" w14:textId="77777777" w:rsidR="00F324C8" w:rsidRPr="00F324C8" w:rsidRDefault="00F324C8" w:rsidP="00F324C8">
      <w:pPr>
        <w:widowControl w:val="0"/>
        <w:autoSpaceDE w:val="0"/>
        <w:autoSpaceDN w:val="0"/>
        <w:adjustRightInd w:val="0"/>
        <w:rPr>
          <w:noProof/>
          <w:lang w:val="en-US"/>
        </w:rPr>
      </w:pPr>
      <w:r w:rsidRPr="00F324C8">
        <w:rPr>
          <w:noProof/>
          <w:lang w:val="en-US"/>
        </w:rPr>
        <w:t>Walling, C. and El-Taliawi, G.: Fenton’s reagent. III. Addition of hydroxyl radicals to acetylenes and redox reactions of vinyl radicals, J. Am. Chem. Soc., 95(3), 848–850, doi:10.1021/ja00784a036, 1973a.</w:t>
      </w:r>
    </w:p>
    <w:p w14:paraId="234BC3E3" w14:textId="77777777" w:rsidR="00F324C8" w:rsidRPr="00F324C8" w:rsidRDefault="00F324C8" w:rsidP="00F324C8">
      <w:pPr>
        <w:widowControl w:val="0"/>
        <w:autoSpaceDE w:val="0"/>
        <w:autoSpaceDN w:val="0"/>
        <w:adjustRightInd w:val="0"/>
        <w:rPr>
          <w:noProof/>
          <w:lang w:val="en-US"/>
        </w:rPr>
      </w:pPr>
      <w:r w:rsidRPr="00F324C8">
        <w:rPr>
          <w:noProof/>
          <w:lang w:val="en-US"/>
        </w:rPr>
        <w:t>Walling, C. and El-Taliawi, G. M.: Fenton’s reagent. II. Reactions of carbonyl compounds and .alpha.,.beta.-unsaturated acids, J. Am. Chem. Soc., 95(3), 844–847, doi:10.1021/ja00784a035, 1973b.</w:t>
      </w:r>
    </w:p>
    <w:p w14:paraId="2CA6A472" w14:textId="77777777" w:rsidR="00F324C8" w:rsidRPr="00F324C8" w:rsidRDefault="00F324C8" w:rsidP="00F324C8">
      <w:pPr>
        <w:widowControl w:val="0"/>
        <w:autoSpaceDE w:val="0"/>
        <w:autoSpaceDN w:val="0"/>
        <w:adjustRightInd w:val="0"/>
        <w:rPr>
          <w:noProof/>
          <w:lang w:val="en-US"/>
        </w:rPr>
      </w:pPr>
      <w:r w:rsidRPr="00F324C8">
        <w:rPr>
          <w:noProof/>
          <w:lang w:val="en-US"/>
        </w:rPr>
        <w:t>Walling, C., El-Taliawi, G. M. and Johnson, R. A.: Fenton’s reagent. IV. Structure and reactivity relations in the reactions of hydroxyl radicals and the redox reactions of radicals, J. Am. Chem. Soc., 96(1), 133–139, doi:10.1021/ja00808a022, 1974.</w:t>
      </w:r>
    </w:p>
    <w:p w14:paraId="0FFF801C" w14:textId="77777777" w:rsidR="00F324C8" w:rsidRPr="00F324C8" w:rsidRDefault="00F324C8" w:rsidP="00F324C8">
      <w:pPr>
        <w:widowControl w:val="0"/>
        <w:autoSpaceDE w:val="0"/>
        <w:autoSpaceDN w:val="0"/>
        <w:adjustRightInd w:val="0"/>
        <w:rPr>
          <w:noProof/>
          <w:lang w:val="en-US"/>
        </w:rPr>
      </w:pPr>
      <w:r w:rsidRPr="00F324C8">
        <w:rPr>
          <w:noProof/>
          <w:lang w:val="en-US"/>
        </w:rPr>
        <w:t>Wallington, T. J., Dagaut, P., Liu, R. and Kurylo, M. J.: The gas phase reactions of hydroxyl radicals with a series of esters over the temperature range 240 – 440K, Int. J. Chem. Kinet., 20(2), 177–186, doi:10.1002/kin.550200210, 1988.</w:t>
      </w:r>
    </w:p>
    <w:p w14:paraId="57E26BB7" w14:textId="77777777" w:rsidR="00F324C8" w:rsidRPr="00F324C8" w:rsidRDefault="00F324C8" w:rsidP="00F324C8">
      <w:pPr>
        <w:widowControl w:val="0"/>
        <w:autoSpaceDE w:val="0"/>
        <w:autoSpaceDN w:val="0"/>
        <w:adjustRightInd w:val="0"/>
        <w:rPr>
          <w:noProof/>
          <w:lang w:val="en-US"/>
        </w:rPr>
      </w:pPr>
      <w:r w:rsidRPr="00F324C8">
        <w:rPr>
          <w:noProof/>
          <w:lang w:val="en-US"/>
        </w:rPr>
        <w:t>Wander, R., Neta, P. and Dorfman, L. M.: Pulse radiolysis studies. XII. Kinetics and spectra of the cyclohexadienyl radicals in aqueous benzoic acid solution, J. Phys. Chem., 72(8), 2946–2949, doi:10.1021/j100854a044, 1968.</w:t>
      </w:r>
    </w:p>
    <w:p w14:paraId="244B3881" w14:textId="77777777" w:rsidR="00F324C8" w:rsidRPr="00F324C8" w:rsidRDefault="00F324C8" w:rsidP="00F324C8">
      <w:pPr>
        <w:widowControl w:val="0"/>
        <w:autoSpaceDE w:val="0"/>
        <w:autoSpaceDN w:val="0"/>
        <w:adjustRightInd w:val="0"/>
        <w:rPr>
          <w:noProof/>
          <w:lang w:val="en-US"/>
        </w:rPr>
      </w:pPr>
      <w:r w:rsidRPr="00F324C8">
        <w:rPr>
          <w:noProof/>
          <w:lang w:val="en-US"/>
        </w:rPr>
        <w:t>Warneck, P.: Multi-Phase Chemistry of C2 and C3 Organic Compounds in the Marine Atmosphere, J. Atmos. Chem., 51(2), 119–159, doi:10.1007/s10874-005-5984-7, 2005.</w:t>
      </w:r>
    </w:p>
    <w:p w14:paraId="74C36B5A" w14:textId="77777777" w:rsidR="00F324C8" w:rsidRPr="00F324C8" w:rsidRDefault="00F324C8" w:rsidP="00F324C8">
      <w:pPr>
        <w:widowControl w:val="0"/>
        <w:autoSpaceDE w:val="0"/>
        <w:autoSpaceDN w:val="0"/>
        <w:adjustRightInd w:val="0"/>
        <w:rPr>
          <w:noProof/>
          <w:lang w:val="en-US"/>
        </w:rPr>
      </w:pPr>
      <w:r w:rsidRPr="00F324C8">
        <w:rPr>
          <w:noProof/>
          <w:lang w:val="en-US"/>
        </w:rPr>
        <w:t>Wayne, R. ., Barnes, I., Biggs, P., Burrows, J. ., Canosa-Mas, C. ., Hjorth, J., Le Bras, G., Moortgat, G. ., Perner, D., Poulet, G., Restelli, G. and Sidebottom, H.: The nitrate radical: Physics, chemistry, and the atmosphere, Atmos. Environ. Part A. Gen. Top., 25(1), 1–203, doi:10.1016/0960-1686(91)90192-A, 1991.</w:t>
      </w:r>
    </w:p>
    <w:p w14:paraId="07FA4845" w14:textId="77777777" w:rsidR="00F324C8" w:rsidRPr="00F324C8" w:rsidRDefault="00F324C8" w:rsidP="00F324C8">
      <w:pPr>
        <w:widowControl w:val="0"/>
        <w:autoSpaceDE w:val="0"/>
        <w:autoSpaceDN w:val="0"/>
        <w:adjustRightInd w:val="0"/>
        <w:rPr>
          <w:noProof/>
          <w:lang w:val="en-US"/>
        </w:rPr>
      </w:pPr>
      <w:r w:rsidRPr="00F324C8">
        <w:rPr>
          <w:noProof/>
          <w:lang w:val="en-US"/>
        </w:rPr>
        <w:t>Willson, R. L., Greenstock, C. L., Adams, G. E., Wageman, R. and Dorfman, L. M.: The standardization of hydroxyl radical rate data from radiation chemistry, Int. J. Radiat. Phys. Chem., 3(3), 211–220, doi:10.1016/0020-7055(71)90023-4, 1971.</w:t>
      </w:r>
    </w:p>
    <w:p w14:paraId="27B33A30"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Witter, R. A. and Neta, P.: Mode of reaction of hydrogen atoms with organic compounds in aqueous solutions, J. Org. Chem., </w:t>
      </w:r>
      <w:r w:rsidRPr="00F324C8">
        <w:rPr>
          <w:noProof/>
          <w:lang w:val="en-US"/>
        </w:rPr>
        <w:lastRenderedPageBreak/>
        <w:t>38(3), 484–487, doi:10.1021/jo00943a016, 1973.</w:t>
      </w:r>
    </w:p>
    <w:p w14:paraId="21CC02FB" w14:textId="77777777" w:rsidR="00F324C8" w:rsidRPr="00F324C8" w:rsidRDefault="00F324C8" w:rsidP="00F324C8">
      <w:pPr>
        <w:widowControl w:val="0"/>
        <w:autoSpaceDE w:val="0"/>
        <w:autoSpaceDN w:val="0"/>
        <w:adjustRightInd w:val="0"/>
        <w:rPr>
          <w:noProof/>
          <w:lang w:val="en-US"/>
        </w:rPr>
      </w:pPr>
      <w:r w:rsidRPr="00F324C8">
        <w:rPr>
          <w:noProof/>
          <w:lang w:val="en-US"/>
        </w:rPr>
        <w:t>Yang, X., Wang, J. and Wang, T.: Rate constants for the reaction of NO3· and SO4- radicals with oxalic acid and oxalate anions in aqueous solution, Chinese Chem. Lett., 15(5), 583–586, 2004.</w:t>
      </w:r>
    </w:p>
    <w:p w14:paraId="2A9B0BDC" w14:textId="77777777" w:rsidR="00F324C8" w:rsidRPr="00F324C8" w:rsidRDefault="00F324C8" w:rsidP="00F324C8">
      <w:pPr>
        <w:widowControl w:val="0"/>
        <w:autoSpaceDE w:val="0"/>
        <w:autoSpaceDN w:val="0"/>
        <w:adjustRightInd w:val="0"/>
        <w:rPr>
          <w:noProof/>
          <w:lang w:val="en-US"/>
        </w:rPr>
      </w:pPr>
      <w:r w:rsidRPr="00F324C8">
        <w:rPr>
          <w:noProof/>
          <w:lang w:val="en-US"/>
        </w:rPr>
        <w:t>Ye, M. and Schuler, R. H.: Determination of Oxidation Products in Radiolysis of Halophenols with Pulse Radiolysis, HPLC, And Ion Chromatography, J. Liq. Chromatogr., 13(17), 3369–3387, doi:10.1080/01483919008049108, 1990.</w:t>
      </w:r>
    </w:p>
    <w:p w14:paraId="1922C500" w14:textId="77777777" w:rsidR="00F324C8" w:rsidRPr="00F324C8" w:rsidRDefault="00F324C8" w:rsidP="00F324C8">
      <w:pPr>
        <w:widowControl w:val="0"/>
        <w:autoSpaceDE w:val="0"/>
        <w:autoSpaceDN w:val="0"/>
        <w:adjustRightInd w:val="0"/>
        <w:rPr>
          <w:noProof/>
          <w:lang w:val="en-US"/>
        </w:rPr>
      </w:pPr>
      <w:r w:rsidRPr="00F324C8">
        <w:rPr>
          <w:noProof/>
          <w:lang w:val="en-US"/>
        </w:rPr>
        <w:t>Zakatova, N. V, Minkhadzhiddinova, D. P. and Sharpatyi, V. A.: Role of oh-radicals in the radiolytic decomposition of carbohydrates and polysaccharides, Bull. Acad. Sci. USSR, Div. Chem. Sci., 18(7), 1520, doi:10.1007/BF00908773, 1969.</w:t>
      </w:r>
    </w:p>
    <w:p w14:paraId="65EC4ED0" w14:textId="77777777" w:rsidR="00F324C8" w:rsidRPr="00F324C8" w:rsidRDefault="00F324C8" w:rsidP="00F324C8">
      <w:pPr>
        <w:widowControl w:val="0"/>
        <w:autoSpaceDE w:val="0"/>
        <w:autoSpaceDN w:val="0"/>
        <w:adjustRightInd w:val="0"/>
        <w:rPr>
          <w:noProof/>
          <w:lang w:val="en-US"/>
        </w:rPr>
      </w:pPr>
      <w:r w:rsidRPr="00F324C8">
        <w:rPr>
          <w:noProof/>
          <w:lang w:val="en-US"/>
        </w:rPr>
        <w:t>Zellner, R., Herrmann, H., Exner, M., Jacobi, H.-W., Raabe, G. and Reese, A.: Formation and reactions of oxidants in the aqueous phase, in Heterogeneous and Liquid Phase Processes, edited by P. Warneck, pp. 146–152, Springer., 1996.</w:t>
      </w:r>
    </w:p>
    <w:p w14:paraId="35987C25" w14:textId="77777777" w:rsidR="00F324C8" w:rsidRPr="00F324C8" w:rsidRDefault="00F324C8" w:rsidP="00F324C8">
      <w:pPr>
        <w:widowControl w:val="0"/>
        <w:autoSpaceDE w:val="0"/>
        <w:autoSpaceDN w:val="0"/>
        <w:adjustRightInd w:val="0"/>
        <w:rPr>
          <w:noProof/>
          <w:lang w:val="en-US"/>
        </w:rPr>
      </w:pPr>
      <w:r w:rsidRPr="00F324C8">
        <w:rPr>
          <w:noProof/>
          <w:lang w:val="en-US"/>
        </w:rPr>
        <w:t>Zepp, R. G., Faust, B. C. and Hoigné, J.: Hydroxyl radical formation in aqueous reactions (pH 3-8) of iron(II) with hydrogen peroxide: the photo-Fenton reaction, Environ. Sci. Technol., 26(2), 313–319, doi:10.1021/es00026a011, 1992.</w:t>
      </w:r>
    </w:p>
    <w:p w14:paraId="35DF7793" w14:textId="77777777" w:rsidR="00F324C8" w:rsidRPr="00F324C8" w:rsidRDefault="00F324C8" w:rsidP="00F324C8">
      <w:pPr>
        <w:widowControl w:val="0"/>
        <w:autoSpaceDE w:val="0"/>
        <w:autoSpaceDN w:val="0"/>
        <w:adjustRightInd w:val="0"/>
        <w:rPr>
          <w:noProof/>
          <w:lang w:val="en-US"/>
        </w:rPr>
      </w:pPr>
      <w:r w:rsidRPr="00F324C8">
        <w:rPr>
          <w:noProof/>
          <w:lang w:val="en-US"/>
        </w:rPr>
        <w:t>Zevos, N. and Sehested, K.: Pulse radiolysis of aqueous naphthalene solutions, J. Phys. Chem., 82(2), 138–141, doi:10.1021/j100491a004, 1978.</w:t>
      </w:r>
    </w:p>
    <w:p w14:paraId="58FB1DF7" w14:textId="77777777" w:rsidR="00F324C8" w:rsidRPr="00F324C8" w:rsidRDefault="00F324C8" w:rsidP="00F324C8">
      <w:pPr>
        <w:widowControl w:val="0"/>
        <w:autoSpaceDE w:val="0"/>
        <w:autoSpaceDN w:val="0"/>
        <w:adjustRightInd w:val="0"/>
        <w:rPr>
          <w:noProof/>
        </w:rPr>
      </w:pPr>
      <w:r w:rsidRPr="00F324C8">
        <w:rPr>
          <w:noProof/>
          <w:lang w:val="en-US"/>
        </w:rPr>
        <w:t>Zona, R., Solar, S., Sehested, K., Holcman, J. and Mezyk, S. P.: OH-Radical Induced Oxidation of Phenoxyacetic Acid and 2,4-Dichlorophenoxyacetic Acid. Primary Radical Steps and Products, J. Phys. Chem. A, 106(29), 6743–6749, doi:10.1021/jp020125l, 2002.</w:t>
      </w:r>
    </w:p>
    <w:p w14:paraId="6FB2CD65" w14:textId="46626FFD" w:rsidR="00F30C4C" w:rsidRPr="003C4B00" w:rsidRDefault="00066B95" w:rsidP="00F324C8">
      <w:pPr>
        <w:widowControl w:val="0"/>
        <w:autoSpaceDE w:val="0"/>
        <w:autoSpaceDN w:val="0"/>
        <w:adjustRightInd w:val="0"/>
      </w:pPr>
      <w:r>
        <w:fldChar w:fldCharType="end"/>
      </w:r>
    </w:p>
    <w:sectPr w:rsidR="00F30C4C" w:rsidRPr="003C4B00" w:rsidSect="000B13E4">
      <w:pgSz w:w="11900" w:h="16840"/>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AB9A4C" w14:textId="77777777" w:rsidR="00855E5F" w:rsidRDefault="00855E5F" w:rsidP="006D0C96">
      <w:pPr>
        <w:spacing w:line="240" w:lineRule="auto"/>
      </w:pPr>
      <w:r>
        <w:separator/>
      </w:r>
    </w:p>
  </w:endnote>
  <w:endnote w:type="continuationSeparator" w:id="0">
    <w:p w14:paraId="533694C2" w14:textId="77777777" w:rsidR="00855E5F" w:rsidRDefault="00855E5F"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1D084B4D" w14:textId="77777777" w:rsidR="00F324C8" w:rsidRDefault="00F324C8">
        <w:pPr>
          <w:pStyle w:val="Footer"/>
          <w:jc w:val="center"/>
        </w:pPr>
        <w:r>
          <w:fldChar w:fldCharType="begin"/>
        </w:r>
        <w:r>
          <w:instrText xml:space="preserve"> PAGE   \* MERGEFORMAT </w:instrText>
        </w:r>
        <w:r>
          <w:fldChar w:fldCharType="separate"/>
        </w:r>
        <w:r>
          <w:rPr>
            <w:noProof/>
          </w:rPr>
          <w:t>43</w:t>
        </w:r>
        <w:r>
          <w:rPr>
            <w:noProof/>
          </w:rPr>
          <w:fldChar w:fldCharType="end"/>
        </w:r>
      </w:p>
    </w:sdtContent>
  </w:sdt>
  <w:p w14:paraId="623D7F4B" w14:textId="77777777" w:rsidR="00F324C8" w:rsidRDefault="00F324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54661" w14:textId="77777777" w:rsidR="00855E5F" w:rsidRDefault="00855E5F" w:rsidP="006D0C96">
      <w:pPr>
        <w:spacing w:line="240" w:lineRule="auto"/>
      </w:pPr>
      <w:r>
        <w:separator/>
      </w:r>
    </w:p>
  </w:footnote>
  <w:footnote w:type="continuationSeparator" w:id="0">
    <w:p w14:paraId="2717E235" w14:textId="77777777" w:rsidR="00855E5F" w:rsidRDefault="00855E5F"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C3DE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1B5705CA"/>
    <w:multiLevelType w:val="multilevel"/>
    <w:tmpl w:val="ADB8F96C"/>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E54408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3616955"/>
    <w:multiLevelType w:val="multilevel"/>
    <w:tmpl w:val="256271A4"/>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4E71F2"/>
    <w:multiLevelType w:val="multilevel"/>
    <w:tmpl w:val="3BCC6B18"/>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AE24DCE"/>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5B773AB"/>
    <w:multiLevelType w:val="multilevel"/>
    <w:tmpl w:val="D9089346"/>
    <w:styleLink w:val="AktuelleListe1"/>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CC2200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D453519"/>
    <w:multiLevelType w:val="multilevel"/>
    <w:tmpl w:val="4E767FD2"/>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F820363"/>
    <w:multiLevelType w:val="multilevel"/>
    <w:tmpl w:val="66DEB974"/>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F7D7FDF"/>
    <w:multiLevelType w:val="multilevel"/>
    <w:tmpl w:val="4E767FD2"/>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06D0F4A"/>
    <w:multiLevelType w:val="multilevel"/>
    <w:tmpl w:val="C7B02480"/>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9D31FA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4"/>
  </w:num>
  <w:num w:numId="2">
    <w:abstractNumId w:val="6"/>
  </w:num>
  <w:num w:numId="3">
    <w:abstractNumId w:val="11"/>
  </w:num>
  <w:num w:numId="4">
    <w:abstractNumId w:val="7"/>
  </w:num>
  <w:num w:numId="5">
    <w:abstractNumId w:val="1"/>
  </w:num>
  <w:num w:numId="6">
    <w:abstractNumId w:val="0"/>
  </w:num>
  <w:num w:numId="7">
    <w:abstractNumId w:val="13"/>
  </w:num>
  <w:num w:numId="8">
    <w:abstractNumId w:val="12"/>
  </w:num>
  <w:num w:numId="9">
    <w:abstractNumId w:val="8"/>
  </w:num>
  <w:num w:numId="10">
    <w:abstractNumId w:val="9"/>
  </w:num>
  <w:num w:numId="11">
    <w:abstractNumId w:val="5"/>
  </w:num>
  <w:num w:numId="12">
    <w:abstractNumId w:val="3"/>
  </w:num>
  <w:num w:numId="13">
    <w:abstractNumId w:val="10"/>
  </w:num>
  <w:num w:numId="1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81"/>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A6F"/>
    <w:rsid w:val="000253ED"/>
    <w:rsid w:val="000367D4"/>
    <w:rsid w:val="00037C69"/>
    <w:rsid w:val="000440B7"/>
    <w:rsid w:val="0005690A"/>
    <w:rsid w:val="00060E25"/>
    <w:rsid w:val="00066B95"/>
    <w:rsid w:val="00075F28"/>
    <w:rsid w:val="000824DE"/>
    <w:rsid w:val="00090E23"/>
    <w:rsid w:val="00094111"/>
    <w:rsid w:val="000A1B66"/>
    <w:rsid w:val="000B11F3"/>
    <w:rsid w:val="000B13E4"/>
    <w:rsid w:val="000B65CC"/>
    <w:rsid w:val="000C1358"/>
    <w:rsid w:val="000C3A9F"/>
    <w:rsid w:val="000C581E"/>
    <w:rsid w:val="000C5859"/>
    <w:rsid w:val="000D28DF"/>
    <w:rsid w:val="000E446C"/>
    <w:rsid w:val="000F0D70"/>
    <w:rsid w:val="000F2036"/>
    <w:rsid w:val="000F7F26"/>
    <w:rsid w:val="0011578C"/>
    <w:rsid w:val="0011657A"/>
    <w:rsid w:val="00162533"/>
    <w:rsid w:val="00162596"/>
    <w:rsid w:val="00173448"/>
    <w:rsid w:val="00182962"/>
    <w:rsid w:val="001A124C"/>
    <w:rsid w:val="001B579A"/>
    <w:rsid w:val="001C4876"/>
    <w:rsid w:val="001C5C8A"/>
    <w:rsid w:val="001C5DF8"/>
    <w:rsid w:val="001C5EB9"/>
    <w:rsid w:val="001D53B2"/>
    <w:rsid w:val="001E39DC"/>
    <w:rsid w:val="001F061C"/>
    <w:rsid w:val="001F0770"/>
    <w:rsid w:val="00203F92"/>
    <w:rsid w:val="0020630E"/>
    <w:rsid w:val="0024286D"/>
    <w:rsid w:val="00247A6C"/>
    <w:rsid w:val="0025392B"/>
    <w:rsid w:val="00255AA5"/>
    <w:rsid w:val="00256ABE"/>
    <w:rsid w:val="00267A09"/>
    <w:rsid w:val="00272A25"/>
    <w:rsid w:val="00274939"/>
    <w:rsid w:val="00280D5A"/>
    <w:rsid w:val="002848D4"/>
    <w:rsid w:val="00297159"/>
    <w:rsid w:val="002A0E31"/>
    <w:rsid w:val="002B0223"/>
    <w:rsid w:val="002C3AB8"/>
    <w:rsid w:val="002D0393"/>
    <w:rsid w:val="002D2C4E"/>
    <w:rsid w:val="002E6738"/>
    <w:rsid w:val="00300045"/>
    <w:rsid w:val="003118C8"/>
    <w:rsid w:val="00343320"/>
    <w:rsid w:val="003447DA"/>
    <w:rsid w:val="00347816"/>
    <w:rsid w:val="00354DDF"/>
    <w:rsid w:val="00356FAE"/>
    <w:rsid w:val="0036597C"/>
    <w:rsid w:val="003802B4"/>
    <w:rsid w:val="00381423"/>
    <w:rsid w:val="003873C7"/>
    <w:rsid w:val="003A24A1"/>
    <w:rsid w:val="003A4FB4"/>
    <w:rsid w:val="003B65B0"/>
    <w:rsid w:val="003C37E0"/>
    <w:rsid w:val="003C4B00"/>
    <w:rsid w:val="003C711B"/>
    <w:rsid w:val="003D5288"/>
    <w:rsid w:val="003E030F"/>
    <w:rsid w:val="003F35B6"/>
    <w:rsid w:val="00401C3A"/>
    <w:rsid w:val="00407D52"/>
    <w:rsid w:val="00417664"/>
    <w:rsid w:val="00432CFB"/>
    <w:rsid w:val="00441303"/>
    <w:rsid w:val="004423B8"/>
    <w:rsid w:val="00450DB9"/>
    <w:rsid w:val="00456A01"/>
    <w:rsid w:val="00457360"/>
    <w:rsid w:val="00457EE5"/>
    <w:rsid w:val="00463568"/>
    <w:rsid w:val="00470EF9"/>
    <w:rsid w:val="00472BA2"/>
    <w:rsid w:val="00474AB3"/>
    <w:rsid w:val="004A750E"/>
    <w:rsid w:val="004B6C62"/>
    <w:rsid w:val="004D0F1A"/>
    <w:rsid w:val="004D43B9"/>
    <w:rsid w:val="004D62C9"/>
    <w:rsid w:val="004D6523"/>
    <w:rsid w:val="00503CC7"/>
    <w:rsid w:val="00504432"/>
    <w:rsid w:val="00516289"/>
    <w:rsid w:val="00533C16"/>
    <w:rsid w:val="0055217B"/>
    <w:rsid w:val="00564213"/>
    <w:rsid w:val="00575AE7"/>
    <w:rsid w:val="00593215"/>
    <w:rsid w:val="005A4F32"/>
    <w:rsid w:val="005B5E37"/>
    <w:rsid w:val="005D0640"/>
    <w:rsid w:val="005D14B5"/>
    <w:rsid w:val="005E2AC3"/>
    <w:rsid w:val="005E5BF5"/>
    <w:rsid w:val="005E5D45"/>
    <w:rsid w:val="005F6A0C"/>
    <w:rsid w:val="00600FA9"/>
    <w:rsid w:val="00611284"/>
    <w:rsid w:val="006177A0"/>
    <w:rsid w:val="006221BA"/>
    <w:rsid w:val="00626D58"/>
    <w:rsid w:val="006326D7"/>
    <w:rsid w:val="00640C85"/>
    <w:rsid w:val="00670BA0"/>
    <w:rsid w:val="00670F05"/>
    <w:rsid w:val="006738C2"/>
    <w:rsid w:val="006738F8"/>
    <w:rsid w:val="0067721F"/>
    <w:rsid w:val="00686C3A"/>
    <w:rsid w:val="00687A34"/>
    <w:rsid w:val="006924E0"/>
    <w:rsid w:val="00697BF7"/>
    <w:rsid w:val="006B1162"/>
    <w:rsid w:val="006B2A6C"/>
    <w:rsid w:val="006C2D91"/>
    <w:rsid w:val="006C5D00"/>
    <w:rsid w:val="006D0C96"/>
    <w:rsid w:val="006E141B"/>
    <w:rsid w:val="006E468F"/>
    <w:rsid w:val="006F474B"/>
    <w:rsid w:val="00701463"/>
    <w:rsid w:val="0070537F"/>
    <w:rsid w:val="00707F20"/>
    <w:rsid w:val="00723658"/>
    <w:rsid w:val="00733B07"/>
    <w:rsid w:val="00745194"/>
    <w:rsid w:val="00751A02"/>
    <w:rsid w:val="00751A44"/>
    <w:rsid w:val="007530B9"/>
    <w:rsid w:val="007551E1"/>
    <w:rsid w:val="007554A4"/>
    <w:rsid w:val="00771FE2"/>
    <w:rsid w:val="007816CC"/>
    <w:rsid w:val="00790F77"/>
    <w:rsid w:val="00796A7F"/>
    <w:rsid w:val="007C30A2"/>
    <w:rsid w:val="007D1F0A"/>
    <w:rsid w:val="007E7976"/>
    <w:rsid w:val="007F17B7"/>
    <w:rsid w:val="008045C1"/>
    <w:rsid w:val="00814DE9"/>
    <w:rsid w:val="00814FCB"/>
    <w:rsid w:val="0081583B"/>
    <w:rsid w:val="008342F5"/>
    <w:rsid w:val="008361EE"/>
    <w:rsid w:val="00837B49"/>
    <w:rsid w:val="00841BB7"/>
    <w:rsid w:val="00855006"/>
    <w:rsid w:val="00855E5F"/>
    <w:rsid w:val="008868D1"/>
    <w:rsid w:val="008939E0"/>
    <w:rsid w:val="008978C6"/>
    <w:rsid w:val="008A42E0"/>
    <w:rsid w:val="008A512B"/>
    <w:rsid w:val="008B719F"/>
    <w:rsid w:val="008C3AE2"/>
    <w:rsid w:val="008D50D7"/>
    <w:rsid w:val="008D724E"/>
    <w:rsid w:val="008E213F"/>
    <w:rsid w:val="008E3110"/>
    <w:rsid w:val="009150E4"/>
    <w:rsid w:val="00916BB9"/>
    <w:rsid w:val="0091791F"/>
    <w:rsid w:val="00924992"/>
    <w:rsid w:val="00932F15"/>
    <w:rsid w:val="00936444"/>
    <w:rsid w:val="00943440"/>
    <w:rsid w:val="009471DB"/>
    <w:rsid w:val="00961AF2"/>
    <w:rsid w:val="0096270C"/>
    <w:rsid w:val="0096547F"/>
    <w:rsid w:val="009917C0"/>
    <w:rsid w:val="009B2F09"/>
    <w:rsid w:val="009C1BF3"/>
    <w:rsid w:val="009D38E2"/>
    <w:rsid w:val="009E1F56"/>
    <w:rsid w:val="009E3553"/>
    <w:rsid w:val="009E6252"/>
    <w:rsid w:val="009F272F"/>
    <w:rsid w:val="009F2C0A"/>
    <w:rsid w:val="00A04D57"/>
    <w:rsid w:val="00A07CF5"/>
    <w:rsid w:val="00A33CEA"/>
    <w:rsid w:val="00A3686E"/>
    <w:rsid w:val="00A40A35"/>
    <w:rsid w:val="00A44D13"/>
    <w:rsid w:val="00A52850"/>
    <w:rsid w:val="00A54EA5"/>
    <w:rsid w:val="00A61A65"/>
    <w:rsid w:val="00A6464A"/>
    <w:rsid w:val="00A7200A"/>
    <w:rsid w:val="00A958F3"/>
    <w:rsid w:val="00AA7E56"/>
    <w:rsid w:val="00AB039C"/>
    <w:rsid w:val="00AB34F9"/>
    <w:rsid w:val="00AB4DDA"/>
    <w:rsid w:val="00AC4BCB"/>
    <w:rsid w:val="00AC6D83"/>
    <w:rsid w:val="00AD3ABA"/>
    <w:rsid w:val="00AE4157"/>
    <w:rsid w:val="00AF0FE2"/>
    <w:rsid w:val="00AF1D37"/>
    <w:rsid w:val="00B12C81"/>
    <w:rsid w:val="00B21F8A"/>
    <w:rsid w:val="00B27ACE"/>
    <w:rsid w:val="00B362DC"/>
    <w:rsid w:val="00B4015F"/>
    <w:rsid w:val="00B454C9"/>
    <w:rsid w:val="00B5719D"/>
    <w:rsid w:val="00B63821"/>
    <w:rsid w:val="00B64F55"/>
    <w:rsid w:val="00B72118"/>
    <w:rsid w:val="00B75342"/>
    <w:rsid w:val="00B802EC"/>
    <w:rsid w:val="00B84039"/>
    <w:rsid w:val="00B85BA3"/>
    <w:rsid w:val="00B91048"/>
    <w:rsid w:val="00B94A58"/>
    <w:rsid w:val="00BA377C"/>
    <w:rsid w:val="00BA54EC"/>
    <w:rsid w:val="00BA7589"/>
    <w:rsid w:val="00BB49B0"/>
    <w:rsid w:val="00BD0523"/>
    <w:rsid w:val="00BD7F52"/>
    <w:rsid w:val="00C10267"/>
    <w:rsid w:val="00C13849"/>
    <w:rsid w:val="00C15409"/>
    <w:rsid w:val="00C1589F"/>
    <w:rsid w:val="00C22BC6"/>
    <w:rsid w:val="00C23BC9"/>
    <w:rsid w:val="00C257B9"/>
    <w:rsid w:val="00C26311"/>
    <w:rsid w:val="00C31BBE"/>
    <w:rsid w:val="00C32F95"/>
    <w:rsid w:val="00C35812"/>
    <w:rsid w:val="00C42CCC"/>
    <w:rsid w:val="00C46140"/>
    <w:rsid w:val="00C57729"/>
    <w:rsid w:val="00C67759"/>
    <w:rsid w:val="00C82F79"/>
    <w:rsid w:val="00C86186"/>
    <w:rsid w:val="00CA2890"/>
    <w:rsid w:val="00CA42FA"/>
    <w:rsid w:val="00CB13AE"/>
    <w:rsid w:val="00CC1A2C"/>
    <w:rsid w:val="00CC4DCB"/>
    <w:rsid w:val="00CC51D0"/>
    <w:rsid w:val="00CD0DAA"/>
    <w:rsid w:val="00D075C6"/>
    <w:rsid w:val="00D217E9"/>
    <w:rsid w:val="00D30ED9"/>
    <w:rsid w:val="00D404BC"/>
    <w:rsid w:val="00D40CE0"/>
    <w:rsid w:val="00D46529"/>
    <w:rsid w:val="00D55BBA"/>
    <w:rsid w:val="00D55C6C"/>
    <w:rsid w:val="00D5716F"/>
    <w:rsid w:val="00D8286A"/>
    <w:rsid w:val="00D831E9"/>
    <w:rsid w:val="00D869AF"/>
    <w:rsid w:val="00DB0719"/>
    <w:rsid w:val="00DB3F32"/>
    <w:rsid w:val="00DB4E53"/>
    <w:rsid w:val="00DC1502"/>
    <w:rsid w:val="00DC73D3"/>
    <w:rsid w:val="00DC7D9F"/>
    <w:rsid w:val="00DD62E5"/>
    <w:rsid w:val="00DF119D"/>
    <w:rsid w:val="00E00176"/>
    <w:rsid w:val="00E00339"/>
    <w:rsid w:val="00E027D1"/>
    <w:rsid w:val="00E027D5"/>
    <w:rsid w:val="00E142A8"/>
    <w:rsid w:val="00E31B55"/>
    <w:rsid w:val="00E34DA5"/>
    <w:rsid w:val="00E42342"/>
    <w:rsid w:val="00E431B4"/>
    <w:rsid w:val="00E60205"/>
    <w:rsid w:val="00E73841"/>
    <w:rsid w:val="00E7475D"/>
    <w:rsid w:val="00E86B33"/>
    <w:rsid w:val="00EC0DE6"/>
    <w:rsid w:val="00ED1834"/>
    <w:rsid w:val="00ED6B96"/>
    <w:rsid w:val="00EE4700"/>
    <w:rsid w:val="00EE58C0"/>
    <w:rsid w:val="00F12826"/>
    <w:rsid w:val="00F30C4C"/>
    <w:rsid w:val="00F3112E"/>
    <w:rsid w:val="00F324C8"/>
    <w:rsid w:val="00F35903"/>
    <w:rsid w:val="00F4094D"/>
    <w:rsid w:val="00F427A5"/>
    <w:rsid w:val="00F443AC"/>
    <w:rsid w:val="00F51BB1"/>
    <w:rsid w:val="00F5258E"/>
    <w:rsid w:val="00F57882"/>
    <w:rsid w:val="00F6222A"/>
    <w:rsid w:val="00F62CEC"/>
    <w:rsid w:val="00F65B8C"/>
    <w:rsid w:val="00F905BB"/>
    <w:rsid w:val="00FA17A9"/>
    <w:rsid w:val="00FA1D32"/>
    <w:rsid w:val="00FB00B8"/>
    <w:rsid w:val="00FB3E5C"/>
    <w:rsid w:val="00FB4D88"/>
    <w:rsid w:val="00FC4EB5"/>
    <w:rsid w:val="00FF219D"/>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D5C057B"/>
  <w15:docId w15:val="{7E278B4F-F7EC-DD49-86E9-211922353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uiPriority w:val="9"/>
    <w:qFormat/>
    <w:rsid w:val="00DC73D3"/>
    <w:pPr>
      <w:keepNext/>
      <w:spacing w:before="480" w:after="240" w:line="240" w:lineRule="auto"/>
      <w:jc w:val="left"/>
      <w:outlineLvl w:val="0"/>
    </w:pPr>
    <w:rPr>
      <w:rFonts w:cs="Arial"/>
      <w:b/>
      <w:bCs/>
      <w:color w:val="000000"/>
      <w:kern w:val="32"/>
      <w:szCs w:val="32"/>
    </w:rPr>
  </w:style>
  <w:style w:type="paragraph" w:styleId="Heading2">
    <w:name w:val="heading 2"/>
    <w:basedOn w:val="Heading1"/>
    <w:next w:val="Normal"/>
    <w:link w:val="Heading2Char"/>
    <w:autoRedefine/>
    <w:uiPriority w:val="9"/>
    <w:qFormat/>
    <w:rsid w:val="00DC73D3"/>
    <w:pPr>
      <w:outlineLvl w:val="1"/>
    </w:pPr>
  </w:style>
  <w:style w:type="paragraph" w:styleId="Heading3">
    <w:name w:val="heading 3"/>
    <w:basedOn w:val="Heading2"/>
    <w:next w:val="Normal"/>
    <w:link w:val="Heading3Char"/>
    <w:uiPriority w:val="9"/>
    <w:qFormat/>
    <w:rsid w:val="0011657A"/>
    <w:pPr>
      <w:spacing w:before="240"/>
      <w:outlineLvl w:val="2"/>
    </w:pPr>
    <w:rPr>
      <w:bCs w:val="0"/>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417664"/>
    <w:rPr>
      <w:rFonts w:ascii="Times New Roman" w:eastAsia="Times New Roman" w:hAnsi="Times New Roman" w:cs="Arial"/>
      <w:b/>
      <w:bCs/>
      <w:color w:val="000000"/>
      <w:kern w:val="32"/>
      <w:szCs w:val="32"/>
      <w:lang w:eastAsia="de-DE"/>
    </w:rPr>
  </w:style>
  <w:style w:type="character" w:customStyle="1" w:styleId="Heading2Char">
    <w:name w:val="Heading 2 Char"/>
    <w:link w:val="Heading2"/>
    <w:uiPriority w:val="9"/>
    <w:rsid w:val="00417664"/>
    <w:rPr>
      <w:rFonts w:ascii="Times New Roman" w:eastAsia="Times New Roman" w:hAnsi="Times New Roman" w:cs="Arial"/>
      <w:b/>
      <w:bCs/>
      <w:color w:val="000000"/>
      <w:kern w:val="32"/>
      <w:szCs w:val="32"/>
      <w:lang w:eastAsia="de-DE"/>
    </w:rPr>
  </w:style>
  <w:style w:type="character" w:customStyle="1" w:styleId="Heading3Char">
    <w:name w:val="Heading 3 Char"/>
    <w:link w:val="Heading3"/>
    <w:uiPriority w:val="9"/>
    <w:rsid w:val="0011657A"/>
    <w:rPr>
      <w:rFonts w:ascii="Times New Roman" w:eastAsia="Times New Roman" w:hAnsi="Times New Roman" w:cs="Arial"/>
      <w:b/>
      <w:color w:val="000000"/>
      <w:kern w:val="32"/>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paragraph" w:customStyle="1" w:styleId="Betreff">
    <w:name w:val="Betreff"/>
    <w:basedOn w:val="Normal"/>
    <w:next w:val="Normal"/>
    <w:rsid w:val="00ED6B96"/>
    <w:rPr>
      <w:b/>
    </w:rPr>
  </w:style>
  <w:style w:type="paragraph" w:customStyle="1" w:styleId="Bullets">
    <w:name w:val="Bullets"/>
    <w:basedOn w:val="Normal"/>
    <w:link w:val="BulletsChar"/>
    <w:rsid w:val="00457EE5"/>
    <w:pPr>
      <w:numPr>
        <w:numId w:val="1"/>
      </w:numPr>
    </w:pPr>
  </w:style>
  <w:style w:type="character" w:customStyle="1" w:styleId="BulletsChar">
    <w:name w:val="Bullets Char"/>
    <w:link w:val="Bullets"/>
    <w:rsid w:val="00457EE5"/>
    <w:rPr>
      <w:rFonts w:ascii="Times New Roman" w:eastAsia="Times New Roman" w:hAnsi="Times New Roman"/>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uiPriority w:val="99"/>
    <w:rsid w:val="00ED6B96"/>
    <w:pPr>
      <w:tabs>
        <w:tab w:val="center" w:pos="4536"/>
        <w:tab w:val="right" w:pos="9072"/>
      </w:tabs>
    </w:pPr>
  </w:style>
  <w:style w:type="character" w:customStyle="1" w:styleId="HeaderChar">
    <w:name w:val="Header Char"/>
    <w:link w:val="Header"/>
    <w:uiPriority w:val="99"/>
    <w:rsid w:val="00ED6B96"/>
    <w:rPr>
      <w:rFonts w:ascii="Verdana" w:eastAsia="Times New Roman" w:hAnsi="Verdana" w:cs="Times New Roman"/>
      <w:sz w:val="19"/>
      <w:szCs w:val="24"/>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styleId="ListParagraph">
    <w:name w:val="List Paragraph"/>
    <w:basedOn w:val="Normal"/>
    <w:uiPriority w:val="34"/>
    <w:qFormat/>
    <w:rsid w:val="00B4015F"/>
    <w:pPr>
      <w:ind w:left="720"/>
      <w:contextualSpacing/>
    </w:pPr>
  </w:style>
  <w:style w:type="paragraph" w:customStyle="1" w:styleId="Affiliation">
    <w:name w:val="Affiliation"/>
    <w:basedOn w:val="Normal"/>
    <w:link w:val="AffiliationChar"/>
    <w:qFormat/>
    <w:rsid w:val="00450DB9"/>
    <w:pPr>
      <w:spacing w:before="120" w:line="240" w:lineRule="auto"/>
      <w:contextualSpacing/>
    </w:p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character" w:styleId="PlaceholderText">
    <w:name w:val="Placeholder Text"/>
    <w:basedOn w:val="DefaultParagraphFont"/>
    <w:uiPriority w:val="99"/>
    <w:semiHidden/>
    <w:rsid w:val="003D5288"/>
    <w:rPr>
      <w:color w:val="808080"/>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Caption">
    <w:name w:val="caption"/>
    <w:basedOn w:val="Normal"/>
    <w:next w:val="Normal"/>
    <w:unhideWhenUsed/>
    <w:qFormat/>
    <w:rsid w:val="00C15409"/>
    <w:pPr>
      <w:spacing w:after="200" w:line="240" w:lineRule="auto"/>
    </w:pPr>
    <w:rPr>
      <w:b/>
      <w:bCs/>
      <w:sz w:val="18"/>
      <w:szCs w:val="18"/>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paragraph" w:styleId="Subtitle">
    <w:name w:val="Subtitle"/>
    <w:basedOn w:val="Normal"/>
    <w:next w:val="Normal"/>
    <w:link w:val="SubtitleChar"/>
    <w:uiPriority w:val="11"/>
    <w:qFormat/>
    <w:rsid w:val="00686C3A"/>
    <w:pPr>
      <w:numPr>
        <w:ilvl w:val="1"/>
      </w:numPr>
      <w:spacing w:after="200" w:line="276" w:lineRule="auto"/>
      <w:jc w:val="left"/>
    </w:pPr>
    <w:rPr>
      <w:rFonts w:ascii="Cambria" w:hAnsi="Cambria"/>
      <w:i/>
      <w:iCs/>
      <w:color w:val="4F81BD"/>
      <w:spacing w:val="15"/>
      <w:sz w:val="24"/>
      <w:lang w:eastAsia="en-US"/>
    </w:rPr>
  </w:style>
  <w:style w:type="character" w:customStyle="1" w:styleId="SubtitleChar">
    <w:name w:val="Subtitle Char"/>
    <w:basedOn w:val="DefaultParagraphFont"/>
    <w:link w:val="Subtitle"/>
    <w:uiPriority w:val="11"/>
    <w:rsid w:val="00686C3A"/>
    <w:rPr>
      <w:rFonts w:ascii="Cambria" w:eastAsia="Times New Roman" w:hAnsi="Cambria"/>
      <w:i/>
      <w:iCs/>
      <w:color w:val="4F81BD"/>
      <w:spacing w:val="15"/>
      <w:sz w:val="24"/>
      <w:szCs w:val="24"/>
      <w:lang w:eastAsia="en-US"/>
    </w:rPr>
  </w:style>
  <w:style w:type="character" w:styleId="IntenseEmphasis">
    <w:name w:val="Intense Emphasis"/>
    <w:basedOn w:val="DefaultParagraphFont"/>
    <w:uiPriority w:val="21"/>
    <w:qFormat/>
    <w:rsid w:val="00686C3A"/>
    <w:rPr>
      <w:b/>
      <w:bCs/>
      <w:i/>
      <w:iCs/>
      <w:color w:val="4F81BD"/>
    </w:rPr>
  </w:style>
  <w:style w:type="paragraph" w:styleId="IntenseQuote">
    <w:name w:val="Intense Quote"/>
    <w:basedOn w:val="Normal"/>
    <w:next w:val="Normal"/>
    <w:link w:val="IntenseQuoteChar"/>
    <w:uiPriority w:val="30"/>
    <w:qFormat/>
    <w:rsid w:val="00686C3A"/>
    <w:pPr>
      <w:pBdr>
        <w:bottom w:val="single" w:sz="4" w:space="4" w:color="4F81BD"/>
      </w:pBdr>
      <w:spacing w:before="200" w:after="280" w:line="276" w:lineRule="auto"/>
      <w:ind w:left="936" w:right="936"/>
      <w:jc w:val="left"/>
    </w:pPr>
    <w:rPr>
      <w:rFonts w:ascii="Calibri" w:eastAsia="Calibri" w:hAnsi="Calibri"/>
      <w:b/>
      <w:bCs/>
      <w:i/>
      <w:iCs/>
      <w:color w:val="4F81BD"/>
      <w:sz w:val="22"/>
      <w:szCs w:val="22"/>
      <w:lang w:eastAsia="en-US"/>
    </w:rPr>
  </w:style>
  <w:style w:type="character" w:customStyle="1" w:styleId="IntenseQuoteChar">
    <w:name w:val="Intense Quote Char"/>
    <w:basedOn w:val="DefaultParagraphFont"/>
    <w:link w:val="IntenseQuote"/>
    <w:uiPriority w:val="30"/>
    <w:rsid w:val="00686C3A"/>
    <w:rPr>
      <w:rFonts w:eastAsia="Calibri"/>
      <w:b/>
      <w:bCs/>
      <w:i/>
      <w:iCs/>
      <w:color w:val="4F81BD"/>
      <w:sz w:val="22"/>
      <w:szCs w:val="22"/>
      <w:lang w:eastAsia="en-US"/>
    </w:rPr>
  </w:style>
  <w:style w:type="paragraph" w:styleId="Quote">
    <w:name w:val="Quote"/>
    <w:basedOn w:val="Normal"/>
    <w:next w:val="Normal"/>
    <w:link w:val="QuoteChar"/>
    <w:uiPriority w:val="29"/>
    <w:qFormat/>
    <w:rsid w:val="00686C3A"/>
    <w:pPr>
      <w:spacing w:after="200" w:line="276" w:lineRule="auto"/>
      <w:jc w:val="left"/>
    </w:pPr>
    <w:rPr>
      <w:rFonts w:ascii="Calibri" w:eastAsia="Calibri" w:hAnsi="Calibri"/>
      <w:i/>
      <w:iCs/>
      <w:color w:val="000000"/>
      <w:sz w:val="22"/>
      <w:szCs w:val="22"/>
      <w:lang w:eastAsia="en-US"/>
    </w:rPr>
  </w:style>
  <w:style w:type="character" w:customStyle="1" w:styleId="QuoteChar">
    <w:name w:val="Quote Char"/>
    <w:basedOn w:val="DefaultParagraphFont"/>
    <w:link w:val="Quote"/>
    <w:uiPriority w:val="29"/>
    <w:rsid w:val="00686C3A"/>
    <w:rPr>
      <w:rFonts w:eastAsia="Calibri"/>
      <w:i/>
      <w:iCs/>
      <w:color w:val="000000"/>
      <w:sz w:val="22"/>
      <w:szCs w:val="22"/>
      <w:lang w:eastAsia="en-US"/>
    </w:rPr>
  </w:style>
  <w:style w:type="character" w:styleId="Strong">
    <w:name w:val="Strong"/>
    <w:basedOn w:val="DefaultParagraphFont"/>
    <w:uiPriority w:val="22"/>
    <w:qFormat/>
    <w:rsid w:val="00686C3A"/>
    <w:rPr>
      <w:b/>
      <w:bCs/>
    </w:rPr>
  </w:style>
  <w:style w:type="character" w:styleId="Emphasis">
    <w:name w:val="Emphasis"/>
    <w:basedOn w:val="DefaultParagraphFont"/>
    <w:uiPriority w:val="20"/>
    <w:qFormat/>
    <w:rsid w:val="00686C3A"/>
    <w:rPr>
      <w:i/>
      <w:iCs/>
    </w:rPr>
  </w:style>
  <w:style w:type="paragraph" w:styleId="NoSpacing">
    <w:name w:val="No Spacing"/>
    <w:link w:val="NoSpacingChar"/>
    <w:uiPriority w:val="1"/>
    <w:qFormat/>
    <w:rsid w:val="00686C3A"/>
    <w:rPr>
      <w:rFonts w:asciiTheme="minorHAnsi" w:eastAsiaTheme="minorEastAsia" w:hAnsiTheme="minorHAnsi" w:cstheme="minorBidi"/>
      <w:sz w:val="22"/>
      <w:szCs w:val="22"/>
      <w:lang w:val="de-DE" w:eastAsia="en-US"/>
    </w:rPr>
  </w:style>
  <w:style w:type="character" w:customStyle="1" w:styleId="NoSpacingChar">
    <w:name w:val="No Spacing Char"/>
    <w:basedOn w:val="DefaultParagraphFont"/>
    <w:link w:val="NoSpacing"/>
    <w:uiPriority w:val="1"/>
    <w:rsid w:val="00686C3A"/>
    <w:rPr>
      <w:rFonts w:asciiTheme="minorHAnsi" w:eastAsiaTheme="minorEastAsia" w:hAnsiTheme="minorHAnsi" w:cstheme="minorBidi"/>
      <w:sz w:val="22"/>
      <w:szCs w:val="22"/>
      <w:lang w:val="de-DE" w:eastAsia="en-US"/>
    </w:rPr>
  </w:style>
  <w:style w:type="character" w:customStyle="1" w:styleId="EndnoteTextChar">
    <w:name w:val="Endnote Text Char"/>
    <w:basedOn w:val="DefaultParagraphFont"/>
    <w:link w:val="EndnoteText"/>
    <w:uiPriority w:val="99"/>
    <w:semiHidden/>
    <w:rsid w:val="00686C3A"/>
    <w:rPr>
      <w:rFonts w:eastAsia="Calibri"/>
      <w:lang w:eastAsia="en-US"/>
    </w:rPr>
  </w:style>
  <w:style w:type="paragraph" w:styleId="EndnoteText">
    <w:name w:val="endnote text"/>
    <w:basedOn w:val="Normal"/>
    <w:link w:val="EndnoteTextChar"/>
    <w:uiPriority w:val="99"/>
    <w:semiHidden/>
    <w:unhideWhenUsed/>
    <w:rsid w:val="00686C3A"/>
    <w:pPr>
      <w:spacing w:line="240" w:lineRule="auto"/>
      <w:jc w:val="left"/>
    </w:pPr>
    <w:rPr>
      <w:rFonts w:ascii="Calibri" w:eastAsia="Calibri" w:hAnsi="Calibri"/>
      <w:szCs w:val="20"/>
      <w:lang w:eastAsia="en-US"/>
    </w:rPr>
  </w:style>
  <w:style w:type="character" w:customStyle="1" w:styleId="FootnoteTextChar">
    <w:name w:val="Footnote Text Char"/>
    <w:basedOn w:val="DefaultParagraphFont"/>
    <w:link w:val="FootnoteText"/>
    <w:uiPriority w:val="99"/>
    <w:semiHidden/>
    <w:rsid w:val="00686C3A"/>
    <w:rPr>
      <w:rFonts w:eastAsia="Calibri"/>
      <w:lang w:eastAsia="en-US"/>
    </w:rPr>
  </w:style>
  <w:style w:type="paragraph" w:styleId="FootnoteText">
    <w:name w:val="footnote text"/>
    <w:basedOn w:val="Normal"/>
    <w:link w:val="FootnoteTextChar"/>
    <w:uiPriority w:val="99"/>
    <w:semiHidden/>
    <w:unhideWhenUsed/>
    <w:rsid w:val="00686C3A"/>
    <w:pPr>
      <w:spacing w:line="240" w:lineRule="auto"/>
      <w:jc w:val="left"/>
    </w:pPr>
    <w:rPr>
      <w:rFonts w:ascii="Calibri" w:eastAsia="Calibri" w:hAnsi="Calibri"/>
      <w:szCs w:val="20"/>
      <w:lang w:eastAsia="en-US"/>
    </w:rPr>
  </w:style>
  <w:style w:type="character" w:customStyle="1" w:styleId="CommentTextChar">
    <w:name w:val="Comment Text Char"/>
    <w:basedOn w:val="DefaultParagraphFont"/>
    <w:link w:val="CommentText"/>
    <w:semiHidden/>
    <w:rsid w:val="000B13E4"/>
    <w:rPr>
      <w:rFonts w:eastAsia="Calibri"/>
      <w:lang w:eastAsia="en-US"/>
    </w:rPr>
  </w:style>
  <w:style w:type="paragraph" w:styleId="CommentText">
    <w:name w:val="annotation text"/>
    <w:basedOn w:val="Normal"/>
    <w:link w:val="CommentTextChar"/>
    <w:semiHidden/>
    <w:unhideWhenUsed/>
    <w:rsid w:val="000B13E4"/>
    <w:pPr>
      <w:spacing w:after="200" w:line="240" w:lineRule="auto"/>
      <w:jc w:val="left"/>
    </w:pPr>
    <w:rPr>
      <w:rFonts w:ascii="Calibri" w:eastAsia="Calibri" w:hAnsi="Calibri"/>
      <w:szCs w:val="20"/>
      <w:lang w:eastAsia="en-US"/>
    </w:rPr>
  </w:style>
  <w:style w:type="character" w:customStyle="1" w:styleId="CommentSubjectChar">
    <w:name w:val="Comment Subject Char"/>
    <w:basedOn w:val="CommentTextChar"/>
    <w:link w:val="CommentSubject"/>
    <w:uiPriority w:val="99"/>
    <w:semiHidden/>
    <w:rsid w:val="000B13E4"/>
    <w:rPr>
      <w:rFonts w:eastAsia="Calibri"/>
      <w:b/>
      <w:bCs/>
      <w:lang w:eastAsia="en-US"/>
    </w:rPr>
  </w:style>
  <w:style w:type="paragraph" w:styleId="CommentSubject">
    <w:name w:val="annotation subject"/>
    <w:basedOn w:val="CommentText"/>
    <w:next w:val="CommentText"/>
    <w:link w:val="CommentSubjectChar"/>
    <w:uiPriority w:val="99"/>
    <w:semiHidden/>
    <w:unhideWhenUsed/>
    <w:rsid w:val="000B13E4"/>
    <w:rPr>
      <w:b/>
      <w:bCs/>
    </w:rPr>
  </w:style>
  <w:style w:type="numbering" w:customStyle="1" w:styleId="AktuelleListe1">
    <w:name w:val="Aktuelle Liste1"/>
    <w:uiPriority w:val="99"/>
    <w:rsid w:val="00457EE5"/>
    <w:pPr>
      <w:numPr>
        <w:numId w:val="4"/>
      </w:numPr>
    </w:pPr>
  </w:style>
  <w:style w:type="numbering" w:styleId="111111">
    <w:name w:val="Outline List 2"/>
    <w:basedOn w:val="NoList"/>
    <w:uiPriority w:val="99"/>
    <w:semiHidden/>
    <w:unhideWhenUsed/>
    <w:rsid w:val="00457EE5"/>
    <w:pPr>
      <w:numPr>
        <w:numId w:val="2"/>
      </w:numPr>
    </w:pPr>
  </w:style>
  <w:style w:type="table" w:styleId="TableGrid">
    <w:name w:val="Table Grid"/>
    <w:basedOn w:val="TableNormal"/>
    <w:rsid w:val="00E02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unhideWhenUsed/>
    <w:rsid w:val="00771FE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emf"/><Relationship Id="rId21" Type="http://schemas.openxmlformats.org/officeDocument/2006/relationships/image" Target="media/image11.png"/><Relationship Id="rId42" Type="http://schemas.openxmlformats.org/officeDocument/2006/relationships/oleObject" Target="embeddings/oleObject6.bin"/><Relationship Id="rId63" Type="http://schemas.openxmlformats.org/officeDocument/2006/relationships/image" Target="media/image43.emf"/><Relationship Id="rId84" Type="http://schemas.openxmlformats.org/officeDocument/2006/relationships/image" Target="media/image58.emf"/><Relationship Id="rId138" Type="http://schemas.openxmlformats.org/officeDocument/2006/relationships/image" Target="media/image100.emf"/><Relationship Id="rId159" Type="http://schemas.openxmlformats.org/officeDocument/2006/relationships/image" Target="media/image116.emf"/><Relationship Id="rId170" Type="http://schemas.openxmlformats.org/officeDocument/2006/relationships/image" Target="media/image125.emf"/><Relationship Id="rId191" Type="http://schemas.openxmlformats.org/officeDocument/2006/relationships/oleObject" Target="embeddings/oleObject43.bin"/><Relationship Id="rId107" Type="http://schemas.openxmlformats.org/officeDocument/2006/relationships/image" Target="media/image77.emf"/><Relationship Id="rId11" Type="http://schemas.openxmlformats.org/officeDocument/2006/relationships/image" Target="media/image3.emf"/><Relationship Id="rId32" Type="http://schemas.openxmlformats.org/officeDocument/2006/relationships/image" Target="media/image21.wmf"/><Relationship Id="rId53" Type="http://schemas.openxmlformats.org/officeDocument/2006/relationships/image" Target="media/image36.emf"/><Relationship Id="rId74" Type="http://schemas.openxmlformats.org/officeDocument/2006/relationships/image" Target="media/image51.emf"/><Relationship Id="rId128" Type="http://schemas.openxmlformats.org/officeDocument/2006/relationships/oleObject" Target="embeddings/oleObject28.bin"/><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68.emf"/><Relationship Id="rId160" Type="http://schemas.openxmlformats.org/officeDocument/2006/relationships/image" Target="media/image117.emf"/><Relationship Id="rId181" Type="http://schemas.openxmlformats.org/officeDocument/2006/relationships/image" Target="media/image131.emf"/><Relationship Id="rId22" Type="http://schemas.openxmlformats.org/officeDocument/2006/relationships/image" Target="media/image12.emf"/><Relationship Id="rId43" Type="http://schemas.openxmlformats.org/officeDocument/2006/relationships/image" Target="media/image29.emf"/><Relationship Id="rId64" Type="http://schemas.openxmlformats.org/officeDocument/2006/relationships/image" Target="media/image44.emf"/><Relationship Id="rId118" Type="http://schemas.openxmlformats.org/officeDocument/2006/relationships/image" Target="media/image85.emf"/><Relationship Id="rId139" Type="http://schemas.openxmlformats.org/officeDocument/2006/relationships/oleObject" Target="embeddings/oleObject31.bin"/><Relationship Id="rId85" Type="http://schemas.openxmlformats.org/officeDocument/2006/relationships/image" Target="media/image59.emf"/><Relationship Id="rId150" Type="http://schemas.openxmlformats.org/officeDocument/2006/relationships/image" Target="media/image109.emf"/><Relationship Id="rId171" Type="http://schemas.openxmlformats.org/officeDocument/2006/relationships/oleObject" Target="embeddings/oleObject38.bin"/><Relationship Id="rId192" Type="http://schemas.openxmlformats.org/officeDocument/2006/relationships/image" Target="media/image141.emf"/><Relationship Id="rId12" Type="http://schemas.openxmlformats.org/officeDocument/2006/relationships/oleObject" Target="embeddings/oleObject1.bin"/><Relationship Id="rId33" Type="http://schemas.openxmlformats.org/officeDocument/2006/relationships/image" Target="media/image22.emf"/><Relationship Id="rId108" Type="http://schemas.openxmlformats.org/officeDocument/2006/relationships/oleObject" Target="embeddings/oleObject23.bin"/><Relationship Id="rId129" Type="http://schemas.openxmlformats.org/officeDocument/2006/relationships/image" Target="media/image93.emf"/><Relationship Id="rId54" Type="http://schemas.openxmlformats.org/officeDocument/2006/relationships/oleObject" Target="embeddings/oleObject10.bin"/><Relationship Id="rId75" Type="http://schemas.openxmlformats.org/officeDocument/2006/relationships/image" Target="media/image52.emf"/><Relationship Id="rId96" Type="http://schemas.openxmlformats.org/officeDocument/2006/relationships/oleObject" Target="embeddings/oleObject20.bin"/><Relationship Id="rId140" Type="http://schemas.openxmlformats.org/officeDocument/2006/relationships/image" Target="media/image101.emf"/><Relationship Id="rId161" Type="http://schemas.openxmlformats.org/officeDocument/2006/relationships/image" Target="media/image118.emf"/><Relationship Id="rId182" Type="http://schemas.openxmlformats.org/officeDocument/2006/relationships/image" Target="media/image132.emf"/><Relationship Id="rId6" Type="http://schemas.openxmlformats.org/officeDocument/2006/relationships/footnotes" Target="footnotes.xml"/><Relationship Id="rId23" Type="http://schemas.openxmlformats.org/officeDocument/2006/relationships/image" Target="media/image13.emf"/><Relationship Id="rId119" Type="http://schemas.openxmlformats.org/officeDocument/2006/relationships/image" Target="media/image86.emf"/><Relationship Id="rId44" Type="http://schemas.openxmlformats.org/officeDocument/2006/relationships/image" Target="media/image30.emf"/><Relationship Id="rId65" Type="http://schemas.openxmlformats.org/officeDocument/2006/relationships/image" Target="media/image45.emf"/><Relationship Id="rId86" Type="http://schemas.openxmlformats.org/officeDocument/2006/relationships/oleObject" Target="embeddings/oleObject19.bin"/><Relationship Id="rId130" Type="http://schemas.openxmlformats.org/officeDocument/2006/relationships/image" Target="media/image94.emf"/><Relationship Id="rId151" Type="http://schemas.openxmlformats.org/officeDocument/2006/relationships/image" Target="media/image110.emf"/><Relationship Id="rId172" Type="http://schemas.openxmlformats.org/officeDocument/2006/relationships/image" Target="media/image126.emf"/><Relationship Id="rId193" Type="http://schemas.openxmlformats.org/officeDocument/2006/relationships/image" Target="media/image142.emf"/><Relationship Id="rId13" Type="http://schemas.openxmlformats.org/officeDocument/2006/relationships/image" Target="media/image4.emf"/><Relationship Id="rId109" Type="http://schemas.openxmlformats.org/officeDocument/2006/relationships/image" Target="media/image78.emf"/><Relationship Id="rId34" Type="http://schemas.openxmlformats.org/officeDocument/2006/relationships/oleObject" Target="embeddings/oleObject4.bin"/><Relationship Id="rId55" Type="http://schemas.openxmlformats.org/officeDocument/2006/relationships/image" Target="media/image37.emf"/><Relationship Id="rId76" Type="http://schemas.openxmlformats.org/officeDocument/2006/relationships/image" Target="media/image53.emf"/><Relationship Id="rId97" Type="http://schemas.openxmlformats.org/officeDocument/2006/relationships/image" Target="media/image69.emf"/><Relationship Id="rId120" Type="http://schemas.openxmlformats.org/officeDocument/2006/relationships/oleObject" Target="embeddings/oleObject26.bin"/><Relationship Id="rId141" Type="http://schemas.openxmlformats.org/officeDocument/2006/relationships/image" Target="media/image102.emf"/><Relationship Id="rId7" Type="http://schemas.openxmlformats.org/officeDocument/2006/relationships/endnotes" Target="endnotes.xml"/><Relationship Id="rId162" Type="http://schemas.openxmlformats.org/officeDocument/2006/relationships/image" Target="media/image119.emf"/><Relationship Id="rId183" Type="http://schemas.openxmlformats.org/officeDocument/2006/relationships/image" Target="media/image133.emf"/><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image" Target="media/image14.png"/><Relationship Id="rId40" Type="http://schemas.openxmlformats.org/officeDocument/2006/relationships/image" Target="media/image27.emf"/><Relationship Id="rId45" Type="http://schemas.openxmlformats.org/officeDocument/2006/relationships/oleObject" Target="embeddings/oleObject7.bin"/><Relationship Id="rId66" Type="http://schemas.openxmlformats.org/officeDocument/2006/relationships/oleObject" Target="embeddings/oleObject13.bin"/><Relationship Id="rId87" Type="http://schemas.openxmlformats.org/officeDocument/2006/relationships/image" Target="media/image60.emf"/><Relationship Id="rId110" Type="http://schemas.openxmlformats.org/officeDocument/2006/relationships/image" Target="media/image79.emf"/><Relationship Id="rId115" Type="http://schemas.openxmlformats.org/officeDocument/2006/relationships/image" Target="media/image82.emf"/><Relationship Id="rId131" Type="http://schemas.openxmlformats.org/officeDocument/2006/relationships/oleObject" Target="embeddings/oleObject29.bin"/><Relationship Id="rId136" Type="http://schemas.openxmlformats.org/officeDocument/2006/relationships/oleObject" Target="embeddings/oleObject30.bin"/><Relationship Id="rId157" Type="http://schemas.openxmlformats.org/officeDocument/2006/relationships/image" Target="media/image114.emf"/><Relationship Id="rId178" Type="http://schemas.openxmlformats.org/officeDocument/2006/relationships/image" Target="media/image129.emf"/><Relationship Id="rId61" Type="http://schemas.openxmlformats.org/officeDocument/2006/relationships/oleObject" Target="embeddings/oleObject12.bin"/><Relationship Id="rId82" Type="http://schemas.openxmlformats.org/officeDocument/2006/relationships/image" Target="media/image57.emf"/><Relationship Id="rId152" Type="http://schemas.openxmlformats.org/officeDocument/2006/relationships/image" Target="media/image111.emf"/><Relationship Id="rId173" Type="http://schemas.openxmlformats.org/officeDocument/2006/relationships/oleObject" Target="embeddings/oleObject39.bin"/><Relationship Id="rId194" Type="http://schemas.openxmlformats.org/officeDocument/2006/relationships/oleObject" Target="embeddings/oleObject44.bin"/><Relationship Id="rId199" Type="http://schemas.openxmlformats.org/officeDocument/2006/relationships/image" Target="media/image147.emf"/><Relationship Id="rId19" Type="http://schemas.openxmlformats.org/officeDocument/2006/relationships/image" Target="media/image9.emf"/><Relationship Id="rId14" Type="http://schemas.openxmlformats.org/officeDocument/2006/relationships/oleObject" Target="embeddings/oleObject2.bin"/><Relationship Id="rId30" Type="http://schemas.openxmlformats.org/officeDocument/2006/relationships/oleObject" Target="embeddings/oleObject3.bin"/><Relationship Id="rId35" Type="http://schemas.openxmlformats.org/officeDocument/2006/relationships/image" Target="media/image23.emf"/><Relationship Id="rId56" Type="http://schemas.openxmlformats.org/officeDocument/2006/relationships/image" Target="media/image38.emf"/><Relationship Id="rId77" Type="http://schemas.openxmlformats.org/officeDocument/2006/relationships/oleObject" Target="embeddings/oleObject16.bin"/><Relationship Id="rId100" Type="http://schemas.openxmlformats.org/officeDocument/2006/relationships/image" Target="media/image71.emf"/><Relationship Id="rId105" Type="http://schemas.openxmlformats.org/officeDocument/2006/relationships/image" Target="media/image75.emf"/><Relationship Id="rId126" Type="http://schemas.openxmlformats.org/officeDocument/2006/relationships/image" Target="media/image91.emf"/><Relationship Id="rId147" Type="http://schemas.openxmlformats.org/officeDocument/2006/relationships/oleObject" Target="embeddings/oleObject33.bin"/><Relationship Id="rId168" Type="http://schemas.openxmlformats.org/officeDocument/2006/relationships/image" Target="media/image123.emf"/><Relationship Id="rId8" Type="http://schemas.openxmlformats.org/officeDocument/2006/relationships/footer" Target="footer1.xml"/><Relationship Id="rId51" Type="http://schemas.openxmlformats.org/officeDocument/2006/relationships/image" Target="media/image35.emf"/><Relationship Id="rId72" Type="http://schemas.openxmlformats.org/officeDocument/2006/relationships/oleObject" Target="embeddings/oleObject15.bin"/><Relationship Id="rId93" Type="http://schemas.openxmlformats.org/officeDocument/2006/relationships/image" Target="media/image66.emf"/><Relationship Id="rId98" Type="http://schemas.openxmlformats.org/officeDocument/2006/relationships/image" Target="media/image70.emf"/><Relationship Id="rId121" Type="http://schemas.openxmlformats.org/officeDocument/2006/relationships/image" Target="media/image87.emf"/><Relationship Id="rId142" Type="http://schemas.openxmlformats.org/officeDocument/2006/relationships/image" Target="media/image103.emf"/><Relationship Id="rId163" Type="http://schemas.openxmlformats.org/officeDocument/2006/relationships/oleObject" Target="embeddings/oleObject36.bin"/><Relationship Id="rId184" Type="http://schemas.openxmlformats.org/officeDocument/2006/relationships/image" Target="media/image134.emf"/><Relationship Id="rId189" Type="http://schemas.openxmlformats.org/officeDocument/2006/relationships/image" Target="media/image139.emf"/><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1.emf"/><Relationship Id="rId67" Type="http://schemas.openxmlformats.org/officeDocument/2006/relationships/image" Target="media/image46.emf"/><Relationship Id="rId116" Type="http://schemas.openxmlformats.org/officeDocument/2006/relationships/image" Target="media/image83.emf"/><Relationship Id="rId137" Type="http://schemas.openxmlformats.org/officeDocument/2006/relationships/image" Target="media/image99.emf"/><Relationship Id="rId158" Type="http://schemas.openxmlformats.org/officeDocument/2006/relationships/image" Target="media/image115.emf"/><Relationship Id="rId20" Type="http://schemas.openxmlformats.org/officeDocument/2006/relationships/image" Target="media/image10.emf"/><Relationship Id="rId41" Type="http://schemas.openxmlformats.org/officeDocument/2006/relationships/image" Target="media/image28.emf"/><Relationship Id="rId62" Type="http://schemas.openxmlformats.org/officeDocument/2006/relationships/image" Target="media/image42.emf"/><Relationship Id="rId83" Type="http://schemas.openxmlformats.org/officeDocument/2006/relationships/oleObject" Target="embeddings/oleObject18.bin"/><Relationship Id="rId88" Type="http://schemas.openxmlformats.org/officeDocument/2006/relationships/image" Target="media/image61.emf"/><Relationship Id="rId111" Type="http://schemas.openxmlformats.org/officeDocument/2006/relationships/oleObject" Target="embeddings/oleObject24.bin"/><Relationship Id="rId132" Type="http://schemas.openxmlformats.org/officeDocument/2006/relationships/image" Target="media/image95.emf"/><Relationship Id="rId153" Type="http://schemas.openxmlformats.org/officeDocument/2006/relationships/image" Target="media/image112.emf"/><Relationship Id="rId174" Type="http://schemas.openxmlformats.org/officeDocument/2006/relationships/image" Target="media/image127.emf"/><Relationship Id="rId179" Type="http://schemas.openxmlformats.org/officeDocument/2006/relationships/oleObject" Target="embeddings/oleObject42.bin"/><Relationship Id="rId195" Type="http://schemas.openxmlformats.org/officeDocument/2006/relationships/image" Target="media/image143.emf"/><Relationship Id="rId190" Type="http://schemas.openxmlformats.org/officeDocument/2006/relationships/image" Target="media/image140.emf"/><Relationship Id="rId15" Type="http://schemas.openxmlformats.org/officeDocument/2006/relationships/image" Target="media/image5.png"/><Relationship Id="rId36" Type="http://schemas.openxmlformats.org/officeDocument/2006/relationships/image" Target="media/image24.emf"/><Relationship Id="rId57" Type="http://schemas.openxmlformats.org/officeDocument/2006/relationships/image" Target="media/image39.emf"/><Relationship Id="rId106" Type="http://schemas.openxmlformats.org/officeDocument/2006/relationships/image" Target="media/image76.emf"/><Relationship Id="rId127" Type="http://schemas.openxmlformats.org/officeDocument/2006/relationships/image" Target="media/image92.emf"/><Relationship Id="rId10" Type="http://schemas.openxmlformats.org/officeDocument/2006/relationships/image" Target="media/image2.emf"/><Relationship Id="rId31" Type="http://schemas.openxmlformats.org/officeDocument/2006/relationships/image" Target="media/image20.emf"/><Relationship Id="rId52" Type="http://schemas.openxmlformats.org/officeDocument/2006/relationships/oleObject" Target="embeddings/oleObject9.bin"/><Relationship Id="rId73" Type="http://schemas.openxmlformats.org/officeDocument/2006/relationships/image" Target="media/image50.emf"/><Relationship Id="rId78" Type="http://schemas.openxmlformats.org/officeDocument/2006/relationships/image" Target="media/image54.emf"/><Relationship Id="rId94" Type="http://schemas.openxmlformats.org/officeDocument/2006/relationships/image" Target="media/image67.emf"/><Relationship Id="rId99" Type="http://schemas.openxmlformats.org/officeDocument/2006/relationships/oleObject" Target="embeddings/oleObject21.bin"/><Relationship Id="rId101" Type="http://schemas.openxmlformats.org/officeDocument/2006/relationships/image" Target="media/image72.emf"/><Relationship Id="rId122" Type="http://schemas.openxmlformats.org/officeDocument/2006/relationships/image" Target="media/image88.emf"/><Relationship Id="rId143" Type="http://schemas.openxmlformats.org/officeDocument/2006/relationships/image" Target="media/image104.emf"/><Relationship Id="rId148" Type="http://schemas.openxmlformats.org/officeDocument/2006/relationships/image" Target="media/image107.emf"/><Relationship Id="rId164" Type="http://schemas.openxmlformats.org/officeDocument/2006/relationships/image" Target="media/image120.emf"/><Relationship Id="rId169" Type="http://schemas.openxmlformats.org/officeDocument/2006/relationships/image" Target="media/image124.emf"/><Relationship Id="rId185" Type="http://schemas.openxmlformats.org/officeDocument/2006/relationships/image" Target="media/image135.emf"/><Relationship Id="rId4" Type="http://schemas.openxmlformats.org/officeDocument/2006/relationships/settings" Target="settings.xml"/><Relationship Id="rId9" Type="http://schemas.openxmlformats.org/officeDocument/2006/relationships/image" Target="media/image1.emf"/><Relationship Id="rId180" Type="http://schemas.openxmlformats.org/officeDocument/2006/relationships/image" Target="media/image130.emf"/><Relationship Id="rId26" Type="http://schemas.openxmlformats.org/officeDocument/2006/relationships/image" Target="media/image16.png"/><Relationship Id="rId47" Type="http://schemas.openxmlformats.org/officeDocument/2006/relationships/image" Target="media/image32.emf"/><Relationship Id="rId68" Type="http://schemas.openxmlformats.org/officeDocument/2006/relationships/image" Target="media/image47.emf"/><Relationship Id="rId89" Type="http://schemas.openxmlformats.org/officeDocument/2006/relationships/image" Target="media/image62.emf"/><Relationship Id="rId112" Type="http://schemas.openxmlformats.org/officeDocument/2006/relationships/image" Target="media/image80.emf"/><Relationship Id="rId133" Type="http://schemas.openxmlformats.org/officeDocument/2006/relationships/image" Target="media/image96.emf"/><Relationship Id="rId154" Type="http://schemas.openxmlformats.org/officeDocument/2006/relationships/oleObject" Target="embeddings/oleObject34.bin"/><Relationship Id="rId175" Type="http://schemas.openxmlformats.org/officeDocument/2006/relationships/oleObject" Target="embeddings/oleObject40.bin"/><Relationship Id="rId196" Type="http://schemas.openxmlformats.org/officeDocument/2006/relationships/image" Target="media/image144.emf"/><Relationship Id="rId200" Type="http://schemas.openxmlformats.org/officeDocument/2006/relationships/image" Target="media/image148.emf"/><Relationship Id="rId16" Type="http://schemas.openxmlformats.org/officeDocument/2006/relationships/image" Target="media/image6.emf"/><Relationship Id="rId37" Type="http://schemas.openxmlformats.org/officeDocument/2006/relationships/image" Target="media/image25.emf"/><Relationship Id="rId58" Type="http://schemas.openxmlformats.org/officeDocument/2006/relationships/oleObject" Target="embeddings/oleObject11.bin"/><Relationship Id="rId79" Type="http://schemas.openxmlformats.org/officeDocument/2006/relationships/image" Target="media/image55.emf"/><Relationship Id="rId102" Type="http://schemas.openxmlformats.org/officeDocument/2006/relationships/oleObject" Target="embeddings/oleObject22.bin"/><Relationship Id="rId123" Type="http://schemas.openxmlformats.org/officeDocument/2006/relationships/oleObject" Target="embeddings/oleObject27.bin"/><Relationship Id="rId144" Type="http://schemas.openxmlformats.org/officeDocument/2006/relationships/oleObject" Target="embeddings/oleObject32.bin"/><Relationship Id="rId90" Type="http://schemas.openxmlformats.org/officeDocument/2006/relationships/image" Target="media/image63.emf"/><Relationship Id="rId165" Type="http://schemas.openxmlformats.org/officeDocument/2006/relationships/image" Target="media/image121.emf"/><Relationship Id="rId186" Type="http://schemas.openxmlformats.org/officeDocument/2006/relationships/image" Target="media/image136.emf"/><Relationship Id="rId27" Type="http://schemas.openxmlformats.org/officeDocument/2006/relationships/image" Target="media/image17.emf"/><Relationship Id="rId48" Type="http://schemas.openxmlformats.org/officeDocument/2006/relationships/oleObject" Target="embeddings/oleObject8.bin"/><Relationship Id="rId69" Type="http://schemas.openxmlformats.org/officeDocument/2006/relationships/oleObject" Target="embeddings/oleObject14.bin"/><Relationship Id="rId113" Type="http://schemas.openxmlformats.org/officeDocument/2006/relationships/image" Target="media/image81.emf"/><Relationship Id="rId134" Type="http://schemas.openxmlformats.org/officeDocument/2006/relationships/image" Target="media/image97.emf"/><Relationship Id="rId80" Type="http://schemas.openxmlformats.org/officeDocument/2006/relationships/oleObject" Target="embeddings/oleObject17.bin"/><Relationship Id="rId155" Type="http://schemas.openxmlformats.org/officeDocument/2006/relationships/image" Target="media/image113.emf"/><Relationship Id="rId176" Type="http://schemas.openxmlformats.org/officeDocument/2006/relationships/image" Target="media/image128.emf"/><Relationship Id="rId197" Type="http://schemas.openxmlformats.org/officeDocument/2006/relationships/image" Target="media/image145.emf"/><Relationship Id="rId201" Type="http://schemas.openxmlformats.org/officeDocument/2006/relationships/fontTable" Target="fontTable.xml"/><Relationship Id="rId17" Type="http://schemas.openxmlformats.org/officeDocument/2006/relationships/image" Target="media/image7.png"/><Relationship Id="rId38" Type="http://schemas.openxmlformats.org/officeDocument/2006/relationships/oleObject" Target="embeddings/oleObject5.bin"/><Relationship Id="rId59" Type="http://schemas.openxmlformats.org/officeDocument/2006/relationships/image" Target="media/image40.emf"/><Relationship Id="rId103" Type="http://schemas.openxmlformats.org/officeDocument/2006/relationships/image" Target="media/image73.emf"/><Relationship Id="rId124" Type="http://schemas.openxmlformats.org/officeDocument/2006/relationships/image" Target="media/image89.emf"/><Relationship Id="rId70" Type="http://schemas.openxmlformats.org/officeDocument/2006/relationships/image" Target="media/image48.emf"/><Relationship Id="rId91" Type="http://schemas.openxmlformats.org/officeDocument/2006/relationships/image" Target="media/image64.emf"/><Relationship Id="rId145" Type="http://schemas.openxmlformats.org/officeDocument/2006/relationships/image" Target="media/image105.emf"/><Relationship Id="rId166" Type="http://schemas.openxmlformats.org/officeDocument/2006/relationships/oleObject" Target="embeddings/oleObject37.bin"/><Relationship Id="rId187" Type="http://schemas.openxmlformats.org/officeDocument/2006/relationships/image" Target="media/image137.emf"/><Relationship Id="rId1" Type="http://schemas.openxmlformats.org/officeDocument/2006/relationships/customXml" Target="../customXml/item1.xml"/><Relationship Id="rId28" Type="http://schemas.openxmlformats.org/officeDocument/2006/relationships/image" Target="media/image18.emf"/><Relationship Id="rId49" Type="http://schemas.openxmlformats.org/officeDocument/2006/relationships/image" Target="media/image33.emf"/><Relationship Id="rId114" Type="http://schemas.openxmlformats.org/officeDocument/2006/relationships/oleObject" Target="embeddings/oleObject25.bin"/><Relationship Id="rId60" Type="http://schemas.openxmlformats.org/officeDocument/2006/relationships/image" Target="media/image41.emf"/><Relationship Id="rId81" Type="http://schemas.openxmlformats.org/officeDocument/2006/relationships/image" Target="media/image56.emf"/><Relationship Id="rId135" Type="http://schemas.openxmlformats.org/officeDocument/2006/relationships/image" Target="media/image98.emf"/><Relationship Id="rId156" Type="http://schemas.openxmlformats.org/officeDocument/2006/relationships/oleObject" Target="embeddings/oleObject35.bin"/><Relationship Id="rId177" Type="http://schemas.openxmlformats.org/officeDocument/2006/relationships/oleObject" Target="embeddings/oleObject41.bin"/><Relationship Id="rId198" Type="http://schemas.openxmlformats.org/officeDocument/2006/relationships/image" Target="media/image146.emf"/><Relationship Id="rId202" Type="http://schemas.openxmlformats.org/officeDocument/2006/relationships/theme" Target="theme/theme1.xml"/><Relationship Id="rId18" Type="http://schemas.openxmlformats.org/officeDocument/2006/relationships/image" Target="media/image8.png"/><Relationship Id="rId39" Type="http://schemas.openxmlformats.org/officeDocument/2006/relationships/image" Target="media/image26.emf"/><Relationship Id="rId50" Type="http://schemas.openxmlformats.org/officeDocument/2006/relationships/image" Target="media/image34.emf"/><Relationship Id="rId104" Type="http://schemas.openxmlformats.org/officeDocument/2006/relationships/image" Target="media/image74.emf"/><Relationship Id="rId125" Type="http://schemas.openxmlformats.org/officeDocument/2006/relationships/image" Target="media/image90.emf"/><Relationship Id="rId146" Type="http://schemas.openxmlformats.org/officeDocument/2006/relationships/image" Target="media/image106.emf"/><Relationship Id="rId167" Type="http://schemas.openxmlformats.org/officeDocument/2006/relationships/image" Target="media/image122.emf"/><Relationship Id="rId188" Type="http://schemas.openxmlformats.org/officeDocument/2006/relationships/image" Target="media/image138.emf"/><Relationship Id="rId71" Type="http://schemas.openxmlformats.org/officeDocument/2006/relationships/image" Target="media/image49.emf"/><Relationship Id="rId92"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1E207E-8702-B849-850B-D5526AC91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749</TotalTime>
  <Pages>52</Pages>
  <Words>210006</Words>
  <Characters>1197035</Characters>
  <Application>Microsoft Office Word</Application>
  <DocSecurity>0</DocSecurity>
  <Lines>9975</Lines>
  <Paragraphs>2808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Blank</vt:lpstr>
      <vt:lpstr>Blank</vt:lpstr>
    </vt:vector>
  </TitlesOfParts>
  <Company>Copernicus Gesellschaft mbH</Company>
  <LinksUpToDate>false</LinksUpToDate>
  <CharactersWithSpaces>1404233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Peter Bräuer</cp:lastModifiedBy>
  <cp:revision>32</cp:revision>
  <cp:lastPrinted>2016-02-01T07:21:00Z</cp:lastPrinted>
  <dcterms:created xsi:type="dcterms:W3CDTF">2018-12-13T00:59:00Z</dcterms:created>
  <dcterms:modified xsi:type="dcterms:W3CDTF">2018-12-18T15:00:00Z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ac8b830a-6409-34a7-b363-ae6a6bdd91f7</vt:lpwstr>
  </property>
  <property fmtid="{D5CDD505-2E9C-101B-9397-08002B2CF9AE}" pid="4" name="Mendeley Citation Style_1">
    <vt:lpwstr>http://www.zotero.org/styles/atmospheric-chemistry-and-physics</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http://www.zotero.org/styles/atmospheric-chemistry-and-physics</vt:lpwstr>
  </property>
  <property fmtid="{D5CDD505-2E9C-101B-9397-08002B2CF9AE}" pid="14" name="Mendeley Recent Style Name 4_1">
    <vt:lpwstr>Atmospheric Chemistry and Physics</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17th edition (author-date)</vt:lpwstr>
  </property>
  <property fmtid="{D5CDD505-2E9C-101B-9397-08002B2CF9AE}" pid="17" name="Mendeley Recent Style Id 6_1">
    <vt:lpwstr>http://www.zotero.org/styles/harvard-cite-them-right</vt:lpwstr>
  </property>
  <property fmtid="{D5CDD505-2E9C-101B-9397-08002B2CF9AE}" pid="18" name="Mendeley Recent Style Name 6_1">
    <vt:lpwstr>Cite Them Right 10th edition - Harvard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8th edition</vt:lpwstr>
  </property>
</Properties>
</file>