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9AB9949" w14:textId="60502A32" w:rsidR="005B1BA1" w:rsidRPr="009E14A6" w:rsidRDefault="00180077" w:rsidP="00491D66">
      <w:pPr>
        <w:suppressLineNumbers/>
        <w:spacing w:after="120" w:line="240" w:lineRule="auto"/>
        <w:contextualSpacing/>
        <w:rPr>
          <w:b/>
          <w:sz w:val="28"/>
          <w:szCs w:val="28"/>
        </w:rPr>
      </w:pPr>
      <w:r>
        <w:rPr>
          <w:b/>
          <w:sz w:val="28"/>
          <w:szCs w:val="28"/>
        </w:rPr>
        <w:t xml:space="preserve">Meteorological controls </w:t>
      </w:r>
      <w:r w:rsidR="008D2255">
        <w:rPr>
          <w:b/>
          <w:sz w:val="28"/>
          <w:szCs w:val="28"/>
        </w:rPr>
        <w:t xml:space="preserve">on </w:t>
      </w:r>
      <w:r w:rsidR="00E350C7">
        <w:rPr>
          <w:b/>
          <w:sz w:val="28"/>
          <w:szCs w:val="28"/>
        </w:rPr>
        <w:t>atmospheric</w:t>
      </w:r>
      <w:r>
        <w:rPr>
          <w:b/>
          <w:sz w:val="28"/>
          <w:szCs w:val="28"/>
        </w:rPr>
        <w:t xml:space="preserve"> particulate pollution during hazard reduction burns</w:t>
      </w:r>
    </w:p>
    <w:p w14:paraId="7724631A" w14:textId="4C4EB321" w:rsidR="007E000F" w:rsidRPr="009E14A6" w:rsidRDefault="007E000F" w:rsidP="009E14A6">
      <w:pPr>
        <w:suppressLineNumbers/>
        <w:spacing w:before="180" w:after="0" w:line="240" w:lineRule="auto"/>
        <w:ind w:left="1440" w:hanging="1440"/>
        <w:rPr>
          <w:vertAlign w:val="subscript"/>
        </w:rPr>
      </w:pPr>
      <w:r w:rsidRPr="009E14A6">
        <w:t>Giovanni Di Virgilio</w:t>
      </w:r>
      <w:r w:rsidRPr="009E14A6">
        <w:rPr>
          <w:vertAlign w:val="superscript"/>
        </w:rPr>
        <w:t>1</w:t>
      </w:r>
      <w:r w:rsidRPr="009E14A6">
        <w:t>, Melissa</w:t>
      </w:r>
      <w:r w:rsidR="00261760" w:rsidRPr="009E14A6">
        <w:t xml:space="preserve"> Anne</w:t>
      </w:r>
      <w:r w:rsidRPr="009E14A6">
        <w:t xml:space="preserve"> Hart</w:t>
      </w:r>
      <w:r w:rsidR="00D13A67" w:rsidRPr="009E14A6">
        <w:rPr>
          <w:vertAlign w:val="superscript"/>
        </w:rPr>
        <w:t>1,</w:t>
      </w:r>
      <w:r w:rsidRPr="009E14A6">
        <w:rPr>
          <w:vertAlign w:val="superscript"/>
        </w:rPr>
        <w:t>2</w:t>
      </w:r>
      <w:r w:rsidRPr="009E14A6">
        <w:t>, Ningbo Jiang</w:t>
      </w:r>
      <w:r w:rsidRPr="009E14A6">
        <w:rPr>
          <w:vertAlign w:val="superscript"/>
        </w:rPr>
        <w:t>3</w:t>
      </w:r>
    </w:p>
    <w:p w14:paraId="49FAD7A1" w14:textId="55D630F7" w:rsidR="007E000F" w:rsidRPr="009E14A6" w:rsidRDefault="009E14A6" w:rsidP="009E14A6">
      <w:pPr>
        <w:suppressLineNumbers/>
        <w:spacing w:before="120" w:after="0" w:line="240" w:lineRule="auto"/>
        <w:rPr>
          <w:sz w:val="20"/>
          <w:szCs w:val="20"/>
          <w:lang w:val="en-US"/>
        </w:rPr>
      </w:pPr>
      <w:r w:rsidRPr="009E14A6">
        <w:rPr>
          <w:sz w:val="20"/>
          <w:szCs w:val="20"/>
          <w:vertAlign w:val="superscript"/>
          <w:lang w:val="en-US"/>
        </w:rPr>
        <w:t>1</w:t>
      </w:r>
      <w:r w:rsidR="007E000F" w:rsidRPr="009E14A6">
        <w:rPr>
          <w:sz w:val="20"/>
          <w:szCs w:val="20"/>
          <w:lang w:val="en-US"/>
        </w:rPr>
        <w:t>Climate Change Research Centre, University of New South Wales, Sydney,</w:t>
      </w:r>
      <w:r>
        <w:rPr>
          <w:sz w:val="20"/>
          <w:szCs w:val="20"/>
          <w:lang w:val="en-US"/>
        </w:rPr>
        <w:t xml:space="preserve"> 2052,</w:t>
      </w:r>
      <w:r w:rsidR="007E000F" w:rsidRPr="009E14A6">
        <w:rPr>
          <w:sz w:val="20"/>
          <w:szCs w:val="20"/>
          <w:lang w:val="en-US"/>
        </w:rPr>
        <w:t xml:space="preserve"> Australia</w:t>
      </w:r>
    </w:p>
    <w:p w14:paraId="372F06A4" w14:textId="152157FD" w:rsidR="007E000F" w:rsidRPr="009E14A6" w:rsidRDefault="007E000F" w:rsidP="009E14A6">
      <w:pPr>
        <w:suppressLineNumbers/>
        <w:spacing w:after="120" w:line="240" w:lineRule="auto"/>
        <w:contextualSpacing/>
        <w:rPr>
          <w:sz w:val="20"/>
          <w:szCs w:val="20"/>
          <w:lang w:val="en-US"/>
        </w:rPr>
      </w:pPr>
      <w:r w:rsidRPr="009E14A6">
        <w:rPr>
          <w:sz w:val="20"/>
          <w:szCs w:val="20"/>
          <w:vertAlign w:val="superscript"/>
          <w:lang w:val="en-US"/>
        </w:rPr>
        <w:t>2</w:t>
      </w:r>
      <w:r w:rsidRPr="009E14A6">
        <w:rPr>
          <w:sz w:val="20"/>
          <w:szCs w:val="20"/>
          <w:lang w:val="en-US"/>
        </w:rPr>
        <w:t>Australian Research Council Centre of Excellence for Climate System Science, University of New South Wales, Sydney,</w:t>
      </w:r>
      <w:r w:rsidR="009E14A6">
        <w:rPr>
          <w:sz w:val="20"/>
          <w:szCs w:val="20"/>
          <w:lang w:val="en-US"/>
        </w:rPr>
        <w:t xml:space="preserve"> 2052,</w:t>
      </w:r>
      <w:r w:rsidRPr="009E14A6">
        <w:rPr>
          <w:sz w:val="20"/>
          <w:szCs w:val="20"/>
          <w:lang w:val="en-US"/>
        </w:rPr>
        <w:t xml:space="preserve"> Australia</w:t>
      </w:r>
    </w:p>
    <w:p w14:paraId="221EA28A" w14:textId="56335BA3" w:rsidR="00014872" w:rsidRPr="009E14A6" w:rsidRDefault="007E000F" w:rsidP="009E14A6">
      <w:pPr>
        <w:suppressLineNumbers/>
        <w:spacing w:after="120" w:line="240" w:lineRule="auto"/>
        <w:contextualSpacing/>
        <w:rPr>
          <w:sz w:val="20"/>
          <w:szCs w:val="20"/>
        </w:rPr>
      </w:pPr>
      <w:r w:rsidRPr="009E14A6">
        <w:rPr>
          <w:sz w:val="20"/>
          <w:szCs w:val="20"/>
          <w:vertAlign w:val="superscript"/>
        </w:rPr>
        <w:t>3</w:t>
      </w:r>
      <w:r w:rsidRPr="009E14A6">
        <w:rPr>
          <w:sz w:val="20"/>
          <w:szCs w:val="20"/>
        </w:rPr>
        <w:t xml:space="preserve">New South Wales Office of Environment and Heritage, Sydney, </w:t>
      </w:r>
      <w:r w:rsidR="009E14A6">
        <w:rPr>
          <w:sz w:val="20"/>
          <w:szCs w:val="20"/>
        </w:rPr>
        <w:t xml:space="preserve">2000, </w:t>
      </w:r>
      <w:r w:rsidRPr="009E14A6">
        <w:rPr>
          <w:sz w:val="20"/>
          <w:szCs w:val="20"/>
        </w:rPr>
        <w:t>Australia</w:t>
      </w:r>
    </w:p>
    <w:p w14:paraId="0B4ACF9B" w14:textId="77777777" w:rsidR="009350E5" w:rsidRDefault="009350E5" w:rsidP="009E14A6">
      <w:pPr>
        <w:suppressLineNumbers/>
        <w:spacing w:after="120" w:line="240" w:lineRule="auto"/>
        <w:contextualSpacing/>
        <w:rPr>
          <w:sz w:val="22"/>
        </w:rPr>
      </w:pPr>
    </w:p>
    <w:p w14:paraId="53FDEE40" w14:textId="14EA061D" w:rsidR="00261760" w:rsidRPr="009E14A6" w:rsidRDefault="009E14A6" w:rsidP="009E14A6">
      <w:pPr>
        <w:suppressLineNumbers/>
        <w:spacing w:after="120" w:line="240" w:lineRule="auto"/>
        <w:contextualSpacing/>
        <w:rPr>
          <w:sz w:val="20"/>
          <w:szCs w:val="20"/>
        </w:rPr>
      </w:pPr>
      <w:r w:rsidRPr="009E14A6">
        <w:rPr>
          <w:i/>
          <w:sz w:val="20"/>
          <w:szCs w:val="20"/>
        </w:rPr>
        <w:t>Correspondence to</w:t>
      </w:r>
      <w:r w:rsidRPr="009E14A6">
        <w:rPr>
          <w:sz w:val="20"/>
          <w:szCs w:val="20"/>
        </w:rPr>
        <w:t>: Giovanni Di Virgilio</w:t>
      </w:r>
      <w:r w:rsidR="009350E5" w:rsidRPr="009E14A6">
        <w:rPr>
          <w:sz w:val="20"/>
          <w:szCs w:val="20"/>
        </w:rPr>
        <w:t xml:space="preserve"> </w:t>
      </w:r>
      <w:r>
        <w:rPr>
          <w:sz w:val="20"/>
          <w:szCs w:val="20"/>
        </w:rPr>
        <w:t>(</w:t>
      </w:r>
      <w:r w:rsidR="009350E5" w:rsidRPr="009E14A6">
        <w:rPr>
          <w:sz w:val="20"/>
          <w:szCs w:val="20"/>
        </w:rPr>
        <w:t>giovanni@unsw.edu.au</w:t>
      </w:r>
      <w:r>
        <w:rPr>
          <w:sz w:val="20"/>
          <w:szCs w:val="20"/>
        </w:rPr>
        <w:t>)</w:t>
      </w:r>
      <w:r w:rsidR="00261760">
        <w:br w:type="page"/>
      </w:r>
    </w:p>
    <w:p w14:paraId="00A5D521" w14:textId="183AAF33" w:rsidR="00075097" w:rsidRPr="009E14A6" w:rsidRDefault="001C09DA" w:rsidP="009E14A6">
      <w:pPr>
        <w:spacing w:line="360" w:lineRule="auto"/>
      </w:pPr>
      <w:r w:rsidRPr="009E14A6">
        <w:rPr>
          <w:rStyle w:val="Heading1Char"/>
          <w:sz w:val="24"/>
          <w:szCs w:val="24"/>
        </w:rPr>
        <w:lastRenderedPageBreak/>
        <w:t>Abstract</w:t>
      </w:r>
      <w:r w:rsidR="009E14A6" w:rsidRPr="009E14A6">
        <w:rPr>
          <w:szCs w:val="24"/>
        </w:rPr>
        <w:t>.</w:t>
      </w:r>
      <w:r w:rsidR="009E14A6">
        <w:t xml:space="preserve"> </w:t>
      </w:r>
      <w:r w:rsidR="00893133">
        <w:t xml:space="preserve">Internationally, </w:t>
      </w:r>
      <w:r w:rsidR="00C549A9">
        <w:t xml:space="preserve">severe </w:t>
      </w:r>
      <w:r w:rsidR="00893133">
        <w:t>w</w:t>
      </w:r>
      <w:r w:rsidR="00D1732B">
        <w:t>ildfires are an escalating problem</w:t>
      </w:r>
      <w:r w:rsidR="00D60140">
        <w:t xml:space="preserve"> likely to worsen given projected </w:t>
      </w:r>
      <w:r w:rsidR="00AF3916">
        <w:t xml:space="preserve">changes to </w:t>
      </w:r>
      <w:r w:rsidR="00D60140">
        <w:t>climat</w:t>
      </w:r>
      <w:r w:rsidR="00081FC6">
        <w:t>e</w:t>
      </w:r>
      <w:r w:rsidR="00C16BB0">
        <w:t xml:space="preserve">. Hazard </w:t>
      </w:r>
      <w:r w:rsidR="00D1732B">
        <w:t>reduction burn</w:t>
      </w:r>
      <w:r w:rsidR="00C16BB0">
        <w:t xml:space="preserve">s </w:t>
      </w:r>
      <w:r w:rsidR="00FB1A63">
        <w:t>(HRB)</w:t>
      </w:r>
      <w:r w:rsidR="00C16BB0">
        <w:t xml:space="preserve"> are </w:t>
      </w:r>
      <w:r w:rsidR="00AF3916">
        <w:t xml:space="preserve">used </w:t>
      </w:r>
      <w:r w:rsidR="00C16BB0">
        <w:t xml:space="preserve">to </w:t>
      </w:r>
      <w:r w:rsidR="00464BAF">
        <w:t xml:space="preserve">suppress </w:t>
      </w:r>
      <w:r w:rsidR="00D60140">
        <w:t>wildfire occurrences</w:t>
      </w:r>
      <w:r w:rsidR="00464BAF">
        <w:t xml:space="preserve">, </w:t>
      </w:r>
      <w:r w:rsidR="00C16BB0">
        <w:t>but they generate considerable emissions of</w:t>
      </w:r>
      <w:r w:rsidR="00D60140">
        <w:t xml:space="preserve"> atmospheric fine particulate matter</w:t>
      </w:r>
      <w:r w:rsidR="00253117">
        <w:t>,</w:t>
      </w:r>
      <w:r w:rsidR="00C16BB0">
        <w:t xml:space="preserve"> which</w:t>
      </w:r>
      <w:r w:rsidR="00D60140">
        <w:t xml:space="preserve"> depending upon </w:t>
      </w:r>
      <w:r w:rsidR="00974406">
        <w:t xml:space="preserve">prevailing </w:t>
      </w:r>
      <w:r w:rsidR="00081FC6">
        <w:t xml:space="preserve">atmospheric </w:t>
      </w:r>
      <w:r w:rsidR="00D60140">
        <w:t>conditions,</w:t>
      </w:r>
      <w:r w:rsidR="00C16BB0">
        <w:t xml:space="preserve"> can degrade air quality</w:t>
      </w:r>
      <w:r w:rsidR="00D1732B">
        <w:t xml:space="preserve">. </w:t>
      </w:r>
      <w:r w:rsidR="00893133">
        <w:t>Our</w:t>
      </w:r>
      <w:r w:rsidR="00D1732B">
        <w:t xml:space="preserve"> </w:t>
      </w:r>
      <w:r w:rsidR="008D2255">
        <w:t>objective</w:t>
      </w:r>
      <w:r w:rsidR="00893133">
        <w:t>s</w:t>
      </w:r>
      <w:r w:rsidR="00D1732B">
        <w:t xml:space="preserve"> </w:t>
      </w:r>
      <w:r w:rsidR="00200D95">
        <w:t>are</w:t>
      </w:r>
      <w:r w:rsidR="00D1732B">
        <w:t xml:space="preserve"> to improve understanding of the relationship</w:t>
      </w:r>
      <w:r w:rsidR="00614F0A">
        <w:t>s</w:t>
      </w:r>
      <w:r w:rsidR="00D1732B">
        <w:t xml:space="preserve"> between meteorolog</w:t>
      </w:r>
      <w:r w:rsidR="008F3D1D">
        <w:t xml:space="preserve">ical </w:t>
      </w:r>
      <w:r w:rsidR="00566D6B">
        <w:t xml:space="preserve">conditions </w:t>
      </w:r>
      <w:r w:rsidR="00D1732B">
        <w:t>and air quality</w:t>
      </w:r>
      <w:r w:rsidR="00FB423E">
        <w:t xml:space="preserve"> during </w:t>
      </w:r>
      <w:r w:rsidR="00FB1A63">
        <w:t>HRB</w:t>
      </w:r>
      <w:r w:rsidR="00FB423E">
        <w:t>s</w:t>
      </w:r>
      <w:r w:rsidR="00D1732B">
        <w:t xml:space="preserve"> in Sydney</w:t>
      </w:r>
      <w:r w:rsidR="00566D6B">
        <w:t>,</w:t>
      </w:r>
      <w:r w:rsidR="00D1732B">
        <w:t xml:space="preserve"> Australia. We </w:t>
      </w:r>
      <w:r w:rsidR="00FB423E">
        <w:t>identify</w:t>
      </w:r>
      <w:r w:rsidR="00FB423E" w:rsidRPr="00AC1FD4">
        <w:t xml:space="preserve"> the </w:t>
      </w:r>
      <w:r w:rsidR="00FB423E" w:rsidRPr="00B959FB">
        <w:rPr>
          <w:szCs w:val="24"/>
        </w:rPr>
        <w:t xml:space="preserve">primary </w:t>
      </w:r>
      <w:r w:rsidR="00614B67">
        <w:t xml:space="preserve">meteorological </w:t>
      </w:r>
      <w:r w:rsidR="00FB423E" w:rsidRPr="00B959FB">
        <w:rPr>
          <w:szCs w:val="24"/>
        </w:rPr>
        <w:t xml:space="preserve">covariates </w:t>
      </w:r>
      <w:r w:rsidR="00FB1A63">
        <w:rPr>
          <w:szCs w:val="24"/>
        </w:rPr>
        <w:t>linked</w:t>
      </w:r>
      <w:r w:rsidR="00FB423E" w:rsidRPr="00B959FB">
        <w:rPr>
          <w:szCs w:val="24"/>
        </w:rPr>
        <w:t xml:space="preserve"> to high </w:t>
      </w:r>
      <w:r w:rsidR="00614B67">
        <w:t>PM</w:t>
      </w:r>
      <w:r w:rsidR="00614B67" w:rsidRPr="00614B67">
        <w:rPr>
          <w:vertAlign w:val="subscript"/>
        </w:rPr>
        <w:t>2.5</w:t>
      </w:r>
      <w:r w:rsidR="00614B67">
        <w:rPr>
          <w:vertAlign w:val="subscript"/>
        </w:rPr>
        <w:t xml:space="preserve"> </w:t>
      </w:r>
      <w:r w:rsidR="00FB423E">
        <w:rPr>
          <w:szCs w:val="24"/>
        </w:rPr>
        <w:t>pollution</w:t>
      </w:r>
      <w:r w:rsidR="00C16BB0">
        <w:rPr>
          <w:szCs w:val="24"/>
        </w:rPr>
        <w:t xml:space="preserve"> (</w:t>
      </w:r>
      <w:r w:rsidR="00081FC6">
        <w:t xml:space="preserve">particulates </w:t>
      </w:r>
      <w:r w:rsidR="00044CF8">
        <w:t>&lt;</w:t>
      </w:r>
      <w:r w:rsidR="00C16BB0" w:rsidRPr="00D313CE">
        <w:t xml:space="preserve"> 2.5 </w:t>
      </w:r>
      <w:proofErr w:type="spellStart"/>
      <w:r w:rsidR="00C16BB0" w:rsidRPr="00D313CE">
        <w:t>μm</w:t>
      </w:r>
      <w:proofErr w:type="spellEnd"/>
      <w:r w:rsidR="00C16BB0" w:rsidRPr="00D313CE">
        <w:t xml:space="preserve"> </w:t>
      </w:r>
      <w:bookmarkStart w:id="0" w:name="_GoBack"/>
      <w:r w:rsidR="00D7436B">
        <w:t xml:space="preserve">in </w:t>
      </w:r>
      <w:r w:rsidR="001A34CF" w:rsidRPr="00D313CE">
        <w:t>diameter</w:t>
      </w:r>
      <w:bookmarkEnd w:id="0"/>
      <w:r w:rsidR="00C16BB0">
        <w:t>)</w:t>
      </w:r>
      <w:r w:rsidR="00FB423E">
        <w:rPr>
          <w:szCs w:val="24"/>
        </w:rPr>
        <w:t xml:space="preserve"> </w:t>
      </w:r>
      <w:r w:rsidR="00FB423E" w:rsidRPr="00716B63">
        <w:rPr>
          <w:szCs w:val="24"/>
        </w:rPr>
        <w:t xml:space="preserve">and quantify differences in </w:t>
      </w:r>
      <w:r w:rsidR="001C6816" w:rsidRPr="00716B63">
        <w:rPr>
          <w:szCs w:val="24"/>
        </w:rPr>
        <w:t xml:space="preserve">their </w:t>
      </w:r>
      <w:r w:rsidR="00FB423E" w:rsidRPr="00716B63">
        <w:rPr>
          <w:szCs w:val="24"/>
        </w:rPr>
        <w:t>behaviour</w:t>
      </w:r>
      <w:r w:rsidR="00306E42" w:rsidRPr="00716B63">
        <w:rPr>
          <w:szCs w:val="24"/>
        </w:rPr>
        <w:t>s</w:t>
      </w:r>
      <w:r w:rsidR="00FB423E" w:rsidRPr="00716B63">
        <w:rPr>
          <w:szCs w:val="24"/>
        </w:rPr>
        <w:t xml:space="preserve"> between </w:t>
      </w:r>
      <w:r w:rsidR="00FB1A63" w:rsidRPr="00716B63">
        <w:t xml:space="preserve">HRB </w:t>
      </w:r>
      <w:r w:rsidR="00FB423E" w:rsidRPr="00716B63">
        <w:rPr>
          <w:szCs w:val="24"/>
        </w:rPr>
        <w:t xml:space="preserve">days when </w:t>
      </w:r>
      <w:r w:rsidR="00BF0328" w:rsidRPr="00716B63">
        <w:t>PM</w:t>
      </w:r>
      <w:r w:rsidR="00BF0328" w:rsidRPr="00716B63">
        <w:rPr>
          <w:vertAlign w:val="subscript"/>
        </w:rPr>
        <w:t xml:space="preserve">2.5 </w:t>
      </w:r>
      <w:r w:rsidR="00716B63" w:rsidRPr="00716B63">
        <w:rPr>
          <w:szCs w:val="24"/>
        </w:rPr>
        <w:t>remained</w:t>
      </w:r>
      <w:r w:rsidR="00FB423E" w:rsidRPr="00716B63">
        <w:rPr>
          <w:szCs w:val="24"/>
        </w:rPr>
        <w:t xml:space="preserve"> low, versus </w:t>
      </w:r>
      <w:r w:rsidR="00FB1A63" w:rsidRPr="00716B63">
        <w:t>HRB</w:t>
      </w:r>
      <w:r w:rsidR="00FB423E" w:rsidRPr="00716B63">
        <w:rPr>
          <w:szCs w:val="24"/>
        </w:rPr>
        <w:t xml:space="preserve"> days when </w:t>
      </w:r>
      <w:r w:rsidR="00BF0328" w:rsidRPr="00716B63">
        <w:t>PM</w:t>
      </w:r>
      <w:r w:rsidR="00BF0328" w:rsidRPr="00716B63">
        <w:rPr>
          <w:vertAlign w:val="subscript"/>
        </w:rPr>
        <w:t xml:space="preserve">2.5 </w:t>
      </w:r>
      <w:r w:rsidR="00716B63" w:rsidRPr="00716B63">
        <w:rPr>
          <w:szCs w:val="24"/>
        </w:rPr>
        <w:t>was</w:t>
      </w:r>
      <w:r w:rsidR="00FB423E" w:rsidRPr="00716B63">
        <w:rPr>
          <w:szCs w:val="24"/>
        </w:rPr>
        <w:t xml:space="preserve"> </w:t>
      </w:r>
      <w:r w:rsidR="0045058F">
        <w:rPr>
          <w:szCs w:val="24"/>
        </w:rPr>
        <w:t>high</w:t>
      </w:r>
      <w:r w:rsidR="00FB423E" w:rsidRPr="00716B63">
        <w:rPr>
          <w:szCs w:val="24"/>
        </w:rPr>
        <w:t xml:space="preserve">. </w:t>
      </w:r>
      <w:r w:rsidR="00DE3459" w:rsidRPr="00716B63">
        <w:rPr>
          <w:szCs w:val="24"/>
        </w:rPr>
        <w:t>Generalised</w:t>
      </w:r>
      <w:r w:rsidR="00DE3459">
        <w:rPr>
          <w:szCs w:val="24"/>
        </w:rPr>
        <w:t xml:space="preserve"> additive </w:t>
      </w:r>
      <w:r w:rsidR="003D77C8">
        <w:rPr>
          <w:szCs w:val="24"/>
        </w:rPr>
        <w:t xml:space="preserve">mixed </w:t>
      </w:r>
      <w:r w:rsidR="00DE3459">
        <w:rPr>
          <w:szCs w:val="24"/>
        </w:rPr>
        <w:t xml:space="preserve">models </w:t>
      </w:r>
      <w:r w:rsidR="00DE3459">
        <w:t xml:space="preserve">were </w:t>
      </w:r>
      <w:r w:rsidR="003D77C8">
        <w:t>applied to continuous meteorological and PM</w:t>
      </w:r>
      <w:r w:rsidR="003D77C8" w:rsidRPr="003D77C8">
        <w:rPr>
          <w:vertAlign w:val="subscript"/>
        </w:rPr>
        <w:t xml:space="preserve">2.5 </w:t>
      </w:r>
      <w:r w:rsidR="003D77C8">
        <w:t xml:space="preserve">observations </w:t>
      </w:r>
      <w:r w:rsidR="00566D6B">
        <w:t xml:space="preserve">for </w:t>
      </w:r>
      <w:r w:rsidR="003D77C8">
        <w:t>2011</w:t>
      </w:r>
      <w:r w:rsidR="00566D6B">
        <w:t>-</w:t>
      </w:r>
      <w:r w:rsidR="003D77C8">
        <w:t>201</w:t>
      </w:r>
      <w:r w:rsidR="0045058F">
        <w:t>6</w:t>
      </w:r>
      <w:r w:rsidR="003D77C8">
        <w:t xml:space="preserve"> at four</w:t>
      </w:r>
      <w:r w:rsidR="00BF0328">
        <w:t xml:space="preserve"> </w:t>
      </w:r>
      <w:r w:rsidR="0045058F">
        <w:t>sites</w:t>
      </w:r>
      <w:r w:rsidR="00614B67">
        <w:t xml:space="preserve"> </w:t>
      </w:r>
      <w:r w:rsidR="001C6816">
        <w:t xml:space="preserve">across </w:t>
      </w:r>
      <w:r w:rsidR="00614B67">
        <w:t>Sydney</w:t>
      </w:r>
      <w:r w:rsidR="003D77C8">
        <w:t>.</w:t>
      </w:r>
      <w:r w:rsidR="00253117" w:rsidRPr="00051CA2">
        <w:t xml:space="preserve"> </w:t>
      </w:r>
      <w:r w:rsidR="00566D6B">
        <w:t>The results show that p</w:t>
      </w:r>
      <w:r w:rsidR="00893133">
        <w:rPr>
          <w:szCs w:val="24"/>
        </w:rPr>
        <w:t>lanetary boundary layer height (</w:t>
      </w:r>
      <w:r w:rsidR="00893133">
        <w:t>PBLH) and total cloud cover were the most consistent predictors of elevated PM</w:t>
      </w:r>
      <w:r w:rsidR="00893133" w:rsidRPr="0045058F">
        <w:rPr>
          <w:vertAlign w:val="subscript"/>
        </w:rPr>
        <w:t>2.5</w:t>
      </w:r>
      <w:r w:rsidR="00893133">
        <w:t xml:space="preserve"> during HRBs. </w:t>
      </w:r>
      <w:r w:rsidR="0045058F">
        <w:t xml:space="preserve">During </w:t>
      </w:r>
      <w:r w:rsidR="000C2129">
        <w:t>HRB days with low pollution</w:t>
      </w:r>
      <w:r w:rsidR="0045058F">
        <w:t xml:space="preserve">, </w:t>
      </w:r>
      <w:r w:rsidR="0045058F" w:rsidRPr="008978EF">
        <w:rPr>
          <w:szCs w:val="24"/>
        </w:rPr>
        <w:t>the PBLH</w:t>
      </w:r>
      <w:r w:rsidR="00566D6B">
        <w:rPr>
          <w:szCs w:val="24"/>
        </w:rPr>
        <w:t xml:space="preserve"> b</w:t>
      </w:r>
      <w:r w:rsidR="00566D6B" w:rsidRPr="008978EF">
        <w:rPr>
          <w:szCs w:val="24"/>
        </w:rPr>
        <w:t>etween 00:00 and 07:00 h</w:t>
      </w:r>
      <w:r w:rsidR="00566D6B">
        <w:rPr>
          <w:szCs w:val="24"/>
        </w:rPr>
        <w:t xml:space="preserve"> (local time)</w:t>
      </w:r>
      <w:r w:rsidR="0045058F" w:rsidRPr="008978EF">
        <w:rPr>
          <w:szCs w:val="24"/>
        </w:rPr>
        <w:t xml:space="preserve"> </w:t>
      </w:r>
      <w:r w:rsidR="0045058F">
        <w:rPr>
          <w:szCs w:val="24"/>
        </w:rPr>
        <w:t>wa</w:t>
      </w:r>
      <w:r w:rsidR="0045058F" w:rsidRPr="008978EF">
        <w:rPr>
          <w:szCs w:val="24"/>
        </w:rPr>
        <w:t>s 100</w:t>
      </w:r>
      <w:r w:rsidR="00D672F1">
        <w:rPr>
          <w:szCs w:val="24"/>
        </w:rPr>
        <w:t>-</w:t>
      </w:r>
      <w:r w:rsidR="0045058F" w:rsidRPr="008978EF">
        <w:rPr>
          <w:szCs w:val="24"/>
        </w:rPr>
        <w:t xml:space="preserve">200 m higher </w:t>
      </w:r>
      <w:r w:rsidR="00716B63" w:rsidRPr="008978EF">
        <w:rPr>
          <w:szCs w:val="24"/>
        </w:rPr>
        <w:t>than</w:t>
      </w:r>
      <w:r w:rsidR="00566D6B">
        <w:rPr>
          <w:szCs w:val="24"/>
        </w:rPr>
        <w:t xml:space="preserve"> days with</w:t>
      </w:r>
      <w:r w:rsidR="00716B63" w:rsidRPr="008978EF">
        <w:rPr>
          <w:szCs w:val="24"/>
        </w:rPr>
        <w:t xml:space="preserve"> </w:t>
      </w:r>
      <w:r w:rsidR="000C2129">
        <w:rPr>
          <w:szCs w:val="24"/>
        </w:rPr>
        <w:t>high pollution</w:t>
      </w:r>
      <w:r w:rsidR="00893133">
        <w:rPr>
          <w:szCs w:val="24"/>
        </w:rPr>
        <w:t xml:space="preserve">. </w:t>
      </w:r>
      <w:r w:rsidR="00200D95">
        <w:rPr>
          <w:szCs w:val="24"/>
        </w:rPr>
        <w:t>T</w:t>
      </w:r>
      <w:r w:rsidR="00716B63" w:rsidRPr="008978EF">
        <w:rPr>
          <w:szCs w:val="24"/>
        </w:rPr>
        <w:t xml:space="preserve">he PBLH </w:t>
      </w:r>
      <w:r w:rsidR="000C2129">
        <w:rPr>
          <w:szCs w:val="24"/>
        </w:rPr>
        <w:t>was</w:t>
      </w:r>
      <w:r w:rsidR="00716B63" w:rsidRPr="008978EF">
        <w:rPr>
          <w:szCs w:val="24"/>
        </w:rPr>
        <w:t xml:space="preserve"> similar</w:t>
      </w:r>
      <w:r w:rsidR="00893133">
        <w:rPr>
          <w:szCs w:val="24"/>
        </w:rPr>
        <w:t xml:space="preserve"> </w:t>
      </w:r>
      <w:r w:rsidR="002D3D1D">
        <w:rPr>
          <w:szCs w:val="24"/>
        </w:rPr>
        <w:t xml:space="preserve">during </w:t>
      </w:r>
      <w:r w:rsidR="00893133" w:rsidRPr="008978EF">
        <w:rPr>
          <w:szCs w:val="24"/>
        </w:rPr>
        <w:t>1</w:t>
      </w:r>
      <w:r w:rsidR="00893133">
        <w:rPr>
          <w:szCs w:val="24"/>
        </w:rPr>
        <w:t>0:00</w:t>
      </w:r>
      <w:r w:rsidR="002D3D1D">
        <w:rPr>
          <w:szCs w:val="24"/>
        </w:rPr>
        <w:t>-</w:t>
      </w:r>
      <w:r w:rsidR="00893133" w:rsidRPr="008978EF">
        <w:rPr>
          <w:szCs w:val="24"/>
        </w:rPr>
        <w:t>17</w:t>
      </w:r>
      <w:r w:rsidR="00893133">
        <w:rPr>
          <w:szCs w:val="24"/>
        </w:rPr>
        <w:t>:00 h</w:t>
      </w:r>
      <w:r w:rsidR="000C2129">
        <w:rPr>
          <w:szCs w:val="24"/>
        </w:rPr>
        <w:t xml:space="preserve"> for </w:t>
      </w:r>
      <w:r w:rsidR="00D60140">
        <w:rPr>
          <w:szCs w:val="24"/>
        </w:rPr>
        <w:t xml:space="preserve">both </w:t>
      </w:r>
      <w:r w:rsidR="007617B6">
        <w:rPr>
          <w:szCs w:val="24"/>
        </w:rPr>
        <w:t>low and high pollution</w:t>
      </w:r>
      <w:r w:rsidR="000C2129">
        <w:rPr>
          <w:szCs w:val="24"/>
        </w:rPr>
        <w:t xml:space="preserve"> days</w:t>
      </w:r>
      <w:r w:rsidR="00716B63" w:rsidRPr="008978EF">
        <w:rPr>
          <w:szCs w:val="24"/>
        </w:rPr>
        <w:t xml:space="preserve">, but higher </w:t>
      </w:r>
      <w:r w:rsidR="00893133" w:rsidRPr="008978EF">
        <w:rPr>
          <w:szCs w:val="24"/>
        </w:rPr>
        <w:t xml:space="preserve">after 18:00 h </w:t>
      </w:r>
      <w:r w:rsidR="002D3D1D">
        <w:rPr>
          <w:szCs w:val="24"/>
        </w:rPr>
        <w:t>for</w:t>
      </w:r>
      <w:r w:rsidR="002D3D1D" w:rsidRPr="008978EF">
        <w:rPr>
          <w:szCs w:val="24"/>
        </w:rPr>
        <w:t xml:space="preserve"> </w:t>
      </w:r>
      <w:r w:rsidR="00D60140">
        <w:rPr>
          <w:szCs w:val="24"/>
        </w:rPr>
        <w:t xml:space="preserve">HRB </w:t>
      </w:r>
      <w:r w:rsidR="000C2129">
        <w:rPr>
          <w:szCs w:val="24"/>
        </w:rPr>
        <w:t xml:space="preserve">days with </w:t>
      </w:r>
      <w:r w:rsidR="00716B63" w:rsidRPr="008978EF">
        <w:rPr>
          <w:szCs w:val="24"/>
        </w:rPr>
        <w:t>low pollution.</w:t>
      </w:r>
      <w:r w:rsidR="00C67E40">
        <w:rPr>
          <w:szCs w:val="24"/>
        </w:rPr>
        <w:t xml:space="preserve"> </w:t>
      </w:r>
      <w:r w:rsidR="000C2129">
        <w:rPr>
          <w:szCs w:val="24"/>
        </w:rPr>
        <w:t>C</w:t>
      </w:r>
      <w:r w:rsidR="00C67E40">
        <w:t>loud cover, temperature and wind speed</w:t>
      </w:r>
      <w:r w:rsidR="00520B62">
        <w:t xml:space="preserve"> </w:t>
      </w:r>
      <w:r w:rsidR="00502093">
        <w:t>reflected the above pattern</w:t>
      </w:r>
      <w:r w:rsidR="00EF46A7">
        <w:t>,</w:t>
      </w:r>
      <w:r w:rsidR="0045058F">
        <w:t xml:space="preserve"> e.g.</w:t>
      </w:r>
      <w:r w:rsidR="00502093">
        <w:t xml:space="preserve"> </w:t>
      </w:r>
      <w:r w:rsidR="00EF46A7">
        <w:t>mean tem</w:t>
      </w:r>
      <w:r w:rsidR="0045058F">
        <w:t xml:space="preserve">peratures and wind speeds </w:t>
      </w:r>
      <w:r w:rsidR="0045058F" w:rsidRPr="005D796A">
        <w:t xml:space="preserve">were </w:t>
      </w:r>
      <w:r w:rsidR="00EF46A7" w:rsidRPr="005D796A">
        <w:t xml:space="preserve">2 </w:t>
      </w:r>
      <w:r w:rsidR="000B23F7" w:rsidRPr="005D796A">
        <w:rPr>
          <w:rFonts w:cs="Times New Roman"/>
          <w:color w:val="000000"/>
        </w:rPr>
        <w:t>°C</w:t>
      </w:r>
      <w:r w:rsidR="000B23F7" w:rsidRPr="005D796A">
        <w:rPr>
          <w:rFonts w:cs="Lucida Grande"/>
          <w:b/>
          <w:color w:val="000000"/>
        </w:rPr>
        <w:t xml:space="preserve"> </w:t>
      </w:r>
      <w:r w:rsidR="00EF46A7" w:rsidRPr="005D796A">
        <w:t>cooler</w:t>
      </w:r>
      <w:r w:rsidR="00EF46A7">
        <w:t xml:space="preserve"> and 0.5 m</w:t>
      </w:r>
      <w:r w:rsidR="006A0AB7">
        <w:t xml:space="preserve"> </w:t>
      </w:r>
      <w:r w:rsidR="00EF46A7">
        <w:t>s</w:t>
      </w:r>
      <w:r w:rsidR="00EF46A7" w:rsidRPr="00EF46A7">
        <w:rPr>
          <w:vertAlign w:val="superscript"/>
        </w:rPr>
        <w:t>-1</w:t>
      </w:r>
      <w:r w:rsidR="00EF46A7">
        <w:t xml:space="preserve"> </w:t>
      </w:r>
      <w:r w:rsidR="00BA13B0">
        <w:t xml:space="preserve">lower </w:t>
      </w:r>
      <w:r w:rsidR="00893133">
        <w:t>during</w:t>
      </w:r>
      <w:r w:rsidR="00EF46A7">
        <w:t xml:space="preserve"> mornings and evenings of HRB days when air quality was poor. </w:t>
      </w:r>
      <w:r w:rsidR="00C67E40" w:rsidRPr="00051CA2">
        <w:t xml:space="preserve">These </w:t>
      </w:r>
      <w:r w:rsidR="000C2129">
        <w:t xml:space="preserve">cooler, more stable </w:t>
      </w:r>
      <w:r w:rsidR="00520B62">
        <w:t>morning and evening</w:t>
      </w:r>
      <w:r w:rsidR="00C67E40">
        <w:t xml:space="preserve"> conditions</w:t>
      </w:r>
      <w:r w:rsidR="00C67E40" w:rsidRPr="00051CA2">
        <w:t xml:space="preserve"> coincide with </w:t>
      </w:r>
      <w:r w:rsidR="003B38A5">
        <w:t>nocturnal</w:t>
      </w:r>
      <w:r w:rsidR="00C67E40" w:rsidRPr="00051CA2">
        <w:t xml:space="preserve"> westerly cold </w:t>
      </w:r>
      <w:r w:rsidR="003B38A5">
        <w:t xml:space="preserve">air </w:t>
      </w:r>
      <w:r w:rsidR="00C67E40" w:rsidRPr="00051CA2">
        <w:t xml:space="preserve">drainage flows </w:t>
      </w:r>
      <w:r w:rsidR="00EF46A7">
        <w:t>in Sydney</w:t>
      </w:r>
      <w:r w:rsidR="002D3D1D">
        <w:t>,</w:t>
      </w:r>
      <w:r w:rsidR="00EF46A7">
        <w:t xml:space="preserve"> </w:t>
      </w:r>
      <w:r w:rsidR="00C67E40" w:rsidRPr="00051CA2">
        <w:t xml:space="preserve">which </w:t>
      </w:r>
      <w:r w:rsidR="002D3D1D">
        <w:t xml:space="preserve">is associated with reduced </w:t>
      </w:r>
      <w:r w:rsidR="00C67E40">
        <w:t>mixing height</w:t>
      </w:r>
      <w:r w:rsidR="002D3D1D">
        <w:t xml:space="preserve"> and </w:t>
      </w:r>
      <w:r w:rsidR="00C67E40" w:rsidRPr="00051CA2">
        <w:t>vertical dispersion</w:t>
      </w:r>
      <w:r w:rsidR="002D3D1D">
        <w:t xml:space="preserve">, leading to </w:t>
      </w:r>
      <w:r w:rsidR="00C67E40" w:rsidRPr="00051CA2">
        <w:t xml:space="preserve">the build-up of </w:t>
      </w:r>
      <w:r w:rsidR="0045058F" w:rsidRPr="00716B63">
        <w:t>PM</w:t>
      </w:r>
      <w:r w:rsidR="0045058F" w:rsidRPr="00716B63">
        <w:rPr>
          <w:vertAlign w:val="subscript"/>
        </w:rPr>
        <w:t>2.5</w:t>
      </w:r>
      <w:r w:rsidR="00C67E40" w:rsidRPr="00051CA2">
        <w:t>.</w:t>
      </w:r>
      <w:r w:rsidR="00520B62">
        <w:t xml:space="preserve"> </w:t>
      </w:r>
      <w:r w:rsidR="00716B63" w:rsidRPr="008978EF">
        <w:rPr>
          <w:szCs w:val="24"/>
        </w:rPr>
        <w:t xml:space="preserve">These findings indicate </w:t>
      </w:r>
      <w:r w:rsidR="00BD5734">
        <w:rPr>
          <w:szCs w:val="24"/>
        </w:rPr>
        <w:t xml:space="preserve">that air pollution impacts may be reduced by altering the </w:t>
      </w:r>
      <w:r w:rsidR="00716B63" w:rsidRPr="008978EF">
        <w:rPr>
          <w:szCs w:val="24"/>
        </w:rPr>
        <w:t>timing of HRBs</w:t>
      </w:r>
      <w:r w:rsidR="00BD5734">
        <w:rPr>
          <w:szCs w:val="24"/>
        </w:rPr>
        <w:t xml:space="preserve"> by</w:t>
      </w:r>
      <w:r w:rsidR="00716B63" w:rsidRPr="008978EF">
        <w:rPr>
          <w:szCs w:val="24"/>
        </w:rPr>
        <w:t xml:space="preserve"> </w:t>
      </w:r>
      <w:r w:rsidR="009D0545">
        <w:t>c</w:t>
      </w:r>
      <w:r w:rsidR="001C6816" w:rsidRPr="001C6816">
        <w:t xml:space="preserve">onducting </w:t>
      </w:r>
      <w:r w:rsidR="00BD5734">
        <w:t>them</w:t>
      </w:r>
      <w:r w:rsidR="00BD5734" w:rsidRPr="001C6816">
        <w:t xml:space="preserve"> </w:t>
      </w:r>
      <w:r w:rsidR="001C6816" w:rsidRPr="001C6816">
        <w:t xml:space="preserve">later in the morning (by a matter of hours). </w:t>
      </w:r>
      <w:r w:rsidR="004436B7">
        <w:t>Our</w:t>
      </w:r>
      <w:r w:rsidR="004E52F3" w:rsidRPr="0039007F">
        <w:t xml:space="preserve"> findings support</w:t>
      </w:r>
      <w:r w:rsidR="004E52F3">
        <w:t xml:space="preserve"> loca</w:t>
      </w:r>
      <w:r w:rsidR="00BD5734">
        <w:t>tion</w:t>
      </w:r>
      <w:r w:rsidR="004E52F3">
        <w:t>-specific</w:t>
      </w:r>
      <w:r w:rsidR="004E52F3" w:rsidRPr="0039007F">
        <w:t xml:space="preserve"> </w:t>
      </w:r>
      <w:r w:rsidR="004E52F3">
        <w:t xml:space="preserve">forecasts of the air quality impacts of </w:t>
      </w:r>
      <w:r w:rsidR="00FB1A63">
        <w:t>HRB</w:t>
      </w:r>
      <w:r w:rsidR="00253117">
        <w:t>s</w:t>
      </w:r>
      <w:r w:rsidR="004E52F3" w:rsidRPr="0039007F">
        <w:t xml:space="preserve"> in Sydney</w:t>
      </w:r>
      <w:r w:rsidR="00476412">
        <w:t xml:space="preserve"> </w:t>
      </w:r>
      <w:r w:rsidR="00D60140">
        <w:t>and</w:t>
      </w:r>
      <w:r w:rsidR="00476412">
        <w:t xml:space="preserve"> similar regions elsewhere</w:t>
      </w:r>
      <w:r w:rsidR="00614B67">
        <w:t>.</w:t>
      </w:r>
      <w:r w:rsidR="001C6816" w:rsidRPr="001C6816">
        <w:t xml:space="preserve"> </w:t>
      </w:r>
      <w:r w:rsidR="00075097">
        <w:br w:type="page"/>
      </w:r>
    </w:p>
    <w:p w14:paraId="40B49FF4" w14:textId="3C55C4B5" w:rsidR="00AC1FD4" w:rsidRDefault="009E14A6" w:rsidP="003D77C8">
      <w:pPr>
        <w:pStyle w:val="Heading1"/>
        <w:spacing w:line="360" w:lineRule="auto"/>
        <w:contextualSpacing/>
        <w:jc w:val="both"/>
      </w:pPr>
      <w:r>
        <w:lastRenderedPageBreak/>
        <w:t xml:space="preserve">1 </w:t>
      </w:r>
      <w:r w:rsidR="00AC1FD4">
        <w:t>Introduction</w:t>
      </w:r>
    </w:p>
    <w:p w14:paraId="19813F2E" w14:textId="3A70A955" w:rsidR="00E404FA" w:rsidRDefault="001E65C1" w:rsidP="003E6EDE">
      <w:pPr>
        <w:spacing w:line="360" w:lineRule="auto"/>
        <w:contextualSpacing/>
        <w:jc w:val="both"/>
      </w:pPr>
      <w:r>
        <w:rPr>
          <w:szCs w:val="24"/>
        </w:rPr>
        <w:t>Ma</w:t>
      </w:r>
      <w:r w:rsidR="00974406">
        <w:rPr>
          <w:szCs w:val="24"/>
        </w:rPr>
        <w:t>ny regions experience</w:t>
      </w:r>
      <w:r w:rsidR="00974406" w:rsidRPr="002D35B4">
        <w:rPr>
          <w:szCs w:val="24"/>
        </w:rPr>
        <w:t xml:space="preserve"> regular wildfires with the potential to damage property</w:t>
      </w:r>
      <w:r w:rsidR="00974406">
        <w:rPr>
          <w:szCs w:val="24"/>
        </w:rPr>
        <w:t xml:space="preserve">, </w:t>
      </w:r>
      <w:r w:rsidR="00974406" w:rsidRPr="002D35B4">
        <w:rPr>
          <w:szCs w:val="24"/>
        </w:rPr>
        <w:t xml:space="preserve">human health, and </w:t>
      </w:r>
      <w:r w:rsidR="00974406">
        <w:rPr>
          <w:szCs w:val="24"/>
        </w:rPr>
        <w:t>natural resources</w:t>
      </w:r>
      <w:r w:rsidR="00974406" w:rsidRPr="002D35B4">
        <w:rPr>
          <w:szCs w:val="24"/>
        </w:rPr>
        <w:t xml:space="preserve"> </w:t>
      </w:r>
      <w:r w:rsidR="00974406">
        <w:fldChar w:fldCharType="begin"/>
      </w:r>
      <w:r w:rsidR="00DC57F1">
        <w:instrText xml:space="preserve"> ADDIN EN.CITE &lt;EndNote&gt;&lt;Cite&gt;&lt;Author&gt;Attiwill&lt;/Author&gt;&lt;Year&gt;2013&lt;/Year&gt;&lt;RecNum&gt;1343&lt;/RecNum&gt;&lt;DisplayText&gt;(Attiwill and Adams, 2013)&lt;/DisplayText&gt;&lt;record&gt;&lt;rec-number&gt;1343&lt;/rec-number&gt;&lt;foreign-keys&gt;&lt;key app="EN" db-id="x5zrddpx85wpa6e2vrjxxpx2w9sre292fz2w"&gt;1343&lt;/key&gt;&lt;/foreign-keys&gt;&lt;ref-type name="Journal Article"&gt;17&lt;/ref-type&gt;&lt;contributors&gt;&lt;authors&gt;&lt;author&gt;Attiwill, Peter M.&lt;/author&gt;&lt;author&gt;Adams, Mark A.&lt;/author&gt;&lt;/authors&gt;&lt;/contributors&gt;&lt;titles&gt;&lt;title&gt;Mega-fires, inquiries and politics in the eucalypt forests of Victoria, south-eastern Australia&lt;/title&gt;&lt;secondary-title&gt;Forest Ecology and Management&lt;/secondary-title&gt;&lt;/titles&gt;&lt;periodical&gt;&lt;full-title&gt;Forest Ecology and Management&lt;/full-title&gt;&lt;/periodical&gt;&lt;pages&gt;45-53&lt;/pages&gt;&lt;volume&gt;294&lt;/volume&gt;&lt;keywords&gt;&lt;keyword&gt;Fuel reduction&lt;/keyword&gt;&lt;keyword&gt;Fire behavior&lt;/keyword&gt;&lt;keyword&gt;Fire intensity&lt;/keyword&gt;&lt;keyword&gt;Bushfire management&lt;/keyword&gt;&lt;/keywords&gt;&lt;dates&gt;&lt;year&gt;2013&lt;/year&gt;&lt;pub-dates&gt;&lt;date&gt;4/15/&lt;/date&gt;&lt;/pub-dates&gt;&lt;/dates&gt;&lt;isbn&gt;0378-1127&lt;/isbn&gt;&lt;urls&gt;&lt;related-urls&gt;&lt;url&gt;http://www.sciencedirect.com/science/article/pii/S037811271200549X&lt;/url&gt;&lt;/related-urls&gt;&lt;/urls&gt;&lt;electronic-resource-num&gt;http://dx.doi.org/10.1016/j.foreco.2012.09.015&lt;/electronic-resource-num&gt;&lt;/record&gt;&lt;/Cite&gt;&lt;/EndNote&gt;</w:instrText>
      </w:r>
      <w:r w:rsidR="00974406">
        <w:fldChar w:fldCharType="separate"/>
      </w:r>
      <w:r w:rsidR="00DC57F1">
        <w:rPr>
          <w:noProof/>
        </w:rPr>
        <w:t>(</w:t>
      </w:r>
      <w:hyperlink w:anchor="_ENREF_1" w:tooltip="Attiwill, 2013 #1343" w:history="1">
        <w:r w:rsidR="006C0974">
          <w:rPr>
            <w:noProof/>
          </w:rPr>
          <w:t>Attiwill and Adams, 2013</w:t>
        </w:r>
      </w:hyperlink>
      <w:r w:rsidR="00DC57F1">
        <w:rPr>
          <w:noProof/>
        </w:rPr>
        <w:t>)</w:t>
      </w:r>
      <w:r w:rsidR="00974406">
        <w:fldChar w:fldCharType="end"/>
      </w:r>
      <w:r w:rsidR="00974406">
        <w:t xml:space="preserve">. </w:t>
      </w:r>
      <w:r>
        <w:t xml:space="preserve">Internationally, the frequency and duration of wildfires are predicted to increase by the end of the century </w:t>
      </w:r>
      <w:r>
        <w:fldChar w:fldCharType="begin">
          <w:fldData xml:space="preserve">PEVuZE5vdGU+PENpdGU+PEF1dGhvcj5XZXN0ZXJsaW5nPC9BdXRob3I+PFllYXI+MjAwNjwvWWVh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</w:fldData>
        </w:fldChar>
      </w:r>
      <w:r w:rsidR="00DC57F1">
        <w:instrText xml:space="preserve"> ADDIN EN.CITE </w:instrText>
      </w:r>
      <w:r w:rsidR="00DC57F1">
        <w:fldChar w:fldCharType="begin">
          <w:fldData xml:space="preserve">PEVuZE5vdGU+PENpdGU+PEF1dGhvcj5XZXN0ZXJsaW5nPC9BdXRob3I+PFllYXI+MjAwNjwvWWVh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</w:fldData>
        </w:fldChar>
      </w:r>
      <w:r w:rsidR="00DC57F1">
        <w:instrText xml:space="preserve"> ADDIN EN.CITE.DATA </w:instrText>
      </w:r>
      <w:r w:rsidR="00DC57F1">
        <w:fldChar w:fldCharType="end"/>
      </w:r>
      <w:r>
        <w:fldChar w:fldCharType="separate"/>
      </w:r>
      <w:r w:rsidR="00DC57F1">
        <w:rPr>
          <w:noProof/>
        </w:rPr>
        <w:t xml:space="preserve">(e.g. </w:t>
      </w:r>
      <w:hyperlink w:anchor="_ENREF_47" w:tooltip="Westerling, 2006 #1306" w:history="1">
        <w:r w:rsidR="006C0974">
          <w:rPr>
            <w:noProof/>
          </w:rPr>
          <w:t>Westerling et al., 2006</w:t>
        </w:r>
      </w:hyperlink>
      <w:r w:rsidR="00DC57F1">
        <w:rPr>
          <w:noProof/>
        </w:rPr>
        <w:t xml:space="preserve">; </w:t>
      </w:r>
      <w:hyperlink w:anchor="_ENREF_10" w:tooltip="Flannigan, 2013 #1311" w:history="1">
        <w:r w:rsidR="006C0974">
          <w:rPr>
            <w:noProof/>
          </w:rPr>
          <w:t>Flannigan et al., 2013</w:t>
        </w:r>
      </w:hyperlink>
      <w:r w:rsidR="00DC57F1">
        <w:rPr>
          <w:noProof/>
        </w:rPr>
        <w:t>)</w:t>
      </w:r>
      <w:r>
        <w:fldChar w:fldCharType="end"/>
      </w:r>
      <w:r>
        <w:t xml:space="preserve">. </w:t>
      </w:r>
      <w:r w:rsidR="0037176E">
        <w:t xml:space="preserve">Wildfire </w:t>
      </w:r>
      <w:r w:rsidR="003E6EDE">
        <w:t xml:space="preserve">frequency and duration have increased in </w:t>
      </w:r>
      <w:r w:rsidR="001A34CF">
        <w:t>w</w:t>
      </w:r>
      <w:r w:rsidR="00974406">
        <w:t xml:space="preserve">estern </w:t>
      </w:r>
      <w:r w:rsidR="001A34CF">
        <w:t>North America since the 1980s</w:t>
      </w:r>
      <w:r w:rsidR="003E6EDE">
        <w:t xml:space="preserve"> </w:t>
      </w:r>
      <w:r w:rsidR="003E6EDE">
        <w:fldChar w:fldCharType="begin"/>
      </w:r>
      <w:r w:rsidR="00DC57F1">
        <w:instrText xml:space="preserve"> ADDIN EN.CITE &lt;EndNote&gt;&lt;Cite&gt;&lt;Author&gt;Westerling&lt;/Author&gt;&lt;Year&gt;2016&lt;/Year&gt;&lt;RecNum&gt;1410&lt;/RecNum&gt;&lt;DisplayText&gt;(Westerling, 2016)&lt;/DisplayText&gt;&lt;record&gt;&lt;rec-number&gt;1410&lt;/rec-number&gt;&lt;foreign-keys&gt;&lt;key app="EN" db-id="x5zrddpx85wpa6e2vrjxxpx2w9sre292fz2w"&gt;1410&lt;/key&gt;&lt;/foreign-keys&gt;&lt;ref-type name="Journal Article"&gt;17&lt;/ref-type&gt;&lt;contributors&gt;&lt;authors&gt;&lt;author&gt;Westerling, Anthony LeRoy&lt;/author&gt;&lt;/authors&gt;&lt;/contributors&gt;&lt;titles&gt;&lt;title&gt;Increasing western US forest wildfire activity: sensitivity to changes in the timing of spring&lt;/title&gt;&lt;secondary-title&gt;Philosophical Transactions of the Royal Society B: Biological Sciences&lt;/secondary-title&gt;&lt;/titles&gt;&lt;periodical&gt;&lt;full-title&gt;Philosophical Transactions of the Royal Society B: Biological Sciences&lt;/full-title&gt;&lt;/periodical&gt;&lt;volume&gt;371&lt;/volume&gt;&lt;number&gt;1696&lt;/number&gt;&lt;dates&gt;&lt;year&gt;2016&lt;/year&gt;&lt;/dates&gt;&lt;urls&gt;&lt;/urls&gt;&lt;electronic-resource-num&gt;10.1098/rstb.2015.0178&lt;/electronic-resource-num&gt;&lt;/record&gt;&lt;/Cite&gt;&lt;/EndNote&gt;</w:instrText>
      </w:r>
      <w:r w:rsidR="003E6EDE">
        <w:fldChar w:fldCharType="separate"/>
      </w:r>
      <w:r w:rsidR="00DC57F1">
        <w:rPr>
          <w:noProof/>
        </w:rPr>
        <w:t>(</w:t>
      </w:r>
      <w:hyperlink w:anchor="_ENREF_48" w:tooltip="Westerling, 2016 #1410" w:history="1">
        <w:r w:rsidR="006C0974">
          <w:rPr>
            <w:noProof/>
          </w:rPr>
          <w:t>Westerling, 2016</w:t>
        </w:r>
      </w:hyperlink>
      <w:r w:rsidR="00DC57F1">
        <w:rPr>
          <w:noProof/>
        </w:rPr>
        <w:t>)</w:t>
      </w:r>
      <w:r w:rsidR="003E6EDE">
        <w:fldChar w:fldCharType="end"/>
      </w:r>
      <w:r w:rsidR="001A34CF">
        <w:t>.</w:t>
      </w:r>
      <w:r w:rsidR="0091513E">
        <w:t xml:space="preserve"> </w:t>
      </w:r>
      <w:r w:rsidR="0037176E">
        <w:t xml:space="preserve">Their </w:t>
      </w:r>
      <w:r w:rsidR="001A34CF">
        <w:t xml:space="preserve">frequencies have </w:t>
      </w:r>
      <w:r>
        <w:t xml:space="preserve">also </w:t>
      </w:r>
      <w:r w:rsidR="001A34CF">
        <w:t xml:space="preserve">increased in south-eastern Australia over the last decade </w:t>
      </w:r>
      <w:r w:rsidR="001A34CF">
        <w:fldChar w:fldCharType="begin"/>
      </w:r>
      <w:r w:rsidR="00DC57F1">
        <w:instrText xml:space="preserve"> ADDIN EN.CITE &lt;EndNote&gt;&lt;Cite&gt;&lt;Author&gt;Dutta&lt;/Author&gt;&lt;Year&gt;2016&lt;/Year&gt;&lt;RecNum&gt;1308&lt;/RecNum&gt;&lt;DisplayText&gt;(Dutta et al., 2016)&lt;/DisplayText&gt;&lt;record&gt;&lt;rec-number&gt;1308&lt;/rec-number&gt;&lt;foreign-keys&gt;&lt;key app="EN" db-id="x5zrddpx85wpa6e2vrjxxpx2w9sre292fz2w"&gt;1308&lt;/key&gt;&lt;/foreign-keys&gt;&lt;ref-type name="Journal Article"&gt;17&lt;/ref-type&gt;&lt;contributors&gt;&lt;authors&gt;&lt;author&gt;Dutta, Ritaban&lt;/author&gt;&lt;author&gt;Das, Aruneema&lt;/author&gt;&lt;author&gt;Aryal, Jagannath&lt;/author&gt;&lt;/authors&gt;&lt;/contributors&gt;&lt;titles&gt;&lt;title&gt;Big data integration shows Australian bush-fire frequency is increasing significantly&lt;/title&gt;&lt;secondary-title&gt;Royal Society Open Science&lt;/secondary-title&gt;&lt;/titles&gt;&lt;periodical&gt;&lt;full-title&gt;Royal Society Open Science&lt;/full-title&gt;&lt;/periodical&gt;&lt;volume&gt;3&lt;/volume&gt;&lt;number&gt;2&lt;/number&gt;&lt;dates&gt;&lt;year&gt;2016&lt;/year&gt;&lt;/dates&gt;&lt;urls&gt;&lt;/urls&gt;&lt;electronic-resource-num&gt;10.1098/rsos.150241&lt;/electronic-resource-num&gt;&lt;/record&gt;&lt;/Cite&gt;&lt;/EndNote&gt;</w:instrText>
      </w:r>
      <w:r w:rsidR="001A34CF">
        <w:fldChar w:fldCharType="separate"/>
      </w:r>
      <w:r w:rsidR="00DC57F1">
        <w:rPr>
          <w:noProof/>
        </w:rPr>
        <w:t>(</w:t>
      </w:r>
      <w:hyperlink w:anchor="_ENREF_8" w:tooltip="Dutta, 2016 #1308" w:history="1">
        <w:r w:rsidR="006C0974">
          <w:rPr>
            <w:noProof/>
          </w:rPr>
          <w:t>Dutta et al., 2016</w:t>
        </w:r>
      </w:hyperlink>
      <w:r w:rsidR="00DC57F1">
        <w:rPr>
          <w:noProof/>
        </w:rPr>
        <w:t>)</w:t>
      </w:r>
      <w:r w:rsidR="001A34CF">
        <w:fldChar w:fldCharType="end"/>
      </w:r>
      <w:r w:rsidR="001A34CF">
        <w:t>, with a predicted 5-25</w:t>
      </w:r>
      <w:r w:rsidR="00D672F1">
        <w:t xml:space="preserve"> </w:t>
      </w:r>
      <w:r w:rsidR="001A34CF">
        <w:t xml:space="preserve">% increase in fire risk by 2050 relative to 1974-2003 </w:t>
      </w:r>
      <w:r w:rsidR="001A34CF">
        <w:fldChar w:fldCharType="begin"/>
      </w:r>
      <w:r w:rsidR="00DC57F1">
        <w:instrText xml:space="preserve"> ADDIN EN.CITE &lt;EndNote&gt;&lt;Cite&gt;&lt;Author&gt;Hennessy&lt;/Author&gt;&lt;Year&gt;2005&lt;/Year&gt;&lt;RecNum&gt;1322&lt;/RecNum&gt;&lt;DisplayText&gt;(Hennessy et al., 2005)&lt;/DisplayText&gt;&lt;record&gt;&lt;rec-number&gt;1322&lt;/rec-number&gt;&lt;foreign-keys&gt;&lt;key app="EN" db-id="x5zrddpx85wpa6e2vrjxxpx2w9sre292fz2w"&gt;1322&lt;/key&gt;&lt;/foreign-keys&gt;&lt;ref-type name="Government Document"&gt;46&lt;/ref-type&gt;&lt;contributors&gt;&lt;authors&gt;&lt;author&gt;Hennessy, K.; &lt;/author&gt;&lt;author&gt;Lucas, C.; &lt;/author&gt;&lt;author&gt;Nicholls, N.; &lt;/author&gt;&lt;author&gt;Bathols, J.; &lt;/author&gt;&lt;author&gt;Suppiah, R.&lt;/author&gt;&lt;/authors&gt;&lt;/contributors&gt;&lt;titles&gt;&lt;title&gt;Climate Change Impacts on Fire-weather in South-east Australia&lt;/title&gt;&lt;/titles&gt;&lt;dates&gt;&lt;year&gt;2005&lt;/year&gt;&lt;/dates&gt;&lt;pub-location&gt;Aspendale&lt;/pub-location&gt;&lt;publisher&gt;CSIRO Marine and Atmospheric Research, Bushfire Co-operative Research Centre and Australian Bureau of Meteorology&lt;/publisher&gt;&lt;urls&gt;&lt;/urls&gt;&lt;/record&gt;&lt;/Cite&gt;&lt;/EndNote&gt;</w:instrText>
      </w:r>
      <w:r w:rsidR="001A34CF">
        <w:fldChar w:fldCharType="separate"/>
      </w:r>
      <w:r w:rsidR="00DC57F1">
        <w:rPr>
          <w:noProof/>
        </w:rPr>
        <w:t>(</w:t>
      </w:r>
      <w:hyperlink w:anchor="_ENREF_15" w:tooltip="Hennessy, 2005 #1322" w:history="1">
        <w:r w:rsidR="006C0974">
          <w:rPr>
            <w:noProof/>
          </w:rPr>
          <w:t>Hennessy et al., 2005</w:t>
        </w:r>
      </w:hyperlink>
      <w:r w:rsidR="00DC57F1">
        <w:rPr>
          <w:noProof/>
        </w:rPr>
        <w:t>)</w:t>
      </w:r>
      <w:r w:rsidR="001A34CF">
        <w:fldChar w:fldCharType="end"/>
      </w:r>
      <w:r w:rsidR="001A34CF">
        <w:t>,</w:t>
      </w:r>
      <w:r w:rsidR="003E6EDE">
        <w:t xml:space="preserve"> a risk compounded by climate change </w:t>
      </w:r>
      <w:r w:rsidR="003E6EDE">
        <w:fldChar w:fldCharType="begin">
          <w:fldData xml:space="preserve">PEVuZE5vdGU+PENpdGU+PEF1dGhvcj5MdW88L0F1dGhvcj48WWVhcj4yMDEzPC9ZZWFyPjxSZWNO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</w:fldData>
        </w:fldChar>
      </w:r>
      <w:r w:rsidR="00DC57F1">
        <w:instrText xml:space="preserve"> ADDIN EN.CITE </w:instrText>
      </w:r>
      <w:r w:rsidR="00DC57F1">
        <w:fldChar w:fldCharType="begin">
          <w:fldData xml:space="preserve">PEVuZE5vdGU+PENpdGU+PEF1dGhvcj5MdW88L0F1dGhvcj48WWVhcj4yMDEzPC9ZZWFyPjxSZWNO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</w:fldData>
        </w:fldChar>
      </w:r>
      <w:r w:rsidR="00DC57F1">
        <w:instrText xml:space="preserve"> ADDIN EN.CITE.DATA </w:instrText>
      </w:r>
      <w:r w:rsidR="00DC57F1">
        <w:fldChar w:fldCharType="end"/>
      </w:r>
      <w:r w:rsidR="003E6EDE">
        <w:fldChar w:fldCharType="separate"/>
      </w:r>
      <w:r w:rsidR="00DC57F1">
        <w:rPr>
          <w:noProof/>
        </w:rPr>
        <w:t>(</w:t>
      </w:r>
      <w:hyperlink w:anchor="_ENREF_29" w:tooltip="Luo, 2013 #1321" w:history="1">
        <w:r w:rsidR="006C0974">
          <w:rPr>
            <w:noProof/>
          </w:rPr>
          <w:t>Luo et al., 2013</w:t>
        </w:r>
      </w:hyperlink>
      <w:r w:rsidR="00DC57F1">
        <w:rPr>
          <w:noProof/>
        </w:rPr>
        <w:t>)</w:t>
      </w:r>
      <w:r w:rsidR="003E6EDE">
        <w:fldChar w:fldCharType="end"/>
      </w:r>
      <w:r w:rsidR="003E6EDE">
        <w:t>.</w:t>
      </w:r>
      <w:r w:rsidR="00974406">
        <w:t xml:space="preserve"> </w:t>
      </w:r>
      <w:r w:rsidR="00B360FB">
        <w:t>In an effort to mitigate th</w:t>
      </w:r>
      <w:r w:rsidR="00162143">
        <w:t xml:space="preserve">e </w:t>
      </w:r>
      <w:r w:rsidR="00EA5B60">
        <w:t xml:space="preserve">escalating </w:t>
      </w:r>
      <w:r w:rsidR="002C7708">
        <w:t>wildfire risk</w:t>
      </w:r>
      <w:r w:rsidR="00162143">
        <w:t xml:space="preserve">, </w:t>
      </w:r>
      <w:r w:rsidR="00B360FB">
        <w:t>fire agencies</w:t>
      </w:r>
      <w:r w:rsidR="00EA5B60">
        <w:t xml:space="preserve"> </w:t>
      </w:r>
      <w:r w:rsidR="00162143">
        <w:t>in Australia</w:t>
      </w:r>
      <w:r w:rsidR="007B41E2">
        <w:t xml:space="preserve">, </w:t>
      </w:r>
      <w:r w:rsidR="009877C4">
        <w:t xml:space="preserve">as is the case </w:t>
      </w:r>
      <w:r w:rsidR="007617B6">
        <w:t>internationally</w:t>
      </w:r>
      <w:r w:rsidR="007B41E2">
        <w:t>,</w:t>
      </w:r>
      <w:r w:rsidR="00162143">
        <w:t xml:space="preserve"> </w:t>
      </w:r>
      <w:r w:rsidR="00B360FB">
        <w:t xml:space="preserve">conduct </w:t>
      </w:r>
      <w:r w:rsidR="009877C4">
        <w:t xml:space="preserve">planned </w:t>
      </w:r>
      <w:r w:rsidR="00162143">
        <w:t>hazard reduction</w:t>
      </w:r>
      <w:r w:rsidR="00B360FB">
        <w:t xml:space="preserve"> burns</w:t>
      </w:r>
      <w:r w:rsidR="00162143">
        <w:t xml:space="preserve"> (</w:t>
      </w:r>
      <w:r w:rsidR="00FB1A63">
        <w:t xml:space="preserve">HRBs; </w:t>
      </w:r>
      <w:r w:rsidR="00162143">
        <w:t xml:space="preserve">also </w:t>
      </w:r>
      <w:r w:rsidR="000207EB">
        <w:t>known</w:t>
      </w:r>
      <w:r w:rsidR="00162143">
        <w:t xml:space="preserve"> as prescribed</w:t>
      </w:r>
      <w:r w:rsidR="001A34CF">
        <w:t xml:space="preserve"> or controlled</w:t>
      </w:r>
      <w:r w:rsidR="00162143">
        <w:t xml:space="preserve"> burns)</w:t>
      </w:r>
      <w:r w:rsidR="00B360FB">
        <w:t xml:space="preserve">. </w:t>
      </w:r>
      <w:r w:rsidR="00FB1A63">
        <w:t>HRBs</w:t>
      </w:r>
      <w:r w:rsidR="00EA5B60">
        <w:t xml:space="preserve"> </w:t>
      </w:r>
      <w:r w:rsidR="00B360FB">
        <w:t xml:space="preserve">reduce the </w:t>
      </w:r>
      <w:r w:rsidR="00EE1516">
        <w:t xml:space="preserve">vegetative </w:t>
      </w:r>
      <w:r w:rsidR="00B360FB">
        <w:t>fuel load</w:t>
      </w:r>
      <w:r w:rsidR="00E03B8B">
        <w:t xml:space="preserve"> in a controlled manner</w:t>
      </w:r>
      <w:r w:rsidR="00EE1516">
        <w:t xml:space="preserve"> </w:t>
      </w:r>
      <w:r w:rsidR="00EA5B60">
        <w:t>and aim to lower</w:t>
      </w:r>
      <w:r w:rsidR="00EE1516">
        <w:t xml:space="preserve"> the severity or occurrence of wildfires</w:t>
      </w:r>
      <w:r w:rsidR="00EA5B60">
        <w:t xml:space="preserve"> </w:t>
      </w:r>
      <w:r w:rsidR="00EA5B60">
        <w:fldChar w:fldCharType="begin">
          <w:fldData xml:space="preserve">PEVuZE5vdGU+PENpdGU+PEF1dGhvcj5GZXJuYW5kZXM8L0F1dGhvcj48WWVhcj4yMDAzPC9ZZWFy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</w:fldData>
        </w:fldChar>
      </w:r>
      <w:r w:rsidR="00DC57F1">
        <w:instrText xml:space="preserve"> ADDIN EN.CITE </w:instrText>
      </w:r>
      <w:r w:rsidR="00DC57F1">
        <w:fldChar w:fldCharType="begin">
          <w:fldData xml:space="preserve">PEVuZE5vdGU+PENpdGU+PEF1dGhvcj5GZXJuYW5kZXM8L0F1dGhvcj48WWVhcj4yMDAzPC9ZZWFy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</w:fldData>
        </w:fldChar>
      </w:r>
      <w:r w:rsidR="00DC57F1">
        <w:instrText xml:space="preserve"> ADDIN EN.CITE.DATA </w:instrText>
      </w:r>
      <w:r w:rsidR="00DC57F1">
        <w:fldChar w:fldCharType="end"/>
      </w:r>
      <w:r w:rsidR="00EA5B60">
        <w:fldChar w:fldCharType="separate"/>
      </w:r>
      <w:r w:rsidR="00DC57F1">
        <w:rPr>
          <w:noProof/>
        </w:rPr>
        <w:t>(</w:t>
      </w:r>
      <w:hyperlink w:anchor="_ENREF_9" w:tooltip="Fernandes, 2003 #1323" w:history="1">
        <w:r w:rsidR="006C0974">
          <w:rPr>
            <w:noProof/>
          </w:rPr>
          <w:t>Fernandes and Botelho, 2003</w:t>
        </w:r>
      </w:hyperlink>
      <w:r w:rsidR="00DC57F1">
        <w:rPr>
          <w:noProof/>
        </w:rPr>
        <w:t>)</w:t>
      </w:r>
      <w:r w:rsidR="00EA5B60">
        <w:fldChar w:fldCharType="end"/>
      </w:r>
      <w:r w:rsidR="00EE1516">
        <w:t>.</w:t>
      </w:r>
    </w:p>
    <w:p w14:paraId="3C50EDD5" w14:textId="0DBBD6B2" w:rsidR="00AF77DF" w:rsidRDefault="00121A91" w:rsidP="003D77C8">
      <w:pPr>
        <w:spacing w:line="360" w:lineRule="auto"/>
        <w:ind w:firstLine="720"/>
        <w:contextualSpacing/>
        <w:jc w:val="both"/>
      </w:pPr>
      <w:r>
        <w:t>Both w</w:t>
      </w:r>
      <w:r w:rsidR="005B1BA1" w:rsidRPr="005B1BA1">
        <w:t xml:space="preserve">ildfires and </w:t>
      </w:r>
      <w:r w:rsidR="00FB1A63">
        <w:t>HRB</w:t>
      </w:r>
      <w:r w:rsidR="00044636">
        <w:t>s</w:t>
      </w:r>
      <w:r w:rsidR="005B1BA1" w:rsidRPr="005B1BA1">
        <w:t xml:space="preserve"> generate sig</w:t>
      </w:r>
      <w:r w:rsidR="005B1BA1">
        <w:t>nifican</w:t>
      </w:r>
      <w:r w:rsidR="00632BD6">
        <w:t>t amounts of</w:t>
      </w:r>
      <w:r w:rsidR="00044636">
        <w:t xml:space="preserve"> </w:t>
      </w:r>
      <w:r w:rsidR="00537AC4">
        <w:t xml:space="preserve">atmospheric </w:t>
      </w:r>
      <w:r w:rsidR="000C7D5B">
        <w:t xml:space="preserve">emissions such as </w:t>
      </w:r>
      <w:r w:rsidR="00632BD6">
        <w:t>particulate matter</w:t>
      </w:r>
      <w:r w:rsidR="003E1CCF">
        <w:t xml:space="preserve"> (PM)</w:t>
      </w:r>
      <w:r w:rsidR="00480558">
        <w:t>,</w:t>
      </w:r>
      <w:r w:rsidR="00632BD6">
        <w:t xml:space="preserve"> which</w:t>
      </w:r>
      <w:r w:rsidR="00480558">
        <w:t xml:space="preserve"> can</w:t>
      </w:r>
      <w:r w:rsidR="00632BD6">
        <w:t xml:space="preserve"> impact</w:t>
      </w:r>
      <w:r w:rsidR="00E5764D">
        <w:t xml:space="preserve"> urban </w:t>
      </w:r>
      <w:r w:rsidR="00632BD6">
        <w:t xml:space="preserve">air quality </w:t>
      </w:r>
      <w:r w:rsidR="00632BD6">
        <w:fldChar w:fldCharType="begin">
          <w:fldData xml:space="preserve">PEVuZE5vdGU+PENpdGU+PEF1dGhvcj5LZXl3b29kPC9BdXRob3I+PFllYXI+MjAxMzwvWWVhcj48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</w:fldData>
        </w:fldChar>
      </w:r>
      <w:r w:rsidR="00DC57F1">
        <w:instrText xml:space="preserve"> ADDIN EN.CITE </w:instrText>
      </w:r>
      <w:r w:rsidR="00DC57F1">
        <w:fldChar w:fldCharType="begin">
          <w:fldData xml:space="preserve">PEVuZE5vdGU+PENpdGU+PEF1dGhvcj5LZXl3b29kPC9BdXRob3I+PFllYXI+MjAxMzwvWWVhcj48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</w:fldData>
        </w:fldChar>
      </w:r>
      <w:r w:rsidR="00DC57F1">
        <w:instrText xml:space="preserve"> ADDIN EN.CITE.DATA </w:instrText>
      </w:r>
      <w:r w:rsidR="00DC57F1">
        <w:fldChar w:fldCharType="end"/>
      </w:r>
      <w:r w:rsidR="00632BD6">
        <w:fldChar w:fldCharType="separate"/>
      </w:r>
      <w:r w:rsidR="00DC57F1">
        <w:rPr>
          <w:noProof/>
        </w:rPr>
        <w:t>(</w:t>
      </w:r>
      <w:hyperlink w:anchor="_ENREF_24" w:tooltip="Keywood, 2013 #1304" w:history="1">
        <w:r w:rsidR="006C0974">
          <w:rPr>
            <w:noProof/>
          </w:rPr>
          <w:t>Keywood et al., 2013</w:t>
        </w:r>
      </w:hyperlink>
      <w:r w:rsidR="00DC57F1">
        <w:rPr>
          <w:noProof/>
        </w:rPr>
        <w:t xml:space="preserve">; </w:t>
      </w:r>
      <w:hyperlink w:anchor="_ENREF_32" w:tooltip="Naeher, 2007 #1303" w:history="1">
        <w:r w:rsidR="006C0974">
          <w:rPr>
            <w:noProof/>
          </w:rPr>
          <w:t>Naeher et al., 2007</w:t>
        </w:r>
      </w:hyperlink>
      <w:r w:rsidR="00DC57F1">
        <w:rPr>
          <w:noProof/>
        </w:rPr>
        <w:t xml:space="preserve">; </w:t>
      </w:r>
      <w:hyperlink w:anchor="_ENREF_46" w:tooltip="Weise, 2015 #1168" w:history="1">
        <w:r w:rsidR="006C0974">
          <w:rPr>
            <w:noProof/>
          </w:rPr>
          <w:t>Weise et al., 2015</w:t>
        </w:r>
      </w:hyperlink>
      <w:r w:rsidR="00DC57F1">
        <w:rPr>
          <w:noProof/>
        </w:rPr>
        <w:t>)</w:t>
      </w:r>
      <w:r w:rsidR="00632BD6">
        <w:fldChar w:fldCharType="end"/>
      </w:r>
      <w:r w:rsidR="007B41E2">
        <w:t>,</w:t>
      </w:r>
      <w:r w:rsidR="00577C44">
        <w:t xml:space="preserve"> and consequently public health </w:t>
      </w:r>
      <w:r w:rsidR="00EB604C">
        <w:fldChar w:fldCharType="begin">
          <w:fldData xml:space="preserve">PEVuZE5vdGU+PENpdGU+PEF1dGhvcj5Nb3JnYW48L0F1dGhvcj48WWVhcj4yMDEwPC9ZZWFyPjxS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</w:fldData>
        </w:fldChar>
      </w:r>
      <w:r w:rsidR="00DC57F1">
        <w:instrText xml:space="preserve"> ADDIN EN.CITE </w:instrText>
      </w:r>
      <w:r w:rsidR="00DC57F1">
        <w:fldChar w:fldCharType="begin">
          <w:fldData xml:space="preserve">PEVuZE5vdGU+PENpdGU+PEF1dGhvcj5Nb3JnYW48L0F1dGhvcj48WWVhcj4yMDEwPC9ZZWFyPjxS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</w:fldData>
        </w:fldChar>
      </w:r>
      <w:r w:rsidR="00DC57F1">
        <w:instrText xml:space="preserve"> ADDIN EN.CITE.DATA </w:instrText>
      </w:r>
      <w:r w:rsidR="00DC57F1">
        <w:fldChar w:fldCharType="end"/>
      </w:r>
      <w:r w:rsidR="00EB604C">
        <w:fldChar w:fldCharType="separate"/>
      </w:r>
      <w:r w:rsidR="00DC57F1">
        <w:rPr>
          <w:noProof/>
        </w:rPr>
        <w:t>(</w:t>
      </w:r>
      <w:hyperlink w:anchor="_ENREF_31" w:tooltip="Morgan, 2010 #1207" w:history="1">
        <w:r w:rsidR="006C0974">
          <w:rPr>
            <w:noProof/>
          </w:rPr>
          <w:t>Morgan et al., 2010</w:t>
        </w:r>
      </w:hyperlink>
      <w:r w:rsidR="00DC57F1">
        <w:rPr>
          <w:noProof/>
        </w:rPr>
        <w:t xml:space="preserve">; </w:t>
      </w:r>
      <w:hyperlink w:anchor="_ENREF_22" w:tooltip="Johnston, 2011 #1206" w:history="1">
        <w:r w:rsidR="006C0974">
          <w:rPr>
            <w:noProof/>
          </w:rPr>
          <w:t>Johnston et al., 2011</w:t>
        </w:r>
      </w:hyperlink>
      <w:r w:rsidR="00DC57F1">
        <w:rPr>
          <w:noProof/>
        </w:rPr>
        <w:t>)</w:t>
      </w:r>
      <w:r w:rsidR="00EB604C">
        <w:fldChar w:fldCharType="end"/>
      </w:r>
      <w:r w:rsidR="00E404FA">
        <w:t xml:space="preserve">. </w:t>
      </w:r>
      <w:r w:rsidR="00D313CE">
        <w:t>Of particular concern are f</w:t>
      </w:r>
      <w:r w:rsidR="00D313CE" w:rsidRPr="00D313CE">
        <w:t xml:space="preserve">ine </w:t>
      </w:r>
      <w:r w:rsidR="00632BD6">
        <w:t xml:space="preserve">particulates </w:t>
      </w:r>
      <w:r w:rsidR="00D313CE" w:rsidRPr="00D313CE">
        <w:t xml:space="preserve">with a diameter of 2.5 </w:t>
      </w:r>
      <w:proofErr w:type="spellStart"/>
      <w:r w:rsidR="00D313CE" w:rsidRPr="00D313CE">
        <w:t>μm</w:t>
      </w:r>
      <w:proofErr w:type="spellEnd"/>
      <w:r w:rsidR="00D313CE" w:rsidRPr="00D313CE">
        <w:t xml:space="preserve"> or less</w:t>
      </w:r>
      <w:r w:rsidR="00D313CE">
        <w:t>, ‘PM</w:t>
      </w:r>
      <w:r w:rsidR="00D313CE" w:rsidRPr="00D313CE">
        <w:rPr>
          <w:vertAlign w:val="subscript"/>
        </w:rPr>
        <w:t>2.5</w:t>
      </w:r>
      <w:r w:rsidR="00D313CE">
        <w:t>’.</w:t>
      </w:r>
      <w:r w:rsidR="00D313CE" w:rsidRPr="00D313CE">
        <w:t xml:space="preserve"> </w:t>
      </w:r>
      <w:r w:rsidR="00054770" w:rsidRPr="00054770">
        <w:t>Increased PM</w:t>
      </w:r>
      <w:r w:rsidR="00054770" w:rsidRPr="00054770">
        <w:rPr>
          <w:vertAlign w:val="subscript"/>
        </w:rPr>
        <w:t xml:space="preserve">2.5 </w:t>
      </w:r>
      <w:r w:rsidR="00054770" w:rsidRPr="00054770">
        <w:t xml:space="preserve">concentrations are related to health effects including lung cancer </w:t>
      </w:r>
      <w:r w:rsidR="00E41044">
        <w:fldChar w:fldCharType="begin">
          <w:fldData xml:space="preserve">PEVuZE5vdGU+PENpdGU+PEF1dGhvcj5SYWFzY2hvdS1OaWVsc2VuPC9BdXRob3I+PFJlY051bT4x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</w:fldData>
        </w:fldChar>
      </w:r>
      <w:r w:rsidR="00DC57F1">
        <w:instrText xml:space="preserve"> ADDIN EN.CITE </w:instrText>
      </w:r>
      <w:r w:rsidR="00DC57F1">
        <w:fldChar w:fldCharType="begin">
          <w:fldData xml:space="preserve">PEVuZE5vdGU+PENpdGU+PEF1dGhvcj5SYWFzY2hvdS1OaWVsc2VuPC9BdXRob3I+PFJlY051bT4x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</w:fldData>
        </w:fldChar>
      </w:r>
      <w:r w:rsidR="00DC57F1">
        <w:instrText xml:space="preserve"> ADDIN EN.CITE.DATA </w:instrText>
      </w:r>
      <w:r w:rsidR="00DC57F1">
        <w:fldChar w:fldCharType="end"/>
      </w:r>
      <w:r w:rsidR="00E41044">
        <w:fldChar w:fldCharType="separate"/>
      </w:r>
      <w:r w:rsidR="00DC57F1">
        <w:rPr>
          <w:noProof/>
        </w:rPr>
        <w:t>(</w:t>
      </w:r>
      <w:hyperlink w:anchor="_ENREF_39" w:tooltip="Raaschou-Nielsen, 2013 #1301" w:history="1">
        <w:r w:rsidR="006C0974">
          <w:rPr>
            <w:noProof/>
          </w:rPr>
          <w:t>Raaschou-Nielsen et al., 2013</w:t>
        </w:r>
      </w:hyperlink>
      <w:r w:rsidR="00DC57F1">
        <w:rPr>
          <w:noProof/>
        </w:rPr>
        <w:t>)</w:t>
      </w:r>
      <w:r w:rsidR="00E41044">
        <w:fldChar w:fldCharType="end"/>
      </w:r>
      <w:r w:rsidR="00054770" w:rsidRPr="00054770">
        <w:t xml:space="preserve"> and cardiopulmonary mortality</w:t>
      </w:r>
      <w:r w:rsidR="00E41044">
        <w:t xml:space="preserve"> </w:t>
      </w:r>
      <w:r w:rsidR="00E41044">
        <w:fldChar w:fldCharType="begin"/>
      </w:r>
      <w:r w:rsidR="00DC57F1">
        <w:instrText xml:space="preserve"> ADDIN EN.CITE &lt;EndNote&gt;&lt;Cite&gt;&lt;Author&gt;Cohen&lt;/Author&gt;&lt;Year&gt;2005&lt;/Year&gt;&lt;RecNum&gt;1302&lt;/RecNum&gt;&lt;DisplayText&gt;(Cohen et al., 2005)&lt;/DisplayText&gt;&lt;record&gt;&lt;rec-number&gt;1302&lt;/rec-number&gt;&lt;foreign-keys&gt;&lt;key app="EN" db-id="x5zrddpx85wpa6e2vrjxxpx2w9sre292fz2w"&gt;1302&lt;/key&gt;&lt;/foreign-keys&gt;&lt;ref-type name="Journal Article"&gt;17&lt;/ref-type&gt;&lt;contributors&gt;&lt;authors&gt;&lt;author&gt;Cohen, Aaron J.&lt;/author&gt;&lt;author&gt;Ross Anderson, H.&lt;/author&gt;&lt;author&gt;Ostro, Bart&lt;/author&gt;&lt;author&gt;Pandey, Kiran Dev&lt;/author&gt;&lt;author&gt;Krzyzanowski, Michal&lt;/author&gt;&lt;author&gt;Künzli, Nino&lt;/author&gt;&lt;author&gt;Gutschmidt, Kersten&lt;/author&gt;&lt;author&gt;Pope, Arden&lt;/author&gt;&lt;author&gt;Romieu, Isabelle&lt;/author&gt;&lt;author&gt;Samet, Jonathan M.&lt;/author&gt;&lt;author&gt;Smith, Kirk&lt;/author&gt;&lt;/authors&gt;&lt;/contributors&gt;&lt;titles&gt;&lt;title&gt;The Global Burden of Disease Due to Outdoor Air Pollution&lt;/title&gt;&lt;secondary-title&gt;Journal of Toxicology and Environmental Health, Part A&lt;/secondary-title&gt;&lt;/titles&gt;&lt;periodical&gt;&lt;full-title&gt;Journal of Toxicology and Environmental Health, Part A&lt;/full-title&gt;&lt;/periodical&gt;&lt;pages&gt;1301-1307&lt;/pages&gt;&lt;volume&gt;68&lt;/volume&gt;&lt;number&gt;13-14&lt;/number&gt;&lt;dates&gt;&lt;year&gt;2005&lt;/year&gt;&lt;pub-dates&gt;&lt;date&gt;2005/07/01&lt;/date&gt;&lt;/pub-dates&gt;&lt;/dates&gt;&lt;publisher&gt;Taylor &amp;amp; Francis&lt;/publisher&gt;&lt;isbn&gt;1528-7394&lt;/isbn&gt;&lt;urls&gt;&lt;related-urls&gt;&lt;url&gt;http://dx.doi.org/10.1080/15287390590936166&lt;/url&gt;&lt;/related-urls&gt;&lt;/urls&gt;&lt;electronic-resource-num&gt;10.1080/15287390590936166&lt;/electronic-resource-num&gt;&lt;/record&gt;&lt;/Cite&gt;&lt;/EndNote&gt;</w:instrText>
      </w:r>
      <w:r w:rsidR="00E41044">
        <w:fldChar w:fldCharType="separate"/>
      </w:r>
      <w:r w:rsidR="00DC57F1">
        <w:rPr>
          <w:noProof/>
        </w:rPr>
        <w:t>(</w:t>
      </w:r>
      <w:hyperlink w:anchor="_ENREF_5" w:tooltip="Cohen, 2005 #1302" w:history="1">
        <w:r w:rsidR="006C0974">
          <w:rPr>
            <w:noProof/>
          </w:rPr>
          <w:t>Cohen et al., 2005</w:t>
        </w:r>
      </w:hyperlink>
      <w:r w:rsidR="00DC57F1">
        <w:rPr>
          <w:noProof/>
        </w:rPr>
        <w:t>)</w:t>
      </w:r>
      <w:r w:rsidR="00E41044">
        <w:fldChar w:fldCharType="end"/>
      </w:r>
      <w:r w:rsidR="00054770" w:rsidRPr="00054770">
        <w:t xml:space="preserve">. </w:t>
      </w:r>
      <w:r w:rsidR="00AF77DF">
        <w:t xml:space="preserve">These impacts can be more severe for vulnerable groups, </w:t>
      </w:r>
      <w:r w:rsidR="00075097">
        <w:t>like</w:t>
      </w:r>
      <w:r w:rsidR="00AF77DF">
        <w:t xml:space="preserve"> the young </w:t>
      </w:r>
      <w:r w:rsidR="00AF77DF">
        <w:fldChar w:fldCharType="begin">
          <w:fldData xml:space="preserve">PEVuZE5vdGU+PENpdGU+PEF1dGhvcj5KYWxhbHVkaW48L0F1dGhvcj48WWVhcj4yMDA4PC9ZZWFy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</w:fldData>
        </w:fldChar>
      </w:r>
      <w:r w:rsidR="00DC57F1">
        <w:instrText xml:space="preserve"> ADDIN EN.CITE </w:instrText>
      </w:r>
      <w:r w:rsidR="00DC57F1">
        <w:fldChar w:fldCharType="begin">
          <w:fldData xml:space="preserve">PEVuZE5vdGU+PENpdGU+PEF1dGhvcj5KYWxhbHVkaW48L0F1dGhvcj48WWVhcj4yMDA4PC9ZZWFy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</w:fldData>
        </w:fldChar>
      </w:r>
      <w:r w:rsidR="00DC57F1">
        <w:instrText xml:space="preserve"> ADDIN EN.CITE.DATA </w:instrText>
      </w:r>
      <w:r w:rsidR="00DC57F1">
        <w:fldChar w:fldCharType="end"/>
      </w:r>
      <w:r w:rsidR="00AF77DF">
        <w:fldChar w:fldCharType="separate"/>
      </w:r>
      <w:r w:rsidR="00DC57F1">
        <w:rPr>
          <w:noProof/>
        </w:rPr>
        <w:t>(</w:t>
      </w:r>
      <w:hyperlink w:anchor="_ENREF_20" w:tooltip="Jalaludin, 2008 #1329" w:history="1">
        <w:r w:rsidR="006C0974">
          <w:rPr>
            <w:noProof/>
          </w:rPr>
          <w:t>Jalaludin et al., 2008</w:t>
        </w:r>
      </w:hyperlink>
      <w:r w:rsidR="00DC57F1">
        <w:rPr>
          <w:noProof/>
        </w:rPr>
        <w:t>)</w:t>
      </w:r>
      <w:r w:rsidR="00AF77DF">
        <w:fldChar w:fldCharType="end"/>
      </w:r>
      <w:r w:rsidR="00AF77DF">
        <w:t xml:space="preserve">, elderly </w:t>
      </w:r>
      <w:r w:rsidR="00AF77DF">
        <w:fldChar w:fldCharType="begin">
          <w:fldData xml:space="preserve">PEVuZE5vdGU+PENpdGU+PEF1dGhvcj5KYWxhbHVkaW48L0F1dGhvcj48WWVhcj4yMDA2PC9ZZWFy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</w:fldData>
        </w:fldChar>
      </w:r>
      <w:r w:rsidR="00DC57F1">
        <w:instrText xml:space="preserve"> ADDIN EN.CITE </w:instrText>
      </w:r>
      <w:r w:rsidR="00DC57F1">
        <w:fldChar w:fldCharType="begin">
          <w:fldData xml:space="preserve">PEVuZE5vdGU+PENpdGU+PEF1dGhvcj5KYWxhbHVkaW48L0F1dGhvcj48WWVhcj4yMDA2PC9ZZWFy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</w:fldData>
        </w:fldChar>
      </w:r>
      <w:r w:rsidR="00DC57F1">
        <w:instrText xml:space="preserve"> ADDIN EN.CITE.DATA </w:instrText>
      </w:r>
      <w:r w:rsidR="00DC57F1">
        <w:fldChar w:fldCharType="end"/>
      </w:r>
      <w:r w:rsidR="00AF77DF">
        <w:fldChar w:fldCharType="separate"/>
      </w:r>
      <w:r w:rsidR="00DC57F1">
        <w:rPr>
          <w:noProof/>
        </w:rPr>
        <w:t>(</w:t>
      </w:r>
      <w:hyperlink w:anchor="_ENREF_19" w:tooltip="Jalaludin, 2006 #1325" w:history="1">
        <w:r w:rsidR="006C0974">
          <w:rPr>
            <w:noProof/>
          </w:rPr>
          <w:t>Jalaludin et al., 2006</w:t>
        </w:r>
      </w:hyperlink>
      <w:r w:rsidR="00DC57F1">
        <w:rPr>
          <w:noProof/>
        </w:rPr>
        <w:t>)</w:t>
      </w:r>
      <w:r w:rsidR="00AF77DF">
        <w:fldChar w:fldCharType="end"/>
      </w:r>
      <w:r w:rsidR="00AF77DF">
        <w:t xml:space="preserve"> and individuals with respiratory conditions </w:t>
      </w:r>
      <w:r w:rsidR="00AF77DF">
        <w:fldChar w:fldCharType="begin">
          <w:fldData xml:space="preserve">PEVuZE5vdGU+PENpdGU+PEF1dGhvcj5IYWlrZXJ3YWw8L0F1dGhvcj48WWVhcj4yMDE2PC9ZZWFy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==
</w:fldData>
        </w:fldChar>
      </w:r>
      <w:r w:rsidR="00DC57F1">
        <w:instrText xml:space="preserve"> ADDIN EN.CITE </w:instrText>
      </w:r>
      <w:r w:rsidR="00DC57F1">
        <w:fldChar w:fldCharType="begin">
          <w:fldData xml:space="preserve">PEVuZE5vdGU+PENpdGU+PEF1dGhvcj5IYWlrZXJ3YWw8L0F1dGhvcj48WWVhcj4yMDE2PC9ZZWFy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==
</w:fldData>
        </w:fldChar>
      </w:r>
      <w:r w:rsidR="00DC57F1">
        <w:instrText xml:space="preserve"> ADDIN EN.CITE.DATA </w:instrText>
      </w:r>
      <w:r w:rsidR="00DC57F1">
        <w:fldChar w:fldCharType="end"/>
      </w:r>
      <w:r w:rsidR="00AF77DF">
        <w:fldChar w:fldCharType="separate"/>
      </w:r>
      <w:r w:rsidR="00DC57F1">
        <w:rPr>
          <w:noProof/>
        </w:rPr>
        <w:t>(</w:t>
      </w:r>
      <w:hyperlink w:anchor="_ENREF_12" w:tooltip="Haikerwal, 2016 #1324" w:history="1">
        <w:r w:rsidR="006C0974">
          <w:rPr>
            <w:noProof/>
          </w:rPr>
          <w:t>Haikerwal et al., 2016</w:t>
        </w:r>
      </w:hyperlink>
      <w:r w:rsidR="00DC57F1">
        <w:rPr>
          <w:noProof/>
        </w:rPr>
        <w:t>)</w:t>
      </w:r>
      <w:r w:rsidR="00AF77DF">
        <w:fldChar w:fldCharType="end"/>
      </w:r>
      <w:r w:rsidR="00AF77DF">
        <w:t>.</w:t>
      </w:r>
    </w:p>
    <w:p w14:paraId="4BBCFDC0" w14:textId="74815CC6" w:rsidR="00E41044" w:rsidRDefault="00AF77DF" w:rsidP="00075097">
      <w:pPr>
        <w:spacing w:line="360" w:lineRule="auto"/>
        <w:ind w:firstLine="720"/>
        <w:contextualSpacing/>
        <w:jc w:val="both"/>
      </w:pPr>
      <w:r>
        <w:t>Sydney, located in the south-eastern Australian state of New South Wales (NSW)</w:t>
      </w:r>
      <w:r w:rsidR="001E65C1">
        <w:t xml:space="preserve">, is the focus of this study because HRBs make a significant contribution to PM pollution in this city and the surrounding metropolitan region </w:t>
      </w:r>
      <w:r w:rsidR="001E65C1" w:rsidRPr="00075097">
        <w:fldChar w:fldCharType="begin"/>
      </w:r>
      <w:r w:rsidR="006C0974">
        <w:instrText xml:space="preserve"> ADDIN EN.CITE &lt;EndNote&gt;&lt;Cite&gt;&lt;Author&gt;Heritage&lt;/Author&gt;&lt;Year&gt;2016&lt;/Year&gt;&lt;RecNum&gt;1400&lt;/RecNum&gt;&lt;Prefix&gt;Office of Environment and &lt;/Prefix&gt;&lt;DisplayText&gt;(Office of Environment and Heritage, 2016)&lt;/DisplayText&gt;&lt;record&gt;&lt;rec-number&gt;1400&lt;/rec-number&gt;&lt;foreign-keys&gt;&lt;key app="EN" db-id="x5zrddpx85wpa6e2vrjxxpx2w9sre292fz2w"&gt;1400&lt;/key&gt;&lt;/foreign-keys&gt;&lt;ref-type name="Government Document"&gt;46&lt;/ref-type&gt;&lt;contributors&gt;&lt;authors&gt;&lt;author&gt;Office of Environment and Heritage&lt;/author&gt;&lt;/authors&gt;&lt;/contributors&gt;&lt;titles&gt;&lt;title&gt;Towards Cleaner Air: New South Wales Air Quality Statement 2016&lt;/title&gt;&lt;/titles&gt;&lt;dates&gt;&lt;year&gt;2016&lt;/year&gt;&lt;/dates&gt;&lt;pub-location&gt;Sydney&lt;/pub-location&gt;&lt;publisher&gt;Office of Environment and Heritage&lt;/publisher&gt;&lt;urls&gt;&lt;/urls&gt;&lt;/record&gt;&lt;/Cite&gt;&lt;/EndNote&gt;</w:instrText>
      </w:r>
      <w:r w:rsidR="001E65C1" w:rsidRPr="00075097">
        <w:fldChar w:fldCharType="separate"/>
      </w:r>
      <w:r w:rsidR="006C0974">
        <w:rPr>
          <w:noProof/>
        </w:rPr>
        <w:t>(</w:t>
      </w:r>
      <w:hyperlink w:anchor="_ENREF_17" w:tooltip="Heritage, 2016 #1400" w:history="1">
        <w:r w:rsidR="006C0974">
          <w:rPr>
            <w:noProof/>
          </w:rPr>
          <w:t>Office of Environment and Heritage, 2016</w:t>
        </w:r>
      </w:hyperlink>
      <w:r w:rsidR="006C0974">
        <w:rPr>
          <w:noProof/>
        </w:rPr>
        <w:t>)</w:t>
      </w:r>
      <w:r w:rsidR="001E65C1" w:rsidRPr="00075097">
        <w:fldChar w:fldCharType="end"/>
      </w:r>
      <w:r w:rsidR="0091513E">
        <w:t>.</w:t>
      </w:r>
      <w:r>
        <w:t xml:space="preserve"> </w:t>
      </w:r>
      <w:r w:rsidR="001E65C1">
        <w:t>Sydney</w:t>
      </w:r>
      <w:r w:rsidR="0091513E">
        <w:t xml:space="preserve"> </w:t>
      </w:r>
      <w:r>
        <w:t xml:space="preserve">is Australia’s largest city with 4.9M inhabitants </w:t>
      </w:r>
      <w:r>
        <w:fldChar w:fldCharType="begin"/>
      </w:r>
      <w:r>
        <w:instrText xml:space="preserve"> ADDIN EN.CITE &lt;EndNote&gt;&lt;Cite ExcludeAuth="1"&gt;&lt;Author&gt;Statistics&lt;/Author&gt;&lt;Year&gt;2016&lt;/Year&gt;&lt;RecNum&gt;1328&lt;/RecNum&gt;&lt;Prefix&gt;ABS`, &lt;/Prefix&gt;&lt;DisplayText&gt;(ABS, 2016)&lt;/DisplayText&gt;&lt;record&gt;&lt;rec-number&gt;1328&lt;/rec-number&gt;&lt;foreign-keys&gt;&lt;key app="EN" db-id="x5zrddpx85wpa6e2vrjxxpx2w9sre292fz2w"&gt;1328&lt;/key&gt;&lt;/foreign-keys&gt;&lt;ref-type name="Government Document"&gt;46&lt;/ref-type&gt;&lt;contributors&gt;&lt;authors&gt;&lt;author&gt;Australian Bureau of Statistics&lt;/author&gt;&lt;/authors&gt;&lt;secondary-authors&gt;&lt;author&gt;Australian Bureau of Statistics&lt;/author&gt;&lt;/secondary-authors&gt;&lt;/contributors&gt;&lt;titles&gt;&lt;title&gt;Regional population growth, Australia, 2014-15: estimated resident population - greater capital city statistical areas&lt;/title&gt;&lt;/titles&gt;&lt;dates&gt;&lt;year&gt;2016&lt;/year&gt;&lt;/dates&gt;&lt;pub-location&gt;Canberra&lt;/pub-location&gt;&lt;publisher&gt;Government of Australia&lt;/publisher&gt;&lt;urls&gt;&lt;/urls&gt;&lt;/record&gt;&lt;/Cite&gt;&lt;/EndNote&gt;</w:instrText>
      </w:r>
      <w:r>
        <w:fldChar w:fldCharType="separate"/>
      </w:r>
      <w:r>
        <w:rPr>
          <w:noProof/>
        </w:rPr>
        <w:t>(</w:t>
      </w:r>
      <w:hyperlink w:anchor="_ENREF_43" w:tooltip="Statistics, 2016 #1328" w:history="1">
        <w:r w:rsidR="006C0974">
          <w:rPr>
            <w:noProof/>
          </w:rPr>
          <w:t>ABS, 2016</w:t>
        </w:r>
      </w:hyperlink>
      <w:r>
        <w:rPr>
          <w:noProof/>
        </w:rPr>
        <w:t>)</w:t>
      </w:r>
      <w:r>
        <w:fldChar w:fldCharType="end"/>
      </w:r>
      <w:r>
        <w:t xml:space="preserve">. Approximately </w:t>
      </w:r>
      <w:r w:rsidRPr="004C0DA5">
        <w:t>130,911</w:t>
      </w:r>
      <w:r>
        <w:t xml:space="preserve"> ha in NSW was treated by HRBs during 2014-15 </w:t>
      </w:r>
      <w:r>
        <w:fldChar w:fldCharType="begin"/>
      </w:r>
      <w:r>
        <w:instrText xml:space="preserve"> ADDIN EN.CITE &lt;EndNote&gt;&lt;Cite ExcludeAuth="1"&gt;&lt;Author&gt;Service&lt;/Author&gt;&lt;Year&gt;2015&lt;/Year&gt;&lt;RecNum&gt;1312&lt;/RecNum&gt;&lt;Prefix&gt;RFS`, &lt;/Prefix&gt;&lt;DisplayText&gt;(RFS, 2015)&lt;/DisplayText&gt;&lt;record&gt;&lt;rec-number&gt;1312&lt;/rec-number&gt;&lt;foreign-keys&gt;&lt;key app="EN" db-id="x5zrddpx85wpa6e2vrjxxpx2w9sre292fz2w"&gt;1312&lt;/key&gt;&lt;/foreign-keys&gt;&lt;ref-type name="Government Document"&gt;46&lt;/ref-type&gt;&lt;contributors&gt;&lt;authors&gt;&lt;author&gt;NSW Rural Fire Service&lt;/author&gt;&lt;/authors&gt;&lt;/contributors&gt;&lt;titles&gt;&lt;title&gt;NSW RFS Annual Report 2014/15&lt;/title&gt;&lt;/titles&gt;&lt;dates&gt;&lt;year&gt;2015&lt;/year&gt;&lt;/dates&gt;&lt;pub-location&gt;Sydney, Australia&lt;/pub-location&gt;&lt;publisher&gt;State of New South Wales&lt;/publisher&gt;&lt;urls&gt;&lt;/urls&gt;&lt;/record&gt;&lt;/Cite&gt;&lt;/EndNote&gt;</w:instrText>
      </w:r>
      <w:r>
        <w:fldChar w:fldCharType="separate"/>
      </w:r>
      <w:r>
        <w:rPr>
          <w:noProof/>
        </w:rPr>
        <w:t>(</w:t>
      </w:r>
      <w:hyperlink w:anchor="_ENREF_41" w:tooltip="Service, 2015 #1312" w:history="1">
        <w:r w:rsidR="006C0974">
          <w:rPr>
            <w:noProof/>
          </w:rPr>
          <w:t>RFS, 2015</w:t>
        </w:r>
      </w:hyperlink>
      <w:r>
        <w:rPr>
          <w:noProof/>
        </w:rPr>
        <w:t>)</w:t>
      </w:r>
      <w:r>
        <w:fldChar w:fldCharType="end"/>
      </w:r>
      <w:r>
        <w:t xml:space="preserve"> and this figure is projected to increase annually </w:t>
      </w:r>
      <w:r>
        <w:fldChar w:fldCharType="begin"/>
      </w:r>
      <w:r>
        <w:instrText xml:space="preserve"> ADDIN EN.CITE &lt;EndNote&gt;&lt;Cite ExcludeAuth="1"&gt;&lt;Author&gt;Government&lt;/Author&gt;&lt;Year&gt;2016&lt;/Year&gt;&lt;RecNum&gt;1320&lt;/RecNum&gt;&lt;Prefix&gt;NSW Government`, &lt;/Prefix&gt;&lt;DisplayText&gt;(NSW Government, 2016)&lt;/DisplayText&gt;&lt;record&gt;&lt;rec-number&gt;1320&lt;/rec-number&gt;&lt;foreign-keys&gt;&lt;key app="EN" db-id="x5zrddpx85wpa6e2vrjxxpx2w9sre292fz2w"&gt;1320&lt;/key&gt;&lt;/foreign-keys&gt;&lt;ref-type name="Government Document"&gt;46&lt;/ref-type&gt;&lt;contributors&gt;&lt;authors&gt;&lt;author&gt;NSW Government&lt;/author&gt;&lt;/authors&gt;&lt;/contributors&gt;&lt;titles&gt;&lt;title&gt;Consutlation paper: clean air for New South Wales&lt;/title&gt;&lt;/titles&gt;&lt;dates&gt;&lt;year&gt;2016&lt;/year&gt;&lt;/dates&gt;&lt;pub-location&gt;Sydney&lt;/pub-location&gt;&lt;publisher&gt;New South Wales Environment Protection Authority and Office of Environment and Heritage on behalf of the State of NSW&lt;/publisher&gt;&lt;urls&gt;&lt;/urls&gt;&lt;/record&gt;&lt;/Cite&gt;&lt;/EndNote&gt;</w:instrText>
      </w:r>
      <w:r>
        <w:fldChar w:fldCharType="separate"/>
      </w:r>
      <w:r>
        <w:rPr>
          <w:noProof/>
        </w:rPr>
        <w:t>(</w:t>
      </w:r>
      <w:hyperlink w:anchor="_ENREF_11" w:tooltip="Government, 2016 #1320" w:history="1">
        <w:r w:rsidR="006C0974">
          <w:rPr>
            <w:noProof/>
          </w:rPr>
          <w:t>NSW Government, 2016</w:t>
        </w:r>
      </w:hyperlink>
      <w:r>
        <w:rPr>
          <w:noProof/>
        </w:rPr>
        <w:t>)</w:t>
      </w:r>
      <w:r>
        <w:fldChar w:fldCharType="end"/>
      </w:r>
      <w:r>
        <w:t xml:space="preserve">. </w:t>
      </w:r>
      <w:r w:rsidR="00075097">
        <w:t>S</w:t>
      </w:r>
      <w:r w:rsidR="00075097" w:rsidRPr="00822F3B">
        <w:t xml:space="preserve">moke events </w:t>
      </w:r>
      <w:r w:rsidR="00075097">
        <w:t>between</w:t>
      </w:r>
      <w:r w:rsidR="00075097" w:rsidRPr="00822F3B">
        <w:t xml:space="preserve"> 1996</w:t>
      </w:r>
      <w:r w:rsidR="00075097">
        <w:t xml:space="preserve"> and </w:t>
      </w:r>
      <w:r w:rsidR="00075097" w:rsidRPr="00822F3B">
        <w:t xml:space="preserve">2007 </w:t>
      </w:r>
      <w:r w:rsidR="00075097">
        <w:t xml:space="preserve">in Sydney </w:t>
      </w:r>
      <w:r w:rsidR="00075097" w:rsidRPr="00822F3B">
        <w:t xml:space="preserve">attributed to wildfires or </w:t>
      </w:r>
      <w:r w:rsidR="00075097">
        <w:t>HRBs</w:t>
      </w:r>
      <w:r w:rsidR="00075097" w:rsidRPr="00822F3B">
        <w:t xml:space="preserve"> were associated with an increase in emergency department attendances for respiratory conditions</w:t>
      </w:r>
      <w:r w:rsidR="00075097">
        <w:t xml:space="preserve"> </w:t>
      </w:r>
      <w:r w:rsidR="00075097">
        <w:fldChar w:fldCharType="begin">
          <w:fldData xml:space="preserve">PEVuZE5vdGU+PENpdGU+PEF1dGhvcj5Kb2huc3RvbjwvQXV0aG9yPjxZZWFyPjIwMTQ8L1llYXI+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</w:fldData>
        </w:fldChar>
      </w:r>
      <w:r w:rsidR="00DC57F1">
        <w:instrText xml:space="preserve"> ADDIN EN.CITE </w:instrText>
      </w:r>
      <w:r w:rsidR="00DC57F1">
        <w:fldChar w:fldCharType="begin">
          <w:fldData xml:space="preserve">PEVuZE5vdGU+PENpdGU+PEF1dGhvcj5Kb2huc3RvbjwvQXV0aG9yPjxZZWFyPjIwMTQ8L1llYXI+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</w:fldData>
        </w:fldChar>
      </w:r>
      <w:r w:rsidR="00DC57F1">
        <w:instrText xml:space="preserve"> ADDIN EN.CITE.DATA </w:instrText>
      </w:r>
      <w:r w:rsidR="00DC57F1">
        <w:fldChar w:fldCharType="end"/>
      </w:r>
      <w:r w:rsidR="00075097">
        <w:fldChar w:fldCharType="separate"/>
      </w:r>
      <w:r w:rsidR="00DC57F1">
        <w:rPr>
          <w:noProof/>
        </w:rPr>
        <w:t>(</w:t>
      </w:r>
      <w:hyperlink w:anchor="_ENREF_23" w:tooltip="Johnston, 2014 #1205" w:history="1">
        <w:r w:rsidR="006C0974">
          <w:rPr>
            <w:noProof/>
          </w:rPr>
          <w:t>Johnston et al., 2014</w:t>
        </w:r>
      </w:hyperlink>
      <w:r w:rsidR="00DC57F1">
        <w:rPr>
          <w:noProof/>
        </w:rPr>
        <w:t>)</w:t>
      </w:r>
      <w:r w:rsidR="00075097">
        <w:fldChar w:fldCharType="end"/>
      </w:r>
      <w:r w:rsidR="00075097" w:rsidRPr="00822F3B">
        <w:t xml:space="preserve">. </w:t>
      </w:r>
      <w:r w:rsidR="00075097">
        <w:t xml:space="preserve">Hence, a potential consequence of HRBs is that Sydney’s population experiences poor air quality and </w:t>
      </w:r>
      <w:r w:rsidR="00075097">
        <w:lastRenderedPageBreak/>
        <w:t xml:space="preserve">its associated health impacts </w:t>
      </w:r>
      <w:r w:rsidR="00075097">
        <w:fldChar w:fldCharType="begin"/>
      </w:r>
      <w:r w:rsidR="00DC57F1">
        <w:instrText xml:space="preserve"> ADDIN EN.CITE &lt;EndNote&gt;&lt;Cite&gt;&lt;Author&gt;Broome&lt;/Author&gt;&lt;Year&gt;2016&lt;/Year&gt;&lt;RecNum&gt;1412&lt;/RecNum&gt;&lt;DisplayText&gt;(Broome et al., 2016)&lt;/DisplayText&gt;&lt;record&gt;&lt;rec-number&gt;1412&lt;/rec-number&gt;&lt;foreign-keys&gt;&lt;key app="EN" db-id="x5zrddpx85wpa6e2vrjxxpx2w9sre292fz2w"&gt;1412&lt;/key&gt;&lt;/foreign-keys&gt;&lt;ref-type name="Journal Article"&gt;17&lt;/ref-type&gt;&lt;contributors&gt;&lt;authors&gt;&lt;author&gt;Broome, R. A.&lt;/author&gt;&lt;author&gt;Johnstone, F. H.&lt;/author&gt;&lt;author&gt;Horsley, J.&lt;/author&gt;&lt;author&gt;Morgan, G. G.&lt;/author&gt;&lt;/authors&gt;&lt;/contributors&gt;&lt;auth-address&gt;[Broome, Richard A.] Publ Hlth Observ, Sydney, NSW, Australia. [Johnstone, Fay H.] Univ Tasmania, Menzies Inst Med Res, Hobart, Tas, Australia. [Horsley, Joshua; Morgan, Geoffrey G.] Univ Sydney, Univ Ctr Rural Hlth North Coast, Lismore, NSW, Australia.&amp;#xD;Johnstone, FH (reprint author), Univ Tasmania, Menzies Inst Med Res, Hobart, Tas, Australia.&amp;#xD;fay.johnston@utas.edu.au&lt;/auth-address&gt;&lt;titles&gt;&lt;title&gt;A rapid assessment of the impact of hazard reduction burning around Sydney, May 2016&lt;/title&gt;&lt;secondary-title&gt;Medical Journal of Australia&lt;/secondary-title&gt;&lt;alt-title&gt;Med. J. Aust.&lt;/alt-title&gt;&lt;/titles&gt;&lt;periodical&gt;&lt;full-title&gt;Medical Journal of Australia&lt;/full-title&gt;&lt;abbr-1&gt;Med. J. Aust.&lt;/abbr-1&gt;&lt;/periodical&gt;&lt;alt-periodical&gt;&lt;full-title&gt;Medical Journal of Australia&lt;/full-title&gt;&lt;abbr-1&gt;Med. J. Aust.&lt;/abbr-1&gt;&lt;/alt-periodical&gt;&lt;pages&gt;407-408&lt;/pages&gt;&lt;volume&gt;205&lt;/volume&gt;&lt;number&gt;9&lt;/number&gt;&lt;dates&gt;&lt;year&gt;2016&lt;/year&gt;&lt;pub-dates&gt;&lt;date&gt;Nov&lt;/date&gt;&lt;/pub-dates&gt;&lt;/dates&gt;&lt;isbn&gt;0025-729X&lt;/isbn&gt;&lt;accession-num&gt;WOS:000390847700011&lt;/accession-num&gt;&lt;work-type&gt;Editorial Material&lt;/work-type&gt;&lt;urls&gt;&lt;related-urls&gt;&lt;url&gt;&amp;lt;Go to ISI&amp;gt;://WOS:000390847700011&lt;/url&gt;&lt;/related-urls&gt;&lt;/urls&gt;&lt;electronic-resource-num&gt;10.5694/mja16.00895&lt;/electronic-resource-num&gt;&lt;language&gt;English&lt;/language&gt;&lt;/record&gt;&lt;/Cite&gt;&lt;/EndNote&gt;</w:instrText>
      </w:r>
      <w:r w:rsidR="00075097">
        <w:fldChar w:fldCharType="separate"/>
      </w:r>
      <w:r w:rsidR="00DC57F1">
        <w:rPr>
          <w:noProof/>
        </w:rPr>
        <w:t>(</w:t>
      </w:r>
      <w:hyperlink w:anchor="_ENREF_3" w:tooltip="Broome, 2016 #1412" w:history="1">
        <w:r w:rsidR="006C0974">
          <w:rPr>
            <w:noProof/>
          </w:rPr>
          <w:t>Broome et al., 2016</w:t>
        </w:r>
      </w:hyperlink>
      <w:r w:rsidR="00DC57F1">
        <w:rPr>
          <w:noProof/>
        </w:rPr>
        <w:t>)</w:t>
      </w:r>
      <w:r w:rsidR="00075097">
        <w:fldChar w:fldCharType="end"/>
      </w:r>
      <w:r w:rsidR="00075097">
        <w:t>.</w:t>
      </w:r>
      <w:r w:rsidR="00E41044">
        <w:t xml:space="preserve"> </w:t>
      </w:r>
      <w:r w:rsidR="00030B0F">
        <w:t>Furthermore, t</w:t>
      </w:r>
      <w:r w:rsidR="00BD4420">
        <w:t xml:space="preserve">he </w:t>
      </w:r>
      <w:r w:rsidR="00E81AD0">
        <w:t xml:space="preserve">eastern Australian </w:t>
      </w:r>
      <w:r w:rsidR="00BD4420">
        <w:t xml:space="preserve">fire season </w:t>
      </w:r>
      <w:r w:rsidR="00930997">
        <w:t xml:space="preserve">is </w:t>
      </w:r>
      <w:r w:rsidR="00E03B8B">
        <w:t>projected</w:t>
      </w:r>
      <w:r w:rsidR="00930997">
        <w:t xml:space="preserve"> to</w:t>
      </w:r>
      <w:r w:rsidR="00BD4420">
        <w:t xml:space="preserve"> start earlier</w:t>
      </w:r>
      <w:r w:rsidR="00BE578A">
        <w:t xml:space="preserve"> </w:t>
      </w:r>
      <w:r w:rsidR="00537AC4">
        <w:t>by 2030</w:t>
      </w:r>
      <w:r w:rsidR="00930997">
        <w:t xml:space="preserve"> under </w:t>
      </w:r>
      <w:r w:rsidR="00BE578A">
        <w:t>future climate change</w:t>
      </w:r>
      <w:r w:rsidR="00930997">
        <w:t xml:space="preserve"> </w:t>
      </w:r>
      <w:r w:rsidR="001A34CF">
        <w:fldChar w:fldCharType="begin"/>
      </w:r>
      <w:r w:rsidR="00DC57F1">
        <w:instrText xml:space="preserve"> ADDIN EN.CITE &lt;EndNote&gt;&lt;Cite&gt;&lt;Author&gt;Heritage&lt;/Author&gt;&lt;Year&gt;2014&lt;/Year&gt;&lt;RecNum&gt;1411&lt;/RecNum&gt;&lt;Prefix&gt;Office of Environment and &lt;/Prefix&gt;&lt;DisplayText&gt;(Office of Environment and Heritage, 2014)&lt;/DisplayText&gt;&lt;record&gt;&lt;rec-number&gt;1411&lt;/rec-number&gt;&lt;foreign-keys&gt;&lt;key app="EN" db-id="x5zrddpx85wpa6e2vrjxxpx2w9sre292fz2w"&gt;1411&lt;/key&gt;&lt;/foreign-keys&gt;&lt;ref-type name="Government Document"&gt;46&lt;/ref-type&gt;&lt;contributors&gt;&lt;authors&gt;&lt;author&gt;Office of Environment and Heritage&lt;/author&gt;&lt;/authors&gt;&lt;secondary-authors&gt;&lt;author&gt;State of NSW and the NSW Office of Environment and Heritage&lt;/author&gt;&lt;/secondary-authors&gt;&lt;/contributors&gt;&lt;titles&gt;&lt;title&gt; New South Wales climate change snapshot&lt;/title&gt;&lt;/titles&gt;&lt;dates&gt;&lt;year&gt;2014&lt;/year&gt;&lt;/dates&gt;&lt;pub-location&gt;Sydney&lt;/pub-location&gt;&lt;urls&gt;&lt;/urls&gt;&lt;/record&gt;&lt;/Cite&gt;&lt;/EndNote&gt;</w:instrText>
      </w:r>
      <w:r w:rsidR="001A34CF">
        <w:fldChar w:fldCharType="separate"/>
      </w:r>
      <w:r w:rsidR="00DC57F1">
        <w:rPr>
          <w:noProof/>
        </w:rPr>
        <w:t>(</w:t>
      </w:r>
      <w:hyperlink w:anchor="_ENREF_16" w:tooltip="Heritage, 2014 #1411" w:history="1">
        <w:r w:rsidR="006C0974">
          <w:rPr>
            <w:noProof/>
          </w:rPr>
          <w:t>Office of Environment and Heritage, 2014</w:t>
        </w:r>
      </w:hyperlink>
      <w:r w:rsidR="00DC57F1">
        <w:rPr>
          <w:noProof/>
        </w:rPr>
        <w:t>)</w:t>
      </w:r>
      <w:r w:rsidR="001A34CF">
        <w:fldChar w:fldCharType="end"/>
      </w:r>
      <w:r w:rsidR="00BE578A">
        <w:t>. This could</w:t>
      </w:r>
      <w:r w:rsidR="00D40CBE">
        <w:t xml:space="preserve"> </w:t>
      </w:r>
      <w:r w:rsidR="00BE578A">
        <w:t>restrict the period within which</w:t>
      </w:r>
      <w:r w:rsidR="00930997" w:rsidRPr="00930997">
        <w:t xml:space="preserve"> </w:t>
      </w:r>
      <w:r w:rsidR="00FB1A63">
        <w:t>HRB</w:t>
      </w:r>
      <w:r w:rsidR="00BE578A">
        <w:t>s can occur</w:t>
      </w:r>
      <w:r w:rsidR="00930997" w:rsidRPr="00930997">
        <w:t xml:space="preserve">, potentially exposing populations to </w:t>
      </w:r>
      <w:r w:rsidR="00E81AD0">
        <w:t>particulate</w:t>
      </w:r>
      <w:r w:rsidR="001F61B7">
        <w:t>s</w:t>
      </w:r>
      <w:r w:rsidR="00930997" w:rsidRPr="00930997">
        <w:t xml:space="preserve"> over </w:t>
      </w:r>
      <w:r w:rsidR="001E65C1">
        <w:t xml:space="preserve">more </w:t>
      </w:r>
      <w:r w:rsidR="00930997" w:rsidRPr="00930997">
        <w:t>concentrated time-frames</w:t>
      </w:r>
      <w:r w:rsidR="00930997">
        <w:t>.</w:t>
      </w:r>
    </w:p>
    <w:p w14:paraId="3FEE79AD" w14:textId="5EC24662" w:rsidR="0039007F" w:rsidRPr="009E14A6" w:rsidRDefault="001E65C1" w:rsidP="009E14A6">
      <w:pPr>
        <w:spacing w:line="360" w:lineRule="auto"/>
        <w:ind w:firstLine="720"/>
        <w:contextualSpacing/>
        <w:jc w:val="both"/>
        <w:rPr>
          <w:szCs w:val="24"/>
        </w:rPr>
      </w:pPr>
      <w:r w:rsidRPr="008A531B">
        <w:rPr>
          <w:szCs w:val="24"/>
        </w:rPr>
        <w:t xml:space="preserve">Sydney is located in a </w:t>
      </w:r>
      <w:r>
        <w:rPr>
          <w:szCs w:val="24"/>
        </w:rPr>
        <w:t xml:space="preserve">subtropical, </w:t>
      </w:r>
      <w:r w:rsidRPr="008A531B">
        <w:rPr>
          <w:szCs w:val="24"/>
        </w:rPr>
        <w:t xml:space="preserve">coastal basin bordered by the Pacific Ocean to the east and </w:t>
      </w:r>
      <w:r w:rsidR="0037176E">
        <w:rPr>
          <w:szCs w:val="24"/>
        </w:rPr>
        <w:t xml:space="preserve">the </w:t>
      </w:r>
      <w:r w:rsidRPr="008A531B">
        <w:rPr>
          <w:szCs w:val="24"/>
        </w:rPr>
        <w:t>Blue Mountains 50 km to the north-west</w:t>
      </w:r>
      <w:r>
        <w:rPr>
          <w:szCs w:val="24"/>
        </w:rPr>
        <w:t xml:space="preserve"> </w:t>
      </w:r>
      <w:r w:rsidRPr="008A531B">
        <w:rPr>
          <w:szCs w:val="24"/>
        </w:rPr>
        <w:t>(elevation 1189 m</w:t>
      </w:r>
      <w:r>
        <w:rPr>
          <w:szCs w:val="24"/>
        </w:rPr>
        <w:t xml:space="preserve">, Australian Height Datum). </w:t>
      </w:r>
      <w:r>
        <w:t>Its air quality</w:t>
      </w:r>
      <w:r w:rsidR="00416C7C">
        <w:t xml:space="preserve"> is influenced by m</w:t>
      </w:r>
      <w:r w:rsidR="00416C7C" w:rsidRPr="006A5E38">
        <w:t>esoscale circulation</w:t>
      </w:r>
      <w:r w:rsidR="00433BA5">
        <w:t>s</w:t>
      </w:r>
      <w:r w:rsidR="00416C7C">
        <w:t>,</w:t>
      </w:r>
      <w:r w:rsidR="00416C7C" w:rsidRPr="006A5E38">
        <w:t xml:space="preserve"> such as terrain-related westerly drainage flows</w:t>
      </w:r>
      <w:r w:rsidR="00433BA5">
        <w:t xml:space="preserve"> in the evening</w:t>
      </w:r>
      <w:r w:rsidR="00346E98">
        <w:t>,</w:t>
      </w:r>
      <w:r w:rsidR="00433BA5">
        <w:t xml:space="preserve"> and early morning,</w:t>
      </w:r>
      <w:r w:rsidR="00416C7C" w:rsidRPr="006A5E38">
        <w:t xml:space="preserve"> easterly sea breezes</w:t>
      </w:r>
      <w:r w:rsidR="00433BA5">
        <w:t xml:space="preserve"> in the afternoon</w:t>
      </w:r>
      <w:r w:rsidR="00416C7C">
        <w:t xml:space="preserve"> </w:t>
      </w:r>
      <w:r w:rsidR="00416C7C">
        <w:fldChar w:fldCharType="begin"/>
      </w:r>
      <w:r w:rsidR="00DC57F1">
        <w:instrText xml:space="preserve"> ADDIN EN.CITE &lt;EndNote&gt;&lt;Cite&gt;&lt;Author&gt;Hyde&lt;/Author&gt;&lt;Year&gt;1980&lt;/Year&gt;&lt;RecNum&gt;1335&lt;/RecNum&gt;&lt;DisplayText&gt;(Hyde et al., 1980)&lt;/DisplayText&gt;&lt;record&gt;&lt;rec-number&gt;1335&lt;/rec-number&gt;&lt;foreign-keys&gt;&lt;key app="EN" db-id="x5zrddpx85wpa6e2vrjxxpx2w9sre292fz2w"&gt;1335&lt;/key&gt;&lt;/foreign-keys&gt;&lt;ref-type name="Government Document"&gt;46&lt;/ref-type&gt;&lt;contributors&gt;&lt;authors&gt;&lt;author&gt;Hyde, R. &lt;/author&gt;&lt;author&gt;Heggie, A.C. &lt;/author&gt;&lt;author&gt;Malfroy, H.R.&lt;/author&gt;&lt;/authors&gt;&lt;/contributors&gt;&lt;titles&gt;&lt;title&gt;The western basin experiment. A study of nocturnal drainage flows in the Sydney basin and their implications for future planning. Report to the NSW State Pollution Control Commission&lt;/title&gt;&lt;/titles&gt;&lt;dates&gt;&lt;year&gt;1980&lt;/year&gt;&lt;/dates&gt;&lt;pub-location&gt;Sydney, Australia&lt;/pub-location&gt;&lt;publisher&gt;Macquarie University&lt;/publisher&gt;&lt;urls&gt;&lt;/urls&gt;&lt;/record&gt;&lt;/Cite&gt;&lt;/EndNote&gt;</w:instrText>
      </w:r>
      <w:r w:rsidR="00416C7C">
        <w:fldChar w:fldCharType="separate"/>
      </w:r>
      <w:r w:rsidR="00DC57F1">
        <w:rPr>
          <w:noProof/>
        </w:rPr>
        <w:t>(</w:t>
      </w:r>
      <w:hyperlink w:anchor="_ENREF_18" w:tooltip="Hyde, 1980 #1335" w:history="1">
        <w:r w:rsidR="006C0974">
          <w:rPr>
            <w:noProof/>
          </w:rPr>
          <w:t>Hyde et al., 1980</w:t>
        </w:r>
      </w:hyperlink>
      <w:r w:rsidR="00DC57F1">
        <w:rPr>
          <w:noProof/>
        </w:rPr>
        <w:t>)</w:t>
      </w:r>
      <w:r w:rsidR="00416C7C">
        <w:fldChar w:fldCharType="end"/>
      </w:r>
      <w:r w:rsidR="007B41E2">
        <w:t>.</w:t>
      </w:r>
      <w:r w:rsidR="00416C7C">
        <w:t xml:space="preserve"> </w:t>
      </w:r>
      <w:r w:rsidR="007B41E2">
        <w:t>T</w:t>
      </w:r>
      <w:r w:rsidR="00416C7C">
        <w:t xml:space="preserve">hese processes interact with </w:t>
      </w:r>
      <w:r w:rsidR="00C20FAE">
        <w:t>synoptic</w:t>
      </w:r>
      <w:r w:rsidR="007B41E2">
        <w:t>-scale</w:t>
      </w:r>
      <w:r w:rsidR="00C20FAE">
        <w:t xml:space="preserve"> </w:t>
      </w:r>
      <w:r w:rsidR="00416C7C">
        <w:t xml:space="preserve">high-pressure systems </w:t>
      </w:r>
      <w:r w:rsidR="00416C7C">
        <w:fldChar w:fldCharType="begin"/>
      </w:r>
      <w:r w:rsidR="00DC57F1">
        <w:instrText xml:space="preserve"> ADDIN EN.CITE &lt;EndNote&gt;&lt;Cite&gt;&lt;Author&gt;Hart&lt;/Author&gt;&lt;Year&gt;2006&lt;/Year&gt;&lt;RecNum&gt;1336&lt;/RecNum&gt;&lt;DisplayText&gt;(Hart et al., 2006)&lt;/DisplayText&gt;&lt;record&gt;&lt;rec-number&gt;1336&lt;/rec-number&gt;&lt;foreign-keys&gt;&lt;key app="EN" db-id="x5zrddpx85wpa6e2vrjxxpx2w9sre292fz2w"&gt;1336&lt;/key&gt;&lt;/foreign-keys&gt;&lt;ref-type name="Journal Article"&gt;17&lt;/ref-type&gt;&lt;contributors&gt;&lt;authors&gt;&lt;author&gt;Hart, Melissa&lt;/author&gt;&lt;author&gt;De Dear, Richard&lt;/author&gt;&lt;author&gt;Hyde, Robert&lt;/author&gt;&lt;/authors&gt;&lt;/contributors&gt;&lt;titles&gt;&lt;title&gt;A synoptic climatology of tropospheric ozone episodes in Sydney, Australia&lt;/title&gt;&lt;secondary-title&gt;International Journal of Climatology&lt;/secondary-title&gt;&lt;/titles&gt;&lt;periodical&gt;&lt;full-title&gt;International Journal of Climatology&lt;/full-title&gt;&lt;/periodical&gt;&lt;pages&gt;1635-1649&lt;/pages&gt;&lt;volume&gt;26&lt;/volume&gt;&lt;number&gt;12&lt;/number&gt;&lt;keywords&gt;&lt;keyword&gt;ozone&lt;/keyword&gt;&lt;keyword&gt;synoptic climatology&lt;/keyword&gt;&lt;keyword&gt;principal component analysis&lt;/keyword&gt;&lt;keyword&gt;cluster analysis&lt;/keyword&gt;&lt;keyword&gt;Sydney&lt;/keyword&gt;&lt;/keywords&gt;&lt;dates&gt;&lt;year&gt;2006&lt;/year&gt;&lt;/dates&gt;&lt;publisher&gt;John Wiley &amp;amp; Sons, Ltd.&lt;/publisher&gt;&lt;isbn&gt;1097-0088&lt;/isbn&gt;&lt;urls&gt;&lt;related-urls&gt;&lt;url&gt;http://dx.doi.org/10.1002/joc.1332&lt;/url&gt;&lt;/related-urls&gt;&lt;/urls&gt;&lt;electronic-resource-num&gt;10.1002/joc.1332&lt;/electronic-resource-num&gt;&lt;/record&gt;&lt;/Cite&gt;&lt;/EndNote&gt;</w:instrText>
      </w:r>
      <w:r w:rsidR="00416C7C">
        <w:fldChar w:fldCharType="separate"/>
      </w:r>
      <w:r w:rsidR="00DC57F1">
        <w:rPr>
          <w:noProof/>
        </w:rPr>
        <w:t>(</w:t>
      </w:r>
      <w:hyperlink w:anchor="_ENREF_13" w:tooltip="Hart, 2006 #1336" w:history="1">
        <w:r w:rsidR="006C0974">
          <w:rPr>
            <w:noProof/>
          </w:rPr>
          <w:t>Hart et al., 2006</w:t>
        </w:r>
      </w:hyperlink>
      <w:r w:rsidR="00DC57F1">
        <w:rPr>
          <w:noProof/>
        </w:rPr>
        <w:t>)</w:t>
      </w:r>
      <w:r w:rsidR="00416C7C">
        <w:fldChar w:fldCharType="end"/>
      </w:r>
      <w:r w:rsidR="00416C7C">
        <w:t xml:space="preserve">. </w:t>
      </w:r>
      <w:r w:rsidR="00583A51">
        <w:t>A r</w:t>
      </w:r>
      <w:r w:rsidR="00416C7C" w:rsidRPr="00562F0A">
        <w:t xml:space="preserve">ecent </w:t>
      </w:r>
      <w:r w:rsidR="00583A51">
        <w:t>study by</w:t>
      </w:r>
      <w:r w:rsidR="0091513E">
        <w:t xml:space="preserve"> </w:t>
      </w:r>
      <w:hyperlink w:anchor="_ENREF_21" w:tooltip="Jiang, 2016 #1399" w:history="1">
        <w:r w:rsidR="006C0974">
          <w:fldChar w:fldCharType="begin"/>
        </w:r>
        <w:r w:rsidR="006C0974">
          <w:instrText xml:space="preserve"> ADDIN EN.CITE &lt;EndNote&gt;&lt;Cite AuthorYear="1"&gt;&lt;Author&gt;Jiang&lt;/Author&gt;&lt;Year&gt;2016&lt;/Year&gt;&lt;RecNum&gt;1399&lt;/RecNum&gt;&lt;DisplayText&gt;Jiang et al. (2016)&lt;/DisplayText&gt;&lt;record&gt;&lt;rec-number&gt;1399&lt;/rec-number&gt;&lt;foreign-keys&gt;&lt;key app="EN" db-id="x5zrddpx85wpa6e2vrjxxpx2w9sre292fz2w"&gt;1399&lt;/key&gt;&lt;/foreign-keys&gt;&lt;ref-type name="Journal Article"&gt;17&lt;/ref-type&gt;&lt;contributors&gt;&lt;authors&gt;&lt;author&gt;Jiang, Ningbo&lt;/author&gt;&lt;author&gt;Scorgie, Yvonne&lt;/author&gt;&lt;author&gt;Hart, Melissa&lt;/author&gt;&lt;author&gt;Riley, Matthew L.&lt;/author&gt;&lt;author&gt;Crawford, Jagoda&lt;/author&gt;&lt;author&gt;Beggs, Paul J.&lt;/author&gt;&lt;author&gt;Edwards, Grant C.&lt;/author&gt;&lt;author&gt;Chang, Lisa&lt;/author&gt;&lt;author&gt;Salter, David&lt;/author&gt;&lt;author&gt;Virgilio, Giovanni Di&lt;/author&gt;&lt;/authors&gt;&lt;/contributors&gt;&lt;titles&gt;&lt;title&gt;Visualising the relationships between synoptic circulation type and air quality in Sydney, a subtropical coastal-basin environment&lt;/title&gt;&lt;secondary-title&gt;International Journal of Climatology&lt;/secondary-title&gt;&lt;/titles&gt;&lt;periodical&gt;&lt;full-title&gt;International Journal of Climatology&lt;/full-title&gt;&lt;/periodical&gt;&lt;pages&gt;n/a-n/a&lt;/pages&gt;&lt;keywords&gt;&lt;keyword&gt;synoptic type&lt;/keyword&gt;&lt;keyword&gt;mesoscale meteorology&lt;/keyword&gt;&lt;keyword&gt;particulate matter&lt;/keyword&gt;&lt;keyword&gt;tropospheric ozone&lt;/keyword&gt;&lt;keyword&gt;visibility&lt;/keyword&gt;&lt;keyword&gt;self-organising map&lt;/keyword&gt;&lt;keyword&gt;data visualisation&lt;/keyword&gt;&lt;keyword&gt;public health&lt;/keyword&gt;&lt;/keywords&gt;&lt;dates&gt;&lt;year&gt;2016&lt;/year&gt;&lt;/dates&gt;&lt;publisher&gt;John Wiley &amp;amp; Sons, Ltd&lt;/publisher&gt;&lt;isbn&gt;1097-0088&lt;/isbn&gt;&lt;urls&gt;&lt;related-urls&gt;&lt;url&gt;http://dx.doi.org/10.1002/joc.4770&lt;/url&gt;&lt;/related-urls&gt;&lt;/urls&gt;&lt;electronic-resource-num&gt;10.1002/joc.4770&lt;/electronic-resource-num&gt;&lt;/record&gt;&lt;/Cite&gt;&lt;/EndNote&gt;</w:instrText>
        </w:r>
        <w:r w:rsidR="006C0974">
          <w:fldChar w:fldCharType="separate"/>
        </w:r>
        <w:r w:rsidR="006C0974">
          <w:rPr>
            <w:noProof/>
          </w:rPr>
          <w:t>Jiang et al. (2016</w:t>
        </w:r>
        <w:r w:rsidR="007D1645">
          <w:rPr>
            <w:noProof/>
          </w:rPr>
          <w:t>b</w:t>
        </w:r>
        <w:r w:rsidR="006C0974">
          <w:rPr>
            <w:noProof/>
          </w:rPr>
          <w:t>)</w:t>
        </w:r>
        <w:r w:rsidR="006C0974">
          <w:fldChar w:fldCharType="end"/>
        </w:r>
      </w:hyperlink>
      <w:r w:rsidR="00583A51">
        <w:t xml:space="preserve"> </w:t>
      </w:r>
      <w:r w:rsidR="002F41B3">
        <w:rPr>
          <w:noProof/>
        </w:rPr>
        <w:t xml:space="preserve">further </w:t>
      </w:r>
      <w:r w:rsidR="00583A51">
        <w:rPr>
          <w:noProof/>
        </w:rPr>
        <w:t xml:space="preserve">examined how </w:t>
      </w:r>
      <w:r w:rsidR="00416C7C" w:rsidRPr="00562F0A">
        <w:t xml:space="preserve">synoptic </w:t>
      </w:r>
      <w:r w:rsidR="00583A51">
        <w:t xml:space="preserve">circulations influence </w:t>
      </w:r>
      <w:r w:rsidR="005619D6">
        <w:t xml:space="preserve">mesoscale </w:t>
      </w:r>
      <w:r w:rsidR="00583A51">
        <w:t xml:space="preserve">meteorology and subsequently </w:t>
      </w:r>
      <w:r w:rsidR="008A5989">
        <w:t xml:space="preserve">air quality </w:t>
      </w:r>
      <w:r w:rsidR="00537AC4" w:rsidRPr="00562F0A">
        <w:t>in</w:t>
      </w:r>
      <w:r w:rsidR="00416C7C">
        <w:t xml:space="preserve"> Sydney</w:t>
      </w:r>
      <w:r w:rsidR="00416C7C" w:rsidRPr="00562F0A">
        <w:t>.</w:t>
      </w:r>
      <w:r w:rsidR="006147F4">
        <w:t xml:space="preserve"> </w:t>
      </w:r>
      <w:r w:rsidR="00D11C20">
        <w:t xml:space="preserve">The results showed that </w:t>
      </w:r>
      <w:r w:rsidR="00537AC4">
        <w:t>smoke generated by wildfires</w:t>
      </w:r>
      <w:r w:rsidR="00830F09">
        <w:t xml:space="preserve"> and </w:t>
      </w:r>
      <w:r w:rsidR="00537AC4">
        <w:t>HRBs</w:t>
      </w:r>
      <w:r w:rsidR="006147F4">
        <w:t xml:space="preserve"> </w:t>
      </w:r>
      <w:r w:rsidR="00917F3F">
        <w:t xml:space="preserve">makes </w:t>
      </w:r>
      <w:r w:rsidR="00537AC4">
        <w:t xml:space="preserve">a </w:t>
      </w:r>
      <w:r w:rsidR="006147F4">
        <w:t xml:space="preserve">significant contribution to </w:t>
      </w:r>
      <w:r w:rsidR="002F41B3">
        <w:t xml:space="preserve">elevated </w:t>
      </w:r>
      <w:r w:rsidR="006147F4">
        <w:t>PM</w:t>
      </w:r>
      <w:r w:rsidR="006C0974">
        <w:t xml:space="preserve"> </w:t>
      </w:r>
      <w:r w:rsidR="002F41B3">
        <w:t xml:space="preserve">levels </w:t>
      </w:r>
      <w:r w:rsidR="00C123F1">
        <w:t>in Sydney</w:t>
      </w:r>
      <w:r w:rsidR="00537AC4">
        <w:t>,</w:t>
      </w:r>
      <w:r w:rsidR="00C123F1">
        <w:t xml:space="preserve"> in particular</w:t>
      </w:r>
      <w:r w:rsidR="00537AC4">
        <w:t>,</w:t>
      </w:r>
      <w:r w:rsidR="00C123F1">
        <w:t xml:space="preserve"> under a combined effect of </w:t>
      </w:r>
      <w:r w:rsidR="00830B0E">
        <w:t xml:space="preserve">typical </w:t>
      </w:r>
      <w:r w:rsidR="00C123F1">
        <w:t>synoptic and mesoscale conditions conducive to high air pollution</w:t>
      </w:r>
      <w:r w:rsidR="006147F4">
        <w:t>.</w:t>
      </w:r>
      <w:r w:rsidR="00FB1A63">
        <w:t xml:space="preserve"> </w:t>
      </w:r>
      <w:r w:rsidR="00D83DF8">
        <w:t xml:space="preserve">However, </w:t>
      </w:r>
      <w:r w:rsidR="008F3D1D">
        <w:t>a</w:t>
      </w:r>
      <w:r w:rsidR="00810772" w:rsidRPr="00810772">
        <w:t>nalysis of the local</w:t>
      </w:r>
      <w:r w:rsidR="008F3D1D">
        <w:t xml:space="preserve"> </w:t>
      </w:r>
      <w:r w:rsidR="00081FC6">
        <w:t xml:space="preserve">(i.e. </w:t>
      </w:r>
      <w:r w:rsidR="008F3D1D">
        <w:t>city-scale</w:t>
      </w:r>
      <w:r w:rsidR="00081FC6">
        <w:t>)</w:t>
      </w:r>
      <w:r w:rsidR="00810772" w:rsidRPr="00810772">
        <w:t xml:space="preserve"> meteorological processes that influence air quality during HRBs is </w:t>
      </w:r>
      <w:r w:rsidR="00B0175C">
        <w:t xml:space="preserve">still </w:t>
      </w:r>
      <w:r w:rsidR="00810772" w:rsidRPr="00810772">
        <w:t xml:space="preserve">sparse. Previous research focusing on </w:t>
      </w:r>
      <w:r w:rsidR="006C0974">
        <w:t>a single</w:t>
      </w:r>
      <w:r w:rsidR="00810772" w:rsidRPr="00810772">
        <w:t xml:space="preserve"> site in Sydney found that PM</w:t>
      </w:r>
      <w:r w:rsidR="00810772" w:rsidRPr="008F3D1D">
        <w:rPr>
          <w:vertAlign w:val="subscript"/>
        </w:rPr>
        <w:t>2.5</w:t>
      </w:r>
      <w:r w:rsidR="00810772" w:rsidRPr="00810772">
        <w:t xml:space="preserve"> concentrations were higher during stable atmospheric conditions and on-shore (easterly) winds</w:t>
      </w:r>
      <w:r w:rsidR="008F3D1D">
        <w:t xml:space="preserve"> </w:t>
      </w:r>
      <w:r w:rsidR="008F3D1D">
        <w:fldChar w:fldCharType="begin">
          <w:fldData xml:space="preserve">PEVuZE5vdGU+PENpdGU+PEF1dGhvcj5QcmljZTwvQXV0aG9yPjxZZWFyPjIwMTI8L1llYXI+PFJl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</w:fldData>
        </w:fldChar>
      </w:r>
      <w:r w:rsidR="00DC57F1">
        <w:instrText xml:space="preserve"> ADDIN EN.CITE </w:instrText>
      </w:r>
      <w:r w:rsidR="00DC57F1">
        <w:fldChar w:fldCharType="begin">
          <w:fldData xml:space="preserve">PEVuZE5vdGU+PENpdGU+PEF1dGhvcj5QcmljZTwvQXV0aG9yPjxZZWFyPjIwMTI8L1llYXI+PFJl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</w:fldData>
        </w:fldChar>
      </w:r>
      <w:r w:rsidR="00DC57F1">
        <w:instrText xml:space="preserve"> ADDIN EN.CITE.DATA </w:instrText>
      </w:r>
      <w:r w:rsidR="00DC57F1">
        <w:fldChar w:fldCharType="end"/>
      </w:r>
      <w:r w:rsidR="008F3D1D">
        <w:fldChar w:fldCharType="separate"/>
      </w:r>
      <w:r w:rsidR="00DC57F1">
        <w:rPr>
          <w:noProof/>
        </w:rPr>
        <w:t>(</w:t>
      </w:r>
      <w:hyperlink w:anchor="_ENREF_37" w:tooltip="Price, 2012 #1140" w:history="1">
        <w:r w:rsidR="006C0974">
          <w:rPr>
            <w:noProof/>
          </w:rPr>
          <w:t>Price et al., 2012</w:t>
        </w:r>
      </w:hyperlink>
      <w:r w:rsidR="00DC57F1">
        <w:rPr>
          <w:noProof/>
        </w:rPr>
        <w:t>)</w:t>
      </w:r>
      <w:r w:rsidR="008F3D1D">
        <w:fldChar w:fldCharType="end"/>
      </w:r>
      <w:r w:rsidR="00810772" w:rsidRPr="00810772">
        <w:t>. Elsewhere, PM</w:t>
      </w:r>
      <w:r w:rsidR="00810772" w:rsidRPr="008F3D1D">
        <w:rPr>
          <w:vertAlign w:val="subscript"/>
        </w:rPr>
        <w:t xml:space="preserve">2.5 </w:t>
      </w:r>
      <w:r w:rsidR="00810772" w:rsidRPr="00810772">
        <w:t>concentration was mainly influenced by the receptor-to-burn distance and wind hits during HRBs</w:t>
      </w:r>
      <w:r w:rsidR="008F3D1D">
        <w:t xml:space="preserve"> </w:t>
      </w:r>
      <w:r w:rsidR="008F3D1D">
        <w:fldChar w:fldCharType="begin"/>
      </w:r>
      <w:r w:rsidR="00DC57F1">
        <w:instrText xml:space="preserve"> ADDIN EN.CITE &lt;EndNote&gt;&lt;Cite&gt;&lt;Author&gt;Pearce&lt;/Author&gt;&lt;Year&gt;2012&lt;/Year&gt;&lt;RecNum&gt;1141&lt;/RecNum&gt;&lt;DisplayText&gt;(Pearce et al., 2012)&lt;/DisplayText&gt;&lt;record&gt;&lt;rec-number&gt;1141&lt;/rec-number&gt;&lt;foreign-keys&gt;&lt;key app="EN" db-id="x5zrddpx85wpa6e2vrjxxpx2w9sre292fz2w"&gt;1141&lt;/key&gt;&lt;/foreign-keys&gt;&lt;ref-type name="Journal Article"&gt;17&lt;/ref-type&gt;&lt;contributors&gt;&lt;authors&gt;&lt;author&gt;Pearce, J. L.&lt;/author&gt;&lt;author&gt;Rathbun, S.&lt;/author&gt;&lt;author&gt;Achtemeier, G.&lt;/author&gt;&lt;author&gt;Naeher, L. P.&lt;/author&gt;&lt;/authors&gt;&lt;/contributors&gt;&lt;auth-address&gt;[Pearce, J. L.; Naeher, L. P.] Univ Georgia, Coll Publ Hlth, Dept Environm Hlth Sci, Athens, GA 30602 USA. [Rathbun, S.] Univ Georgia, Coll Publ Hlth, Dept Biostat, Athens, GA 30602 USA. [Achtemeier, G.] US Forest Serv, USDA, Athens, GA USA.&amp;#xD;Naeher, LP (reprint author), Univ Georgia, Coll Publ Hlth, Dept Environm Hlth Sci, Athens, GA 30602 USA.&amp;#xD;LNaeher@uga.edu&lt;/auth-address&gt;&lt;titles&gt;&lt;title&gt;Effect of distance, meteorology, and burn attributes on ground-level particulate matter emissions from prescribed fires&lt;/title&gt;&lt;secondary-title&gt;Atmospheric Environment&lt;/secondary-title&gt;&lt;alt-title&gt;Atmos. Environ.&lt;/alt-title&gt;&lt;/titles&gt;&lt;periodical&gt;&lt;full-title&gt;Atmospheric Environment&lt;/full-title&gt;&lt;/periodical&gt;&lt;pages&gt;203-211&lt;/pages&gt;&lt;volume&gt;56&lt;/volume&gt;&lt;keywords&gt;&lt;keyword&gt;Air pollution&lt;/keyword&gt;&lt;keyword&gt;Generalized additive models&lt;/keyword&gt;&lt;keyword&gt;Mixed-models&lt;/keyword&gt;&lt;keyword&gt;Particulate&lt;/keyword&gt;&lt;keyword&gt;matter&lt;/keyword&gt;&lt;keyword&gt;Prescribed burning&lt;/keyword&gt;&lt;keyword&gt;Smoke&lt;/keyword&gt;&lt;keyword&gt;GEORGIA&lt;/keyword&gt;&lt;/keywords&gt;&lt;dates&gt;&lt;year&gt;2012&lt;/year&gt;&lt;pub-dates&gt;&lt;date&gt;Sep&lt;/date&gt;&lt;/pub-dates&gt;&lt;/dates&gt;&lt;isbn&gt;1352-2310&lt;/isbn&gt;&lt;accession-num&gt;WOS:000306347900025&lt;/accession-num&gt;&lt;work-type&gt;Article&lt;/work-type&gt;&lt;urls&gt;&lt;related-urls&gt;&lt;url&gt;&amp;lt;Go to ISI&amp;gt;://WOS:000306347900025&lt;/url&gt;&lt;/related-urls&gt;&lt;/urls&gt;&lt;electronic-resource-num&gt;10.1016/j.atmosenv.2012.02.056&lt;/electronic-resource-num&gt;&lt;language&gt;English&lt;/language&gt;&lt;/record&gt;&lt;/Cite&gt;&lt;/EndNote&gt;</w:instrText>
      </w:r>
      <w:r w:rsidR="008F3D1D">
        <w:fldChar w:fldCharType="separate"/>
      </w:r>
      <w:r w:rsidR="00DC57F1">
        <w:rPr>
          <w:noProof/>
        </w:rPr>
        <w:t>(</w:t>
      </w:r>
      <w:hyperlink w:anchor="_ENREF_34" w:tooltip="Pearce, 2012 #1141" w:history="1">
        <w:r w:rsidR="006C0974">
          <w:rPr>
            <w:noProof/>
          </w:rPr>
          <w:t>Pearce et al., 2012</w:t>
        </w:r>
      </w:hyperlink>
      <w:r w:rsidR="00DC57F1">
        <w:rPr>
          <w:noProof/>
        </w:rPr>
        <w:t>)</w:t>
      </w:r>
      <w:r w:rsidR="008F3D1D">
        <w:fldChar w:fldCharType="end"/>
      </w:r>
      <w:r w:rsidR="00810772" w:rsidRPr="00810772">
        <w:t xml:space="preserve">. </w:t>
      </w:r>
      <w:r w:rsidR="00344191">
        <w:t>W</w:t>
      </w:r>
      <w:r w:rsidR="00AC1FD4">
        <w:t xml:space="preserve">e </w:t>
      </w:r>
      <w:r w:rsidR="00344191">
        <w:t xml:space="preserve">therefore </w:t>
      </w:r>
      <w:r w:rsidR="009B7B08">
        <w:t>have three aims</w:t>
      </w:r>
      <w:r w:rsidR="00AC1FD4">
        <w:t xml:space="preserve">: 1. </w:t>
      </w:r>
      <w:r w:rsidR="008E215A">
        <w:t>s</w:t>
      </w:r>
      <w:r w:rsidR="00AC1FD4">
        <w:t xml:space="preserve">ummarise </w:t>
      </w:r>
      <w:r w:rsidR="009B7B08">
        <w:t xml:space="preserve">the </w:t>
      </w:r>
      <w:r w:rsidR="00AC1FD4">
        <w:t>temporal</w:t>
      </w:r>
      <w:r w:rsidR="00AC1FD4" w:rsidRPr="00AC1FD4">
        <w:rPr>
          <w:sz w:val="22"/>
        </w:rPr>
        <w:t xml:space="preserve"> </w:t>
      </w:r>
      <w:r w:rsidR="00AC1FD4">
        <w:t xml:space="preserve">variation </w:t>
      </w:r>
      <w:r w:rsidR="00AC1FD4" w:rsidRPr="00B959FB">
        <w:rPr>
          <w:szCs w:val="24"/>
        </w:rPr>
        <w:t xml:space="preserve">in </w:t>
      </w:r>
      <w:r w:rsidR="005351F2" w:rsidRPr="00D313CE">
        <w:t>PM</w:t>
      </w:r>
      <w:r w:rsidR="005351F2" w:rsidRPr="00D313CE">
        <w:rPr>
          <w:vertAlign w:val="subscript"/>
        </w:rPr>
        <w:t xml:space="preserve">2.5 </w:t>
      </w:r>
      <w:r w:rsidR="00AC1FD4" w:rsidRPr="00B959FB">
        <w:rPr>
          <w:szCs w:val="24"/>
        </w:rPr>
        <w:t>concentrations</w:t>
      </w:r>
      <w:r w:rsidR="00D313CE">
        <w:t xml:space="preserve"> in Sydney</w:t>
      </w:r>
      <w:r w:rsidR="000C2129">
        <w:t xml:space="preserve"> and how </w:t>
      </w:r>
      <w:r w:rsidR="00075097">
        <w:t>this</w:t>
      </w:r>
      <w:r w:rsidR="000C2129">
        <w:t xml:space="preserve"> relates to HRB occurrence</w:t>
      </w:r>
      <w:r w:rsidR="006C0974">
        <w:t>s</w:t>
      </w:r>
      <w:r w:rsidR="00AC1FD4">
        <w:t xml:space="preserve">; 2. </w:t>
      </w:r>
      <w:r w:rsidR="008E215A">
        <w:t>c</w:t>
      </w:r>
      <w:r w:rsidR="00AC1FD4">
        <w:t>haracterise</w:t>
      </w:r>
      <w:r w:rsidR="00AC1FD4" w:rsidRPr="00AC1FD4">
        <w:t xml:space="preserve"> </w:t>
      </w:r>
      <w:r w:rsidR="009B7B08" w:rsidRPr="00D313CE">
        <w:t>PM</w:t>
      </w:r>
      <w:r w:rsidR="009B7B08" w:rsidRPr="00D313CE">
        <w:rPr>
          <w:vertAlign w:val="subscript"/>
        </w:rPr>
        <w:t xml:space="preserve">2.5 </w:t>
      </w:r>
      <w:r w:rsidR="006C0974">
        <w:t>pollution s</w:t>
      </w:r>
      <w:r w:rsidR="00AC1FD4" w:rsidRPr="00AC1FD4">
        <w:t xml:space="preserve">ensitivities to meteorological </w:t>
      </w:r>
      <w:r w:rsidR="00AC1FD4">
        <w:t>and</w:t>
      </w:r>
      <w:r w:rsidR="00D313CE">
        <w:t xml:space="preserve"> </w:t>
      </w:r>
      <w:r w:rsidR="00FB1A63">
        <w:t>HRB</w:t>
      </w:r>
      <w:r w:rsidR="00D313CE">
        <w:t xml:space="preserve"> </w:t>
      </w:r>
      <w:r w:rsidR="00B1280B">
        <w:t>variables</w:t>
      </w:r>
      <w:r w:rsidR="00D313CE">
        <w:t xml:space="preserve"> to</w:t>
      </w:r>
      <w:r w:rsidR="00AC1FD4" w:rsidRPr="00AC1FD4">
        <w:t xml:space="preserve"> </w:t>
      </w:r>
      <w:r w:rsidR="00D313CE">
        <w:t>identify</w:t>
      </w:r>
      <w:r w:rsidR="00AC1FD4" w:rsidRPr="00AC1FD4">
        <w:t xml:space="preserve"> the </w:t>
      </w:r>
      <w:r w:rsidR="00AC1FD4" w:rsidRPr="00B959FB">
        <w:rPr>
          <w:szCs w:val="24"/>
        </w:rPr>
        <w:t xml:space="preserve">primary covariates connected to high </w:t>
      </w:r>
      <w:r w:rsidR="000C2129">
        <w:rPr>
          <w:szCs w:val="24"/>
        </w:rPr>
        <w:t>pollution</w:t>
      </w:r>
      <w:r w:rsidR="00AC1FD4" w:rsidRPr="00B959FB">
        <w:rPr>
          <w:szCs w:val="24"/>
        </w:rPr>
        <w:t xml:space="preserve">; 3. </w:t>
      </w:r>
      <w:r w:rsidR="008E215A">
        <w:rPr>
          <w:szCs w:val="24"/>
        </w:rPr>
        <w:t>i</w:t>
      </w:r>
      <w:r w:rsidR="00AC1FD4" w:rsidRPr="00B959FB">
        <w:rPr>
          <w:szCs w:val="24"/>
        </w:rPr>
        <w:t>dentify the differences in covariate behaviour</w:t>
      </w:r>
      <w:r w:rsidR="005351F2">
        <w:rPr>
          <w:szCs w:val="24"/>
        </w:rPr>
        <w:t>s</w:t>
      </w:r>
      <w:r w:rsidR="00AC1FD4" w:rsidRPr="00B959FB">
        <w:rPr>
          <w:szCs w:val="24"/>
        </w:rPr>
        <w:t xml:space="preserve"> between </w:t>
      </w:r>
      <w:r w:rsidR="00FB1A63">
        <w:rPr>
          <w:szCs w:val="24"/>
        </w:rPr>
        <w:t>HRB</w:t>
      </w:r>
      <w:r w:rsidR="00AC1FD4" w:rsidRPr="00B959FB">
        <w:rPr>
          <w:szCs w:val="24"/>
        </w:rPr>
        <w:t xml:space="preserve"> days when </w:t>
      </w:r>
      <w:r w:rsidR="007B41E2" w:rsidRPr="00D313CE">
        <w:t>PM</w:t>
      </w:r>
      <w:r w:rsidR="007B41E2" w:rsidRPr="00D313CE">
        <w:rPr>
          <w:vertAlign w:val="subscript"/>
        </w:rPr>
        <w:t>2.5</w:t>
      </w:r>
      <w:r w:rsidR="007B41E2">
        <w:rPr>
          <w:vertAlign w:val="subscript"/>
        </w:rPr>
        <w:t xml:space="preserve"> </w:t>
      </w:r>
      <w:r w:rsidR="00AC1FD4" w:rsidRPr="00B959FB">
        <w:rPr>
          <w:szCs w:val="24"/>
        </w:rPr>
        <w:t>pollution is low, versus burn days when pollution is high</w:t>
      </w:r>
      <w:r w:rsidR="007B41E2">
        <w:rPr>
          <w:szCs w:val="24"/>
        </w:rPr>
        <w:t>.</w:t>
      </w:r>
      <w:r w:rsidR="00AC1FD4" w:rsidRPr="00B959FB">
        <w:rPr>
          <w:szCs w:val="24"/>
        </w:rPr>
        <w:t xml:space="preserve"> </w:t>
      </w:r>
      <w:r w:rsidR="00A32E0B">
        <w:rPr>
          <w:szCs w:val="24"/>
        </w:rPr>
        <w:t>A</w:t>
      </w:r>
      <w:r w:rsidR="00E16383">
        <w:rPr>
          <w:szCs w:val="24"/>
        </w:rPr>
        <w:t>chieving these aims</w:t>
      </w:r>
      <w:r w:rsidR="00AC1FD4" w:rsidRPr="00B959FB">
        <w:rPr>
          <w:szCs w:val="24"/>
        </w:rPr>
        <w:t xml:space="preserve"> will </w:t>
      </w:r>
      <w:r w:rsidR="007B41E2">
        <w:rPr>
          <w:szCs w:val="24"/>
        </w:rPr>
        <w:t>help efforts to</w:t>
      </w:r>
      <w:r w:rsidR="005351F2">
        <w:rPr>
          <w:szCs w:val="24"/>
        </w:rPr>
        <w:t xml:space="preserve"> </w:t>
      </w:r>
      <w:r w:rsidR="00AC1FD4" w:rsidRPr="00B959FB">
        <w:rPr>
          <w:szCs w:val="24"/>
        </w:rPr>
        <w:t xml:space="preserve">forecast the air pollution impacts of </w:t>
      </w:r>
      <w:r w:rsidR="00FB1A63">
        <w:rPr>
          <w:szCs w:val="24"/>
        </w:rPr>
        <w:t>HRB</w:t>
      </w:r>
      <w:r w:rsidR="00E16383">
        <w:rPr>
          <w:szCs w:val="24"/>
        </w:rPr>
        <w:t>s</w:t>
      </w:r>
      <w:r w:rsidR="007B41E2">
        <w:rPr>
          <w:szCs w:val="24"/>
        </w:rPr>
        <w:t xml:space="preserve"> in </w:t>
      </w:r>
      <w:r w:rsidR="00FF504A">
        <w:rPr>
          <w:szCs w:val="24"/>
        </w:rPr>
        <w:t xml:space="preserve">Sydney, </w:t>
      </w:r>
      <w:r w:rsidR="007B41E2">
        <w:rPr>
          <w:szCs w:val="24"/>
        </w:rPr>
        <w:t xml:space="preserve">and </w:t>
      </w:r>
      <w:r w:rsidR="00FF504A">
        <w:rPr>
          <w:szCs w:val="24"/>
        </w:rPr>
        <w:t xml:space="preserve">more broadly, in Australia or </w:t>
      </w:r>
      <w:r w:rsidR="007B41E2">
        <w:rPr>
          <w:szCs w:val="24"/>
        </w:rPr>
        <w:t>elsewhere in the world</w:t>
      </w:r>
      <w:r w:rsidR="00AC1FD4" w:rsidRPr="00B959FB">
        <w:rPr>
          <w:szCs w:val="24"/>
        </w:rPr>
        <w:t>.</w:t>
      </w:r>
      <w:r w:rsidR="0039007F">
        <w:br w:type="page"/>
      </w:r>
    </w:p>
    <w:p w14:paraId="01704D45" w14:textId="416836E2" w:rsidR="008618E5" w:rsidRDefault="009E14A6" w:rsidP="003D77C8">
      <w:pPr>
        <w:pStyle w:val="Heading1"/>
        <w:spacing w:line="360" w:lineRule="auto"/>
        <w:contextualSpacing/>
        <w:jc w:val="both"/>
      </w:pPr>
      <w:r>
        <w:lastRenderedPageBreak/>
        <w:t xml:space="preserve">2 </w:t>
      </w:r>
      <w:r w:rsidR="00CA6B6F">
        <w:t>Data</w:t>
      </w:r>
    </w:p>
    <w:p w14:paraId="4C50F3CF" w14:textId="560E61DA" w:rsidR="007E0D28" w:rsidRDefault="009E14A6" w:rsidP="003D77C8">
      <w:pPr>
        <w:pStyle w:val="Heading2"/>
        <w:jc w:val="both"/>
      </w:pPr>
      <w:r>
        <w:t xml:space="preserve">2.2 </w:t>
      </w:r>
      <w:r w:rsidR="00CA6B6F">
        <w:t>Meteorolog</w:t>
      </w:r>
      <w:r w:rsidR="004D1755">
        <w:t>ical,</w:t>
      </w:r>
      <w:r w:rsidR="00CA6B6F">
        <w:t xml:space="preserve"> </w:t>
      </w:r>
      <w:r w:rsidR="00023C9A">
        <w:t>air quality</w:t>
      </w:r>
      <w:r w:rsidR="004D1755">
        <w:t xml:space="preserve"> and temporal variables</w:t>
      </w:r>
    </w:p>
    <w:p w14:paraId="4F26B57C" w14:textId="16C6C327" w:rsidR="00FF623C" w:rsidRDefault="001541E4" w:rsidP="00AD2A10">
      <w:pPr>
        <w:spacing w:line="360" w:lineRule="auto"/>
        <w:contextualSpacing/>
        <w:jc w:val="both"/>
      </w:pPr>
      <w:r>
        <w:t>C</w:t>
      </w:r>
      <w:r w:rsidR="00E203CC">
        <w:t>ontinuous time series of h</w:t>
      </w:r>
      <w:r w:rsidR="00347BC6">
        <w:t>ourly m</w:t>
      </w:r>
      <w:r w:rsidR="006C7E32">
        <w:t xml:space="preserve">eteorology and </w:t>
      </w:r>
      <w:r w:rsidR="00347BC6">
        <w:t>PM</w:t>
      </w:r>
      <w:r w:rsidR="00347BC6" w:rsidRPr="00E53B7C">
        <w:rPr>
          <w:vertAlign w:val="subscript"/>
        </w:rPr>
        <w:t>2.5</w:t>
      </w:r>
      <w:r w:rsidR="00E203CC" w:rsidRPr="00E53B7C">
        <w:rPr>
          <w:vertAlign w:val="subscript"/>
        </w:rPr>
        <w:t xml:space="preserve"> </w:t>
      </w:r>
      <w:r w:rsidR="003B4668" w:rsidRPr="003B4668">
        <w:rPr>
          <w:szCs w:val="24"/>
        </w:rPr>
        <w:t>(</w:t>
      </w:r>
      <w:proofErr w:type="spellStart"/>
      <w:r w:rsidR="00862B0C" w:rsidRPr="003B4668">
        <w:rPr>
          <w:szCs w:val="24"/>
        </w:rPr>
        <w:t>μg</w:t>
      </w:r>
      <w:proofErr w:type="spellEnd"/>
      <w:r w:rsidR="00862B0C">
        <w:rPr>
          <w:szCs w:val="24"/>
        </w:rPr>
        <w:t xml:space="preserve"> </w:t>
      </w:r>
      <w:r w:rsidR="00862B0C" w:rsidRPr="003B4668">
        <w:rPr>
          <w:szCs w:val="24"/>
        </w:rPr>
        <w:t>m</w:t>
      </w:r>
      <w:r w:rsidR="00862B0C">
        <w:rPr>
          <w:szCs w:val="24"/>
          <w:vertAlign w:val="superscript"/>
        </w:rPr>
        <w:t>-3</w:t>
      </w:r>
      <w:r w:rsidR="003B4668" w:rsidRPr="003B4668">
        <w:rPr>
          <w:szCs w:val="24"/>
        </w:rPr>
        <w:t>)</w:t>
      </w:r>
      <w:r w:rsidR="003B4668">
        <w:rPr>
          <w:sz w:val="20"/>
          <w:szCs w:val="20"/>
        </w:rPr>
        <w:t xml:space="preserve"> </w:t>
      </w:r>
      <w:r w:rsidR="006C7E32">
        <w:t xml:space="preserve">observations between </w:t>
      </w:r>
      <w:r w:rsidR="002E48DE">
        <w:t xml:space="preserve">January </w:t>
      </w:r>
      <w:r w:rsidR="006C7E32" w:rsidRPr="00F445E1">
        <w:rPr>
          <w:color w:val="000000" w:themeColor="text1"/>
        </w:rPr>
        <w:t>20</w:t>
      </w:r>
      <w:r w:rsidR="002E48DE">
        <w:rPr>
          <w:color w:val="000000" w:themeColor="text1"/>
        </w:rPr>
        <w:t>05</w:t>
      </w:r>
      <w:r w:rsidR="006C7E32" w:rsidRPr="00F445E1">
        <w:rPr>
          <w:color w:val="000000" w:themeColor="text1"/>
        </w:rPr>
        <w:t xml:space="preserve"> and </w:t>
      </w:r>
      <w:r w:rsidR="002E48DE">
        <w:rPr>
          <w:color w:val="000000" w:themeColor="text1"/>
        </w:rPr>
        <w:t>August 2016</w:t>
      </w:r>
      <w:r w:rsidR="0022024E" w:rsidRPr="00F445E1">
        <w:rPr>
          <w:color w:val="000000" w:themeColor="text1"/>
        </w:rPr>
        <w:t xml:space="preserve"> </w:t>
      </w:r>
      <w:r w:rsidR="0022024E">
        <w:t>inclusive</w:t>
      </w:r>
      <w:r w:rsidR="006C7E32">
        <w:t xml:space="preserve"> were obtained from </w:t>
      </w:r>
      <w:r w:rsidR="00E53B7C">
        <w:t>four</w:t>
      </w:r>
      <w:r w:rsidR="003B4668">
        <w:t xml:space="preserve"> air quality monitoring</w:t>
      </w:r>
      <w:r w:rsidR="006C7E32">
        <w:t xml:space="preserve"> stations</w:t>
      </w:r>
      <w:r w:rsidR="00E864EB">
        <w:t xml:space="preserve"> (Chullora, Earlwood, Liverpool and Richmond)</w:t>
      </w:r>
      <w:r w:rsidR="006C7E32">
        <w:t xml:space="preserve"> in</w:t>
      </w:r>
      <w:r w:rsidR="00172559">
        <w:t xml:space="preserve"> the</w:t>
      </w:r>
      <w:r w:rsidR="006C7E32">
        <w:t xml:space="preserve"> </w:t>
      </w:r>
      <w:r w:rsidR="00172559" w:rsidRPr="00172559">
        <w:t xml:space="preserve">NSW Office of Environment and Heritage (OEH) </w:t>
      </w:r>
      <w:r w:rsidR="00172559">
        <w:t xml:space="preserve">network </w:t>
      </w:r>
      <w:r w:rsidR="00172559" w:rsidRPr="00172559">
        <w:t>in Sydney</w:t>
      </w:r>
      <w:r w:rsidR="00D672F1">
        <w:t xml:space="preserve"> (Fig.</w:t>
      </w:r>
      <w:r w:rsidR="00E864EB">
        <w:t xml:space="preserve"> 1)</w:t>
      </w:r>
      <w:r w:rsidR="00B959FB">
        <w:t>.</w:t>
      </w:r>
      <w:r w:rsidR="00347BC6">
        <w:t xml:space="preserve"> </w:t>
      </w:r>
      <w:r w:rsidR="00887DF7">
        <w:t>Monitoring s</w:t>
      </w:r>
      <w:r w:rsidR="00347BC6">
        <w:t>tations are located at varying elevations</w:t>
      </w:r>
      <w:r w:rsidR="00E0142A">
        <w:t xml:space="preserve"> and</w:t>
      </w:r>
      <w:r w:rsidR="00347BC6">
        <w:t xml:space="preserve"> in semi-rural, residential and commercial </w:t>
      </w:r>
      <w:r w:rsidR="00FB1A63">
        <w:t xml:space="preserve">areas </w:t>
      </w:r>
      <w:r w:rsidR="00347BC6">
        <w:t>(Table 1).</w:t>
      </w:r>
      <w:r w:rsidR="00075097">
        <w:t xml:space="preserve"> These four locations were chosen</w:t>
      </w:r>
      <w:r w:rsidR="00B959FB">
        <w:t xml:space="preserve"> </w:t>
      </w:r>
      <w:r w:rsidR="00075097">
        <w:t>because they have the longest, uninterrupted record of PM</w:t>
      </w:r>
      <w:r w:rsidR="00075097" w:rsidRPr="00075097">
        <w:rPr>
          <w:vertAlign w:val="subscript"/>
        </w:rPr>
        <w:t xml:space="preserve">2.5 </w:t>
      </w:r>
      <w:r w:rsidR="00075097">
        <w:t>measurements in Sydney.</w:t>
      </w:r>
      <w:r w:rsidR="00FF623C">
        <w:t xml:space="preserve"> </w:t>
      </w:r>
      <w:r w:rsidR="00FF623C" w:rsidRPr="00FF623C">
        <w:t xml:space="preserve">Prior to 2012 </w:t>
      </w:r>
      <w:r w:rsidR="00EB5C89" w:rsidRPr="00FF623C">
        <w:t>PM</w:t>
      </w:r>
      <w:r w:rsidR="00EB5C89" w:rsidRPr="00FF623C">
        <w:rPr>
          <w:vertAlign w:val="subscript"/>
        </w:rPr>
        <w:t>2.5</w:t>
      </w:r>
      <w:r w:rsidR="00EB5C89">
        <w:rPr>
          <w:vertAlign w:val="subscript"/>
        </w:rPr>
        <w:t xml:space="preserve"> </w:t>
      </w:r>
      <w:r w:rsidR="00EB5C89">
        <w:t xml:space="preserve">was </w:t>
      </w:r>
      <w:r w:rsidR="00EB5C89" w:rsidRPr="00FF623C">
        <w:t>measure</w:t>
      </w:r>
      <w:r w:rsidR="00EB5C89">
        <w:t>d using t</w:t>
      </w:r>
      <w:r w:rsidR="00FF623C" w:rsidRPr="00FF623C">
        <w:t>apered element oscillating microbalance (TEO</w:t>
      </w:r>
      <w:r w:rsidR="00EB5C89">
        <w:t>M) systems</w:t>
      </w:r>
      <w:r w:rsidR="00FF623C" w:rsidRPr="00FF623C">
        <w:t xml:space="preserve">. </w:t>
      </w:r>
      <w:r w:rsidR="00EB5C89">
        <w:t xml:space="preserve">Since 2012 beta attenuation monitors (BAM) have been used to measure </w:t>
      </w:r>
      <w:r w:rsidR="00EB5C89" w:rsidRPr="00FF623C">
        <w:t>PM</w:t>
      </w:r>
      <w:r w:rsidR="00EB5C89" w:rsidRPr="00FF623C">
        <w:rPr>
          <w:vertAlign w:val="subscript"/>
        </w:rPr>
        <w:t>2.5</w:t>
      </w:r>
      <w:r w:rsidR="00FF623C" w:rsidRPr="00FF623C">
        <w:t>. Although there appear to be effects from instrument change, such effects are generally small if compared to the daily-to-day or hourly fluctuations in PM</w:t>
      </w:r>
      <w:r w:rsidR="00FF623C" w:rsidRPr="00FF623C">
        <w:rPr>
          <w:vertAlign w:val="subscript"/>
        </w:rPr>
        <w:t xml:space="preserve">2.5 </w:t>
      </w:r>
      <w:r w:rsidR="00FF623C" w:rsidRPr="00FF623C">
        <w:t>levels.</w:t>
      </w:r>
      <w:r w:rsidR="00075097">
        <w:t xml:space="preserve"> </w:t>
      </w:r>
    </w:p>
    <w:p w14:paraId="58A61854" w14:textId="5139E6FE" w:rsidR="007E0D28" w:rsidRPr="00872200" w:rsidRDefault="00275C42" w:rsidP="00FF623C">
      <w:pPr>
        <w:spacing w:line="360" w:lineRule="auto"/>
        <w:ind w:firstLine="720"/>
        <w:contextualSpacing/>
        <w:jc w:val="both"/>
        <w:rPr>
          <w:rFonts w:cs="MinionPro-Regular"/>
          <w:color w:val="231F20"/>
          <w:szCs w:val="24"/>
        </w:rPr>
      </w:pPr>
      <w:r>
        <w:t>To</w:t>
      </w:r>
      <w:r w:rsidR="00887DF7">
        <w:t xml:space="preserve"> compare how PM</w:t>
      </w:r>
      <w:r w:rsidR="00887DF7" w:rsidRPr="00E53B7C">
        <w:rPr>
          <w:vertAlign w:val="subscript"/>
        </w:rPr>
        <w:t xml:space="preserve">2.5 </w:t>
      </w:r>
      <w:r w:rsidR="00887DF7">
        <w:t>concentrations varied over daily and monthly timescales, we also obtained</w:t>
      </w:r>
      <w:r w:rsidR="00887DF7" w:rsidRPr="00904274">
        <w:t xml:space="preserve"> </w:t>
      </w:r>
      <w:r w:rsidR="00887DF7">
        <w:t>hourly measurement</w:t>
      </w:r>
      <w:r w:rsidR="00023C9A">
        <w:t>s</w:t>
      </w:r>
      <w:r w:rsidR="00887DF7">
        <w:t xml:space="preserve"> of </w:t>
      </w:r>
      <w:r w:rsidR="00887DF7" w:rsidRPr="00D7730C">
        <w:t>PM</w:t>
      </w:r>
      <w:r w:rsidR="00887DF7" w:rsidRPr="00904274">
        <w:rPr>
          <w:vertAlign w:val="subscript"/>
        </w:rPr>
        <w:t>10</w:t>
      </w:r>
      <w:r w:rsidR="00887DF7" w:rsidRPr="00887DF7">
        <w:rPr>
          <w:szCs w:val="24"/>
        </w:rPr>
        <w:t xml:space="preserve"> </w:t>
      </w:r>
      <w:r w:rsidR="00887DF7" w:rsidRPr="003B4668">
        <w:rPr>
          <w:szCs w:val="24"/>
        </w:rPr>
        <w:t>(</w:t>
      </w:r>
      <w:proofErr w:type="spellStart"/>
      <w:r w:rsidR="00887DF7" w:rsidRPr="003B4668">
        <w:rPr>
          <w:szCs w:val="24"/>
        </w:rPr>
        <w:t>μg</w:t>
      </w:r>
      <w:proofErr w:type="spellEnd"/>
      <w:r w:rsidR="00862B0C">
        <w:rPr>
          <w:szCs w:val="24"/>
        </w:rPr>
        <w:t xml:space="preserve"> </w:t>
      </w:r>
      <w:r w:rsidR="00887DF7" w:rsidRPr="003B4668">
        <w:rPr>
          <w:szCs w:val="24"/>
        </w:rPr>
        <w:t>m</w:t>
      </w:r>
      <w:r w:rsidR="00862B0C">
        <w:rPr>
          <w:szCs w:val="24"/>
          <w:vertAlign w:val="superscript"/>
        </w:rPr>
        <w:t>-3</w:t>
      </w:r>
      <w:r w:rsidR="00887DF7" w:rsidRPr="003B4668">
        <w:rPr>
          <w:szCs w:val="24"/>
        </w:rPr>
        <w:t>)</w:t>
      </w:r>
      <w:r w:rsidR="00887DF7">
        <w:rPr>
          <w:szCs w:val="24"/>
        </w:rPr>
        <w:t>,</w:t>
      </w:r>
      <w:r w:rsidR="00887DF7">
        <w:t xml:space="preserve"> </w:t>
      </w:r>
      <w:r w:rsidR="0036301C">
        <w:t>nitrogen dioxide (</w:t>
      </w:r>
      <w:r w:rsidR="00887DF7">
        <w:t>NO</w:t>
      </w:r>
      <w:r w:rsidR="00887DF7" w:rsidRPr="00904274">
        <w:rPr>
          <w:vertAlign w:val="subscript"/>
        </w:rPr>
        <w:t>2</w:t>
      </w:r>
      <w:r w:rsidR="0036301C">
        <w:t>)</w:t>
      </w:r>
      <w:r w:rsidR="00887DF7">
        <w:t xml:space="preserve"> </w:t>
      </w:r>
      <w:r w:rsidR="00887DF7" w:rsidRPr="003B4668">
        <w:rPr>
          <w:szCs w:val="24"/>
        </w:rPr>
        <w:t>(</w:t>
      </w:r>
      <w:r w:rsidR="00887DF7">
        <w:rPr>
          <w:szCs w:val="24"/>
        </w:rPr>
        <w:t xml:space="preserve">parts per hundred million - </w:t>
      </w:r>
      <w:proofErr w:type="spellStart"/>
      <w:r w:rsidR="00887DF7">
        <w:t>pphm</w:t>
      </w:r>
      <w:proofErr w:type="spellEnd"/>
      <w:r w:rsidR="00887DF7" w:rsidRPr="003B4668">
        <w:rPr>
          <w:szCs w:val="24"/>
        </w:rPr>
        <w:t>)</w:t>
      </w:r>
      <w:r w:rsidR="00887DF7">
        <w:rPr>
          <w:sz w:val="20"/>
          <w:szCs w:val="20"/>
        </w:rPr>
        <w:t xml:space="preserve"> </w:t>
      </w:r>
      <w:r w:rsidR="00887DF7" w:rsidRPr="00904274">
        <w:t>and</w:t>
      </w:r>
      <w:r w:rsidR="0036301C">
        <w:t xml:space="preserve"> </w:t>
      </w:r>
      <w:r w:rsidR="0036301C" w:rsidRPr="0036301C">
        <w:t>oxides of nitrogen</w:t>
      </w:r>
      <w:r w:rsidR="00887DF7">
        <w:t xml:space="preserve"> </w:t>
      </w:r>
      <w:r w:rsidR="0036301C">
        <w:t>(</w:t>
      </w:r>
      <w:r w:rsidR="00887DF7">
        <w:t>NO</w:t>
      </w:r>
      <w:r w:rsidR="00887DF7" w:rsidRPr="00904274">
        <w:rPr>
          <w:vertAlign w:val="subscript"/>
        </w:rPr>
        <w:t>X</w:t>
      </w:r>
      <w:r w:rsidR="0036301C">
        <w:t xml:space="preserve">) </w:t>
      </w:r>
      <w:r w:rsidR="00887DF7" w:rsidRPr="003B4668">
        <w:rPr>
          <w:szCs w:val="24"/>
        </w:rPr>
        <w:t>(</w:t>
      </w:r>
      <w:proofErr w:type="spellStart"/>
      <w:r w:rsidR="00887DF7">
        <w:t>pphm</w:t>
      </w:r>
      <w:proofErr w:type="spellEnd"/>
      <w:r w:rsidR="00887DF7" w:rsidRPr="003B4668">
        <w:rPr>
          <w:szCs w:val="24"/>
        </w:rPr>
        <w:t>)</w:t>
      </w:r>
      <w:r w:rsidR="00887DF7">
        <w:rPr>
          <w:sz w:val="20"/>
          <w:szCs w:val="20"/>
        </w:rPr>
        <w:t xml:space="preserve"> </w:t>
      </w:r>
      <w:r w:rsidR="00887DF7">
        <w:t xml:space="preserve">from these stations. </w:t>
      </w:r>
      <w:r w:rsidR="002E48DE">
        <w:t>M</w:t>
      </w:r>
      <w:r w:rsidR="00347BC6">
        <w:t xml:space="preserve">eteorological variables included in </w:t>
      </w:r>
      <w:r w:rsidR="00E0142A">
        <w:t>our analyses</w:t>
      </w:r>
      <w:r w:rsidR="00347BC6">
        <w:t xml:space="preserve"> were: surface wind speed (m</w:t>
      </w:r>
      <w:r w:rsidR="006A0AB7">
        <w:t xml:space="preserve"> </w:t>
      </w:r>
      <w:r w:rsidR="00347BC6">
        <w:t>s</w:t>
      </w:r>
      <w:r w:rsidR="00347BC6" w:rsidRPr="00E345C8">
        <w:rPr>
          <w:vertAlign w:val="superscript"/>
        </w:rPr>
        <w:t>-1</w:t>
      </w:r>
      <w:r w:rsidR="00347BC6">
        <w:t>)</w:t>
      </w:r>
      <w:r w:rsidR="00904274">
        <w:t>, wind</w:t>
      </w:r>
      <w:r w:rsidR="00347BC6">
        <w:t xml:space="preserve"> direction (</w:t>
      </w:r>
      <w:r w:rsidRPr="006F3228">
        <w:t>°</w:t>
      </w:r>
      <w:r w:rsidR="00347BC6">
        <w:t xml:space="preserve">), surface </w:t>
      </w:r>
      <w:r w:rsidR="00AD057F">
        <w:t xml:space="preserve">air </w:t>
      </w:r>
      <w:r w:rsidR="00347BC6">
        <w:t>temperature (</w:t>
      </w:r>
      <w:r w:rsidR="00347BC6" w:rsidRPr="006F3228">
        <w:t>°C</w:t>
      </w:r>
      <w:r w:rsidR="00347BC6">
        <w:t xml:space="preserve">) </w:t>
      </w:r>
      <w:r w:rsidR="007E0D28">
        <w:t xml:space="preserve">and </w:t>
      </w:r>
      <w:r w:rsidR="00347BC6">
        <w:t>relative humidity (%)</w:t>
      </w:r>
      <w:r w:rsidR="007E0D28">
        <w:t>.</w:t>
      </w:r>
      <w:r w:rsidR="00E0142A">
        <w:t xml:space="preserve"> Hourly global solar radiation (W</w:t>
      </w:r>
      <w:r w:rsidR="006A0AB7">
        <w:t xml:space="preserve"> </w:t>
      </w:r>
      <w:r w:rsidR="00E0142A">
        <w:t>m</w:t>
      </w:r>
      <w:r w:rsidR="006A0AB7" w:rsidRPr="006A0AB7">
        <w:rPr>
          <w:vertAlign w:val="superscript"/>
        </w:rPr>
        <w:t>-</w:t>
      </w:r>
      <w:r w:rsidR="00E0142A" w:rsidRPr="00347BC6">
        <w:rPr>
          <w:vertAlign w:val="superscript"/>
        </w:rPr>
        <w:t>2</w:t>
      </w:r>
      <w:r w:rsidR="00E0142A">
        <w:t>) data were available at</w:t>
      </w:r>
      <w:r w:rsidR="00F445E1">
        <w:t xml:space="preserve"> </w:t>
      </w:r>
      <w:r w:rsidR="00CF1131">
        <w:t xml:space="preserve">the </w:t>
      </w:r>
      <w:r w:rsidR="00E0142A" w:rsidRPr="00E0142A">
        <w:t>Chullora</w:t>
      </w:r>
      <w:r w:rsidR="00CF1131">
        <w:t xml:space="preserve"> station</w:t>
      </w:r>
      <w:r w:rsidR="006C0974">
        <w:t xml:space="preserve"> only, but were subsequently omitted as a predictive variable (see: 3.3.1 Model selection)</w:t>
      </w:r>
      <w:r w:rsidR="00F445E1">
        <w:t xml:space="preserve">. </w:t>
      </w:r>
    </w:p>
    <w:p w14:paraId="7700226F" w14:textId="7CF2020D" w:rsidR="003018C3" w:rsidRDefault="004D1755" w:rsidP="00904274">
      <w:pPr>
        <w:spacing w:line="360" w:lineRule="auto"/>
        <w:ind w:firstLine="720"/>
        <w:contextualSpacing/>
        <w:jc w:val="both"/>
      </w:pPr>
      <w:r>
        <w:t xml:space="preserve">Hourly total cloud cover (okta) and mean sea level pressure (MSLP; </w:t>
      </w:r>
      <w:proofErr w:type="spellStart"/>
      <w:r>
        <w:t>hPa</w:t>
      </w:r>
      <w:proofErr w:type="spellEnd"/>
      <w:r>
        <w:t>)</w:t>
      </w:r>
      <w:r w:rsidR="0036301C">
        <w:t xml:space="preserve"> </w:t>
      </w:r>
      <w:r w:rsidR="00E0142A">
        <w:t xml:space="preserve">were obtained </w:t>
      </w:r>
      <w:r w:rsidR="00E864EB">
        <w:t>from</w:t>
      </w:r>
      <w:r w:rsidR="00E0142A">
        <w:t xml:space="preserve"> </w:t>
      </w:r>
      <w:r w:rsidR="00986DC5">
        <w:t>the Australian Bureau of Meteorology</w:t>
      </w:r>
      <w:r w:rsidR="0036301C">
        <w:t xml:space="preserve"> (BoM) </w:t>
      </w:r>
      <w:r w:rsidR="00E0142A">
        <w:t>Sydney Airport</w:t>
      </w:r>
      <w:r w:rsidR="00986DC5">
        <w:t xml:space="preserve"> weather station </w:t>
      </w:r>
      <w:r w:rsidR="00E0142A">
        <w:t>(WMO station number</w:t>
      </w:r>
      <w:r w:rsidR="00E0142A" w:rsidRPr="00347BC6">
        <w:t xml:space="preserve"> 94767</w:t>
      </w:r>
      <w:r w:rsidR="00E0142A">
        <w:t xml:space="preserve">). </w:t>
      </w:r>
      <w:r>
        <w:t>T</w:t>
      </w:r>
      <w:r w:rsidR="00AC055A">
        <w:t xml:space="preserve">hese are included as covariates in models for the </w:t>
      </w:r>
      <w:r w:rsidR="00FB1A63">
        <w:t>four monitoring sites</w:t>
      </w:r>
      <w:r w:rsidR="00AC055A">
        <w:t>.</w:t>
      </w:r>
      <w:r w:rsidR="00904274">
        <w:t xml:space="preserve"> </w:t>
      </w:r>
      <w:r w:rsidR="00131C16">
        <w:t>Twenty-four hour rainfall totals (mm)</w:t>
      </w:r>
      <w:r w:rsidR="002E5A50">
        <w:t xml:space="preserve"> </w:t>
      </w:r>
      <w:r w:rsidR="00131C16">
        <w:t xml:space="preserve">were </w:t>
      </w:r>
      <w:r w:rsidR="00172559">
        <w:t xml:space="preserve">approximated for each OEH </w:t>
      </w:r>
      <w:r w:rsidR="00965719">
        <w:t xml:space="preserve">station </w:t>
      </w:r>
      <w:r w:rsidR="00131C16">
        <w:t xml:space="preserve">from the </w:t>
      </w:r>
      <w:r w:rsidR="0036301C">
        <w:t>BoM</w:t>
      </w:r>
      <w:r w:rsidR="00131C16">
        <w:t xml:space="preserve"> </w:t>
      </w:r>
      <w:r w:rsidR="00172559">
        <w:t xml:space="preserve">weather </w:t>
      </w:r>
      <w:r w:rsidR="00131C16">
        <w:t xml:space="preserve">station </w:t>
      </w:r>
      <w:r w:rsidR="00172559">
        <w:t xml:space="preserve">that is nearest </w:t>
      </w:r>
      <w:r w:rsidR="00E864EB">
        <w:t>(Fig</w:t>
      </w:r>
      <w:r w:rsidR="00D672F1">
        <w:t>.</w:t>
      </w:r>
      <w:r w:rsidR="00E864EB">
        <w:t xml:space="preserve"> 1)</w:t>
      </w:r>
      <w:r w:rsidR="00172559">
        <w:t xml:space="preserve">. </w:t>
      </w:r>
    </w:p>
    <w:p w14:paraId="41D6D66D" w14:textId="67761CEB" w:rsidR="00DC57F1" w:rsidRDefault="001938EA" w:rsidP="00DC57F1">
      <w:pPr>
        <w:spacing w:line="360" w:lineRule="auto"/>
        <w:ind w:firstLine="720"/>
        <w:jc w:val="both"/>
      </w:pPr>
      <w:r w:rsidRPr="001938EA">
        <w:t>Given its role in the turbulent transport of air pollutants</w:t>
      </w:r>
      <w:r w:rsidR="00020552">
        <w:t xml:space="preserve"> </w:t>
      </w:r>
      <w:r w:rsidR="00020552">
        <w:fldChar w:fldCharType="begin">
          <w:fldData xml:space="preserve">PEVuZE5vdGU+PENpdGU+PEF1dGhvcj5TZWlkZWw8L0F1dGhvcj48WWVhcj4yMDEwPC9ZZWFyPjxS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==
</w:fldData>
        </w:fldChar>
      </w:r>
      <w:r w:rsidR="00DC57F1">
        <w:instrText xml:space="preserve"> ADDIN EN.CITE </w:instrText>
      </w:r>
      <w:r w:rsidR="00DC57F1">
        <w:fldChar w:fldCharType="begin">
          <w:fldData xml:space="preserve">PEVuZE5vdGU+PENpdGU+PEF1dGhvcj5TZWlkZWw8L0F1dGhvcj48WWVhcj4yMDEwPC9ZZWFyPjxS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==
</w:fldData>
        </w:fldChar>
      </w:r>
      <w:r w:rsidR="00DC57F1">
        <w:instrText xml:space="preserve"> ADDIN EN.CITE.DATA </w:instrText>
      </w:r>
      <w:r w:rsidR="00DC57F1">
        <w:fldChar w:fldCharType="end"/>
      </w:r>
      <w:r w:rsidR="00020552">
        <w:fldChar w:fldCharType="separate"/>
      </w:r>
      <w:r w:rsidR="00DC57F1">
        <w:rPr>
          <w:noProof/>
        </w:rPr>
        <w:t>(</w:t>
      </w:r>
      <w:hyperlink w:anchor="_ENREF_40" w:tooltip="Seidel, 2010 #1266" w:history="1">
        <w:r w:rsidR="006C0974">
          <w:rPr>
            <w:noProof/>
          </w:rPr>
          <w:t>Seidel et al., 2010</w:t>
        </w:r>
      </w:hyperlink>
      <w:r w:rsidR="00DC57F1">
        <w:rPr>
          <w:noProof/>
        </w:rPr>
        <w:t xml:space="preserve">; </w:t>
      </w:r>
      <w:hyperlink w:anchor="_ENREF_33" w:tooltip="Pal, 2014 #1334" w:history="1">
        <w:r w:rsidR="006C0974">
          <w:rPr>
            <w:noProof/>
          </w:rPr>
          <w:t>Pal et al., 2014</w:t>
        </w:r>
      </w:hyperlink>
      <w:r w:rsidR="00DC57F1">
        <w:rPr>
          <w:noProof/>
        </w:rPr>
        <w:t xml:space="preserve">; </w:t>
      </w:r>
      <w:hyperlink w:anchor="_ENREF_44" w:tooltip="Sun, 2015 #1331" w:history="1">
        <w:r w:rsidR="006C0974">
          <w:rPr>
            <w:noProof/>
          </w:rPr>
          <w:t>Sun et al., 2015</w:t>
        </w:r>
      </w:hyperlink>
      <w:r w:rsidR="00DC57F1">
        <w:rPr>
          <w:noProof/>
        </w:rPr>
        <w:t xml:space="preserve">; </w:t>
      </w:r>
      <w:hyperlink w:anchor="_ENREF_30" w:tooltip="Miao, 2015 #1332" w:history="1">
        <w:r w:rsidR="006C0974">
          <w:rPr>
            <w:noProof/>
          </w:rPr>
          <w:t>Miao et al., 2015</w:t>
        </w:r>
      </w:hyperlink>
      <w:r w:rsidR="00DC57F1">
        <w:rPr>
          <w:noProof/>
        </w:rPr>
        <w:t>)</w:t>
      </w:r>
      <w:r w:rsidR="00020552">
        <w:fldChar w:fldCharType="end"/>
      </w:r>
      <w:r w:rsidRPr="001938EA">
        <w:t>, w</w:t>
      </w:r>
      <w:r w:rsidR="00AC055A" w:rsidRPr="001938EA">
        <w:t>e included p</w:t>
      </w:r>
      <w:r w:rsidR="003B4668" w:rsidRPr="001938EA">
        <w:t>lanetary boundary layer height (PBLH)</w:t>
      </w:r>
      <w:r w:rsidR="00AC055A" w:rsidRPr="001938EA">
        <w:t xml:space="preserve"> as an explanatory variable</w:t>
      </w:r>
      <w:r w:rsidRPr="001938EA">
        <w:t>.</w:t>
      </w:r>
      <w:r w:rsidR="00AC055A" w:rsidRPr="001938EA">
        <w:t xml:space="preserve"> PBLH </w:t>
      </w:r>
      <w:r w:rsidR="003B4668" w:rsidRPr="001938EA">
        <w:t xml:space="preserve">has previously been </w:t>
      </w:r>
      <w:r w:rsidR="00E35B53" w:rsidRPr="001938EA">
        <w:t>derived</w:t>
      </w:r>
      <w:r w:rsidR="003B4668" w:rsidRPr="001938EA">
        <w:t xml:space="preserve"> from observational meteorological data by </w:t>
      </w:r>
      <w:hyperlink w:anchor="_ENREF_7" w:tooltip="Du, 2013 #1309" w:history="1">
        <w:r w:rsidR="006C0974" w:rsidRPr="001938EA">
          <w:fldChar w:fldCharType="begin">
            <w:fldData xml:space="preserve">PEVuZE5vdGU+PENpdGUgQXV0aG9yWWVhcj0iMSI+PEF1dGhvcj5EdTwvQXV0aG9yPjxZZWFyPjIw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</w:fldData>
          </w:fldChar>
        </w:r>
        <w:r w:rsidR="006C0974">
          <w:instrText xml:space="preserve"> ADDIN EN.CITE </w:instrText>
        </w:r>
        <w:r w:rsidR="006C0974">
          <w:fldChar w:fldCharType="begin">
            <w:fldData xml:space="preserve">PEVuZE5vdGU+PENpdGUgQXV0aG9yWWVhcj0iMSI+PEF1dGhvcj5EdTwvQXV0aG9yPjxZZWFyPjIw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</w:fldData>
          </w:fldChar>
        </w:r>
        <w:r w:rsidR="006C0974">
          <w:instrText xml:space="preserve"> ADDIN EN.CITE.DATA </w:instrText>
        </w:r>
        <w:r w:rsidR="006C0974">
          <w:fldChar w:fldCharType="end"/>
        </w:r>
        <w:r w:rsidR="006C0974" w:rsidRPr="001938EA">
          <w:fldChar w:fldCharType="separate"/>
        </w:r>
        <w:r w:rsidR="006C0974">
          <w:rPr>
            <w:noProof/>
          </w:rPr>
          <w:t>Du et al. (2013)</w:t>
        </w:r>
        <w:r w:rsidR="006C0974" w:rsidRPr="001938EA">
          <w:fldChar w:fldCharType="end"/>
        </w:r>
      </w:hyperlink>
      <w:r w:rsidR="003B4668" w:rsidRPr="001938EA">
        <w:t xml:space="preserve"> and </w:t>
      </w:r>
      <w:hyperlink w:anchor="_ENREF_25" w:tooltip="Lai, 2015 #1310" w:history="1">
        <w:r w:rsidR="006C0974" w:rsidRPr="001938EA">
          <w:fldChar w:fldCharType="begin"/>
        </w:r>
        <w:r w:rsidR="006C0974">
          <w:instrText xml:space="preserve"> ADDIN EN.CITE &lt;EndNote&gt;&lt;Cite AuthorYear="1"&gt;&lt;Author&gt;Lai&lt;/Author&gt;&lt;Year&gt;2015&lt;/Year&gt;&lt;RecNum&gt;1310&lt;/RecNum&gt;&lt;DisplayText&gt;Lai (2015)&lt;/DisplayText&gt;&lt;record&gt;&lt;rec-number&gt;1310&lt;/rec-number&gt;&lt;foreign-keys&gt;&lt;key app="EN" db-id="x5zrddpx85wpa6e2vrjxxpx2w9sre292fz2w"&gt;1310&lt;/key&gt;&lt;/foreign-keys&gt;&lt;ref-type name="Journal Article"&gt;17&lt;/ref-type&gt;&lt;contributors&gt;&lt;authors&gt;&lt;author&gt;Lai, L. W.&lt;/author&gt;&lt;/authors&gt;&lt;/contributors&gt;&lt;auth-address&gt;Natl Taipei Univ Business, Ctr Gen Educ, Taipei 10051, Taiwan.&amp;#xD;Lai, LW (reprint author), Natl Taipei Univ Business, Ctr Gen Educ, 321,Sec 1,Chi Nan Rd, Taipei 10051, Taiwan.&amp;#xD;liweilai@ntub.edu.tw&lt;/auth-address&gt;&lt;titles&gt;&lt;title&gt;Fine particulate matter events associated with synoptic weather patterns, long-range transport paths and mixing height in the Taipei Basin, Taiwan&lt;/title&gt;&lt;secondary-title&gt;Atmospheric Environment&lt;/secondary-title&gt;&lt;alt-title&gt;Atmos. Environ.&lt;/alt-title&gt;&lt;/titles&gt;&lt;periodical&gt;&lt;full-title&gt;Atmospheric Environment&lt;/full-title&gt;&lt;/periodical&gt;&lt;pages&gt;50-62&lt;/pages&gt;&lt;volume&gt;113&lt;/volume&gt;&lt;keywords&gt;&lt;keyword&gt;PM2.5 events&lt;/keyword&gt;&lt;keyword&gt;Mixing height&lt;/keyword&gt;&lt;keyword&gt;Back trajectory tracks&lt;/keyword&gt;&lt;keyword&gt;Synoptic weather&lt;/keyword&gt;&lt;keyword&gt;patterns&lt;/keyword&gt;&lt;keyword&gt;Long-range transport&lt;/keyword&gt;&lt;keyword&gt;Stagnant conditions&lt;/keyword&gt;&lt;keyword&gt;ASIAN DUST&lt;/keyword&gt;&lt;keyword&gt;AIR&lt;/keyword&gt;&lt;keyword&gt;POLLUTION&lt;/keyword&gt;&lt;keyword&gt;CHINA&lt;/keyword&gt;&lt;keyword&gt;PM2.5&lt;/keyword&gt;&lt;keyword&gt;VARIABILITY&lt;/keyword&gt;&lt;keyword&gt;POLLUTANTS&lt;/keyword&gt;&lt;keyword&gt;AEROSOLS&lt;/keyword&gt;&lt;keyword&gt;EXPOSURE&lt;/keyword&gt;&lt;keyword&gt;IMPACT&lt;/keyword&gt;&lt;/keywords&gt;&lt;dates&gt;&lt;year&gt;2015&lt;/year&gt;&lt;pub-dates&gt;&lt;date&gt;Jul&lt;/date&gt;&lt;/pub-dates&gt;&lt;/dates&gt;&lt;isbn&gt;1352-2310&lt;/isbn&gt;&lt;accession-num&gt;WOS:000356547400007&lt;/accession-num&gt;&lt;work-type&gt;Article&lt;/work-type&gt;&lt;urls&gt;&lt;related-urls&gt;&lt;url&gt;&amp;lt;Go to ISI&amp;gt;://WOS:000356547400007&lt;/url&gt;&lt;/related-urls&gt;&lt;/urls&gt;&lt;electronic-resource-num&gt;10.1016/j.atmosenv.2015.04.052&lt;/electronic-resource-num&gt;&lt;language&gt;English&lt;/language&gt;&lt;/record&gt;&lt;/Cite&gt;&lt;/EndNote&gt;</w:instrText>
        </w:r>
        <w:r w:rsidR="006C0974" w:rsidRPr="001938EA">
          <w:fldChar w:fldCharType="separate"/>
        </w:r>
        <w:r w:rsidR="006C0974">
          <w:rPr>
            <w:noProof/>
          </w:rPr>
          <w:t>Lai (2015)</w:t>
        </w:r>
        <w:r w:rsidR="006C0974" w:rsidRPr="001938EA">
          <w:fldChar w:fldCharType="end"/>
        </w:r>
      </w:hyperlink>
      <w:r w:rsidR="003B4668" w:rsidRPr="001938EA">
        <w:t xml:space="preserve">, </w:t>
      </w:r>
      <w:r w:rsidR="00AB162B" w:rsidRPr="001938EA">
        <w:t xml:space="preserve">using a method which they found was an effective estimate of the PBLH and its relationship with </w:t>
      </w:r>
      <w:r w:rsidR="00E53B7C">
        <w:t>PM</w:t>
      </w:r>
      <w:r w:rsidR="00AB162B" w:rsidRPr="001938EA">
        <w:t xml:space="preserve"> concentrations.</w:t>
      </w:r>
      <w:r w:rsidR="003B4668" w:rsidRPr="001938EA">
        <w:t xml:space="preserve"> </w:t>
      </w:r>
      <w:r w:rsidR="006C7E32">
        <w:t>Although d</w:t>
      </w:r>
      <w:r w:rsidR="00E404FA">
        <w:t xml:space="preserve">irect </w:t>
      </w:r>
      <w:r w:rsidR="00252910">
        <w:t>P</w:t>
      </w:r>
      <w:r w:rsidR="00E404FA">
        <w:t xml:space="preserve">BLH measurements </w:t>
      </w:r>
      <w:r w:rsidR="00E53B7C">
        <w:t>would be</w:t>
      </w:r>
      <w:r w:rsidR="008618E5">
        <w:t xml:space="preserve"> ideal</w:t>
      </w:r>
      <w:r w:rsidR="006C7E32">
        <w:t>,</w:t>
      </w:r>
      <w:r w:rsidR="008618E5">
        <w:t xml:space="preserve"> these are unavailable for the study domain at </w:t>
      </w:r>
      <w:r w:rsidR="008618E5">
        <w:lastRenderedPageBreak/>
        <w:t>appropriate s</w:t>
      </w:r>
      <w:r w:rsidR="006C7E32">
        <w:t>patial and temporal resolutions.</w:t>
      </w:r>
      <w:r w:rsidR="003B4668">
        <w:t xml:space="preserve"> </w:t>
      </w:r>
      <w:r w:rsidR="00031321">
        <w:t>Hence</w:t>
      </w:r>
      <w:r w:rsidR="006C7E32">
        <w:t>,</w:t>
      </w:r>
      <w:r w:rsidR="008618E5">
        <w:t xml:space="preserve"> we derive</w:t>
      </w:r>
      <w:r w:rsidR="006C7E32">
        <w:t>d</w:t>
      </w:r>
      <w:r w:rsidR="008618E5">
        <w:t xml:space="preserve"> </w:t>
      </w:r>
      <w:r w:rsidR="00252910">
        <w:t>P</w:t>
      </w:r>
      <w:r w:rsidR="008618E5">
        <w:t>BLH estimates</w:t>
      </w:r>
      <w:r w:rsidR="003018C3">
        <w:t xml:space="preserve"> at the location of each monitoring station</w:t>
      </w:r>
      <w:r w:rsidR="008618E5">
        <w:t xml:space="preserve"> from </w:t>
      </w:r>
      <w:r w:rsidR="00AB162B">
        <w:t>a subset of the</w:t>
      </w:r>
      <w:r w:rsidR="008618E5">
        <w:t xml:space="preserve"> meteorological data</w:t>
      </w:r>
      <w:r w:rsidR="00E35B53">
        <w:t xml:space="preserve"> following </w:t>
      </w:r>
      <w:hyperlink w:anchor="_ENREF_3" w:tooltip="Du, 2013 #1309" w:history="1"/>
      <w:r w:rsidR="00AB162B">
        <w:t>the method used by the above authors</w:t>
      </w:r>
      <w:hyperlink w:anchor="_ENREF_8" w:tooltip="Lai, 2015 #1310" w:history="1"/>
      <w:r w:rsidR="00417CAE">
        <w:t xml:space="preserve"> </w:t>
      </w:r>
      <w:r w:rsidR="00AB162B">
        <w:t>(</w:t>
      </w:r>
      <w:r w:rsidR="009E14A6">
        <w:t>E</w:t>
      </w:r>
      <w:r w:rsidR="008A2D24">
        <w:t>q</w:t>
      </w:r>
      <w:r w:rsidR="009E14A6">
        <w:t>.</w:t>
      </w:r>
      <w:r w:rsidR="00417CAE">
        <w:t xml:space="preserve"> </w:t>
      </w:r>
      <w:r w:rsidR="009E14A6">
        <w:t>(</w:t>
      </w:r>
      <w:r w:rsidR="00AD2A10">
        <w:t>1</w:t>
      </w:r>
      <w:r w:rsidR="009E14A6">
        <w:t>)</w:t>
      </w:r>
      <w:r w:rsidR="00AB162B">
        <w:t xml:space="preserve"> and </w:t>
      </w:r>
      <w:r w:rsidR="009E14A6">
        <w:t>Eq. (</w:t>
      </w:r>
      <w:r w:rsidR="00AD2A10">
        <w:t>2</w:t>
      </w:r>
      <w:r w:rsidR="009E14A6">
        <w:t>)</w:t>
      </w:r>
      <w:r w:rsidR="00662C00">
        <w:t>)</w:t>
      </w:r>
      <w:r w:rsidR="008618E5">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29"/>
        <w:gridCol w:w="2613"/>
      </w:tblGrid>
      <w:tr w:rsidR="008A2D24" w14:paraId="5ABBCFD8" w14:textId="77777777" w:rsidTr="008A2D24">
        <w:tc>
          <w:tcPr>
            <w:tcW w:w="6629" w:type="dxa"/>
          </w:tcPr>
          <w:p w14:paraId="4B2C3D3B" w14:textId="77777777" w:rsidR="008A2D24" w:rsidRPr="008A2D24" w:rsidRDefault="008A2D24" w:rsidP="003D77C8">
            <w:pPr>
              <w:spacing w:line="360" w:lineRule="auto"/>
              <w:contextualSpacing/>
              <w:jc w:val="both"/>
            </w:pPr>
            <m:oMathPara>
              <m:oMathParaPr>
                <m:jc m:val="left"/>
              </m:oMathParaPr>
              <m:oMath>
                <m:r>
                  <w:rPr>
                    <w:rFonts w:ascii="Cambria Math" w:hAnsi="Cambria Math"/>
                  </w:rPr>
                  <m:t xml:space="preserve">PBLH= </m:t>
                </m:r>
                <m:f>
                  <m:fPr>
                    <m:ctrlPr>
                      <w:rPr>
                        <w:rFonts w:ascii="Cambria Math" w:hAnsi="Cambria Math"/>
                        <w:i/>
                      </w:rPr>
                    </m:ctrlPr>
                  </m:fPr>
                  <m:num>
                    <m:r>
                      <w:rPr>
                        <w:rFonts w:ascii="Cambria Math" w:hAnsi="Cambria Math"/>
                      </w:rPr>
                      <m:t>121</m:t>
                    </m:r>
                  </m:num>
                  <m:den>
                    <m:r>
                      <w:rPr>
                        <w:rFonts w:ascii="Cambria Math" w:hAnsi="Cambria Math"/>
                      </w:rPr>
                      <m:t>6</m:t>
                    </m:r>
                  </m:den>
                </m:f>
                <m:r>
                  <w:rPr>
                    <w:rFonts w:ascii="Cambria Math" w:hAnsi="Cambria Math"/>
                  </w:rPr>
                  <m:t xml:space="preserve"> </m:t>
                </m:r>
                <m:d>
                  <m:dPr>
                    <m:ctrlPr>
                      <w:rPr>
                        <w:rFonts w:ascii="Cambria Math" w:hAnsi="Cambria Math"/>
                        <w:i/>
                      </w:rPr>
                    </m:ctrlPr>
                  </m:dPr>
                  <m:e>
                    <m:r>
                      <w:rPr>
                        <w:rFonts w:ascii="Cambria Math" w:hAnsi="Cambria Math"/>
                      </w:rPr>
                      <m:t>6-s</m:t>
                    </m:r>
                  </m:e>
                </m:d>
                <m:d>
                  <m:dPr>
                    <m:ctrlPr>
                      <w:rPr>
                        <w:rFonts w:ascii="Cambria Math" w:hAnsi="Cambria Math"/>
                        <w:i/>
                      </w:rPr>
                    </m:ctrlPr>
                  </m:dPr>
                  <m:e>
                    <m:r>
                      <w:rPr>
                        <w:rFonts w:ascii="Cambria Math" w:hAnsi="Cambria Math"/>
                      </w:rPr>
                      <m:t>t-td</m:t>
                    </m:r>
                  </m:e>
                </m:d>
                <m:r>
                  <w:rPr>
                    <w:rFonts w:ascii="Cambria Math" w:hAnsi="Cambria Math"/>
                  </w:rPr>
                  <m:t>+</m:t>
                </m:r>
                <m:f>
                  <m:fPr>
                    <m:ctrlPr>
                      <w:rPr>
                        <w:rFonts w:ascii="Cambria Math" w:hAnsi="Cambria Math"/>
                        <w:i/>
                      </w:rPr>
                    </m:ctrlPr>
                  </m:fPr>
                  <m:num>
                    <m:r>
                      <w:rPr>
                        <w:rFonts w:ascii="Cambria Math" w:hAnsi="Cambria Math"/>
                      </w:rPr>
                      <m:t>0.169s(ws+0.257)</m:t>
                    </m:r>
                  </m:num>
                  <m:den>
                    <m:r>
                      <w:rPr>
                        <w:rFonts w:ascii="Cambria Math" w:hAnsi="Cambria Math"/>
                      </w:rPr>
                      <m:t xml:space="preserve">12f </m:t>
                    </m:r>
                    <m:r>
                      <m:rPr>
                        <m:sty m:val="p"/>
                      </m:rPr>
                      <w:rPr>
                        <w:rFonts w:ascii="Cambria Math" w:hAnsi="Cambria Math"/>
                      </w:rPr>
                      <m:t>ln⁡</m:t>
                    </m:r>
                    <m:r>
                      <w:rPr>
                        <w:rFonts w:ascii="Cambria Math" w:hAnsi="Cambria Math"/>
                      </w:rPr>
                      <m:t>(</m:t>
                    </m:r>
                    <m:f>
                      <m:fPr>
                        <m:ctrlPr>
                          <w:rPr>
                            <w:rFonts w:ascii="Cambria Math" w:hAnsi="Cambria Math"/>
                            <w:i/>
                          </w:rPr>
                        </m:ctrlPr>
                      </m:fPr>
                      <m:num>
                        <m:r>
                          <w:rPr>
                            <w:rFonts w:ascii="Cambria Math" w:hAnsi="Cambria Math"/>
                          </w:rPr>
                          <m:t>h</m:t>
                        </m:r>
                      </m:num>
                      <m:den>
                        <m:r>
                          <w:rPr>
                            <w:rFonts w:ascii="Cambria Math" w:hAnsi="Cambria Math"/>
                          </w:rPr>
                          <m:t>l</m:t>
                        </m:r>
                      </m:den>
                    </m:f>
                    <m:r>
                      <w:rPr>
                        <w:rFonts w:ascii="Cambria Math" w:hAnsi="Cambria Math"/>
                      </w:rPr>
                      <m:t>)</m:t>
                    </m:r>
                  </m:den>
                </m:f>
              </m:oMath>
            </m:oMathPara>
          </w:p>
        </w:tc>
        <w:tc>
          <w:tcPr>
            <w:tcW w:w="2613" w:type="dxa"/>
          </w:tcPr>
          <w:p w14:paraId="7B35D1BA" w14:textId="77777777" w:rsidR="008A2D24" w:rsidRDefault="008A2D24" w:rsidP="009E14A6">
            <w:pPr>
              <w:spacing w:line="360" w:lineRule="auto"/>
              <w:contextualSpacing/>
              <w:jc w:val="right"/>
            </w:pPr>
            <w:r>
              <w:t>(</w:t>
            </w:r>
            <w:r w:rsidR="00AD2A10">
              <w:t>1</w:t>
            </w:r>
            <w:r>
              <w:t>)</w:t>
            </w:r>
          </w:p>
        </w:tc>
      </w:tr>
    </w:tbl>
    <w:p w14:paraId="7221744C" w14:textId="77777777" w:rsidR="008A2D24" w:rsidRDefault="008A2D24" w:rsidP="003D77C8">
      <w:pPr>
        <w:spacing w:line="360" w:lineRule="auto"/>
        <w:contextualSpacing/>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29"/>
        <w:gridCol w:w="2613"/>
      </w:tblGrid>
      <w:tr w:rsidR="008A2D24" w14:paraId="5E926437" w14:textId="77777777" w:rsidTr="008A2D24">
        <w:tc>
          <w:tcPr>
            <w:tcW w:w="6629" w:type="dxa"/>
          </w:tcPr>
          <w:p w14:paraId="087777DB" w14:textId="77777777" w:rsidR="008A2D24" w:rsidRPr="008A2D24" w:rsidRDefault="008A2D24" w:rsidP="003D77C8">
            <w:pPr>
              <w:spacing w:line="360" w:lineRule="auto"/>
              <w:contextualSpacing/>
              <w:jc w:val="both"/>
            </w:pPr>
            <m:oMathPara>
              <m:oMathParaPr>
                <m:jc m:val="left"/>
              </m:oMathParaPr>
              <m:oMath>
                <m:r>
                  <w:rPr>
                    <w:rFonts w:ascii="Cambria Math" w:hAnsi="Cambria Math"/>
                  </w:rPr>
                  <m:t>f=2</m:t>
                </m:r>
                <m:r>
                  <m:rPr>
                    <m:sty m:val="p"/>
                  </m:rPr>
                  <w:rPr>
                    <w:rFonts w:ascii="Cambria Math" w:hAnsi="Cambria Math"/>
                  </w:rPr>
                  <m:t>Ω</m:t>
                </m:r>
                <m:r>
                  <m:rPr>
                    <m:sty m:val="p"/>
                  </m:rPr>
                  <w:rPr>
                    <w:rFonts w:ascii="Cambria Math"/>
                  </w:rPr>
                  <m:t xml:space="preserve"> </m:t>
                </m:r>
                <m:func>
                  <m:funcPr>
                    <m:ctrlPr>
                      <w:rPr>
                        <w:rFonts w:ascii="Cambria Math" w:hAnsi="Cambria Math"/>
                      </w:rPr>
                    </m:ctrlPr>
                  </m:funcPr>
                  <m:fName>
                    <m:r>
                      <m:rPr>
                        <m:sty m:val="p"/>
                      </m:rPr>
                      <w:rPr>
                        <w:rFonts w:ascii="Cambria Math"/>
                      </w:rPr>
                      <m:t>sin</m:t>
                    </m:r>
                  </m:fName>
                  <m:e>
                    <m:r>
                      <w:rPr>
                        <w:rFonts w:ascii="Cambria Math" w:hAnsi="Cambria Math"/>
                      </w:rPr>
                      <m:t>θ</m:t>
                    </m:r>
                  </m:e>
                </m:func>
              </m:oMath>
            </m:oMathPara>
          </w:p>
        </w:tc>
        <w:tc>
          <w:tcPr>
            <w:tcW w:w="2613" w:type="dxa"/>
          </w:tcPr>
          <w:p w14:paraId="6A3DC3EE" w14:textId="77777777" w:rsidR="008A2D24" w:rsidRDefault="00AD2A10" w:rsidP="009E14A6">
            <w:pPr>
              <w:spacing w:line="360" w:lineRule="auto"/>
              <w:contextualSpacing/>
              <w:jc w:val="right"/>
            </w:pPr>
            <w:r>
              <w:t>(2</w:t>
            </w:r>
            <w:r w:rsidR="008A2D24">
              <w:t>)</w:t>
            </w:r>
          </w:p>
        </w:tc>
      </w:tr>
    </w:tbl>
    <w:p w14:paraId="311B7B42" w14:textId="77777777" w:rsidR="00D15B76" w:rsidRDefault="00D15B76" w:rsidP="003D77C8">
      <w:pPr>
        <w:spacing w:line="360" w:lineRule="auto"/>
        <w:contextualSpacing/>
        <w:jc w:val="both"/>
      </w:pPr>
    </w:p>
    <w:p w14:paraId="06544E53" w14:textId="757CFAB7" w:rsidR="00E0142A" w:rsidRDefault="009E14A6" w:rsidP="003D77C8">
      <w:pPr>
        <w:spacing w:line="360" w:lineRule="auto"/>
        <w:contextualSpacing/>
        <w:jc w:val="both"/>
      </w:pPr>
      <w:r>
        <w:t>w</w:t>
      </w:r>
      <w:r w:rsidR="00417CAE">
        <w:t xml:space="preserve">here </w:t>
      </w:r>
      <w:r w:rsidR="00D15B76" w:rsidRPr="00D15B76">
        <w:rPr>
          <w:i/>
        </w:rPr>
        <w:t>s</w:t>
      </w:r>
      <w:r w:rsidR="00417CAE" w:rsidRPr="00417CAE">
        <w:t xml:space="preserve"> </w:t>
      </w:r>
      <w:r w:rsidR="006D6CB8">
        <w:t>is a</w:t>
      </w:r>
      <w:r w:rsidR="00417CAE" w:rsidRPr="00417CAE">
        <w:t xml:space="preserve"> stability class </w:t>
      </w:r>
      <w:r w:rsidR="006D6CB8">
        <w:t>that estimates lateral and vertical dispersion</w:t>
      </w:r>
      <w:r w:rsidR="00546EA6">
        <w:t xml:space="preserve">; </w:t>
      </w:r>
      <w:r w:rsidR="006D6CB8" w:rsidRPr="006D6CB8">
        <w:rPr>
          <w:i/>
        </w:rPr>
        <w:t>t</w:t>
      </w:r>
      <w:r w:rsidR="00417CAE" w:rsidRPr="00417CAE">
        <w:t xml:space="preserve"> </w:t>
      </w:r>
      <w:r w:rsidR="006D6CB8">
        <w:t>is</w:t>
      </w:r>
      <w:r w:rsidR="00417CAE" w:rsidRPr="00417CAE">
        <w:t xml:space="preserve"> surface air</w:t>
      </w:r>
      <w:r w:rsidR="006D6CB8">
        <w:t xml:space="preserve"> </w:t>
      </w:r>
      <w:r w:rsidR="00FB1A63">
        <w:t xml:space="preserve">temperature </w:t>
      </w:r>
      <w:r w:rsidR="006D6CB8">
        <w:t>and</w:t>
      </w:r>
      <w:r w:rsidR="00546EA6">
        <w:t xml:space="preserve"> </w:t>
      </w:r>
      <w:r w:rsidR="006D6CB8" w:rsidRPr="006D6CB8">
        <w:rPr>
          <w:i/>
        </w:rPr>
        <w:t>td</w:t>
      </w:r>
      <w:r w:rsidR="006D6CB8">
        <w:t xml:space="preserve"> is</w:t>
      </w:r>
      <w:r w:rsidR="00417CAE" w:rsidRPr="00417CAE">
        <w:t xml:space="preserve"> </w:t>
      </w:r>
      <w:r w:rsidR="00E345C8">
        <w:t xml:space="preserve">surface </w:t>
      </w:r>
      <w:r w:rsidR="00417CAE" w:rsidRPr="00417CAE">
        <w:t>dew point temperature</w:t>
      </w:r>
      <w:r w:rsidR="00DE3459">
        <w:t xml:space="preserve"> (approximated for the location of each station using the method proposed by </w:t>
      </w:r>
      <w:hyperlink w:anchor="_ENREF_26" w:tooltip="Lawrence, 2005 #1313" w:history="1">
        <w:r w:rsidR="006C0974">
          <w:fldChar w:fldCharType="begin"/>
        </w:r>
        <w:r w:rsidR="006C0974">
          <w:instrText xml:space="preserve"> ADDIN EN.CITE &lt;EndNote&gt;&lt;Cite AuthorYear="1"&gt;&lt;Author&gt;Lawrence&lt;/Author&gt;&lt;Year&gt;2005&lt;/Year&gt;&lt;RecNum&gt;1313&lt;/RecNum&gt;&lt;DisplayText&gt;Lawrence (2005)&lt;/DisplayText&gt;&lt;record&gt;&lt;rec-number&gt;1313&lt;/rec-number&gt;&lt;foreign-keys&gt;&lt;key app="EN" db-id="x5zrddpx85wpa6e2vrjxxpx2w9sre292fz2w"&gt;1313&lt;/key&gt;&lt;/foreign-keys&gt;&lt;ref-type name="Journal Article"&gt;17&lt;/ref-type&gt;&lt;contributors&gt;&lt;authors&gt;&lt;author&gt;Mark G. Lawrence&lt;/author&gt;&lt;/authors&gt;&lt;/contributors&gt;&lt;titles&gt;&lt;title&gt;The Relationship between Relative Humidity and the Dewpoint Temperature in Moist Air: A Simple Conversion and Applications&lt;/title&gt;&lt;secondary-title&gt;Bulletin of the American Meteorological Society&lt;/secondary-title&gt;&lt;/titles&gt;&lt;periodical&gt;&lt;full-title&gt;Bulletin of the American Meteorological Society&lt;/full-title&gt;&lt;/periodical&gt;&lt;pages&gt;225-233&lt;/pages&gt;&lt;volume&gt;86&lt;/volume&gt;&lt;number&gt;2&lt;/number&gt;&lt;dates&gt;&lt;year&gt;2005&lt;/year&gt;&lt;/dates&gt;&lt;urls&gt;&lt;related-urls&gt;&lt;url&gt;http://journals.ametsoc.org/doi/abs/10.1175/BAMS-86-2-225&lt;/url&gt;&lt;/related-urls&gt;&lt;/urls&gt;&lt;electronic-resource-num&gt;doi:10.1175/BAMS-86-2-225&lt;/electronic-resource-num&gt;&lt;/record&gt;&lt;/Cite&gt;&lt;/EndNote&gt;</w:instrText>
        </w:r>
        <w:r w:rsidR="006C0974">
          <w:fldChar w:fldCharType="separate"/>
        </w:r>
        <w:r w:rsidR="006C0974">
          <w:rPr>
            <w:noProof/>
          </w:rPr>
          <w:t>Lawrence (2005)</w:t>
        </w:r>
        <w:r w:rsidR="006C0974">
          <w:fldChar w:fldCharType="end"/>
        </w:r>
      </w:hyperlink>
      <w:r w:rsidR="00DE3459">
        <w:t>)</w:t>
      </w:r>
      <w:r w:rsidR="00546EA6">
        <w:t xml:space="preserve">; </w:t>
      </w:r>
      <w:proofErr w:type="spellStart"/>
      <w:r w:rsidR="00417CAE" w:rsidRPr="006D6CB8">
        <w:rPr>
          <w:i/>
        </w:rPr>
        <w:t>ws</w:t>
      </w:r>
      <w:proofErr w:type="spellEnd"/>
      <w:r w:rsidR="00417CAE" w:rsidRPr="00417CAE">
        <w:t xml:space="preserve"> </w:t>
      </w:r>
      <w:r w:rsidR="00AC055A">
        <w:t>is</w:t>
      </w:r>
      <w:r w:rsidR="00417CAE" w:rsidRPr="00417CAE">
        <w:t xml:space="preserve"> wind speed</w:t>
      </w:r>
      <w:r w:rsidR="00546EA6">
        <w:t xml:space="preserve">; </w:t>
      </w:r>
      <w:r w:rsidR="00417CAE" w:rsidRPr="006D6CB8">
        <w:rPr>
          <w:i/>
        </w:rPr>
        <w:t>h</w:t>
      </w:r>
      <w:r w:rsidR="00417CAE" w:rsidRPr="00417CAE">
        <w:t xml:space="preserve"> </w:t>
      </w:r>
      <w:r w:rsidR="00AC055A">
        <w:t>is</w:t>
      </w:r>
      <w:r w:rsidR="00417CAE" w:rsidRPr="00417CAE">
        <w:t xml:space="preserve"> wind speed altitude</w:t>
      </w:r>
      <w:r w:rsidR="006D6CB8">
        <w:t xml:space="preserve"> in </w:t>
      </w:r>
      <w:r w:rsidR="00E345C8">
        <w:t xml:space="preserve">m for a given </w:t>
      </w:r>
      <w:r w:rsidR="003018C3">
        <w:t xml:space="preserve">monitoring </w:t>
      </w:r>
      <w:r w:rsidR="00E345C8">
        <w:t>station;</w:t>
      </w:r>
      <w:r w:rsidR="006D6CB8">
        <w:t xml:space="preserve"> </w:t>
      </w:r>
      <w:r w:rsidR="006D6CB8" w:rsidRPr="006D6CB8">
        <w:rPr>
          <w:i/>
        </w:rPr>
        <w:t>l</w:t>
      </w:r>
      <w:r w:rsidR="00417CAE" w:rsidRPr="00417CAE">
        <w:t xml:space="preserve"> </w:t>
      </w:r>
      <w:r w:rsidR="006D6CB8">
        <w:t>is the</w:t>
      </w:r>
      <w:r w:rsidR="00417CAE" w:rsidRPr="00417CAE">
        <w:t xml:space="preserve"> </w:t>
      </w:r>
      <w:r w:rsidR="00E345C8">
        <w:t xml:space="preserve">station’s estimated </w:t>
      </w:r>
      <w:r w:rsidR="00417CAE" w:rsidRPr="00417CAE">
        <w:t>surface roughness</w:t>
      </w:r>
      <w:r w:rsidR="006D6CB8">
        <w:t xml:space="preserve"> index</w:t>
      </w:r>
      <w:r w:rsidR="00662C00">
        <w:t xml:space="preserve">, </w:t>
      </w:r>
      <w:r w:rsidR="00662C00" w:rsidRPr="006D6CB8">
        <w:rPr>
          <w:i/>
        </w:rPr>
        <w:t>f</w:t>
      </w:r>
      <w:r w:rsidR="00E345C8">
        <w:t xml:space="preserve"> is the Coriolis </w:t>
      </w:r>
      <w:r w:rsidR="00662C00" w:rsidRPr="00417CAE">
        <w:t>parameter</w:t>
      </w:r>
      <w:r w:rsidR="00E345C8">
        <w:t xml:space="preserve"> in s</w:t>
      </w:r>
      <w:r w:rsidR="00E345C8" w:rsidRPr="00E345C8">
        <w:rPr>
          <w:vertAlign w:val="superscript"/>
        </w:rPr>
        <w:t>-1</w:t>
      </w:r>
      <w:r w:rsidR="00E345C8">
        <w:t>;</w:t>
      </w:r>
      <w:r w:rsidR="00662C00">
        <w:t xml:space="preserve"> </w:t>
      </w:r>
      <w:r w:rsidR="00E345C8">
        <w:t>Ω is the earth’s rotational speed (</w:t>
      </w:r>
      <w:r w:rsidR="00E345C8" w:rsidRPr="00E345C8">
        <w:rPr>
          <w:rFonts w:ascii="Calibri" w:hAnsi="Calibri" w:cs="TimesNewRomanPSMT"/>
          <w:szCs w:val="24"/>
        </w:rPr>
        <w:t>rad</w:t>
      </w:r>
      <w:r w:rsidR="00862B0C">
        <w:rPr>
          <w:rFonts w:ascii="Calibri" w:hAnsi="Calibri" w:cs="TimesNewRomanPSMT"/>
          <w:szCs w:val="24"/>
        </w:rPr>
        <w:t xml:space="preserve"> </w:t>
      </w:r>
      <w:r w:rsidR="00E345C8" w:rsidRPr="00E345C8">
        <w:rPr>
          <w:rFonts w:ascii="Calibri" w:hAnsi="Calibri" w:cs="TimesNewRomanPSMT"/>
          <w:szCs w:val="24"/>
        </w:rPr>
        <w:t>s</w:t>
      </w:r>
      <w:r w:rsidR="00862B0C" w:rsidRPr="00862B0C">
        <w:rPr>
          <w:rFonts w:ascii="Calibri" w:hAnsi="Calibri" w:cs="TimesNewRomanPSMT"/>
          <w:szCs w:val="24"/>
          <w:vertAlign w:val="superscript"/>
        </w:rPr>
        <w:t>-1</w:t>
      </w:r>
      <w:r w:rsidR="00E345C8">
        <w:t>) and θ is the station latitude</w:t>
      </w:r>
      <w:r w:rsidR="00031321">
        <w:t xml:space="preserve">. </w:t>
      </w:r>
      <w:r w:rsidR="00B836E9">
        <w:t xml:space="preserve">The stability typing scheme was </w:t>
      </w:r>
      <w:r w:rsidR="008A2D24">
        <w:t xml:space="preserve">based on </w:t>
      </w:r>
      <w:r w:rsidR="00B836E9">
        <w:t xml:space="preserve">the </w:t>
      </w:r>
      <w:proofErr w:type="spellStart"/>
      <w:r w:rsidR="00B836E9">
        <w:t>Pasquill</w:t>
      </w:r>
      <w:proofErr w:type="spellEnd"/>
      <w:r w:rsidR="00B836E9">
        <w:t xml:space="preserve">-Gifford (P-G) stability categories </w:t>
      </w:r>
      <w:r w:rsidR="00367720">
        <w:fldChar w:fldCharType="begin"/>
      </w:r>
      <w:r w:rsidR="00DC57F1">
        <w:instrText xml:space="preserve"> ADDIN EN.CITE &lt;EndNote&gt;&lt;Cite&gt;&lt;Author&gt;Turner&lt;/Author&gt;&lt;Year&gt;1964&lt;/Year&gt;&lt;RecNum&gt;1314&lt;/RecNum&gt;&lt;DisplayText&gt;(Turner, 1964)&lt;/DisplayText&gt;&lt;record&gt;&lt;rec-number&gt;1314&lt;/rec-number&gt;&lt;foreign-keys&gt;&lt;key app="EN" db-id="x5zrddpx85wpa6e2vrjxxpx2w9sre292fz2w"&gt;1314&lt;/key&gt;&lt;/foreign-keys&gt;&lt;ref-type name="Journal Article"&gt;17&lt;/ref-type&gt;&lt;contributors&gt;&lt;authors&gt;&lt;author&gt;D. Bruce Turner&lt;/author&gt;&lt;/authors&gt;&lt;/contributors&gt;&lt;titles&gt;&lt;title&gt;A Diffusion Model for an Urban Area&lt;/title&gt;&lt;secondary-title&gt;Journal of Applied Meteorology&lt;/secondary-title&gt;&lt;/titles&gt;&lt;periodical&gt;&lt;full-title&gt;Journal of Applied Meteorology&lt;/full-title&gt;&lt;/periodical&gt;&lt;pages&gt;83-91&lt;/pages&gt;&lt;volume&gt;3&lt;/volume&gt;&lt;number&gt;1&lt;/number&gt;&lt;dates&gt;&lt;year&gt;1964&lt;/year&gt;&lt;/dates&gt;&lt;urls&gt;&lt;related-urls&gt;&lt;url&gt;http://journals.ametsoc.org/doi/abs/10.1175/1520-0450%281964%29003%3C0083%3AADMFAU%3E2.0.CO%3B2&lt;/url&gt;&lt;/related-urls&gt;&lt;/urls&gt;&lt;electronic-resource-num&gt;doi:10.1175/1520-0450(1964)003&amp;lt;0083:ADMFAU&amp;gt;2.0.CO;2&lt;/electronic-resource-num&gt;&lt;/record&gt;&lt;/Cite&gt;&lt;/EndNote&gt;</w:instrText>
      </w:r>
      <w:r w:rsidR="00367720">
        <w:fldChar w:fldCharType="separate"/>
      </w:r>
      <w:r w:rsidR="00DC57F1">
        <w:rPr>
          <w:noProof/>
        </w:rPr>
        <w:t>(</w:t>
      </w:r>
      <w:hyperlink w:anchor="_ENREF_45" w:tooltip="Turner, 1964 #1314" w:history="1">
        <w:r w:rsidR="006C0974">
          <w:rPr>
            <w:noProof/>
          </w:rPr>
          <w:t>Turner, 1964</w:t>
        </w:r>
      </w:hyperlink>
      <w:r w:rsidR="00DC57F1">
        <w:rPr>
          <w:noProof/>
        </w:rPr>
        <w:t>)</w:t>
      </w:r>
      <w:r w:rsidR="00367720">
        <w:fldChar w:fldCharType="end"/>
      </w:r>
      <w:r w:rsidR="00B836E9">
        <w:t xml:space="preserve">, </w:t>
      </w:r>
      <w:r w:rsidR="009A4294">
        <w:t>via</w:t>
      </w:r>
      <w:r w:rsidR="00B836E9">
        <w:t xml:space="preserve"> a turbulence-based method using the standard deviation of the azimuth angle of the wind vector and scalar wind speed.</w:t>
      </w:r>
    </w:p>
    <w:p w14:paraId="6B4D743B" w14:textId="3C5772E9" w:rsidR="004D1755" w:rsidRDefault="00D47763" w:rsidP="00FB1A63">
      <w:pPr>
        <w:spacing w:line="360" w:lineRule="auto"/>
        <w:ind w:firstLine="720"/>
        <w:contextualSpacing/>
        <w:jc w:val="both"/>
      </w:pPr>
      <w:r>
        <w:t xml:space="preserve">We calculated the 24-hour mean for hourly meteorological and </w:t>
      </w:r>
      <w:r w:rsidRPr="00D7730C">
        <w:t>PM</w:t>
      </w:r>
      <w:r w:rsidRPr="002C7AD0">
        <w:rPr>
          <w:vertAlign w:val="subscript"/>
        </w:rPr>
        <w:t xml:space="preserve">2.5 </w:t>
      </w:r>
      <w:r>
        <w:t>measurements</w:t>
      </w:r>
      <w:r w:rsidR="003E6EDE">
        <w:t xml:space="preserve">, </w:t>
      </w:r>
      <w:r w:rsidR="00974406">
        <w:t>where</w:t>
      </w:r>
      <w:r>
        <w:t xml:space="preserve"> wind direction</w:t>
      </w:r>
      <w:r w:rsidR="00974406">
        <w:t xml:space="preserve"> was vector-averaged (i.e. averaging</w:t>
      </w:r>
      <w:r w:rsidR="00974406" w:rsidRPr="00974406">
        <w:t xml:space="preserve"> </w:t>
      </w:r>
      <w:r w:rsidR="00974406">
        <w:t>the</w:t>
      </w:r>
      <w:r w:rsidR="00974406" w:rsidRPr="00974406">
        <w:t xml:space="preserve"> u and v wind components</w:t>
      </w:r>
      <w:r w:rsidR="00974406">
        <w:t>)</w:t>
      </w:r>
      <w:r>
        <w:t xml:space="preserve">. Log-transformations were applied to </w:t>
      </w:r>
      <w:r w:rsidRPr="00D7730C">
        <w:t>PM</w:t>
      </w:r>
      <w:r w:rsidRPr="002C7AD0">
        <w:rPr>
          <w:vertAlign w:val="subscript"/>
        </w:rPr>
        <w:t xml:space="preserve">2.5 </w:t>
      </w:r>
      <w:r>
        <w:t xml:space="preserve">and rainfall. </w:t>
      </w:r>
      <w:r w:rsidR="00E864EB">
        <w:t>A</w:t>
      </w:r>
      <w:r>
        <w:t xml:space="preserve">pplying </w:t>
      </w:r>
      <w:r w:rsidR="00E864EB">
        <w:t>transformations to the remaining</w:t>
      </w:r>
      <w:r>
        <w:t xml:space="preserve"> explanatory variables did not greatly reduce heterogeneity. </w:t>
      </w:r>
    </w:p>
    <w:p w14:paraId="1570F079" w14:textId="77777777" w:rsidR="00D47763" w:rsidRPr="00D47763" w:rsidRDefault="004D1755" w:rsidP="00FB1A63">
      <w:pPr>
        <w:spacing w:line="360" w:lineRule="auto"/>
        <w:ind w:firstLine="720"/>
        <w:contextualSpacing/>
        <w:jc w:val="both"/>
      </w:pPr>
      <w:r>
        <w:t>Temporal variables trialled for inclusion in analyses included day of the year, weekday, week, month (all representing different seasonal terms) and year (because air quality varies from year to year). A Julian date variable was incorporated to represent the longer-term trend in PM</w:t>
      </w:r>
      <w:r w:rsidRPr="00F445E1">
        <w:rPr>
          <w:vertAlign w:val="subscript"/>
        </w:rPr>
        <w:t>2.5</w:t>
      </w:r>
      <w:r>
        <w:t xml:space="preserve"> concentrations.</w:t>
      </w:r>
      <w:r w:rsidR="003018C3">
        <w:t xml:space="preserve"> </w:t>
      </w:r>
    </w:p>
    <w:p w14:paraId="28C6214F" w14:textId="3594FA17" w:rsidR="00DC4F4A" w:rsidRDefault="009E14A6" w:rsidP="003D77C8">
      <w:pPr>
        <w:pStyle w:val="Heading2"/>
        <w:jc w:val="both"/>
      </w:pPr>
      <w:r>
        <w:t xml:space="preserve">2.3 </w:t>
      </w:r>
      <w:r w:rsidR="00DC4F4A">
        <w:t>Burns</w:t>
      </w:r>
    </w:p>
    <w:p w14:paraId="53F894E3" w14:textId="4B15F9DA" w:rsidR="00F82E40" w:rsidRDefault="00AC055A" w:rsidP="003D77C8">
      <w:pPr>
        <w:spacing w:line="360" w:lineRule="auto"/>
        <w:contextualSpacing/>
        <w:jc w:val="both"/>
      </w:pPr>
      <w:r>
        <w:t>Historical</w:t>
      </w:r>
      <w:r w:rsidR="00DC4F4A" w:rsidRPr="00DC4F4A">
        <w:t xml:space="preserve"> records </w:t>
      </w:r>
      <w:r w:rsidR="006463C1">
        <w:t xml:space="preserve">of </w:t>
      </w:r>
      <w:r w:rsidR="00D20A55">
        <w:t>HRB</w:t>
      </w:r>
      <w:r w:rsidR="006463C1">
        <w:t xml:space="preserve">s </w:t>
      </w:r>
      <w:r w:rsidR="00075097">
        <w:t xml:space="preserve">conducted between January </w:t>
      </w:r>
      <w:r w:rsidR="00075097" w:rsidRPr="00F445E1">
        <w:rPr>
          <w:color w:val="000000" w:themeColor="text1"/>
        </w:rPr>
        <w:t>20</w:t>
      </w:r>
      <w:r w:rsidR="00075097">
        <w:rPr>
          <w:color w:val="000000" w:themeColor="text1"/>
        </w:rPr>
        <w:t>05</w:t>
      </w:r>
      <w:r w:rsidR="00075097" w:rsidRPr="00F445E1">
        <w:rPr>
          <w:color w:val="000000" w:themeColor="text1"/>
        </w:rPr>
        <w:t xml:space="preserve"> and </w:t>
      </w:r>
      <w:r w:rsidR="00075097">
        <w:rPr>
          <w:color w:val="000000" w:themeColor="text1"/>
        </w:rPr>
        <w:t>August 2016</w:t>
      </w:r>
      <w:r w:rsidR="00075097" w:rsidRPr="00F445E1">
        <w:rPr>
          <w:color w:val="000000" w:themeColor="text1"/>
        </w:rPr>
        <w:t xml:space="preserve"> </w:t>
      </w:r>
      <w:r w:rsidR="00DC4F4A" w:rsidRPr="00DC4F4A">
        <w:t>in NSW</w:t>
      </w:r>
      <w:r w:rsidR="006463C1">
        <w:t xml:space="preserve"> were obtained from the NSW Rural Fire Service (RFS)</w:t>
      </w:r>
      <w:r w:rsidR="001A4402">
        <w:t xml:space="preserve">, </w:t>
      </w:r>
      <w:r w:rsidR="006463C1">
        <w:t xml:space="preserve">the firefighting agency responsible for the general administration of </w:t>
      </w:r>
      <w:r w:rsidR="00D20A55">
        <w:t>HRBs</w:t>
      </w:r>
      <w:r w:rsidR="00DC4F4A" w:rsidRPr="00DC4F4A">
        <w:t xml:space="preserve">. </w:t>
      </w:r>
      <w:r w:rsidR="0081604D">
        <w:t xml:space="preserve">There </w:t>
      </w:r>
      <w:r w:rsidR="001E65C1">
        <w:t>we</w:t>
      </w:r>
      <w:r w:rsidR="0081604D">
        <w:t xml:space="preserve">re </w:t>
      </w:r>
      <w:r w:rsidR="006463C1">
        <w:t xml:space="preserve">a total of </w:t>
      </w:r>
      <w:r w:rsidR="001E65C1">
        <w:t>9200</w:t>
      </w:r>
      <w:r w:rsidR="006463C1">
        <w:t xml:space="preserve"> fire polygons</w:t>
      </w:r>
      <w:r w:rsidR="0081604D">
        <w:t xml:space="preserve"> in this data set</w:t>
      </w:r>
      <w:r w:rsidR="001E65C1">
        <w:t xml:space="preserve"> prior to data conditioning (see</w:t>
      </w:r>
      <w:r w:rsidR="006C0974">
        <w:t>: 3</w:t>
      </w:r>
      <w:r w:rsidR="001E65C1">
        <w:t xml:space="preserve"> Methods)</w:t>
      </w:r>
      <w:r w:rsidR="006463C1">
        <w:t>.</w:t>
      </w:r>
      <w:r w:rsidR="001938EA">
        <w:t xml:space="preserve"> </w:t>
      </w:r>
      <w:r w:rsidR="00D20A55">
        <w:t xml:space="preserve">HRBs </w:t>
      </w:r>
      <w:r w:rsidR="001938EA">
        <w:t xml:space="preserve">are conducted predominantly in </w:t>
      </w:r>
      <w:proofErr w:type="gramStart"/>
      <w:r w:rsidR="001938EA">
        <w:t>Autumn</w:t>
      </w:r>
      <w:proofErr w:type="gramEnd"/>
      <w:r w:rsidR="00960A6E">
        <w:t xml:space="preserve"> (months of March to May in the southern hemisphere)</w:t>
      </w:r>
      <w:r w:rsidR="001938EA">
        <w:t xml:space="preserve"> and Spring</w:t>
      </w:r>
      <w:r w:rsidR="00960A6E">
        <w:t xml:space="preserve"> (September to </w:t>
      </w:r>
      <w:r w:rsidR="00960A6E">
        <w:lastRenderedPageBreak/>
        <w:t>November)</w:t>
      </w:r>
      <w:r w:rsidR="001938EA">
        <w:t>, and</w:t>
      </w:r>
      <w:r w:rsidR="00D20A55">
        <w:t xml:space="preserve"> often</w:t>
      </w:r>
      <w:r w:rsidR="001938EA">
        <w:t xml:space="preserve"> at weekends</w:t>
      </w:r>
      <w:r w:rsidR="00547361">
        <w:t>, ty</w:t>
      </w:r>
      <w:r w:rsidR="002E48DE">
        <w:t xml:space="preserve">pically, </w:t>
      </w:r>
      <w:r w:rsidR="00547361">
        <w:t xml:space="preserve">with </w:t>
      </w:r>
      <w:r w:rsidR="002E48DE">
        <w:t>burns lit in the early morning.</w:t>
      </w:r>
      <w:r w:rsidR="00075097">
        <w:t xml:space="preserve"> </w:t>
      </w:r>
      <w:r w:rsidR="00965719" w:rsidRPr="00075097">
        <w:t>Most</w:t>
      </w:r>
      <w:r w:rsidR="00075097" w:rsidRPr="00075097">
        <w:t xml:space="preserve"> </w:t>
      </w:r>
      <w:r w:rsidR="00075097">
        <w:t xml:space="preserve">historical </w:t>
      </w:r>
      <w:r w:rsidR="00075097" w:rsidRPr="00075097">
        <w:t xml:space="preserve">HRBs have occurred to the west and north-west of Sydney </w:t>
      </w:r>
      <w:r w:rsidR="00075097">
        <w:t>(Fig</w:t>
      </w:r>
      <w:r w:rsidR="00D672F1">
        <w:t>.</w:t>
      </w:r>
      <w:r w:rsidR="00075097">
        <w:t xml:space="preserve"> 2).</w:t>
      </w:r>
      <w:r w:rsidR="002E48DE">
        <w:t xml:space="preserve"> </w:t>
      </w:r>
      <w:r w:rsidR="00346E98">
        <w:t xml:space="preserve">Additional </w:t>
      </w:r>
      <w:r w:rsidR="004B6132">
        <w:t>predictive variables</w:t>
      </w:r>
      <w:r w:rsidR="00E864EB">
        <w:t xml:space="preserve"> </w:t>
      </w:r>
      <w:r w:rsidR="004B6132">
        <w:t xml:space="preserve">derived from the </w:t>
      </w:r>
      <w:r w:rsidR="00D20A55">
        <w:t xml:space="preserve">HRB </w:t>
      </w:r>
      <w:r w:rsidR="004B6132">
        <w:t>data</w:t>
      </w:r>
      <w:r w:rsidR="008A46D7">
        <w:t xml:space="preserve"> (all daily values)</w:t>
      </w:r>
      <w:r w:rsidR="00346E98">
        <w:t xml:space="preserve"> were</w:t>
      </w:r>
      <w:r w:rsidR="00830BD6">
        <w:t>:</w:t>
      </w:r>
      <w:r w:rsidR="004B6132">
        <w:t xml:space="preserve"> </w:t>
      </w:r>
      <w:r w:rsidR="00614F0A">
        <w:t>total number</w:t>
      </w:r>
      <w:r w:rsidR="00830BD6">
        <w:t xml:space="preserve"> of burns</w:t>
      </w:r>
      <w:r w:rsidR="000E2BFE">
        <w:t>,</w:t>
      </w:r>
      <w:r w:rsidR="00830BD6">
        <w:t xml:space="preserve"> </w:t>
      </w:r>
      <w:r w:rsidR="000E2BFE">
        <w:t>total</w:t>
      </w:r>
      <w:r w:rsidR="00614F0A">
        <w:t xml:space="preserve"> </w:t>
      </w:r>
      <w:r w:rsidR="00830BD6">
        <w:t>burn surface area (</w:t>
      </w:r>
      <w:r w:rsidR="006C0974">
        <w:t>ha</w:t>
      </w:r>
      <w:r w:rsidR="00830BD6">
        <w:t xml:space="preserve">), </w:t>
      </w:r>
      <w:r w:rsidR="00904C19">
        <w:t>median</w:t>
      </w:r>
      <w:r w:rsidR="00614F0A">
        <w:t xml:space="preserve"> </w:t>
      </w:r>
      <w:r w:rsidR="00E53B7C">
        <w:t>burn</w:t>
      </w:r>
      <w:r w:rsidR="004B6132">
        <w:t xml:space="preserve"> elevation (m), </w:t>
      </w:r>
      <w:r w:rsidR="00904C19">
        <w:t xml:space="preserve">median </w:t>
      </w:r>
      <w:r w:rsidR="004B6132">
        <w:t xml:space="preserve">fire duration (days) and </w:t>
      </w:r>
      <w:r w:rsidR="00904C19">
        <w:t xml:space="preserve">median </w:t>
      </w:r>
      <w:r w:rsidR="004B6132">
        <w:t xml:space="preserve">fire distance from the geographic centre of the </w:t>
      </w:r>
      <w:r w:rsidR="00E864EB">
        <w:t>monitoring stations</w:t>
      </w:r>
      <w:r w:rsidR="004B6132">
        <w:t xml:space="preserve"> (km).</w:t>
      </w:r>
      <w:r w:rsidR="001A0F68">
        <w:t xml:space="preserve"> </w:t>
      </w:r>
    </w:p>
    <w:p w14:paraId="7B4F5FFC" w14:textId="7FB9D2A4" w:rsidR="004271EC" w:rsidRPr="00A51EF0" w:rsidRDefault="004271EC" w:rsidP="003D77C8">
      <w:pPr>
        <w:spacing w:line="360" w:lineRule="auto"/>
        <w:contextualSpacing/>
        <w:jc w:val="both"/>
        <w:rPr>
          <w:szCs w:val="24"/>
          <w:lang w:eastAsia="en-AU"/>
        </w:rPr>
      </w:pPr>
      <w:r>
        <w:tab/>
        <w:t>It is important to note that other potential sources of PM</w:t>
      </w:r>
      <w:r w:rsidRPr="00431804">
        <w:rPr>
          <w:vertAlign w:val="subscript"/>
        </w:rPr>
        <w:t>2.5</w:t>
      </w:r>
      <w:r>
        <w:t xml:space="preserve"> emissions in Sydney include motor vehicles, soil erosion and occasional dust storms. Use of domestic wood-fired heaters can also make a substantial contribution to PM</w:t>
      </w:r>
      <w:r w:rsidRPr="008A41E9">
        <w:rPr>
          <w:vertAlign w:val="subscript"/>
        </w:rPr>
        <w:t>2.5</w:t>
      </w:r>
      <w:r>
        <w:t xml:space="preserve"> concentrations during </w:t>
      </w:r>
      <w:proofErr w:type="gramStart"/>
      <w:r>
        <w:t>Winter</w:t>
      </w:r>
      <w:proofErr w:type="gramEnd"/>
      <w:r>
        <w:t xml:space="preserve"> months (</w:t>
      </w:r>
      <w:r w:rsidR="00960A6E">
        <w:t>June to August</w:t>
      </w:r>
      <w:r w:rsidR="009F3E06">
        <w:t>)</w:t>
      </w:r>
      <w:r w:rsidR="00960A6E">
        <w:t xml:space="preserve">, which is </w:t>
      </w:r>
      <w:r>
        <w:t>when HRBs are generally not conducted. However, between 2011 and 2016, average PM</w:t>
      </w:r>
      <w:r w:rsidRPr="008A41E9">
        <w:rPr>
          <w:vertAlign w:val="subscript"/>
        </w:rPr>
        <w:t>2.5</w:t>
      </w:r>
      <w:r>
        <w:t xml:space="preserve"> air quality index (AQI) values were higher on days when either HRBs or wildfires occurred relative to days when there were no fires (Fig. 3).</w:t>
      </w:r>
    </w:p>
    <w:p w14:paraId="0274A35B" w14:textId="2F4B101C" w:rsidR="00CA6B6F" w:rsidRDefault="009E14A6" w:rsidP="003D77C8">
      <w:pPr>
        <w:pStyle w:val="Heading1"/>
        <w:jc w:val="both"/>
      </w:pPr>
      <w:r>
        <w:t xml:space="preserve">3 </w:t>
      </w:r>
      <w:r w:rsidR="00CA6B6F">
        <w:t>Methods</w:t>
      </w:r>
    </w:p>
    <w:p w14:paraId="4FAB9A32" w14:textId="6DB5CE26" w:rsidR="002E48DE" w:rsidRDefault="009E14A6" w:rsidP="002E48DE">
      <w:pPr>
        <w:pStyle w:val="Heading2"/>
        <w:jc w:val="both"/>
        <w:rPr>
          <w:i/>
        </w:rPr>
      </w:pPr>
      <w:r>
        <w:t xml:space="preserve">3.1 </w:t>
      </w:r>
      <w:r w:rsidR="002E48DE">
        <w:t>Statistical approach: generalised additive mixed models</w:t>
      </w:r>
    </w:p>
    <w:p w14:paraId="1DB7D0F8" w14:textId="2BC69C88" w:rsidR="002E48DE" w:rsidRPr="002E48DE" w:rsidRDefault="002E48DE" w:rsidP="009E14A6">
      <w:pPr>
        <w:spacing w:line="360" w:lineRule="auto"/>
        <w:contextualSpacing/>
        <w:jc w:val="both"/>
      </w:pPr>
      <w:r>
        <w:t xml:space="preserve">Generalized additive models (GAMs) </w:t>
      </w:r>
      <w:r>
        <w:fldChar w:fldCharType="begin"/>
      </w:r>
      <w:r w:rsidR="00DC57F1">
        <w:instrText xml:space="preserve"> ADDIN EN.CITE &lt;EndNote&gt;&lt;Cite&gt;&lt;Author&gt;Hastie&lt;/Author&gt;&lt;Year&gt;1990&lt;/Year&gt;&lt;RecNum&gt;1317&lt;/RecNum&gt;&lt;DisplayText&gt;(Hastie and Tibshirani, 1990)&lt;/DisplayText&gt;&lt;record&gt;&lt;rec-number&gt;1317&lt;/rec-number&gt;&lt;foreign-keys&gt;&lt;key app="EN" db-id="x5zrddpx85wpa6e2vrjxxpx2w9sre292fz2w"&gt;1317&lt;/key&gt;&lt;/foreign-keys&gt;&lt;ref-type name="Book"&gt;6&lt;/ref-type&gt;&lt;contributors&gt;&lt;authors&gt;&lt;author&gt;Hastie, T.J.&lt;/author&gt;&lt;author&gt;Tibshirani, R.J.&lt;/author&gt;&lt;/authors&gt;&lt;/contributors&gt;&lt;titles&gt;&lt;title&gt;Generalized Additive Models&lt;/title&gt;&lt;/titles&gt;&lt;dates&gt;&lt;year&gt;1990&lt;/year&gt;&lt;/dates&gt;&lt;publisher&gt;Taylor &amp;amp; Francis&lt;/publisher&gt;&lt;isbn&gt;9780412343902&lt;/isbn&gt;&lt;urls&gt;&lt;related-urls&gt;&lt;url&gt;https://books.google.com.au/books?id=qa29r1Ze1coC&lt;/url&gt;&lt;/related-urls&gt;&lt;/urls&gt;&lt;/record&gt;&lt;/Cite&gt;&lt;/EndNote&gt;</w:instrText>
      </w:r>
      <w:r>
        <w:fldChar w:fldCharType="separate"/>
      </w:r>
      <w:r w:rsidR="00DC57F1">
        <w:rPr>
          <w:noProof/>
        </w:rPr>
        <w:t>(</w:t>
      </w:r>
      <w:hyperlink w:anchor="_ENREF_14" w:tooltip="Hastie, 1990 #1317" w:history="1">
        <w:r w:rsidR="006C0974">
          <w:rPr>
            <w:noProof/>
          </w:rPr>
          <w:t>Hastie and Tibshirani, 1990</w:t>
        </w:r>
      </w:hyperlink>
      <w:r w:rsidR="00DC57F1">
        <w:rPr>
          <w:noProof/>
        </w:rPr>
        <w:t>)</w:t>
      </w:r>
      <w:r>
        <w:fldChar w:fldCharType="end"/>
      </w:r>
      <w:r>
        <w:t xml:space="preserve"> offer a</w:t>
      </w:r>
      <w:r w:rsidR="006C0974">
        <w:t xml:space="preserve">n </w:t>
      </w:r>
      <w:r w:rsidR="0047438C">
        <w:t xml:space="preserve">appropriate </w:t>
      </w:r>
      <w:r>
        <w:t xml:space="preserve">approach with respect to air quality research because relationships between covariates are often non-linear, an issue which can be addressed within the GAM framework. In addition to the seasonal pattern of </w:t>
      </w:r>
      <w:r w:rsidR="00887DF7">
        <w:t>hazard reduction</w:t>
      </w:r>
      <w:r>
        <w:t xml:space="preserve"> burning, </w:t>
      </w:r>
      <w:r w:rsidRPr="00D7730C">
        <w:t>PM</w:t>
      </w:r>
      <w:r w:rsidRPr="002C7AD0">
        <w:rPr>
          <w:vertAlign w:val="subscript"/>
        </w:rPr>
        <w:t xml:space="preserve">2.5 </w:t>
      </w:r>
      <w:r w:rsidRPr="009E2A47">
        <w:t xml:space="preserve">concentrations </w:t>
      </w:r>
      <w:r>
        <w:t xml:space="preserve">in Sydney also </w:t>
      </w:r>
      <w:r w:rsidRPr="009E2A47">
        <w:t xml:space="preserve">show </w:t>
      </w:r>
      <w:r w:rsidR="008F3D1D">
        <w:t xml:space="preserve">daily, monthly, </w:t>
      </w:r>
      <w:r w:rsidRPr="009E2A47">
        <w:t xml:space="preserve">seasonal </w:t>
      </w:r>
      <w:r>
        <w:t xml:space="preserve">and annual </w:t>
      </w:r>
      <w:r w:rsidRPr="009E2A47">
        <w:t>variation.</w:t>
      </w:r>
      <w:r>
        <w:t xml:space="preserve"> </w:t>
      </w:r>
      <w:r w:rsidRPr="00527801">
        <w:t>Adding terms to a GAM to accoun</w:t>
      </w:r>
      <w:r>
        <w:t>t for these temporal variations fails to deal with residual autocorrelation completely, as</w:t>
      </w:r>
      <w:r w:rsidRPr="000F1BDC">
        <w:t xml:space="preserve"> is evident in the autocorrelation function (A</w:t>
      </w:r>
      <w:r>
        <w:t>CF) of the residuals (Fig</w:t>
      </w:r>
      <w:r w:rsidR="00D672F1">
        <w:t>.</w:t>
      </w:r>
      <w:r>
        <w:t xml:space="preserve"> S1, </w:t>
      </w:r>
      <w:r w:rsidR="00D672F1">
        <w:t>Supplementary Material</w:t>
      </w:r>
      <w:r>
        <w:t xml:space="preserve">). </w:t>
      </w:r>
      <w:r w:rsidR="006019CF">
        <w:t>Given the</w:t>
      </w:r>
      <w:r w:rsidR="006019CF" w:rsidRPr="006019CF">
        <w:t xml:space="preserve"> </w:t>
      </w:r>
      <w:r w:rsidR="006019CF">
        <w:t>residual autocorrelation and non-independence of the data</w:t>
      </w:r>
      <w:r w:rsidR="006019CF" w:rsidRPr="006019CF">
        <w:t>, we used</w:t>
      </w:r>
      <w:r w:rsidRPr="009E2A47">
        <w:t xml:space="preserve"> a generalised additive mixed modelling (GAMM) approach</w:t>
      </w:r>
      <w:r>
        <w:t xml:space="preserve"> </w:t>
      </w:r>
      <w:r w:rsidRPr="009E2A47">
        <w:t xml:space="preserve">to take account of the seasonal variation </w:t>
      </w:r>
      <w:r>
        <w:t xml:space="preserve">and trends </w:t>
      </w:r>
      <w:r w:rsidRPr="009E2A47">
        <w:t xml:space="preserve">in </w:t>
      </w:r>
      <w:r>
        <w:t>the data</w:t>
      </w:r>
      <w:r w:rsidRPr="009E2A47">
        <w:t>.</w:t>
      </w:r>
      <w:r>
        <w:t xml:space="preserve"> </w:t>
      </w:r>
      <w:r w:rsidR="006019CF" w:rsidRPr="006019CF">
        <w:t xml:space="preserve">GAMMs </w:t>
      </w:r>
      <w:r w:rsidR="006019CF">
        <w:t>can combine fixed and</w:t>
      </w:r>
      <w:r w:rsidR="006019CF" w:rsidRPr="006019CF">
        <w:t xml:space="preserve"> random effects and enable temporal autocorrelation to be modelled</w:t>
      </w:r>
      <w:r w:rsidR="006019CF">
        <w:t xml:space="preserve"> explicitly (Wood, 2006)</w:t>
      </w:r>
      <w:r w:rsidR="006019CF" w:rsidRPr="006019CF">
        <w:t xml:space="preserve">. </w:t>
      </w:r>
      <w:r>
        <w:t xml:space="preserve">We assumed a Gaussian distribution and used a </w:t>
      </w:r>
      <w:r w:rsidR="00457AE5">
        <w:t xml:space="preserve">log </w:t>
      </w:r>
      <w:r>
        <w:t>link function. C</w:t>
      </w:r>
      <w:r w:rsidRPr="004E4A8F">
        <w:t xml:space="preserve">ubic regression splines </w:t>
      </w:r>
      <w:r>
        <w:t xml:space="preserve">were used </w:t>
      </w:r>
      <w:r w:rsidRPr="004E4A8F">
        <w:t>for all predictors except wind direction and day of year which used cyclic cubic regression splines</w:t>
      </w:r>
      <w:r>
        <w:t>,</w:t>
      </w:r>
      <w:r w:rsidRPr="004E4A8F">
        <w:t xml:space="preserve"> </w:t>
      </w:r>
      <w:r>
        <w:t>because</w:t>
      </w:r>
      <w:r w:rsidRPr="004E4A8F">
        <w:t xml:space="preserve"> </w:t>
      </w:r>
      <w:r>
        <w:t>there should be no discontinuity between values at their end points. Experimenting with alternative smooth classes did not drastically affect model results or diagnostics. Smoothing parameters were chosen via restric</w:t>
      </w:r>
      <w:r w:rsidR="008F3D1D">
        <w:t>ted maximum likelihood (REML). W</w:t>
      </w:r>
      <w:r w:rsidRPr="004E4A8F">
        <w:t xml:space="preserve">e implemented </w:t>
      </w:r>
      <w:r>
        <w:t>GAMMs</w:t>
      </w:r>
      <w:r w:rsidRPr="004E4A8F">
        <w:t xml:space="preserve"> with a temporal residual auto-correlation structure of order 1 (AR-1). </w:t>
      </w:r>
      <w:r w:rsidRPr="004E4A8F">
        <w:lastRenderedPageBreak/>
        <w:t>More complex structures (e.g. auto-regressive moving average models</w:t>
      </w:r>
      <w:r>
        <w:t>; ARMA</w:t>
      </w:r>
      <w:r w:rsidRPr="004E4A8F">
        <w:t xml:space="preserve">) of varying order or moving average parameters </w:t>
      </w:r>
      <w:r>
        <w:t xml:space="preserve">produced marginally </w:t>
      </w:r>
      <w:r w:rsidRPr="004E4A8F">
        <w:t>higher</w:t>
      </w:r>
      <w:r>
        <w:t xml:space="preserve"> </w:t>
      </w:r>
      <w:r w:rsidRPr="00DE3459">
        <w:t>Akaike information criteri</w:t>
      </w:r>
      <w:r>
        <w:t>a</w:t>
      </w:r>
      <w:r w:rsidRPr="00DE3459">
        <w:t xml:space="preserve"> </w:t>
      </w:r>
      <w:r>
        <w:t>(AICs)</w:t>
      </w:r>
      <w:r w:rsidRPr="004E4A8F">
        <w:t xml:space="preserve"> (</w:t>
      </w:r>
      <w:r>
        <w:t xml:space="preserve">e.g. </w:t>
      </w:r>
      <w:r w:rsidRPr="004E4A8F">
        <w:t xml:space="preserve">mean </w:t>
      </w:r>
      <w:r>
        <w:t>= 259.6</w:t>
      </w:r>
      <w:r w:rsidRPr="004E4A8F">
        <w:t xml:space="preserve">) than models with </w:t>
      </w:r>
      <w:r>
        <w:t xml:space="preserve">AR-1 </w:t>
      </w:r>
      <w:r w:rsidRPr="004E4A8F">
        <w:t>auto-correlation (mean AIC</w:t>
      </w:r>
      <w:r>
        <w:t xml:space="preserve"> = 259.02</w:t>
      </w:r>
      <w:r w:rsidRPr="004E4A8F">
        <w:t>).</w:t>
      </w:r>
      <w:r>
        <w:t xml:space="preserve"> Omitting a correlation structure entirely produced the largest AICs </w:t>
      </w:r>
      <w:r w:rsidRPr="004E4A8F">
        <w:t>(mean AIC</w:t>
      </w:r>
      <w:r>
        <w:t xml:space="preserve"> = 279.5</w:t>
      </w:r>
      <w:r w:rsidRPr="004E4A8F">
        <w:t>)</w:t>
      </w:r>
      <w:r>
        <w:t xml:space="preserve">. In all cases, </w:t>
      </w:r>
      <w:r w:rsidRPr="00114013">
        <w:t>the AR model</w:t>
      </w:r>
      <w:r>
        <w:t>s</w:t>
      </w:r>
      <w:r w:rsidRPr="00114013">
        <w:t xml:space="preserve"> for the residuals </w:t>
      </w:r>
      <w:r>
        <w:t xml:space="preserve">were </w:t>
      </w:r>
      <w:r w:rsidRPr="00114013">
        <w:t xml:space="preserve">nested within </w:t>
      </w:r>
      <w:r>
        <w:t>month (nesting within</w:t>
      </w:r>
      <w:r w:rsidR="00904C19">
        <w:t xml:space="preserve"> week and</w:t>
      </w:r>
      <w:r>
        <w:t xml:space="preserve"> year</w:t>
      </w:r>
      <w:r w:rsidR="00537AC4">
        <w:t xml:space="preserve"> was also trialled</w:t>
      </w:r>
      <w:r w:rsidR="006C0974">
        <w:t>, but produced higher AICs</w:t>
      </w:r>
      <w:r>
        <w:t>). A</w:t>
      </w:r>
      <w:r w:rsidRPr="00343C49">
        <w:t>uto-correlation plot</w:t>
      </w:r>
      <w:r>
        <w:t>s</w:t>
      </w:r>
      <w:r w:rsidRPr="00343C49">
        <w:t xml:space="preserve"> obtained by</w:t>
      </w:r>
      <w:r>
        <w:t xml:space="preserve"> applying the GAMMs using the AR-1 structure showed that</w:t>
      </w:r>
      <w:r w:rsidRPr="00343C49">
        <w:t xml:space="preserve"> </w:t>
      </w:r>
      <w:r>
        <w:t>short-term residual autocorrelation in the residuals had been removed relative to using GAMs (Fig</w:t>
      </w:r>
      <w:r w:rsidR="00D672F1">
        <w:t>.</w:t>
      </w:r>
      <w:r>
        <w:t xml:space="preserve"> S1-2</w:t>
      </w:r>
      <w:r w:rsidR="00CB62D4">
        <w:t xml:space="preserve"> in</w:t>
      </w:r>
      <w:r>
        <w:t xml:space="preserve"> </w:t>
      </w:r>
      <w:r w:rsidR="00D672F1">
        <w:t>Supplementary Material</w:t>
      </w:r>
      <w:r>
        <w:t>).</w:t>
      </w:r>
    </w:p>
    <w:p w14:paraId="2FD871D7" w14:textId="72B268AF" w:rsidR="002D0E1F" w:rsidRDefault="009E14A6" w:rsidP="003D77C8">
      <w:pPr>
        <w:pStyle w:val="Heading2"/>
        <w:jc w:val="both"/>
        <w:rPr>
          <w:i/>
        </w:rPr>
      </w:pPr>
      <w:r>
        <w:t xml:space="preserve">3.2 </w:t>
      </w:r>
      <w:r w:rsidR="002D0E1F">
        <w:t>PM</w:t>
      </w:r>
      <w:r w:rsidR="002D0E1F" w:rsidRPr="00D20A55">
        <w:rPr>
          <w:vertAlign w:val="subscript"/>
        </w:rPr>
        <w:t xml:space="preserve">2.5 </w:t>
      </w:r>
      <w:r w:rsidR="002D0E1F">
        <w:t>trend estimates</w:t>
      </w:r>
      <w:r w:rsidR="00904274">
        <w:t>, monthly and daily means</w:t>
      </w:r>
    </w:p>
    <w:p w14:paraId="1D942457" w14:textId="2BFAE93F" w:rsidR="002D0E1F" w:rsidRPr="004F234F" w:rsidRDefault="00904274" w:rsidP="003D77C8">
      <w:pPr>
        <w:spacing w:line="360" w:lineRule="auto"/>
        <w:contextualSpacing/>
        <w:jc w:val="both"/>
      </w:pPr>
      <w:r w:rsidRPr="00346E98">
        <w:t xml:space="preserve">We </w:t>
      </w:r>
      <w:r w:rsidR="00A51EF0" w:rsidRPr="00346E98">
        <w:t xml:space="preserve">first </w:t>
      </w:r>
      <w:r w:rsidR="009B7B08" w:rsidRPr="00346E98">
        <w:t>used the</w:t>
      </w:r>
      <w:r w:rsidR="008F3D1D" w:rsidRPr="00346E98">
        <w:t xml:space="preserve"> </w:t>
      </w:r>
      <w:r w:rsidR="004A0F7D" w:rsidRPr="00346E98">
        <w:t>GAMM</w:t>
      </w:r>
      <w:r w:rsidR="009B7B08" w:rsidRPr="00346E98">
        <w:t xml:space="preserve"> framework to </w:t>
      </w:r>
      <w:r w:rsidR="00F53741">
        <w:t>estimate</w:t>
      </w:r>
      <w:r w:rsidR="002D0E1F" w:rsidRPr="00346E98">
        <w:t xml:space="preserve"> the annual trend in the </w:t>
      </w:r>
      <w:r w:rsidR="00F53741">
        <w:t>weekly</w:t>
      </w:r>
      <w:r w:rsidR="002D0E1F" w:rsidRPr="00346E98">
        <w:t xml:space="preserve"> mean concentrations of PM</w:t>
      </w:r>
      <w:r w:rsidR="002D0E1F" w:rsidRPr="00346E98">
        <w:rPr>
          <w:vertAlign w:val="subscript"/>
        </w:rPr>
        <w:t xml:space="preserve">2.5 </w:t>
      </w:r>
      <w:r w:rsidR="002D0E1F" w:rsidRPr="00346E98">
        <w:t xml:space="preserve">for </w:t>
      </w:r>
      <w:r w:rsidRPr="00346E98">
        <w:t>2005</w:t>
      </w:r>
      <w:r w:rsidR="002D0E1F" w:rsidRPr="00346E98">
        <w:t>–201</w:t>
      </w:r>
      <w:r w:rsidR="009B7B08" w:rsidRPr="00346E98">
        <w:t>5</w:t>
      </w:r>
      <w:r w:rsidR="00292EBA" w:rsidRPr="00346E98">
        <w:t>, split by season</w:t>
      </w:r>
      <w:r w:rsidR="00A51EF0" w:rsidRPr="00346E98">
        <w:t>, with Julian day as the only predictor</w:t>
      </w:r>
      <w:r w:rsidR="002D0E1F" w:rsidRPr="00346E98">
        <w:t xml:space="preserve">. </w:t>
      </w:r>
      <w:r w:rsidR="00A33B1C" w:rsidRPr="00346E98">
        <w:t>Monthly and daily</w:t>
      </w:r>
      <w:r w:rsidR="009B7B08" w:rsidRPr="00346E98">
        <w:t xml:space="preserve"> mean</w:t>
      </w:r>
      <w:r w:rsidR="00A33B1C" w:rsidRPr="00346E98">
        <w:t xml:space="preserve"> PM</w:t>
      </w:r>
      <w:r w:rsidR="00A33B1C" w:rsidRPr="00346E98">
        <w:rPr>
          <w:vertAlign w:val="subscript"/>
        </w:rPr>
        <w:t>2.5</w:t>
      </w:r>
      <w:r w:rsidR="00A33B1C" w:rsidRPr="00346E98">
        <w:t>, PM</w:t>
      </w:r>
      <w:r w:rsidR="00A33B1C" w:rsidRPr="00346E98">
        <w:rPr>
          <w:vertAlign w:val="subscript"/>
        </w:rPr>
        <w:t>10</w:t>
      </w:r>
      <w:r w:rsidR="00A33B1C" w:rsidRPr="00346E98">
        <w:t>, NO</w:t>
      </w:r>
      <w:r w:rsidR="00A33B1C" w:rsidRPr="00346E98">
        <w:rPr>
          <w:vertAlign w:val="subscript"/>
        </w:rPr>
        <w:t>2</w:t>
      </w:r>
      <w:r w:rsidR="00A33B1C" w:rsidRPr="00346E98">
        <w:t xml:space="preserve"> and NO</w:t>
      </w:r>
      <w:r w:rsidR="00A33B1C" w:rsidRPr="00346E98">
        <w:rPr>
          <w:vertAlign w:val="subscript"/>
        </w:rPr>
        <w:t>X</w:t>
      </w:r>
      <w:r w:rsidR="00A33B1C" w:rsidRPr="00346E98">
        <w:t xml:space="preserve"> concentrations </w:t>
      </w:r>
      <w:r w:rsidR="006C0974" w:rsidRPr="00346E98">
        <w:t xml:space="preserve">for all years </w:t>
      </w:r>
      <w:r w:rsidR="00A33B1C" w:rsidRPr="00346E98">
        <w:t>were also compared</w:t>
      </w:r>
      <w:r w:rsidR="009B7B08" w:rsidRPr="00346E98">
        <w:t xml:space="preserve"> to assess how concentrations of each pollutant varied with these timescales</w:t>
      </w:r>
      <w:r w:rsidR="00346E98">
        <w:t xml:space="preserve">. </w:t>
      </w:r>
      <w:r w:rsidR="009B7B08" w:rsidRPr="00346E98">
        <w:t xml:space="preserve"> </w:t>
      </w:r>
      <w:r w:rsidR="00346E98">
        <w:t>The latter analyses were performed using</w:t>
      </w:r>
      <w:r w:rsidR="009B7B08" w:rsidRPr="00346E98">
        <w:t xml:space="preserve"> </w:t>
      </w:r>
      <w:r w:rsidR="009B7B08" w:rsidRPr="00346E98">
        <w:rPr>
          <w:i/>
        </w:rPr>
        <w:t>R</w:t>
      </w:r>
      <w:r w:rsidR="009B7B08" w:rsidRPr="00346E98">
        <w:t xml:space="preserve"> software for statistical computing </w:t>
      </w:r>
      <w:r w:rsidR="009B7B08" w:rsidRPr="00346E98">
        <w:fldChar w:fldCharType="begin"/>
      </w:r>
      <w:r w:rsidR="00DC57F1" w:rsidRPr="00346E98">
        <w:instrText xml:space="preserve"> ADDIN EN.CITE &lt;EndNote&gt;&lt;Cite&gt;&lt;Author&gt;R Development Core Team&lt;/Author&gt;&lt;Year&gt;2015&lt;/Year&gt;&lt;RecNum&gt;1265&lt;/RecNum&gt;&lt;DisplayText&gt;(R Development Core Team, 2015)&lt;/DisplayText&gt;&lt;record&gt;&lt;rec-number&gt;1265&lt;/rec-number&gt;&lt;foreign-keys&gt;&lt;key app="EN" db-id="x5zrddpx85wpa6e2vrjxxpx2w9sre292fz2w"&gt;1265&lt;/key&gt;&lt;/foreign-keys&gt;&lt;ref-type name="Computer Program"&gt;9&lt;/ref-type&gt;&lt;contributors&gt;&lt;authors&gt;&lt;author&gt;R Development Core Team,&lt;/author&gt;&lt;/authors&gt;&lt;/contributors&gt;&lt;titles&gt;&lt;title&gt;R: A language and environment for statistical computing&lt;/title&gt;&lt;/titles&gt;&lt;dates&gt;&lt;year&gt;2015&lt;/year&gt;&lt;/dates&gt;&lt;pub-location&gt;Vienna, Austria.&lt;/pub-location&gt;&lt;publisher&gt;R Foundation for Statistical Computing&lt;/publisher&gt;&lt;urls&gt;&lt;/urls&gt;&lt;/record&gt;&lt;/Cite&gt;&lt;/EndNote&gt;</w:instrText>
      </w:r>
      <w:r w:rsidR="009B7B08" w:rsidRPr="00346E98">
        <w:fldChar w:fldCharType="separate"/>
      </w:r>
      <w:r w:rsidR="00DC57F1" w:rsidRPr="00346E98">
        <w:rPr>
          <w:noProof/>
        </w:rPr>
        <w:t>(</w:t>
      </w:r>
      <w:hyperlink w:anchor="_ENREF_38" w:tooltip="R Development Core Team, 2015 #1265" w:history="1">
        <w:r w:rsidR="006C0974" w:rsidRPr="00346E98">
          <w:rPr>
            <w:noProof/>
          </w:rPr>
          <w:t>R Development Core Team, 2015</w:t>
        </w:r>
      </w:hyperlink>
      <w:r w:rsidR="00DC57F1" w:rsidRPr="00346E98">
        <w:rPr>
          <w:noProof/>
        </w:rPr>
        <w:t>)</w:t>
      </w:r>
      <w:r w:rsidR="009B7B08" w:rsidRPr="00346E98">
        <w:fldChar w:fldCharType="end"/>
      </w:r>
      <w:r w:rsidR="009B7B08" w:rsidRPr="00346E98">
        <w:t xml:space="preserve"> </w:t>
      </w:r>
      <w:r w:rsidR="00346E98">
        <w:t>and</w:t>
      </w:r>
      <w:r w:rsidR="009B7B08" w:rsidRPr="00346E98">
        <w:t xml:space="preserve"> </w:t>
      </w:r>
      <w:r w:rsidR="00CB62D4" w:rsidRPr="00346E98">
        <w:t xml:space="preserve">the </w:t>
      </w:r>
      <w:proofErr w:type="spellStart"/>
      <w:r w:rsidR="00CB62D4" w:rsidRPr="00346E98">
        <w:rPr>
          <w:i/>
        </w:rPr>
        <w:t>openair</w:t>
      </w:r>
      <w:proofErr w:type="spellEnd"/>
      <w:r w:rsidR="00CB62D4" w:rsidRPr="00346E98">
        <w:t xml:space="preserve"> package </w:t>
      </w:r>
      <w:r w:rsidR="00CB62D4" w:rsidRPr="00346E98">
        <w:fldChar w:fldCharType="begin"/>
      </w:r>
      <w:r w:rsidR="00DC57F1" w:rsidRPr="00346E98">
        <w:instrText xml:space="preserve"> ADDIN EN.CITE &lt;EndNote&gt;&lt;Cite&gt;&lt;Author&gt;Carslaw&lt;/Author&gt;&lt;Year&gt;2012&lt;/Year&gt;&lt;RecNum&gt;1143&lt;/RecNum&gt;&lt;DisplayText&gt;(Carslaw and Ropkins, 2012)&lt;/DisplayText&gt;&lt;record&gt;&lt;rec-number&gt;1143&lt;/rec-number&gt;&lt;foreign-keys&gt;&lt;key app="EN" db-id="x5zrddpx85wpa6e2vrjxxpx2w9sre292fz2w"&gt;1143&lt;/key&gt;&lt;/foreign-keys&gt;&lt;ref-type name="Journal Article"&gt;17&lt;/ref-type&gt;&lt;contributors&gt;&lt;authors&gt;&lt;author&gt;Carslaw, D. C.&lt;/author&gt;&lt;author&gt;Ropkins, K.&lt;/author&gt;&lt;/authors&gt;&lt;/contributors&gt;&lt;auth-address&gt;[Carslaw, David C.] Kings Coll London, Environm Res Grp, London SE1 9NH, England. [Ropkins, Karl] Univ Leeds, Inst Transport Studies, Leeds LS2 9JT, W Yorkshire, England.&amp;#xD;Carslaw, DC (reprint author), Kings Coll London, Environm Res Grp, Franklin Wilkins Bldg,150 Stamford St, London SE1 9NH, England.&amp;#xD;david.carslaw@kcl.ac.uk&lt;/auth-address&gt;&lt;titles&gt;&lt;title&gt;openair - An R package for air quality data analysis&lt;/title&gt;&lt;secondary-title&gt;Environmental Modelling &amp;amp; Software&lt;/secondary-title&gt;&lt;alt-title&gt;Environ. Modell. Softw.&lt;/alt-title&gt;&lt;/titles&gt;&lt;periodical&gt;&lt;full-title&gt;Environmental Modelling &amp;amp; Software&lt;/full-title&gt;&lt;/periodical&gt;&lt;pages&gt;52-61&lt;/pages&gt;&lt;volume&gt;27-28&lt;/volume&gt;&lt;keywords&gt;&lt;keyword&gt;Air pollution&lt;/keyword&gt;&lt;keyword&gt;Dispersion modelling&lt;/keyword&gt;&lt;keyword&gt;Reproducibility&lt;/keyword&gt;&lt;keyword&gt;Open source&lt;/keyword&gt;&lt;keyword&gt;software&lt;/keyword&gt;&lt;keyword&gt;R&lt;/keyword&gt;&lt;keyword&gt;VICINITY&lt;/keyword&gt;&lt;keyword&gt;URBAN&lt;/keyword&gt;&lt;/keywords&gt;&lt;dates&gt;&lt;year&gt;2012&lt;/year&gt;&lt;pub-dates&gt;&lt;date&gt;Jan-Feb&lt;/date&gt;&lt;/pub-dates&gt;&lt;/dates&gt;&lt;isbn&gt;1364-8152&lt;/isbn&gt;&lt;accession-num&gt;WOS:000298457000005&lt;/accession-num&gt;&lt;work-type&gt;Article&lt;/work-type&gt;&lt;urls&gt;&lt;related-urls&gt;&lt;url&gt;&amp;lt;Go to ISI&amp;gt;://WOS:000298457000005&lt;/url&gt;&lt;/related-urls&gt;&lt;/urls&gt;&lt;electronic-resource-num&gt;10.1016/j.envsoft.2011.09.008&lt;/electronic-resource-num&gt;&lt;language&gt;English&lt;/language&gt;&lt;/record&gt;&lt;/Cite&gt;&lt;/EndNote&gt;</w:instrText>
      </w:r>
      <w:r w:rsidR="00CB62D4" w:rsidRPr="00346E98">
        <w:fldChar w:fldCharType="separate"/>
      </w:r>
      <w:r w:rsidR="00DC57F1" w:rsidRPr="00346E98">
        <w:rPr>
          <w:noProof/>
        </w:rPr>
        <w:t>(</w:t>
      </w:r>
      <w:hyperlink w:anchor="_ENREF_4" w:tooltip="Carslaw, 2012 #1143" w:history="1">
        <w:r w:rsidR="006C0974" w:rsidRPr="00346E98">
          <w:rPr>
            <w:noProof/>
          </w:rPr>
          <w:t>Carslaw and Ropkins, 2012</w:t>
        </w:r>
      </w:hyperlink>
      <w:r w:rsidR="00DC57F1" w:rsidRPr="00346E98">
        <w:rPr>
          <w:noProof/>
        </w:rPr>
        <w:t>)</w:t>
      </w:r>
      <w:r w:rsidR="00CB62D4" w:rsidRPr="00346E98">
        <w:fldChar w:fldCharType="end"/>
      </w:r>
      <w:r w:rsidR="00CB62D4" w:rsidRPr="00346E98">
        <w:t xml:space="preserve">. The </w:t>
      </w:r>
      <w:r w:rsidR="00346E98">
        <w:t xml:space="preserve">annual trend and </w:t>
      </w:r>
      <w:r w:rsidR="00CB62D4" w:rsidRPr="00346E98">
        <w:t>subsequent statistical analyses described below were performed using</w:t>
      </w:r>
      <w:r w:rsidR="00346E98">
        <w:t xml:space="preserve"> </w:t>
      </w:r>
      <w:r w:rsidR="00346E98" w:rsidRPr="00346E98">
        <w:rPr>
          <w:i/>
        </w:rPr>
        <w:t>R</w:t>
      </w:r>
      <w:r w:rsidR="00CB62D4" w:rsidRPr="00346E98">
        <w:t xml:space="preserve"> </w:t>
      </w:r>
      <w:r w:rsidR="00346E98" w:rsidRPr="00346E98">
        <w:t xml:space="preserve">software </w:t>
      </w:r>
      <w:r w:rsidR="00346E98">
        <w:t xml:space="preserve">and </w:t>
      </w:r>
      <w:r w:rsidR="009B7B08" w:rsidRPr="00346E98">
        <w:t xml:space="preserve">packages </w:t>
      </w:r>
      <w:proofErr w:type="spellStart"/>
      <w:r w:rsidR="009B7B08" w:rsidRPr="00346E98">
        <w:rPr>
          <w:i/>
        </w:rPr>
        <w:t>mgcv</w:t>
      </w:r>
      <w:proofErr w:type="spellEnd"/>
      <w:r w:rsidR="009B7B08" w:rsidRPr="00346E98">
        <w:t xml:space="preserve"> </w:t>
      </w:r>
      <w:r w:rsidR="009B7B08" w:rsidRPr="00346E98">
        <w:fldChar w:fldCharType="begin"/>
      </w:r>
      <w:r w:rsidR="00DC57F1" w:rsidRPr="00346E98">
        <w:instrText xml:space="preserve"> ADDIN EN.CITE &lt;EndNote&gt;&lt;Cite&gt;&lt;Author&gt;Wood&lt;/Author&gt;&lt;Year&gt;2011&lt;/Year&gt;&lt;RecNum&gt;1315&lt;/RecNum&gt;&lt;DisplayText&gt;(Wood, 2011)&lt;/DisplayText&gt;&lt;record&gt;&lt;rec-number&gt;1315&lt;/rec-number&gt;&lt;foreign-keys&gt;&lt;key app="EN" db-id="x5zrddpx85wpa6e2vrjxxpx2w9sre292fz2w"&gt;1315&lt;/key&gt;&lt;/foreign-keys&gt;&lt;ref-type name="Journal Article"&gt;17&lt;/ref-type&gt;&lt;contributors&gt;&lt;authors&gt;&lt;author&gt;Wood, S. N.&lt;/author&gt;&lt;/authors&gt;&lt;/contributors&gt;&lt;titles&gt;&lt;title&gt;Fast stable restricted maximum likelihood and marginal likelihood estimation of semiparametric generalized linear models&lt;/title&gt;&lt;secondary-title&gt;Journal of the Royal Statistical Society Series B-Statistical Methodology&lt;/secondary-title&gt;&lt;/titles&gt;&lt;periodical&gt;&lt;full-title&gt;Journal of the Royal Statistical Society Series B-Statistical Methodology&lt;/full-title&gt;&lt;/periodical&gt;&lt;pages&gt;3-36&lt;/pages&gt;&lt;volume&gt;73&lt;/volume&gt;&lt;dates&gt;&lt;year&gt;2011&lt;/year&gt;&lt;/dates&gt;&lt;isbn&gt;1369-7412&lt;/isbn&gt;&lt;accession-num&gt;WOS:000285970300002&lt;/accession-num&gt;&lt;urls&gt;&lt;related-urls&gt;&lt;url&gt;&amp;lt;Go to ISI&amp;gt;://WOS:000285970300002&lt;/url&gt;&lt;/related-urls&gt;&lt;/urls&gt;&lt;electronic-resource-num&gt;10.1111/j.1467-9868.2010.00749.x&lt;/electronic-resource-num&gt;&lt;/record&gt;&lt;/Cite&gt;&lt;/EndNote&gt;</w:instrText>
      </w:r>
      <w:r w:rsidR="009B7B08" w:rsidRPr="00346E98">
        <w:fldChar w:fldCharType="separate"/>
      </w:r>
      <w:r w:rsidR="00DC57F1" w:rsidRPr="00346E98">
        <w:rPr>
          <w:noProof/>
        </w:rPr>
        <w:t>(</w:t>
      </w:r>
      <w:hyperlink w:anchor="_ENREF_49" w:tooltip="Wood, 2011 #1315" w:history="1">
        <w:r w:rsidR="006C0974" w:rsidRPr="00346E98">
          <w:rPr>
            <w:noProof/>
          </w:rPr>
          <w:t>Wood, 2011</w:t>
        </w:r>
      </w:hyperlink>
      <w:r w:rsidR="00DC57F1" w:rsidRPr="00346E98">
        <w:rPr>
          <w:noProof/>
        </w:rPr>
        <w:t>)</w:t>
      </w:r>
      <w:r w:rsidR="009B7B08" w:rsidRPr="00346E98">
        <w:fldChar w:fldCharType="end"/>
      </w:r>
      <w:r w:rsidR="009B7B08" w:rsidRPr="00346E98">
        <w:t xml:space="preserve"> </w:t>
      </w:r>
      <w:r w:rsidR="00CB62D4" w:rsidRPr="00346E98">
        <w:t>and</w:t>
      </w:r>
      <w:r w:rsidR="009B7B08" w:rsidRPr="00346E98">
        <w:t xml:space="preserve"> </w:t>
      </w:r>
      <w:proofErr w:type="spellStart"/>
      <w:r w:rsidR="009B7B08" w:rsidRPr="00346E98">
        <w:rPr>
          <w:i/>
        </w:rPr>
        <w:t>nlme</w:t>
      </w:r>
      <w:proofErr w:type="spellEnd"/>
      <w:r w:rsidR="004F234F" w:rsidRPr="00346E98">
        <w:t xml:space="preserve"> </w:t>
      </w:r>
      <w:r w:rsidR="004F234F" w:rsidRPr="00346E98">
        <w:fldChar w:fldCharType="begin"/>
      </w:r>
      <w:r w:rsidR="00DC57F1" w:rsidRPr="00346E98">
        <w:instrText xml:space="preserve"> ADDIN EN.CITE &lt;EndNote&gt;&lt;Cite&gt;&lt;Author&gt;Pinheiro&lt;/Author&gt;&lt;Year&gt;2017&lt;/Year&gt;&lt;RecNum&gt;1413&lt;/RecNum&gt;&lt;DisplayText&gt;(Pinheiro et al., 2017)&lt;/DisplayText&gt;&lt;record&gt;&lt;rec-number&gt;1413&lt;/rec-number&gt;&lt;foreign-keys&gt;&lt;key app="EN" db-id="x5zrddpx85wpa6e2vrjxxpx2w9sre292fz2w"&gt;1413&lt;/key&gt;&lt;/foreign-keys&gt;&lt;ref-type name="Computer Program"&gt;9&lt;/ref-type&gt;&lt;contributors&gt;&lt;authors&gt;&lt;author&gt;Pinheiro, J.&lt;/author&gt;&lt;author&gt;Bates, D. &lt;/author&gt;&lt;author&gt;DebRoy, S.&lt;/author&gt;&lt;author&gt;Sarkar, D.&lt;/author&gt;&lt;/authors&gt;&lt;/contributors&gt;&lt;titles&gt;&lt;title&gt;nlme: Linear and Nonlinear Mixed Effects Models&lt;/title&gt;&lt;/titles&gt;&lt;dates&gt;&lt;year&gt;2017&lt;/year&gt;&lt;/dates&gt;&lt;pub-location&gt;R package version 3.1-131, https://CRAN.R-project.org/package=nlme.&lt;/pub-location&gt;&lt;urls&gt;&lt;/urls&gt;&lt;/record&gt;&lt;/Cite&gt;&lt;/EndNote&gt;</w:instrText>
      </w:r>
      <w:r w:rsidR="004F234F" w:rsidRPr="00346E98">
        <w:fldChar w:fldCharType="separate"/>
      </w:r>
      <w:r w:rsidR="00DC57F1" w:rsidRPr="00346E98">
        <w:rPr>
          <w:noProof/>
        </w:rPr>
        <w:t>(</w:t>
      </w:r>
      <w:hyperlink w:anchor="_ENREF_35" w:tooltip="Pinheiro, 2017 #1413" w:history="1">
        <w:r w:rsidR="006C0974" w:rsidRPr="00346E98">
          <w:rPr>
            <w:noProof/>
          </w:rPr>
          <w:t>Pinheiro et al., 2017</w:t>
        </w:r>
      </w:hyperlink>
      <w:r w:rsidR="00DC57F1" w:rsidRPr="00346E98">
        <w:rPr>
          <w:noProof/>
        </w:rPr>
        <w:t>)</w:t>
      </w:r>
      <w:r w:rsidR="004F234F" w:rsidRPr="00346E98">
        <w:fldChar w:fldCharType="end"/>
      </w:r>
      <w:r w:rsidR="004F234F" w:rsidRPr="00346E98">
        <w:t>.</w:t>
      </w:r>
    </w:p>
    <w:p w14:paraId="5742F246" w14:textId="4166FC88" w:rsidR="00D241D0" w:rsidRDefault="009E14A6" w:rsidP="003D77C8">
      <w:pPr>
        <w:pStyle w:val="Heading2"/>
        <w:jc w:val="both"/>
        <w:rPr>
          <w:sz w:val="28"/>
          <w:szCs w:val="28"/>
        </w:rPr>
      </w:pPr>
      <w:r>
        <w:t xml:space="preserve">3.3 </w:t>
      </w:r>
      <w:r w:rsidR="009B7B08">
        <w:t xml:space="preserve">Identifying the </w:t>
      </w:r>
      <w:r w:rsidR="009B7B08" w:rsidRPr="00AC1FD4">
        <w:t xml:space="preserve">meteorological </w:t>
      </w:r>
      <w:r w:rsidR="009B7B08">
        <w:t>and burn variables related to elevated PM</w:t>
      </w:r>
      <w:r w:rsidR="009B7B08" w:rsidRPr="009B7B08">
        <w:rPr>
          <w:vertAlign w:val="subscript"/>
        </w:rPr>
        <w:t>2.5</w:t>
      </w:r>
    </w:p>
    <w:p w14:paraId="3E554B03" w14:textId="202324E4" w:rsidR="00544E1D" w:rsidRDefault="004A0F7D" w:rsidP="002E48DE">
      <w:pPr>
        <w:spacing w:line="360" w:lineRule="auto"/>
        <w:contextualSpacing/>
        <w:jc w:val="both"/>
      </w:pPr>
      <w:r>
        <w:t>To</w:t>
      </w:r>
      <w:r w:rsidR="00A51EF0">
        <w:t xml:space="preserve"> assess how PM</w:t>
      </w:r>
      <w:r w:rsidR="00A51EF0" w:rsidRPr="00A51EF0">
        <w:rPr>
          <w:vertAlign w:val="subscript"/>
        </w:rPr>
        <w:t>2.5</w:t>
      </w:r>
      <w:r w:rsidR="00A51EF0">
        <w:t xml:space="preserve"> concentrations vary in relation to the meteorological, burn and temporal variables, the GAMMs</w:t>
      </w:r>
      <w:r w:rsidR="0081604D">
        <w:t xml:space="preserve"> w</w:t>
      </w:r>
      <w:r w:rsidR="002E48DE">
        <w:t>ere</w:t>
      </w:r>
      <w:r w:rsidR="001938EA">
        <w:t xml:space="preserve"> applied</w:t>
      </w:r>
      <w:r w:rsidR="0081604D">
        <w:t xml:space="preserve"> </w:t>
      </w:r>
      <w:r w:rsidR="0089083A">
        <w:t xml:space="preserve">to </w:t>
      </w:r>
      <w:r w:rsidR="0081604D">
        <w:t xml:space="preserve">each monitoring </w:t>
      </w:r>
      <w:r w:rsidR="00F445E1">
        <w:t>site</w:t>
      </w:r>
      <w:r w:rsidR="0089083A">
        <w:t xml:space="preserve"> </w:t>
      </w:r>
      <w:r w:rsidR="0081604D">
        <w:t>separately</w:t>
      </w:r>
      <w:r w:rsidR="00887DF7">
        <w:t xml:space="preserve"> and focused on the period January 2011</w:t>
      </w:r>
      <w:r w:rsidR="00D672F1">
        <w:t>-</w:t>
      </w:r>
      <w:r w:rsidR="00887DF7">
        <w:t>August 2016</w:t>
      </w:r>
      <w:r w:rsidR="0081604D">
        <w:t>.</w:t>
      </w:r>
      <w:r w:rsidR="0088716D">
        <w:t xml:space="preserve"> There were comparatively fewer HRBs </w:t>
      </w:r>
      <w:r w:rsidR="006C0974">
        <w:t xml:space="preserve">conducted </w:t>
      </w:r>
      <w:r w:rsidR="0088716D">
        <w:t>prior to 2011, hence the choice of this timeframe.</w:t>
      </w:r>
      <w:r w:rsidR="0089083A">
        <w:t xml:space="preserve"> F</w:t>
      </w:r>
      <w:r w:rsidR="0081604D">
        <w:t xml:space="preserve">or each station, we </w:t>
      </w:r>
      <w:r w:rsidR="0089083A">
        <w:t xml:space="preserve">split </w:t>
      </w:r>
      <w:r w:rsidR="002D0E1F">
        <w:t xml:space="preserve">the data </w:t>
      </w:r>
      <w:r w:rsidR="0089083A">
        <w:t xml:space="preserve">into </w:t>
      </w:r>
      <w:r w:rsidR="00887DF7">
        <w:t>two sub</w:t>
      </w:r>
      <w:r w:rsidR="0081604D">
        <w:t xml:space="preserve">sets: 1) for all days when </w:t>
      </w:r>
      <w:r w:rsidR="00292EBA">
        <w:t>HRB</w:t>
      </w:r>
      <w:r w:rsidR="0081604D">
        <w:t>s were conducted</w:t>
      </w:r>
      <w:r w:rsidR="002D0E1F">
        <w:t xml:space="preserve"> and</w:t>
      </w:r>
      <w:r w:rsidR="0089083A">
        <w:t xml:space="preserve"> the PM</w:t>
      </w:r>
      <w:r w:rsidR="0089083A" w:rsidRPr="00F445E1">
        <w:rPr>
          <w:vertAlign w:val="subscript"/>
        </w:rPr>
        <w:t xml:space="preserve">2.5 </w:t>
      </w:r>
      <w:r w:rsidR="0089083A">
        <w:t xml:space="preserve">concentration was less than the median </w:t>
      </w:r>
      <w:r w:rsidR="00292EBA">
        <w:t>PM</w:t>
      </w:r>
      <w:r w:rsidR="00292EBA" w:rsidRPr="00F445E1">
        <w:rPr>
          <w:vertAlign w:val="subscript"/>
        </w:rPr>
        <w:t xml:space="preserve">2.5 </w:t>
      </w:r>
      <w:r w:rsidR="00FC35FF">
        <w:t xml:space="preserve">concentration </w:t>
      </w:r>
      <w:r w:rsidR="0089083A">
        <w:t xml:space="preserve">for </w:t>
      </w:r>
      <w:r w:rsidR="00A65B7E">
        <w:t>the location in question</w:t>
      </w:r>
      <w:r w:rsidR="002D0E1F">
        <w:t>,</w:t>
      </w:r>
      <w:r w:rsidR="0089083A">
        <w:t xml:space="preserve"> ‘low pollution days’; 2) for</w:t>
      </w:r>
      <w:r w:rsidR="002D0E1F">
        <w:t xml:space="preserve"> all</w:t>
      </w:r>
      <w:r w:rsidR="0089083A">
        <w:t xml:space="preserve"> </w:t>
      </w:r>
      <w:r w:rsidR="00292EBA">
        <w:t>HRB</w:t>
      </w:r>
      <w:r w:rsidR="0089083A">
        <w:t xml:space="preserve"> days when the </w:t>
      </w:r>
      <w:r w:rsidR="00F445E1">
        <w:t>PM</w:t>
      </w:r>
      <w:r w:rsidR="00F445E1" w:rsidRPr="00F445E1">
        <w:rPr>
          <w:vertAlign w:val="subscript"/>
        </w:rPr>
        <w:t xml:space="preserve">2.5 </w:t>
      </w:r>
      <w:r w:rsidR="0089083A">
        <w:t>concentration was greater than the median value for the location in question, ‘high pollution days’</w:t>
      </w:r>
      <w:r w:rsidR="00121A91">
        <w:t xml:space="preserve"> (the </w:t>
      </w:r>
      <w:r w:rsidR="009632FB">
        <w:t xml:space="preserve">minimum/maximum </w:t>
      </w:r>
      <w:r w:rsidR="00121A91">
        <w:t xml:space="preserve">number of observations in each </w:t>
      </w:r>
      <w:r w:rsidR="00862B0C">
        <w:t xml:space="preserve">low/high </w:t>
      </w:r>
      <w:r w:rsidR="00121A91">
        <w:t xml:space="preserve">subset </w:t>
      </w:r>
      <w:r w:rsidR="009632FB">
        <w:t>was in the range 179</w:t>
      </w:r>
      <w:r w:rsidR="00D672F1">
        <w:t>-</w:t>
      </w:r>
      <w:r w:rsidR="009632FB">
        <w:t>189</w:t>
      </w:r>
      <w:r w:rsidR="00121A91">
        <w:t>)</w:t>
      </w:r>
      <w:r w:rsidR="0089083A">
        <w:t>. The t</w:t>
      </w:r>
      <w:r w:rsidR="002D0E1F">
        <w:t xml:space="preserve">ime series </w:t>
      </w:r>
      <w:r w:rsidR="006C0974">
        <w:t xml:space="preserve">were </w:t>
      </w:r>
      <w:r w:rsidR="00610812">
        <w:t xml:space="preserve">conditioned </w:t>
      </w:r>
      <w:r w:rsidR="002D0E1F">
        <w:t xml:space="preserve">in this manner to </w:t>
      </w:r>
      <w:r w:rsidR="00784EEF">
        <w:t xml:space="preserve">better </w:t>
      </w:r>
      <w:r w:rsidR="002D0E1F">
        <w:t>characterise</w:t>
      </w:r>
      <w:r w:rsidR="0089083A" w:rsidRPr="00B959FB">
        <w:rPr>
          <w:szCs w:val="24"/>
        </w:rPr>
        <w:t xml:space="preserve"> </w:t>
      </w:r>
      <w:r w:rsidR="008A46D7">
        <w:rPr>
          <w:szCs w:val="24"/>
        </w:rPr>
        <w:t>the</w:t>
      </w:r>
      <w:r w:rsidR="00F445E1">
        <w:rPr>
          <w:szCs w:val="24"/>
        </w:rPr>
        <w:t xml:space="preserve"> </w:t>
      </w:r>
      <w:r w:rsidR="0089083A" w:rsidRPr="00B959FB">
        <w:rPr>
          <w:szCs w:val="24"/>
        </w:rPr>
        <w:t xml:space="preserve">differences in </w:t>
      </w:r>
      <w:r w:rsidR="0089083A" w:rsidRPr="009473CF">
        <w:rPr>
          <w:szCs w:val="24"/>
        </w:rPr>
        <w:t xml:space="preserve">covariate behaviours between burn days when pollution remains low versus </w:t>
      </w:r>
      <w:r w:rsidR="00830BD6">
        <w:rPr>
          <w:szCs w:val="24"/>
        </w:rPr>
        <w:t>burn days and</w:t>
      </w:r>
      <w:r w:rsidR="0089083A" w:rsidRPr="009473CF">
        <w:rPr>
          <w:szCs w:val="24"/>
        </w:rPr>
        <w:t xml:space="preserve"> elevated </w:t>
      </w:r>
      <w:r w:rsidR="00F445E1" w:rsidRPr="009473CF">
        <w:lastRenderedPageBreak/>
        <w:t>PM</w:t>
      </w:r>
      <w:r w:rsidR="00F445E1" w:rsidRPr="009473CF">
        <w:rPr>
          <w:vertAlign w:val="subscript"/>
        </w:rPr>
        <w:t>2.5</w:t>
      </w:r>
      <w:r w:rsidR="0089083A" w:rsidRPr="009473CF">
        <w:rPr>
          <w:szCs w:val="24"/>
        </w:rPr>
        <w:t>.</w:t>
      </w:r>
      <w:r w:rsidR="002E48DE">
        <w:rPr>
          <w:szCs w:val="24"/>
        </w:rPr>
        <w:t xml:space="preserve"> Since our focus is </w:t>
      </w:r>
      <w:r w:rsidR="00887DF7">
        <w:rPr>
          <w:szCs w:val="24"/>
        </w:rPr>
        <w:t xml:space="preserve">specifically </w:t>
      </w:r>
      <w:r w:rsidR="002E48DE">
        <w:rPr>
          <w:szCs w:val="24"/>
        </w:rPr>
        <w:t>on PM</w:t>
      </w:r>
      <w:r w:rsidR="002E48DE" w:rsidRPr="002E48DE">
        <w:rPr>
          <w:szCs w:val="24"/>
          <w:vertAlign w:val="subscript"/>
        </w:rPr>
        <w:t>2.5</w:t>
      </w:r>
      <w:r w:rsidR="002E48DE">
        <w:rPr>
          <w:szCs w:val="24"/>
        </w:rPr>
        <w:t xml:space="preserve"> concentrations during HRBs, days when wildfires had occurred</w:t>
      </w:r>
      <w:r w:rsidR="00887DF7">
        <w:rPr>
          <w:szCs w:val="24"/>
        </w:rPr>
        <w:t xml:space="preserve"> were excluded</w:t>
      </w:r>
      <w:r w:rsidR="002E48DE">
        <w:rPr>
          <w:szCs w:val="24"/>
        </w:rPr>
        <w:t>.</w:t>
      </w:r>
    </w:p>
    <w:p w14:paraId="692B74EC" w14:textId="4B3FC8A5" w:rsidR="00770832" w:rsidRPr="00770832" w:rsidRDefault="009E14A6" w:rsidP="009B7B08">
      <w:pPr>
        <w:pStyle w:val="Heading3"/>
      </w:pPr>
      <w:r>
        <w:t xml:space="preserve">3.3.1 </w:t>
      </w:r>
      <w:r w:rsidR="00770832">
        <w:t>Model selection</w:t>
      </w:r>
    </w:p>
    <w:p w14:paraId="433182D6" w14:textId="33029B1A" w:rsidR="00544E1D" w:rsidRDefault="00887DF7" w:rsidP="003D77C8">
      <w:pPr>
        <w:spacing w:line="360" w:lineRule="auto"/>
        <w:contextualSpacing/>
        <w:jc w:val="both"/>
      </w:pPr>
      <w:r>
        <w:t>Using the GAMM framework described above</w:t>
      </w:r>
      <w:r w:rsidR="00544E1D" w:rsidRPr="00544E1D">
        <w:t>,</w:t>
      </w:r>
      <w:r w:rsidR="00544E1D">
        <w:t xml:space="preserve"> </w:t>
      </w:r>
      <w:r w:rsidR="00770832">
        <w:t xml:space="preserve">we started with a </w:t>
      </w:r>
      <w:r>
        <w:t>model</w:t>
      </w:r>
      <w:r w:rsidR="00770832">
        <w:t xml:space="preserve"> where the fixed component included all predictive variables. W</w:t>
      </w:r>
      <w:r w:rsidR="00544E1D" w:rsidRPr="00F947B5">
        <w:t>e used variance inflation factors</w:t>
      </w:r>
      <w:r w:rsidR="00544E1D">
        <w:t xml:space="preserve"> </w:t>
      </w:r>
      <w:r w:rsidR="00544E1D" w:rsidRPr="00F947B5">
        <w:t xml:space="preserve">(VIF) to test </w:t>
      </w:r>
      <w:r w:rsidR="00770832">
        <w:t>variables</w:t>
      </w:r>
      <w:r w:rsidR="00544E1D" w:rsidRPr="00F947B5">
        <w:t xml:space="preserve"> for collinearity</w:t>
      </w:r>
      <w:r w:rsidR="00537AC4">
        <w:t xml:space="preserve"> </w:t>
      </w:r>
      <w:r w:rsidR="00537AC4">
        <w:fldChar w:fldCharType="begin"/>
      </w:r>
      <w:r w:rsidR="00DC57F1">
        <w:instrText xml:space="preserve"> ADDIN EN.CITE &lt;EndNote&gt;&lt;Cite&gt;&lt;Author&gt;Zuur&lt;/Author&gt;&lt;Year&gt;2010&lt;/Year&gt;&lt;RecNum&gt;1268&lt;/RecNum&gt;&lt;DisplayText&gt;(Zuur et al., 2010)&lt;/DisplayText&gt;&lt;record&gt;&lt;rec-number&gt;1268&lt;/rec-number&gt;&lt;foreign-keys&gt;&lt;key app="EN" db-id="x5zrddpx85wpa6e2vrjxxpx2w9sre292fz2w"&gt;1268&lt;/key&gt;&lt;/foreign-keys&gt;&lt;ref-type name="Journal Article"&gt;17&lt;/ref-type&gt;&lt;contributors&gt;&lt;authors&gt;&lt;author&gt;Zuur, Alain F.&lt;/author&gt;&lt;author&gt;Ieno, Elena N.&lt;/author&gt;&lt;author&gt;Elphick, Chris S.&lt;/author&gt;&lt;/authors&gt;&lt;/contributors&gt;&lt;titles&gt;&lt;title&gt;A protocol for data exploration to avoid common statistical problems&lt;/title&gt;&lt;secondary-title&gt;Methods in Ecology and Evolution&lt;/secondary-title&gt;&lt;/titles&gt;&lt;periodical&gt;&lt;full-title&gt;Methods in Ecology and Evolution&lt;/full-title&gt;&lt;/periodical&gt;&lt;pages&gt;3-14&lt;/pages&gt;&lt;volume&gt;1&lt;/volume&gt;&lt;number&gt;1&lt;/number&gt;&lt;keywords&gt;&lt;keyword&gt;collinearity&lt;/keyword&gt;&lt;keyword&gt;data exploration&lt;/keyword&gt;&lt;keyword&gt;independence&lt;/keyword&gt;&lt;keyword&gt;transformations&lt;/keyword&gt;&lt;keyword&gt;type I and II errors&lt;/keyword&gt;&lt;keyword&gt;zero inflation&lt;/keyword&gt;&lt;/keywords&gt;&lt;dates&gt;&lt;year&gt;2010&lt;/year&gt;&lt;/dates&gt;&lt;publisher&gt;Blackwell Publishing Ltd&lt;/publisher&gt;&lt;isbn&gt;2041-210X&lt;/isbn&gt;&lt;urls&gt;&lt;related-urls&gt;&lt;url&gt;http://dx.doi.org/10.1111/j.2041-210X.2009.00001.x&lt;/url&gt;&lt;/related-urls&gt;&lt;/urls&gt;&lt;electronic-resource-num&gt;10.1111/j.2041-210X.2009.00001.x&lt;/electronic-resource-num&gt;&lt;/record&gt;&lt;/Cite&gt;&lt;/EndNote&gt;</w:instrText>
      </w:r>
      <w:r w:rsidR="00537AC4">
        <w:fldChar w:fldCharType="separate"/>
      </w:r>
      <w:r w:rsidR="00DC57F1">
        <w:rPr>
          <w:noProof/>
        </w:rPr>
        <w:t>(</w:t>
      </w:r>
      <w:hyperlink w:anchor="_ENREF_50" w:tooltip="Zuur, 2010 #1268" w:history="1">
        <w:r w:rsidR="006C0974">
          <w:rPr>
            <w:noProof/>
          </w:rPr>
          <w:t>Zuur et al., 2010</w:t>
        </w:r>
      </w:hyperlink>
      <w:r w:rsidR="00DC57F1">
        <w:rPr>
          <w:noProof/>
        </w:rPr>
        <w:t>)</w:t>
      </w:r>
      <w:r w:rsidR="00537AC4">
        <w:fldChar w:fldCharType="end"/>
      </w:r>
      <w:r w:rsidR="00544E1D">
        <w:t xml:space="preserve">. We </w:t>
      </w:r>
      <w:r w:rsidR="00544E1D" w:rsidRPr="00FE5723">
        <w:t>sequentially drop</w:t>
      </w:r>
      <w:r w:rsidR="00544E1D">
        <w:t>ped</w:t>
      </w:r>
      <w:r w:rsidR="00544E1D" w:rsidRPr="00FE5723">
        <w:t xml:space="preserve"> </w:t>
      </w:r>
      <w:r w:rsidR="00544E1D">
        <w:t>covariates with the highest VIF and</w:t>
      </w:r>
      <w:r w:rsidR="00544E1D" w:rsidRPr="00FE5723">
        <w:t xml:space="preserve"> recalculate</w:t>
      </w:r>
      <w:r w:rsidR="00544E1D">
        <w:t>d</w:t>
      </w:r>
      <w:r w:rsidR="00544E1D" w:rsidRPr="00FE5723">
        <w:t xml:space="preserve"> the VIFs</w:t>
      </w:r>
      <w:r w:rsidR="00544E1D">
        <w:t>,</w:t>
      </w:r>
      <w:r w:rsidR="00544E1D" w:rsidRPr="00FE5723">
        <w:t xml:space="preserve"> repeat</w:t>
      </w:r>
      <w:r w:rsidR="00544E1D">
        <w:t>ing</w:t>
      </w:r>
      <w:r w:rsidR="00544E1D" w:rsidRPr="00FE5723">
        <w:t xml:space="preserve"> this process until </w:t>
      </w:r>
      <w:r w:rsidR="00544E1D">
        <w:t xml:space="preserve">all </w:t>
      </w:r>
      <w:r w:rsidR="00544E1D" w:rsidRPr="00FE5723">
        <w:t xml:space="preserve">VIFs </w:t>
      </w:r>
      <w:r w:rsidR="00544E1D">
        <w:t>we</w:t>
      </w:r>
      <w:r w:rsidR="00544E1D" w:rsidRPr="00FE5723">
        <w:t xml:space="preserve">re smaller than a </w:t>
      </w:r>
      <w:r w:rsidR="00544E1D">
        <w:t>threshold of 3.5.</w:t>
      </w:r>
      <w:r w:rsidR="00414835">
        <w:t xml:space="preserve"> Th</w:t>
      </w:r>
      <w:r w:rsidR="009F3E06">
        <w:t>is</w:t>
      </w:r>
      <w:r w:rsidR="00414835">
        <w:t xml:space="preserve"> VIF threshold was selected as a compromise between the thresholds of 3 and 10 </w:t>
      </w:r>
      <w:r w:rsidR="004E4451">
        <w:t>stipulated</w:t>
      </w:r>
      <w:r w:rsidR="00414835">
        <w:t xml:space="preserve"> in </w:t>
      </w:r>
      <w:proofErr w:type="spellStart"/>
      <w:r w:rsidR="00414835" w:rsidRPr="002167FA">
        <w:t>Zuur</w:t>
      </w:r>
      <w:proofErr w:type="spellEnd"/>
      <w:r w:rsidR="00414835" w:rsidRPr="002167FA">
        <w:t xml:space="preserve"> et al. (2010)</w:t>
      </w:r>
      <w:r w:rsidR="00414835">
        <w:t>.</w:t>
      </w:r>
      <w:r w:rsidR="00414835" w:rsidRPr="002167FA">
        <w:t xml:space="preserve"> </w:t>
      </w:r>
      <w:r w:rsidR="00544E1D">
        <w:t>Following this process, explanatory variables were dropped from the initial model if they were not statistically significant in any case</w:t>
      </w:r>
      <w:r w:rsidR="00343C49">
        <w:t>. As a result, g</w:t>
      </w:r>
      <w:r w:rsidR="00544E1D">
        <w:t>lobal solar radiation</w:t>
      </w:r>
      <w:r w:rsidR="00343C49">
        <w:t>, relative humidity,</w:t>
      </w:r>
      <w:r w:rsidR="00544E1D">
        <w:t xml:space="preserve"> burn elevation</w:t>
      </w:r>
      <w:r w:rsidR="00770832">
        <w:t>,</w:t>
      </w:r>
      <w:r w:rsidR="00343C49">
        <w:t xml:space="preserve"> burn duration</w:t>
      </w:r>
      <w:r w:rsidR="00770832">
        <w:t xml:space="preserve">, </w:t>
      </w:r>
      <w:r w:rsidR="00414835">
        <w:t xml:space="preserve">day of year, </w:t>
      </w:r>
      <w:r w:rsidR="00770832">
        <w:t>week</w:t>
      </w:r>
      <w:r w:rsidR="008A46D7">
        <w:t>day</w:t>
      </w:r>
      <w:r w:rsidR="00770832">
        <w:t>, week and year</w:t>
      </w:r>
      <w:r w:rsidR="00343C49">
        <w:t xml:space="preserve"> were </w:t>
      </w:r>
      <w:r w:rsidR="00A51EF0">
        <w:t>excluded</w:t>
      </w:r>
      <w:r w:rsidR="00544E1D">
        <w:t xml:space="preserve">. </w:t>
      </w:r>
    </w:p>
    <w:p w14:paraId="5D75244E" w14:textId="12757244" w:rsidR="00B959FB" w:rsidRDefault="002C4BB2" w:rsidP="00830BD6">
      <w:pPr>
        <w:spacing w:line="360" w:lineRule="auto"/>
        <w:ind w:firstLine="720"/>
        <w:jc w:val="both"/>
      </w:pPr>
      <w:r>
        <w:t>An</w:t>
      </w:r>
      <w:r w:rsidR="00582A32">
        <w:t xml:space="preserve"> </w:t>
      </w:r>
      <w:r>
        <w:t>intermediate</w:t>
      </w:r>
      <w:r w:rsidR="00582A32">
        <w:t xml:space="preserve"> model included </w:t>
      </w:r>
      <w:r w:rsidR="00C15A44">
        <w:t>HRB</w:t>
      </w:r>
      <w:r w:rsidR="00582A32">
        <w:t xml:space="preserve"> distance as a covariate.</w:t>
      </w:r>
      <w:r>
        <w:t xml:space="preserve"> </w:t>
      </w:r>
      <w:r w:rsidR="00F0336D" w:rsidRPr="00F0336D">
        <w:t>Exploratory GAMM analyses using this model configuration revealed that on average, beyond a distance of ca. 300 km, the influence of prescribed burns on PM</w:t>
      </w:r>
      <w:r w:rsidR="00F0336D" w:rsidRPr="00F0336D">
        <w:rPr>
          <w:vertAlign w:val="subscript"/>
        </w:rPr>
        <w:t xml:space="preserve">2.5 </w:t>
      </w:r>
      <w:r w:rsidR="00F0336D" w:rsidRPr="00F0336D">
        <w:t>concentrations at the target locations was negligible</w:t>
      </w:r>
      <w:r w:rsidR="00DC4F4A">
        <w:t xml:space="preserve"> (Fig</w:t>
      </w:r>
      <w:r w:rsidR="00D672F1">
        <w:t>.</w:t>
      </w:r>
      <w:r w:rsidR="00DC4F4A">
        <w:t xml:space="preserve"> S</w:t>
      </w:r>
      <w:r w:rsidR="00770832">
        <w:t>3</w:t>
      </w:r>
      <w:r w:rsidR="0064130E">
        <w:t>,</w:t>
      </w:r>
      <w:r w:rsidR="00DC4F4A">
        <w:t xml:space="preserve"> </w:t>
      </w:r>
      <w:r w:rsidR="00D672F1">
        <w:t>Supplementary Material</w:t>
      </w:r>
      <w:r w:rsidR="00DC4F4A">
        <w:t>)</w:t>
      </w:r>
      <w:r w:rsidR="007E3494">
        <w:t>.</w:t>
      </w:r>
      <w:r w:rsidR="00EE5EDC">
        <w:t xml:space="preserve"> S</w:t>
      </w:r>
      <w:r w:rsidR="007E3494">
        <w:t>ubsequent models excluded burn distance</w:t>
      </w:r>
      <w:r w:rsidR="00770832">
        <w:t xml:space="preserve"> </w:t>
      </w:r>
      <w:r w:rsidR="004A0F7D">
        <w:t>and</w:t>
      </w:r>
      <w:r w:rsidR="00770832">
        <w:t xml:space="preserve"> burns &gt; 300 km from the geographic mean centre of the monitoring stations. </w:t>
      </w:r>
      <w:r w:rsidR="00575D8F">
        <w:t xml:space="preserve">Hence, </w:t>
      </w:r>
      <w:r w:rsidR="009E4167">
        <w:t>the fixed component of our</w:t>
      </w:r>
      <w:r w:rsidR="00575D8F">
        <w:t xml:space="preserve"> optimal model use</w:t>
      </w:r>
      <w:r w:rsidR="00830BD6">
        <w:t>d</w:t>
      </w:r>
      <w:r w:rsidR="00575D8F">
        <w:t xml:space="preserve"> </w:t>
      </w:r>
      <w:r w:rsidR="009E4167">
        <w:t xml:space="preserve">the following predictors: </w:t>
      </w:r>
      <w:r w:rsidR="00830BD6">
        <w:t xml:space="preserve">PBLH, MSLP, temperature, total cloud cover, rainfall, </w:t>
      </w:r>
      <w:proofErr w:type="gramStart"/>
      <w:r w:rsidR="00830BD6">
        <w:t>wind</w:t>
      </w:r>
      <w:proofErr w:type="gramEnd"/>
      <w:r w:rsidR="00830BD6">
        <w:t xml:space="preserve"> speed, wind direction, </w:t>
      </w:r>
      <w:r w:rsidR="009E4167">
        <w:t xml:space="preserve">number of burns per day, total area </w:t>
      </w:r>
      <w:r w:rsidR="00887DF7">
        <w:t xml:space="preserve">burnt </w:t>
      </w:r>
      <w:r w:rsidR="009E4167">
        <w:t xml:space="preserve">per day and </w:t>
      </w:r>
      <w:r w:rsidR="00830BD6">
        <w:t xml:space="preserve">Julian </w:t>
      </w:r>
      <w:r w:rsidR="008A46D7">
        <w:t>d</w:t>
      </w:r>
      <w:r w:rsidR="00830BD6">
        <w:t>ay</w:t>
      </w:r>
      <w:r w:rsidR="00575D8F">
        <w:t>.</w:t>
      </w:r>
    </w:p>
    <w:p w14:paraId="71FEB8FF" w14:textId="6901382F" w:rsidR="006A6019" w:rsidRPr="00770832" w:rsidRDefault="009E14A6" w:rsidP="003D77C8">
      <w:pPr>
        <w:pStyle w:val="Heading2"/>
        <w:spacing w:line="360" w:lineRule="auto"/>
        <w:jc w:val="both"/>
        <w:rPr>
          <w:i/>
        </w:rPr>
      </w:pPr>
      <w:r>
        <w:t xml:space="preserve">3.4 </w:t>
      </w:r>
      <w:r w:rsidR="009B7B08">
        <w:t>D</w:t>
      </w:r>
      <w:r w:rsidR="006A6019">
        <w:t>iurnal variation</w:t>
      </w:r>
      <w:r w:rsidR="009B7B08">
        <w:t xml:space="preserve"> in </w:t>
      </w:r>
      <w:r w:rsidR="00F54DEC">
        <w:t xml:space="preserve">relation to </w:t>
      </w:r>
      <w:r w:rsidR="009B7B08">
        <w:t>elevated PM</w:t>
      </w:r>
      <w:r w:rsidR="009B7B08" w:rsidRPr="00701B54">
        <w:rPr>
          <w:vertAlign w:val="subscript"/>
        </w:rPr>
        <w:t>2.5</w:t>
      </w:r>
    </w:p>
    <w:p w14:paraId="540C07B8" w14:textId="50E35AF3" w:rsidR="006A6019" w:rsidRDefault="00701B54" w:rsidP="003D77C8">
      <w:pPr>
        <w:spacing w:line="360" w:lineRule="auto"/>
        <w:jc w:val="both"/>
      </w:pPr>
      <w:r>
        <w:t>Meteorological c</w:t>
      </w:r>
      <w:r w:rsidRPr="000451F0">
        <w:t>ovariates</w:t>
      </w:r>
      <w:r>
        <w:t xml:space="preserve"> relevant to high PM</w:t>
      </w:r>
      <w:r w:rsidRPr="00E83557">
        <w:rPr>
          <w:vertAlign w:val="subscript"/>
        </w:rPr>
        <w:t>2.5</w:t>
      </w:r>
      <w:r>
        <w:t xml:space="preserve"> concentrations were identified via</w:t>
      </w:r>
      <w:r w:rsidR="000451F0">
        <w:t xml:space="preserve"> the GAMMs</w:t>
      </w:r>
      <w:r>
        <w:t xml:space="preserve"> </w:t>
      </w:r>
      <w:r w:rsidR="00E83557">
        <w:t>based on criteria of statistical significance at more than one location</w:t>
      </w:r>
      <w:r w:rsidR="009E4167">
        <w:t xml:space="preserve">, </w:t>
      </w:r>
      <w:r w:rsidR="00E83557">
        <w:t xml:space="preserve">or where the influence of covariates </w:t>
      </w:r>
      <w:r w:rsidR="00904C19">
        <w:t>on PM</w:t>
      </w:r>
      <w:r w:rsidR="00904C19" w:rsidRPr="00E83557">
        <w:rPr>
          <w:vertAlign w:val="subscript"/>
        </w:rPr>
        <w:t>2.5</w:t>
      </w:r>
      <w:r w:rsidR="00904C19">
        <w:t xml:space="preserve"> </w:t>
      </w:r>
      <w:r w:rsidR="00E83557">
        <w:t>showed a marked distinction between pollution c</w:t>
      </w:r>
      <w:r>
        <w:t>onditions</w:t>
      </w:r>
      <w:r w:rsidR="00E83557">
        <w:t>.</w:t>
      </w:r>
      <w:r w:rsidR="000451F0" w:rsidRPr="000451F0">
        <w:t xml:space="preserve"> </w:t>
      </w:r>
      <w:r w:rsidR="00E83557">
        <w:t>W</w:t>
      </w:r>
      <w:r w:rsidR="000451F0" w:rsidRPr="000451F0">
        <w:t xml:space="preserve">e </w:t>
      </w:r>
      <w:r w:rsidR="00E83557">
        <w:t xml:space="preserve">then </w:t>
      </w:r>
      <w:r w:rsidR="000451F0" w:rsidRPr="000451F0">
        <w:t>use</w:t>
      </w:r>
      <w:r w:rsidR="00E83557">
        <w:t>d</w:t>
      </w:r>
      <w:r w:rsidR="000451F0" w:rsidRPr="000451F0">
        <w:t xml:space="preserve"> the hourly meteo</w:t>
      </w:r>
      <w:r w:rsidR="000451F0">
        <w:t xml:space="preserve">rological </w:t>
      </w:r>
      <w:r w:rsidR="000451F0" w:rsidRPr="000451F0">
        <w:t>data</w:t>
      </w:r>
      <w:r w:rsidR="000451F0">
        <w:t xml:space="preserve"> for these select covariates</w:t>
      </w:r>
      <w:r w:rsidR="000451F0" w:rsidRPr="000451F0">
        <w:t xml:space="preserve"> to compare the</w:t>
      </w:r>
      <w:r w:rsidR="000451F0">
        <w:t>ir</w:t>
      </w:r>
      <w:r w:rsidR="000451F0" w:rsidRPr="000451F0">
        <w:t xml:space="preserve"> mean diurnal variation on burn days with low versus high pollution. The 95 % confidence intervals of the</w:t>
      </w:r>
      <w:r>
        <w:t>se diurnal</w:t>
      </w:r>
      <w:r w:rsidR="000451F0" w:rsidRPr="000451F0">
        <w:t xml:space="preserve"> means </w:t>
      </w:r>
      <w:r w:rsidR="009E4167">
        <w:t>were</w:t>
      </w:r>
      <w:r w:rsidR="000451F0" w:rsidRPr="000451F0">
        <w:t xml:space="preserve"> calculated using bootstrap re-sampling</w:t>
      </w:r>
      <w:r w:rsidR="00755FF5">
        <w:t xml:space="preserve"> with 1000 replicates</w:t>
      </w:r>
      <w:r w:rsidR="000451F0" w:rsidRPr="000451F0">
        <w:t>.</w:t>
      </w:r>
    </w:p>
    <w:p w14:paraId="6C910C10" w14:textId="6ED53F88" w:rsidR="00E94213" w:rsidRDefault="009E14A6" w:rsidP="003D77C8">
      <w:pPr>
        <w:pStyle w:val="Heading1"/>
        <w:spacing w:line="360" w:lineRule="auto"/>
        <w:contextualSpacing/>
        <w:jc w:val="both"/>
      </w:pPr>
      <w:r>
        <w:lastRenderedPageBreak/>
        <w:t xml:space="preserve">4 </w:t>
      </w:r>
      <w:r w:rsidR="00E94213">
        <w:t>Results</w:t>
      </w:r>
    </w:p>
    <w:p w14:paraId="1388A313" w14:textId="05F34A28" w:rsidR="005619BC" w:rsidRDefault="009E14A6" w:rsidP="003D77C8">
      <w:pPr>
        <w:pStyle w:val="Heading2"/>
        <w:jc w:val="both"/>
      </w:pPr>
      <w:r>
        <w:t xml:space="preserve">4.1 </w:t>
      </w:r>
      <w:r w:rsidR="007721A2">
        <w:t>Temporal</w:t>
      </w:r>
      <w:r w:rsidR="007721A2" w:rsidRPr="00AC1FD4">
        <w:rPr>
          <w:sz w:val="22"/>
        </w:rPr>
        <w:t xml:space="preserve"> </w:t>
      </w:r>
      <w:r w:rsidR="007721A2">
        <w:t xml:space="preserve">variation </w:t>
      </w:r>
      <w:r w:rsidR="007721A2" w:rsidRPr="00B959FB">
        <w:rPr>
          <w:szCs w:val="24"/>
        </w:rPr>
        <w:t xml:space="preserve">in </w:t>
      </w:r>
      <w:r w:rsidR="007721A2" w:rsidRPr="00D313CE">
        <w:t>PM</w:t>
      </w:r>
      <w:r w:rsidR="007721A2" w:rsidRPr="00D313CE">
        <w:rPr>
          <w:vertAlign w:val="subscript"/>
        </w:rPr>
        <w:t xml:space="preserve">2.5 </w:t>
      </w:r>
      <w:r w:rsidR="007721A2" w:rsidRPr="00B959FB">
        <w:rPr>
          <w:szCs w:val="24"/>
        </w:rPr>
        <w:t>concentrations</w:t>
      </w:r>
    </w:p>
    <w:p w14:paraId="7BE4BAAF" w14:textId="38CB98D5" w:rsidR="006A4E71" w:rsidRPr="006A4E71" w:rsidRDefault="006D75DF" w:rsidP="008A46D7">
      <w:pPr>
        <w:spacing w:line="360" w:lineRule="auto"/>
        <w:contextualSpacing/>
        <w:jc w:val="both"/>
      </w:pPr>
      <w:r>
        <w:t>There is an</w:t>
      </w:r>
      <w:r w:rsidRPr="006A4E71">
        <w:t xml:space="preserve"> increasing </w:t>
      </w:r>
      <w:r w:rsidR="008667DD">
        <w:t>inter</w:t>
      </w:r>
      <w:r w:rsidR="003E6EDE">
        <w:t>-</w:t>
      </w:r>
      <w:r>
        <w:t xml:space="preserve">annual </w:t>
      </w:r>
      <w:r w:rsidRPr="006A4E71">
        <w:t>trend in</w:t>
      </w:r>
      <w:r w:rsidR="00904C19">
        <w:t xml:space="preserve"> </w:t>
      </w:r>
      <w:r w:rsidR="00F53741">
        <w:t>weekly</w:t>
      </w:r>
      <w:r w:rsidR="00904C19">
        <w:t xml:space="preserve"> mean</w:t>
      </w:r>
      <w:r w:rsidRPr="006A4E71">
        <w:t xml:space="preserve"> PM</w:t>
      </w:r>
      <w:r w:rsidRPr="002C7AD0">
        <w:rPr>
          <w:vertAlign w:val="subscript"/>
        </w:rPr>
        <w:t xml:space="preserve">2.5 </w:t>
      </w:r>
      <w:r w:rsidR="00F53741">
        <w:t xml:space="preserve">concentrations in </w:t>
      </w:r>
      <w:r w:rsidRPr="006A4E71">
        <w:t>all seasons</w:t>
      </w:r>
      <w:r w:rsidR="00887DF7">
        <w:t xml:space="preserve"> during 20</w:t>
      </w:r>
      <w:r w:rsidR="008667DD">
        <w:t>11</w:t>
      </w:r>
      <w:r w:rsidR="00887DF7">
        <w:t xml:space="preserve"> to 2015</w:t>
      </w:r>
      <w:r w:rsidRPr="006A4E71">
        <w:t xml:space="preserve">, especially </w:t>
      </w:r>
      <w:r w:rsidR="00887DF7">
        <w:t xml:space="preserve">in </w:t>
      </w:r>
      <w:r w:rsidR="00F53741">
        <w:t>summer</w:t>
      </w:r>
      <w:r w:rsidR="004A0F7D" w:rsidRPr="006A4E71">
        <w:t xml:space="preserve"> </w:t>
      </w:r>
      <w:r w:rsidRPr="006A4E71">
        <w:t xml:space="preserve">and </w:t>
      </w:r>
      <w:r w:rsidR="004A0F7D">
        <w:t>w</w:t>
      </w:r>
      <w:r w:rsidR="004A0F7D" w:rsidRPr="006A4E71">
        <w:t>inter</w:t>
      </w:r>
      <w:r w:rsidR="004A0F7D">
        <w:t xml:space="preserve"> </w:t>
      </w:r>
      <w:r w:rsidR="00887DF7">
        <w:t>(Fig</w:t>
      </w:r>
      <w:r w:rsidR="00D672F1">
        <w:t>.</w:t>
      </w:r>
      <w:r w:rsidR="00887DF7">
        <w:t xml:space="preserve"> </w:t>
      </w:r>
      <w:r w:rsidR="00785895">
        <w:t>4</w:t>
      </w:r>
      <w:r w:rsidR="00887DF7">
        <w:t>)</w:t>
      </w:r>
      <w:r w:rsidRPr="006A4E71">
        <w:t>.</w:t>
      </w:r>
      <w:r>
        <w:t xml:space="preserve"> </w:t>
      </w:r>
      <w:r w:rsidR="00904C19">
        <w:t>M</w:t>
      </w:r>
      <w:r>
        <w:t xml:space="preserve">ean </w:t>
      </w:r>
      <w:r w:rsidRPr="006A4E71">
        <w:t>PM</w:t>
      </w:r>
      <w:r w:rsidRPr="002C7AD0">
        <w:rPr>
          <w:vertAlign w:val="subscript"/>
        </w:rPr>
        <w:t xml:space="preserve">2.5 </w:t>
      </w:r>
      <w:r>
        <w:t>concentrations rang</w:t>
      </w:r>
      <w:r w:rsidR="009E4167">
        <w:t>e</w:t>
      </w:r>
      <w:r>
        <w:t xml:space="preserve"> </w:t>
      </w:r>
      <w:r w:rsidR="006A4E71" w:rsidRPr="006A4E71">
        <w:t xml:space="preserve">from 6 </w:t>
      </w:r>
      <w:r w:rsidR="004A0F7D">
        <w:t>-</w:t>
      </w:r>
      <w:r w:rsidR="004A0F7D" w:rsidRPr="006A4E71">
        <w:t xml:space="preserve"> </w:t>
      </w:r>
      <w:r w:rsidR="006A4E71" w:rsidRPr="006A4E71">
        <w:t xml:space="preserve">10 </w:t>
      </w:r>
      <w:proofErr w:type="spellStart"/>
      <w:r w:rsidR="00044CF8">
        <w:rPr>
          <w:szCs w:val="24"/>
        </w:rPr>
        <w:t>μg</w:t>
      </w:r>
      <w:proofErr w:type="spellEnd"/>
      <w:r w:rsidR="00044CF8">
        <w:rPr>
          <w:szCs w:val="24"/>
        </w:rPr>
        <w:t xml:space="preserve"> </w:t>
      </w:r>
      <w:r w:rsidR="00887DF7" w:rsidRPr="003B4668">
        <w:rPr>
          <w:szCs w:val="24"/>
        </w:rPr>
        <w:t>m</w:t>
      </w:r>
      <w:r w:rsidR="00044CF8">
        <w:rPr>
          <w:szCs w:val="24"/>
          <w:vertAlign w:val="superscript"/>
        </w:rPr>
        <w:t>-3</w:t>
      </w:r>
      <w:r w:rsidR="008A46D7">
        <w:t xml:space="preserve">. </w:t>
      </w:r>
      <w:r w:rsidR="006A4E71" w:rsidRPr="006A4E71">
        <w:t xml:space="preserve">Mean monthly </w:t>
      </w:r>
      <w:r w:rsidR="002C7AD0" w:rsidRPr="006A4E71">
        <w:t>PM</w:t>
      </w:r>
      <w:r w:rsidR="002C7AD0" w:rsidRPr="002C7AD0">
        <w:rPr>
          <w:vertAlign w:val="subscript"/>
        </w:rPr>
        <w:t xml:space="preserve">2.5 </w:t>
      </w:r>
      <w:r w:rsidR="002C7AD0">
        <w:t>averaged over</w:t>
      </w:r>
      <w:r w:rsidR="006A4E71" w:rsidRPr="006A4E71">
        <w:t xml:space="preserve"> all years shows increasing concentrations from early </w:t>
      </w:r>
      <w:r w:rsidR="004A0F7D">
        <w:t>a</w:t>
      </w:r>
      <w:r w:rsidR="004A0F7D" w:rsidRPr="006A4E71">
        <w:t xml:space="preserve">utumn </w:t>
      </w:r>
      <w:r w:rsidR="006A4E71" w:rsidRPr="006A4E71">
        <w:t xml:space="preserve">(March), peaking in </w:t>
      </w:r>
      <w:r w:rsidR="0058117F">
        <w:t>May</w:t>
      </w:r>
      <w:r w:rsidR="006A4E71" w:rsidRPr="006A4E71">
        <w:t xml:space="preserve">, then decreasing towards the end of </w:t>
      </w:r>
      <w:r w:rsidR="004A0F7D">
        <w:t>w</w:t>
      </w:r>
      <w:r w:rsidR="004A0F7D" w:rsidRPr="006A4E71">
        <w:t>inter</w:t>
      </w:r>
      <w:r w:rsidR="006A4E71" w:rsidRPr="006A4E71">
        <w:t xml:space="preserve">, before increasing again from early </w:t>
      </w:r>
      <w:r w:rsidR="004A0F7D">
        <w:t>s</w:t>
      </w:r>
      <w:r w:rsidR="004A0F7D" w:rsidRPr="006A4E71">
        <w:t>pring</w:t>
      </w:r>
      <w:r w:rsidR="004A0F7D">
        <w:t xml:space="preserve"> </w:t>
      </w:r>
      <w:r w:rsidR="002C7AD0">
        <w:t>(Fig</w:t>
      </w:r>
      <w:r w:rsidR="00D672F1">
        <w:t>.</w:t>
      </w:r>
      <w:r w:rsidR="002C7AD0">
        <w:t xml:space="preserve"> </w:t>
      </w:r>
      <w:r w:rsidR="00785895">
        <w:t>5a</w:t>
      </w:r>
      <w:r w:rsidR="002C7AD0">
        <w:t>)</w:t>
      </w:r>
      <w:r w:rsidR="006A4E71" w:rsidRPr="006A4E71">
        <w:t xml:space="preserve">. </w:t>
      </w:r>
      <w:r w:rsidR="003E6EDE">
        <w:t>Notably, m</w:t>
      </w:r>
      <w:r w:rsidR="006A4E71" w:rsidRPr="006A4E71">
        <w:t>ean</w:t>
      </w:r>
      <w:r w:rsidR="00887DF7">
        <w:t xml:space="preserve"> daily</w:t>
      </w:r>
      <w:r w:rsidR="006A4E71" w:rsidRPr="006A4E71">
        <w:t xml:space="preserve"> </w:t>
      </w:r>
      <w:r w:rsidR="002C7AD0" w:rsidRPr="006A4E71">
        <w:t>PM</w:t>
      </w:r>
      <w:r w:rsidR="002C7AD0" w:rsidRPr="002C7AD0">
        <w:rPr>
          <w:vertAlign w:val="subscript"/>
        </w:rPr>
        <w:t xml:space="preserve">2.5 </w:t>
      </w:r>
      <w:r w:rsidR="00887DF7">
        <w:t>concentrations</w:t>
      </w:r>
      <w:r w:rsidR="00904C19">
        <w:t xml:space="preserve"> (averaged over</w:t>
      </w:r>
      <w:r w:rsidR="00904C19" w:rsidRPr="006A4E71">
        <w:t xml:space="preserve"> all years</w:t>
      </w:r>
      <w:r w:rsidR="00904C19">
        <w:t>)</w:t>
      </w:r>
      <w:r w:rsidR="00887DF7">
        <w:t xml:space="preserve"> are</w:t>
      </w:r>
      <w:r w:rsidR="002D0E1F">
        <w:t xml:space="preserve"> higher at weekends relative to</w:t>
      </w:r>
      <w:r w:rsidR="008A46D7">
        <w:t xml:space="preserve"> other pollutants</w:t>
      </w:r>
      <w:r w:rsidR="002D0E1F">
        <w:t xml:space="preserve"> </w:t>
      </w:r>
      <w:r w:rsidR="008A46D7">
        <w:t>(PM</w:t>
      </w:r>
      <w:r w:rsidR="008A46D7" w:rsidRPr="008A46D7">
        <w:rPr>
          <w:vertAlign w:val="subscript"/>
        </w:rPr>
        <w:t>10</w:t>
      </w:r>
      <w:r w:rsidR="008A46D7">
        <w:t>, NO</w:t>
      </w:r>
      <w:r w:rsidR="008A46D7" w:rsidRPr="008A46D7">
        <w:rPr>
          <w:vertAlign w:val="subscript"/>
        </w:rPr>
        <w:t>2</w:t>
      </w:r>
      <w:r w:rsidR="008A46D7">
        <w:t xml:space="preserve"> and </w:t>
      </w:r>
      <w:r w:rsidR="00E00D4E">
        <w:t>NO</w:t>
      </w:r>
      <w:r w:rsidR="00E00D4E" w:rsidRPr="00E00D4E">
        <w:rPr>
          <w:vertAlign w:val="subscript"/>
        </w:rPr>
        <w:t>x</w:t>
      </w:r>
      <w:r w:rsidR="004773B6">
        <w:t>;</w:t>
      </w:r>
      <w:r w:rsidR="00D672F1">
        <w:t xml:space="preserve"> F</w:t>
      </w:r>
      <w:r w:rsidR="002D0E1F">
        <w:t>ig</w:t>
      </w:r>
      <w:r w:rsidR="00D672F1">
        <w:t>.</w:t>
      </w:r>
      <w:r w:rsidR="002D0E1F">
        <w:t xml:space="preserve"> </w:t>
      </w:r>
      <w:r w:rsidR="00785895">
        <w:t>5b</w:t>
      </w:r>
      <w:r w:rsidR="002D0E1F">
        <w:t>)</w:t>
      </w:r>
      <w:r w:rsidR="006A4E71" w:rsidRPr="006A4E71">
        <w:t>.</w:t>
      </w:r>
      <w:r w:rsidR="00E00D4E">
        <w:t xml:space="preserve"> </w:t>
      </w:r>
    </w:p>
    <w:p w14:paraId="10DAC0EA" w14:textId="61709CD9" w:rsidR="00A51EF0" w:rsidRPr="00A51EF0" w:rsidRDefault="009E14A6" w:rsidP="00A51EF0">
      <w:pPr>
        <w:pStyle w:val="Heading2"/>
        <w:jc w:val="both"/>
        <w:rPr>
          <w:sz w:val="28"/>
          <w:szCs w:val="28"/>
        </w:rPr>
      </w:pPr>
      <w:r>
        <w:t xml:space="preserve">4.2 </w:t>
      </w:r>
      <w:r w:rsidR="00A51EF0">
        <w:t>M</w:t>
      </w:r>
      <w:r w:rsidR="00A51EF0" w:rsidRPr="00AC1FD4">
        <w:t xml:space="preserve">eteorological </w:t>
      </w:r>
      <w:r w:rsidR="00A51EF0">
        <w:t>and burn variables related to PM</w:t>
      </w:r>
      <w:r w:rsidR="00A51EF0" w:rsidRPr="009B7B08">
        <w:rPr>
          <w:vertAlign w:val="subscript"/>
        </w:rPr>
        <w:t>2.5</w:t>
      </w:r>
    </w:p>
    <w:p w14:paraId="332795DE" w14:textId="2455CE60" w:rsidR="00246947" w:rsidRDefault="004E237F" w:rsidP="007871E4">
      <w:pPr>
        <w:spacing w:line="360" w:lineRule="auto"/>
        <w:contextualSpacing/>
        <w:jc w:val="both"/>
      </w:pPr>
      <w:r>
        <w:t xml:space="preserve">Adjusted </w:t>
      </w:r>
      <w:r w:rsidRPr="00377452">
        <w:rPr>
          <w:i/>
        </w:rPr>
        <w:t>R</w:t>
      </w:r>
      <w:r w:rsidRPr="00377452">
        <w:rPr>
          <w:vertAlign w:val="superscript"/>
        </w:rPr>
        <w:t>2</w:t>
      </w:r>
      <w:r>
        <w:t xml:space="preserve"> values for high pollution models were between </w:t>
      </w:r>
      <w:r w:rsidR="002D70B4">
        <w:t xml:space="preserve">0.44 </w:t>
      </w:r>
      <w:r>
        <w:t xml:space="preserve">and </w:t>
      </w:r>
      <w:r w:rsidR="002D70B4">
        <w:t>0.60</w:t>
      </w:r>
      <w:r>
        <w:t xml:space="preserve">, and between </w:t>
      </w:r>
      <w:r w:rsidR="002D70B4">
        <w:t>0.29</w:t>
      </w:r>
      <w:r>
        <w:t xml:space="preserve"> and </w:t>
      </w:r>
      <w:r w:rsidR="002D70B4">
        <w:t>0.39</w:t>
      </w:r>
      <w:r>
        <w:t xml:space="preserve"> for the low pollution models (Table 2). </w:t>
      </w:r>
      <w:r w:rsidR="00246947">
        <w:t>PBLH and total cloud cover were the most consistent predictors of elevated PM</w:t>
      </w:r>
      <w:r w:rsidR="00246947" w:rsidRPr="0045058F">
        <w:rPr>
          <w:vertAlign w:val="subscript"/>
        </w:rPr>
        <w:t>2.5</w:t>
      </w:r>
      <w:r w:rsidR="00246947">
        <w:t xml:space="preserve"> during HRBs (Table 2). </w:t>
      </w:r>
      <w:r w:rsidR="00FC35FF">
        <w:t>On high pollution days,</w:t>
      </w:r>
      <w:r w:rsidR="00246947">
        <w:t xml:space="preserve"> PBLH had a statistically significant, negative influence on</w:t>
      </w:r>
      <w:r w:rsidR="00FC35FF">
        <w:t xml:space="preserve"> predicted</w:t>
      </w:r>
      <w:r w:rsidR="00246947">
        <w:t xml:space="preserve"> PM</w:t>
      </w:r>
      <w:r w:rsidR="00246947" w:rsidRPr="00887DF7">
        <w:rPr>
          <w:vertAlign w:val="subscript"/>
        </w:rPr>
        <w:t>2.5</w:t>
      </w:r>
      <w:r w:rsidR="00246947">
        <w:t xml:space="preserve"> </w:t>
      </w:r>
      <w:r w:rsidR="00FC35FF">
        <w:t xml:space="preserve">concentrations </w:t>
      </w:r>
      <w:r w:rsidR="00246947">
        <w:t>at all locations</w:t>
      </w:r>
      <w:r w:rsidR="00FC35FF">
        <w:t xml:space="preserve"> (Fig</w:t>
      </w:r>
      <w:r w:rsidR="00D672F1">
        <w:t>.</w:t>
      </w:r>
      <w:r w:rsidR="00FC35FF">
        <w:t xml:space="preserve"> </w:t>
      </w:r>
      <w:r w:rsidR="00785895">
        <w:t>6</w:t>
      </w:r>
      <w:r w:rsidR="00FC35FF">
        <w:t xml:space="preserve">). </w:t>
      </w:r>
      <w:r w:rsidR="00246947" w:rsidRPr="00701B54">
        <w:t xml:space="preserve">This influence </w:t>
      </w:r>
      <w:r w:rsidR="00FC35FF">
        <w:t>wa</w:t>
      </w:r>
      <w:r w:rsidR="00246947" w:rsidRPr="00701B54">
        <w:t>s generally more linear on high pollution days</w:t>
      </w:r>
      <w:r w:rsidR="00FC35FF">
        <w:t>, relative to low pollution days</w:t>
      </w:r>
      <w:r w:rsidR="00246947" w:rsidRPr="00701B54">
        <w:t xml:space="preserve">. </w:t>
      </w:r>
      <w:r w:rsidR="00246947">
        <w:t>Notably, fitted curves for PM</w:t>
      </w:r>
      <w:r w:rsidR="00246947" w:rsidRPr="0045058F">
        <w:rPr>
          <w:vertAlign w:val="subscript"/>
        </w:rPr>
        <w:t xml:space="preserve">2.5 </w:t>
      </w:r>
      <w:r w:rsidR="00246947">
        <w:t xml:space="preserve">– PBLH were steeper at lower altitudes </w:t>
      </w:r>
      <w:r w:rsidR="00246947" w:rsidRPr="00701B54">
        <w:t>(</w:t>
      </w:r>
      <w:r w:rsidR="004A0F7D">
        <w:t>&lt;</w:t>
      </w:r>
      <w:r w:rsidR="00246947">
        <w:t xml:space="preserve"> </w:t>
      </w:r>
      <w:r w:rsidR="00246947" w:rsidRPr="00701B54">
        <w:t>800 m)</w:t>
      </w:r>
      <w:r w:rsidR="00246947">
        <w:t xml:space="preserve"> in the high pollution condition. </w:t>
      </w:r>
      <w:r w:rsidR="007871E4">
        <w:t>C</w:t>
      </w:r>
      <w:r w:rsidR="00246947">
        <w:t>loud cover had a negative influence on</w:t>
      </w:r>
      <w:r w:rsidR="00FC35FF">
        <w:t xml:space="preserve"> predicted</w:t>
      </w:r>
      <w:r w:rsidR="00246947">
        <w:t xml:space="preserve"> PM</w:t>
      </w:r>
      <w:r w:rsidR="00246947" w:rsidRPr="00E6578E">
        <w:rPr>
          <w:vertAlign w:val="subscript"/>
        </w:rPr>
        <w:t>2.5</w:t>
      </w:r>
      <w:r w:rsidR="00246947">
        <w:t xml:space="preserve"> </w:t>
      </w:r>
      <w:r w:rsidR="00FC35FF">
        <w:t xml:space="preserve">concentrations </w:t>
      </w:r>
      <w:r w:rsidR="00246947">
        <w:t xml:space="preserve">that was significant in all but one case (Table 2), </w:t>
      </w:r>
      <w:r w:rsidR="007871E4">
        <w:t xml:space="preserve">though </w:t>
      </w:r>
      <w:r w:rsidR="00246947">
        <w:t xml:space="preserve">fitted curves do not appear to differ noticeably between pollution conditions </w:t>
      </w:r>
      <w:r w:rsidR="00246947" w:rsidRPr="00CE790C">
        <w:t>(</w:t>
      </w:r>
      <w:r w:rsidR="00246947">
        <w:t>Fig</w:t>
      </w:r>
      <w:r w:rsidR="00D672F1">
        <w:t>.</w:t>
      </w:r>
      <w:r w:rsidR="00246947">
        <w:t xml:space="preserve"> </w:t>
      </w:r>
      <w:r w:rsidR="00785895">
        <w:t>7</w:t>
      </w:r>
      <w:r w:rsidR="00246947" w:rsidRPr="00CE790C">
        <w:t>)</w:t>
      </w:r>
      <w:r w:rsidR="007871E4">
        <w:t xml:space="preserve">. </w:t>
      </w:r>
      <w:r w:rsidR="00246947">
        <w:t xml:space="preserve">Although temperature and wind speed showed a more variable pattern of statistical significance (Table 2), they exhibited marked differences in behaviour between low and high pollution </w:t>
      </w:r>
      <w:r w:rsidR="00FC35FF">
        <w:t>days</w:t>
      </w:r>
      <w:r w:rsidR="00246947">
        <w:t xml:space="preserve">. During </w:t>
      </w:r>
      <w:r w:rsidR="00246947" w:rsidRPr="00922EAF">
        <w:t>high pollution</w:t>
      </w:r>
      <w:r w:rsidR="00246947">
        <w:t>,</w:t>
      </w:r>
      <w:r w:rsidR="00246947" w:rsidRPr="00922EAF">
        <w:t xml:space="preserve"> temperature </w:t>
      </w:r>
      <w:r w:rsidR="00657998">
        <w:t xml:space="preserve">typically </w:t>
      </w:r>
      <w:r w:rsidR="00246947" w:rsidRPr="00922EAF">
        <w:t xml:space="preserve">had a negative, </w:t>
      </w:r>
      <w:r w:rsidR="00482DE3">
        <w:t>curvi</w:t>
      </w:r>
      <w:r w:rsidR="00246947" w:rsidRPr="00922EAF">
        <w:t xml:space="preserve">linear influence on </w:t>
      </w:r>
      <w:r w:rsidR="00FC35FF">
        <w:t xml:space="preserve">fitted </w:t>
      </w:r>
      <w:r w:rsidR="00246947" w:rsidRPr="00922EAF">
        <w:t>PM</w:t>
      </w:r>
      <w:r w:rsidR="00246947" w:rsidRPr="00922EAF">
        <w:rPr>
          <w:vertAlign w:val="subscript"/>
        </w:rPr>
        <w:t xml:space="preserve">2.5 </w:t>
      </w:r>
      <w:r w:rsidR="00FC35FF">
        <w:t xml:space="preserve">values </w:t>
      </w:r>
      <w:r w:rsidR="00246947" w:rsidRPr="00922EAF">
        <w:t>(Fig</w:t>
      </w:r>
      <w:r w:rsidR="00D672F1">
        <w:t>.</w:t>
      </w:r>
      <w:r w:rsidR="00246947" w:rsidRPr="00922EAF">
        <w:t xml:space="preserve"> </w:t>
      </w:r>
      <w:r w:rsidR="00785895">
        <w:t>8</w:t>
      </w:r>
      <w:r w:rsidR="00246947" w:rsidRPr="00922EAF">
        <w:t xml:space="preserve">). </w:t>
      </w:r>
      <w:r w:rsidR="00FC35FF">
        <w:t>This</w:t>
      </w:r>
      <w:r w:rsidR="00482DE3">
        <w:t xml:space="preserve"> negative</w:t>
      </w:r>
      <w:r w:rsidR="00FC35FF">
        <w:t xml:space="preserve"> influence </w:t>
      </w:r>
      <w:r w:rsidR="00657998">
        <w:t xml:space="preserve">flattens or </w:t>
      </w:r>
      <w:r w:rsidR="00246947" w:rsidRPr="00922EAF">
        <w:t>reverse</w:t>
      </w:r>
      <w:r w:rsidR="00246947">
        <w:t>s</w:t>
      </w:r>
      <w:r w:rsidR="00FC35FF">
        <w:t xml:space="preserve"> at temperatures &gt; </w:t>
      </w:r>
      <w:r w:rsidR="00FC35FF" w:rsidRPr="00922EAF">
        <w:t>2</w:t>
      </w:r>
      <w:r w:rsidR="00FC35FF">
        <w:t>0</w:t>
      </w:r>
      <w:r w:rsidR="00EA1093">
        <w:t xml:space="preserve"> </w:t>
      </w:r>
      <w:r w:rsidR="00FC35FF" w:rsidRPr="006F3228">
        <w:t>°C</w:t>
      </w:r>
      <w:r w:rsidR="00246947" w:rsidRPr="00922EAF">
        <w:t>. In contrast, the PM</w:t>
      </w:r>
      <w:r w:rsidR="00246947">
        <w:rPr>
          <w:vertAlign w:val="subscript"/>
        </w:rPr>
        <w:t>2.5</w:t>
      </w:r>
      <w:r w:rsidR="00246947">
        <w:t xml:space="preserve"> – </w:t>
      </w:r>
      <w:r w:rsidR="00246947" w:rsidRPr="00922EAF">
        <w:t>temper</w:t>
      </w:r>
      <w:r w:rsidR="00246947">
        <w:t>a</w:t>
      </w:r>
      <w:r w:rsidR="00246947" w:rsidRPr="00922EAF">
        <w:t xml:space="preserve">ture relationship was weak and linear </w:t>
      </w:r>
      <w:r w:rsidR="00482DE3">
        <w:t>during</w:t>
      </w:r>
      <w:r w:rsidR="00246947" w:rsidRPr="00922EAF">
        <w:t xml:space="preserve"> low pollution </w:t>
      </w:r>
      <w:r w:rsidR="00482DE3">
        <w:t>days</w:t>
      </w:r>
      <w:r w:rsidR="00246947" w:rsidRPr="00922EAF">
        <w:t>.</w:t>
      </w:r>
      <w:r w:rsidR="003021B4">
        <w:t xml:space="preserve"> W</w:t>
      </w:r>
      <w:r w:rsidR="003021B4" w:rsidRPr="00E36E21">
        <w:t xml:space="preserve">ind speed </w:t>
      </w:r>
      <w:r w:rsidR="003021B4">
        <w:t xml:space="preserve">had a significant influence on </w:t>
      </w:r>
      <w:r w:rsidR="003021B4" w:rsidRPr="00922EAF">
        <w:t>PM</w:t>
      </w:r>
      <w:r w:rsidR="003021B4" w:rsidRPr="00922EAF">
        <w:rPr>
          <w:vertAlign w:val="subscript"/>
        </w:rPr>
        <w:t>2.5</w:t>
      </w:r>
      <w:r w:rsidR="003021B4">
        <w:rPr>
          <w:vertAlign w:val="subscript"/>
        </w:rPr>
        <w:t xml:space="preserve"> </w:t>
      </w:r>
      <w:r w:rsidR="003021B4">
        <w:t>only at Earlwood</w:t>
      </w:r>
      <w:r w:rsidR="00657998">
        <w:t xml:space="preserve"> and Richmond</w:t>
      </w:r>
      <w:r w:rsidR="003021B4">
        <w:t xml:space="preserve"> (Table 2). </w:t>
      </w:r>
      <w:r w:rsidR="00482DE3">
        <w:t>D</w:t>
      </w:r>
      <w:r w:rsidR="003021B4">
        <w:t>uring low pollution days, this association is negative</w:t>
      </w:r>
      <w:r w:rsidR="00657998">
        <w:t xml:space="preserve"> at most locations. During</w:t>
      </w:r>
      <w:r w:rsidR="00FC35FF">
        <w:t xml:space="preserve"> high pollution </w:t>
      </w:r>
      <w:r w:rsidR="00657998">
        <w:t xml:space="preserve">conditions at Chullora and Earwood, </w:t>
      </w:r>
      <w:r w:rsidR="003021B4">
        <w:t xml:space="preserve">there is a positive influence on </w:t>
      </w:r>
      <w:r w:rsidR="003021B4" w:rsidRPr="00922EAF">
        <w:t>PM</w:t>
      </w:r>
      <w:r w:rsidR="003021B4" w:rsidRPr="00922EAF">
        <w:rPr>
          <w:vertAlign w:val="subscript"/>
        </w:rPr>
        <w:t>2.5</w:t>
      </w:r>
      <w:r w:rsidR="00FC35FF" w:rsidRPr="00FC35FF">
        <w:t xml:space="preserve"> </w:t>
      </w:r>
      <w:r w:rsidR="00FC35FF">
        <w:t>at low wind speeds</w:t>
      </w:r>
      <w:r w:rsidR="003021B4">
        <w:t xml:space="preserve"> which</w:t>
      </w:r>
      <w:r w:rsidR="003021B4" w:rsidRPr="00E36E21">
        <w:t xml:space="preserve"> reverses at speeds above </w:t>
      </w:r>
      <w:r w:rsidR="009F3E06">
        <w:t xml:space="preserve">ca. </w:t>
      </w:r>
      <w:r w:rsidR="003021B4" w:rsidRPr="00E36E21">
        <w:t xml:space="preserve">2 </w:t>
      </w:r>
      <w:r w:rsidR="003021B4">
        <w:t>m</w:t>
      </w:r>
      <w:r w:rsidR="00862B0C">
        <w:t xml:space="preserve"> </w:t>
      </w:r>
      <w:r w:rsidR="003021B4">
        <w:t>s</w:t>
      </w:r>
      <w:r w:rsidR="003021B4" w:rsidRPr="00E345C8">
        <w:rPr>
          <w:vertAlign w:val="superscript"/>
        </w:rPr>
        <w:t>-1</w:t>
      </w:r>
      <w:r w:rsidR="00075097" w:rsidRPr="00075097">
        <w:t xml:space="preserve"> </w:t>
      </w:r>
      <w:r w:rsidR="00075097" w:rsidRPr="00E430BD">
        <w:t>(Fig</w:t>
      </w:r>
      <w:r w:rsidR="00D672F1">
        <w:t>.</w:t>
      </w:r>
      <w:r w:rsidR="00075097" w:rsidRPr="00E430BD">
        <w:t xml:space="preserve"> </w:t>
      </w:r>
      <w:r w:rsidR="00657998">
        <w:t>S7, Supplementary Material</w:t>
      </w:r>
      <w:r w:rsidR="00075097" w:rsidRPr="00E430BD">
        <w:t>)</w:t>
      </w:r>
      <w:r w:rsidR="00075097">
        <w:t>.</w:t>
      </w:r>
      <w:r w:rsidR="007871E4">
        <w:t xml:space="preserve"> </w:t>
      </w:r>
      <w:r w:rsidR="00D86FCC">
        <w:t>D</w:t>
      </w:r>
      <w:r w:rsidR="00D86FCC" w:rsidRPr="00E430BD">
        <w:t>uring HRBs and high pollution</w:t>
      </w:r>
      <w:r w:rsidR="00D86FCC">
        <w:t>,</w:t>
      </w:r>
      <w:r w:rsidR="00D86FCC" w:rsidRPr="00E430BD">
        <w:t xml:space="preserve"> </w:t>
      </w:r>
      <w:r w:rsidR="00D86FCC">
        <w:t>w</w:t>
      </w:r>
      <w:r w:rsidR="007871E4" w:rsidRPr="00E430BD">
        <w:t xml:space="preserve">ind direction curves show peaks </w:t>
      </w:r>
      <w:r w:rsidR="00657998">
        <w:t>between</w:t>
      </w:r>
      <w:r w:rsidR="00657998" w:rsidRPr="00E430BD">
        <w:t xml:space="preserve"> </w:t>
      </w:r>
      <w:r w:rsidR="007871E4" w:rsidRPr="00E430BD">
        <w:t>approx</w:t>
      </w:r>
      <w:r w:rsidR="007871E4">
        <w:t xml:space="preserve">imately </w:t>
      </w:r>
      <w:r w:rsidR="009848E5">
        <w:t xml:space="preserve"> </w:t>
      </w:r>
      <w:r w:rsidR="00D86FCC">
        <w:t>2</w:t>
      </w:r>
      <w:r w:rsidR="009F3E06">
        <w:t>5</w:t>
      </w:r>
      <w:r w:rsidR="00D86FCC">
        <w:t xml:space="preserve">0 and </w:t>
      </w:r>
      <w:r w:rsidR="007871E4">
        <w:t>3</w:t>
      </w:r>
      <w:r w:rsidR="009F3E06">
        <w:t>1</w:t>
      </w:r>
      <w:r w:rsidR="007871E4">
        <w:t xml:space="preserve">0 degrees </w:t>
      </w:r>
      <w:r w:rsidR="00D86FCC">
        <w:t xml:space="preserve">at </w:t>
      </w:r>
      <w:r w:rsidR="00657998">
        <w:t xml:space="preserve">Chullora, </w:t>
      </w:r>
      <w:r w:rsidR="00D86FCC">
        <w:t xml:space="preserve">Earlwood </w:t>
      </w:r>
      <w:r w:rsidR="00657998">
        <w:t xml:space="preserve">and Liverpool </w:t>
      </w:r>
      <w:r w:rsidR="009848E5">
        <w:t xml:space="preserve">(south-westerly to </w:t>
      </w:r>
      <w:r w:rsidR="009848E5">
        <w:lastRenderedPageBreak/>
        <w:t xml:space="preserve">north-westerly flows) </w:t>
      </w:r>
      <w:r w:rsidR="007871E4" w:rsidRPr="00E430BD">
        <w:t>(Fig</w:t>
      </w:r>
      <w:r w:rsidR="00D672F1">
        <w:t>.</w:t>
      </w:r>
      <w:r w:rsidR="007871E4" w:rsidRPr="00E430BD">
        <w:t xml:space="preserve"> </w:t>
      </w:r>
      <w:r w:rsidR="00657998">
        <w:t>9</w:t>
      </w:r>
      <w:r w:rsidR="007871E4" w:rsidRPr="00E430BD">
        <w:t>)</w:t>
      </w:r>
      <w:r w:rsidR="009848E5">
        <w:t>.</w:t>
      </w:r>
      <w:r w:rsidR="007871E4" w:rsidRPr="00E430BD">
        <w:t xml:space="preserve"> </w:t>
      </w:r>
      <w:r w:rsidR="00D86FCC">
        <w:t>Earlwood frequently experiences north-westerly flows during Spring, Autumn and Winter, whilst south-westerly flows are common during the same seasons at Liverpool (Fig. S</w:t>
      </w:r>
      <w:r w:rsidR="009848E5">
        <w:t>4</w:t>
      </w:r>
      <w:r w:rsidR="00D86FCC">
        <w:t>, Supplementary Material).</w:t>
      </w:r>
    </w:p>
    <w:p w14:paraId="10AD3CB8" w14:textId="0FC1D5A9" w:rsidR="007871E4" w:rsidRDefault="007871E4" w:rsidP="007871E4">
      <w:pPr>
        <w:spacing w:line="360" w:lineRule="auto"/>
        <w:ind w:firstLine="720"/>
        <w:contextualSpacing/>
        <w:jc w:val="both"/>
      </w:pPr>
      <w:r>
        <w:t xml:space="preserve">The remaining meteorological predictors either did not show marked differences between pollution conditions or were statistically significant in only one instance. </w:t>
      </w:r>
      <w:r w:rsidR="00E36E21">
        <w:t xml:space="preserve">Rainfall </w:t>
      </w:r>
      <w:r w:rsidR="003021B4">
        <w:t>generally had</w:t>
      </w:r>
      <w:r w:rsidR="00C64B1D" w:rsidRPr="00C64B1D">
        <w:t xml:space="preserve"> a negative influence on PM</w:t>
      </w:r>
      <w:r w:rsidR="00C64B1D" w:rsidRPr="00C64B1D">
        <w:rPr>
          <w:vertAlign w:val="subscript"/>
        </w:rPr>
        <w:t>2.5</w:t>
      </w:r>
      <w:r w:rsidR="00C64B1D" w:rsidRPr="00C64B1D">
        <w:t xml:space="preserve"> durin</w:t>
      </w:r>
      <w:r w:rsidR="003021B4">
        <w:t>g HRBs</w:t>
      </w:r>
      <w:r w:rsidR="004955E1">
        <w:t xml:space="preserve"> (Fig. S</w:t>
      </w:r>
      <w:r w:rsidR="00AD0611">
        <w:t>5</w:t>
      </w:r>
      <w:r w:rsidR="00D86FCC">
        <w:t>,</w:t>
      </w:r>
      <w:r w:rsidR="004955E1">
        <w:t xml:space="preserve"> Supplementary Material)</w:t>
      </w:r>
      <w:r w:rsidR="00C64B1D" w:rsidRPr="00C64B1D">
        <w:t>.</w:t>
      </w:r>
      <w:r w:rsidR="003021B4">
        <w:t xml:space="preserve"> </w:t>
      </w:r>
      <w:r w:rsidR="005C2230" w:rsidRPr="005C2230">
        <w:t xml:space="preserve">MSLP </w:t>
      </w:r>
      <w:r>
        <w:t>had a positive association</w:t>
      </w:r>
      <w:r w:rsidR="005C2230" w:rsidRPr="005C2230">
        <w:t xml:space="preserve"> with higher </w:t>
      </w:r>
      <w:r w:rsidR="00E36E21" w:rsidRPr="0080376A">
        <w:t>PM</w:t>
      </w:r>
      <w:r w:rsidR="00E36E21" w:rsidRPr="0080376A">
        <w:rPr>
          <w:vertAlign w:val="subscript"/>
        </w:rPr>
        <w:t>2.5</w:t>
      </w:r>
      <w:r w:rsidR="00E36E21" w:rsidRPr="0080376A">
        <w:t xml:space="preserve"> </w:t>
      </w:r>
      <w:r w:rsidRPr="005C2230">
        <w:t xml:space="preserve">concentrations </w:t>
      </w:r>
      <w:r w:rsidR="005C2230" w:rsidRPr="005C2230">
        <w:t xml:space="preserve">during </w:t>
      </w:r>
      <w:r w:rsidR="003021B4">
        <w:t>low and high pollution</w:t>
      </w:r>
      <w:r w:rsidR="004955E1" w:rsidRPr="004955E1">
        <w:t xml:space="preserve"> </w:t>
      </w:r>
      <w:r w:rsidR="004955E1">
        <w:t>(Fig. S</w:t>
      </w:r>
      <w:r w:rsidR="00AD0611">
        <w:t>6</w:t>
      </w:r>
      <w:r w:rsidR="00D86FCC">
        <w:t>,</w:t>
      </w:r>
      <w:r w:rsidR="004955E1">
        <w:t xml:space="preserve"> Supplementary Material)</w:t>
      </w:r>
      <w:r w:rsidR="005C2230" w:rsidRPr="005C2230">
        <w:t>,</w:t>
      </w:r>
      <w:r w:rsidR="003021B4">
        <w:t xml:space="preserve"> though</w:t>
      </w:r>
      <w:r w:rsidR="005C2230" w:rsidRPr="005C2230">
        <w:t xml:space="preserve"> </w:t>
      </w:r>
      <w:r w:rsidR="00C64B1D" w:rsidRPr="0080376A">
        <w:t>this association was</w:t>
      </w:r>
      <w:r w:rsidR="005C2230" w:rsidRPr="005C2230">
        <w:t xml:space="preserve"> only</w:t>
      </w:r>
      <w:r w:rsidR="00C64B1D" w:rsidRPr="0080376A">
        <w:t xml:space="preserve"> significant </w:t>
      </w:r>
      <w:r w:rsidR="003021B4">
        <w:t>during</w:t>
      </w:r>
      <w:r w:rsidR="005C2230" w:rsidRPr="005C2230">
        <w:t xml:space="preserve"> high </w:t>
      </w:r>
      <w:r w:rsidR="003021B4">
        <w:t xml:space="preserve">pollution </w:t>
      </w:r>
      <w:r w:rsidR="005C2230" w:rsidRPr="005C2230">
        <w:t>at Richmond</w:t>
      </w:r>
      <w:r w:rsidR="003021B4">
        <w:t xml:space="preserve"> (Table 2)</w:t>
      </w:r>
      <w:r w:rsidR="005C2230" w:rsidRPr="005C2230">
        <w:t xml:space="preserve">. </w:t>
      </w:r>
    </w:p>
    <w:p w14:paraId="34D06111" w14:textId="141330CC" w:rsidR="007871E4" w:rsidRPr="000D6C89" w:rsidRDefault="00482DE3" w:rsidP="0064130E">
      <w:pPr>
        <w:spacing w:line="360" w:lineRule="auto"/>
        <w:ind w:firstLine="720"/>
        <w:contextualSpacing/>
        <w:jc w:val="both"/>
      </w:pPr>
      <w:r>
        <w:t xml:space="preserve">HRB </w:t>
      </w:r>
      <w:r w:rsidR="00246947">
        <w:t>frequency</w:t>
      </w:r>
      <w:r w:rsidR="00A15424">
        <w:t xml:space="preserve"> had a significant </w:t>
      </w:r>
      <w:r w:rsidR="007871E4">
        <w:t xml:space="preserve">and positive </w:t>
      </w:r>
      <w:r w:rsidR="00A15424">
        <w:t>influence on PM</w:t>
      </w:r>
      <w:r w:rsidR="00A15424" w:rsidRPr="00A15424">
        <w:rPr>
          <w:vertAlign w:val="subscript"/>
        </w:rPr>
        <w:t>2.5</w:t>
      </w:r>
      <w:r w:rsidR="00A15424">
        <w:t xml:space="preserve"> </w:t>
      </w:r>
      <w:r w:rsidR="00346E98">
        <w:t>only for the</w:t>
      </w:r>
      <w:r w:rsidR="00C64B1D">
        <w:t xml:space="preserve"> hi</w:t>
      </w:r>
      <w:r w:rsidR="003021B4">
        <w:t xml:space="preserve">gh pollution </w:t>
      </w:r>
      <w:r w:rsidR="00346E98">
        <w:t>condition</w:t>
      </w:r>
      <w:r w:rsidR="007871E4">
        <w:t xml:space="preserve"> </w:t>
      </w:r>
      <w:r w:rsidR="00657998">
        <w:t xml:space="preserve">at Chullora, Earlwood and Liverpool </w:t>
      </w:r>
      <w:r w:rsidR="003021B4">
        <w:t xml:space="preserve">(Table 2 and </w:t>
      </w:r>
      <w:r w:rsidR="00D672F1">
        <w:t>Fig.</w:t>
      </w:r>
      <w:r w:rsidR="003021B4">
        <w:t xml:space="preserve"> </w:t>
      </w:r>
      <w:r w:rsidR="00657998">
        <w:t xml:space="preserve">10). The association between </w:t>
      </w:r>
      <w:r w:rsidR="003021B4">
        <w:t>burn area</w:t>
      </w:r>
      <w:r w:rsidR="00A15424">
        <w:t xml:space="preserve"> </w:t>
      </w:r>
      <w:r w:rsidR="00657998">
        <w:t>and PM</w:t>
      </w:r>
      <w:r w:rsidR="00657998" w:rsidRPr="00657998">
        <w:rPr>
          <w:vertAlign w:val="subscript"/>
        </w:rPr>
        <w:t>2.5</w:t>
      </w:r>
      <w:r w:rsidR="00657998">
        <w:t xml:space="preserve"> </w:t>
      </w:r>
      <w:r w:rsidR="00414835">
        <w:t xml:space="preserve">during high pollution </w:t>
      </w:r>
      <w:r w:rsidR="00FC35FF">
        <w:t>wa</w:t>
      </w:r>
      <w:r w:rsidR="003021B4">
        <w:t xml:space="preserve">s </w:t>
      </w:r>
      <w:r w:rsidR="00657998">
        <w:t>significant at Liverpool and Richmond</w:t>
      </w:r>
      <w:r w:rsidR="00414835">
        <w:t xml:space="preserve"> only</w:t>
      </w:r>
      <w:r w:rsidR="003021B4">
        <w:t xml:space="preserve">. </w:t>
      </w:r>
      <w:r w:rsidR="00FC35FF">
        <w:t>T</w:t>
      </w:r>
      <w:r w:rsidR="000D6C89" w:rsidRPr="000D6C89">
        <w:t>he influence of Julian day on PM</w:t>
      </w:r>
      <w:r w:rsidR="000D6C89" w:rsidRPr="000D6C89">
        <w:rPr>
          <w:vertAlign w:val="subscript"/>
        </w:rPr>
        <w:t>2.5</w:t>
      </w:r>
      <w:r w:rsidR="000D6C89" w:rsidRPr="000D6C89">
        <w:t xml:space="preserve"> </w:t>
      </w:r>
      <w:r w:rsidR="00904C19">
        <w:t>show</w:t>
      </w:r>
      <w:r w:rsidR="00075097">
        <w:t>ed</w:t>
      </w:r>
      <w:r w:rsidR="00904C19">
        <w:t xml:space="preserve"> </w:t>
      </w:r>
      <w:r w:rsidR="007871E4">
        <w:t xml:space="preserve">significant </w:t>
      </w:r>
      <w:r w:rsidR="000D6C89" w:rsidRPr="000D6C89">
        <w:t xml:space="preserve">non-linear, </w:t>
      </w:r>
      <w:r w:rsidR="00904C19">
        <w:t>increasing trend</w:t>
      </w:r>
      <w:r w:rsidR="00075097">
        <w:t>s</w:t>
      </w:r>
      <w:r w:rsidR="00904C19">
        <w:t xml:space="preserve"> </w:t>
      </w:r>
      <w:r w:rsidR="007871E4">
        <w:t>in all instances</w:t>
      </w:r>
      <w:r w:rsidR="000D6C89" w:rsidRPr="000D6C89">
        <w:t>.</w:t>
      </w:r>
    </w:p>
    <w:p w14:paraId="3928898A" w14:textId="383E1324" w:rsidR="007721A2" w:rsidRDefault="009E14A6" w:rsidP="003D77C8">
      <w:pPr>
        <w:pStyle w:val="Heading2"/>
        <w:jc w:val="both"/>
        <w:rPr>
          <w:vertAlign w:val="subscript"/>
        </w:rPr>
      </w:pPr>
      <w:r>
        <w:t xml:space="preserve">4.3 </w:t>
      </w:r>
      <w:r w:rsidR="00DF1326">
        <w:t>Differences in c</w:t>
      </w:r>
      <w:r w:rsidR="007721A2" w:rsidRPr="00B959FB">
        <w:t>ovariate behaviour</w:t>
      </w:r>
      <w:r w:rsidR="007721A2">
        <w:t>s</w:t>
      </w:r>
      <w:r w:rsidR="007721A2" w:rsidRPr="00B959FB">
        <w:t xml:space="preserve"> </w:t>
      </w:r>
      <w:r w:rsidR="007721A2">
        <w:t>on</w:t>
      </w:r>
      <w:r w:rsidR="007721A2" w:rsidRPr="00B959FB">
        <w:t xml:space="preserve"> </w:t>
      </w:r>
      <w:r w:rsidR="00887DF7">
        <w:t>HRB</w:t>
      </w:r>
      <w:r w:rsidR="007721A2" w:rsidRPr="00B959FB">
        <w:t xml:space="preserve"> days </w:t>
      </w:r>
      <w:r w:rsidR="007721A2">
        <w:t>with low</w:t>
      </w:r>
      <w:r w:rsidR="007721A2" w:rsidRPr="00B959FB">
        <w:t xml:space="preserve"> </w:t>
      </w:r>
      <w:r w:rsidR="007721A2">
        <w:t xml:space="preserve">versus high </w:t>
      </w:r>
      <w:r w:rsidR="00DF1326">
        <w:t>PM</w:t>
      </w:r>
      <w:r w:rsidR="00DF1326" w:rsidRPr="00DF1326">
        <w:rPr>
          <w:vertAlign w:val="subscript"/>
        </w:rPr>
        <w:t>2.5</w:t>
      </w:r>
    </w:p>
    <w:p w14:paraId="63314E18" w14:textId="77777777" w:rsidR="00FC35FF" w:rsidRPr="00FC35FF" w:rsidRDefault="00FC35FF" w:rsidP="00FC35FF">
      <w:pPr>
        <w:spacing w:line="360" w:lineRule="auto"/>
      </w:pPr>
      <w:r>
        <w:t xml:space="preserve">Having identified the most informative and consistent meteorological predictors using the GAMMs, </w:t>
      </w:r>
      <w:r w:rsidRPr="00FC35FF">
        <w:t>we compared the</w:t>
      </w:r>
      <w:r>
        <w:t>ir</w:t>
      </w:r>
      <w:r w:rsidRPr="00FC35FF">
        <w:t xml:space="preserve"> mean diurnal variation during </w:t>
      </w:r>
      <w:r>
        <w:t xml:space="preserve">the occurrence of </w:t>
      </w:r>
      <w:r w:rsidRPr="00FC35FF">
        <w:t>HRB</w:t>
      </w:r>
      <w:r>
        <w:t>s</w:t>
      </w:r>
      <w:r w:rsidRPr="00FC35FF">
        <w:t xml:space="preserve"> </w:t>
      </w:r>
      <w:r>
        <w:t>and low versus high PM</w:t>
      </w:r>
      <w:r w:rsidRPr="00FC35FF">
        <w:rPr>
          <w:vertAlign w:val="subscript"/>
        </w:rPr>
        <w:t>2.5</w:t>
      </w:r>
      <w:r>
        <w:t xml:space="preserve"> pollution:</w:t>
      </w:r>
    </w:p>
    <w:p w14:paraId="758DDC30" w14:textId="40710B8B" w:rsidR="00B82F7D" w:rsidRPr="00B82F7D" w:rsidRDefault="009E14A6" w:rsidP="003D77C8">
      <w:pPr>
        <w:pStyle w:val="Heading3"/>
        <w:jc w:val="both"/>
      </w:pPr>
      <w:r>
        <w:t xml:space="preserve">4.3.1 </w:t>
      </w:r>
      <w:r w:rsidR="00B82F7D" w:rsidRPr="00B82F7D">
        <w:t>PBLH</w:t>
      </w:r>
    </w:p>
    <w:p w14:paraId="5E4505BC" w14:textId="5492CB62" w:rsidR="00B82F7D" w:rsidRDefault="004D6C43" w:rsidP="009A6344">
      <w:pPr>
        <w:spacing w:line="360" w:lineRule="auto"/>
        <w:contextualSpacing/>
        <w:jc w:val="both"/>
      </w:pPr>
      <w:r>
        <w:t xml:space="preserve">Taking Liverpool as an example, </w:t>
      </w:r>
      <w:r w:rsidR="0079684F">
        <w:t>between</w:t>
      </w:r>
      <w:r w:rsidR="00CE790C" w:rsidRPr="00CE790C">
        <w:t xml:space="preserve"> 00:00 </w:t>
      </w:r>
      <w:r w:rsidR="0079684F">
        <w:t>and</w:t>
      </w:r>
      <w:r w:rsidR="00CE790C" w:rsidRPr="00CE790C">
        <w:t xml:space="preserve"> 0</w:t>
      </w:r>
      <w:r w:rsidR="0068119D">
        <w:t>7</w:t>
      </w:r>
      <w:r w:rsidR="00CE790C" w:rsidRPr="00CE790C">
        <w:t>:00</w:t>
      </w:r>
      <w:r w:rsidR="009D40F3">
        <w:t xml:space="preserve"> h</w:t>
      </w:r>
      <w:r w:rsidR="00CE790C" w:rsidRPr="00CE790C">
        <w:t xml:space="preserve"> </w:t>
      </w:r>
      <w:r w:rsidR="0079684F">
        <w:t>during</w:t>
      </w:r>
      <w:r w:rsidR="00CE790C" w:rsidRPr="00CE790C">
        <w:t xml:space="preserve"> low pollution days when </w:t>
      </w:r>
      <w:r w:rsidR="0079684F">
        <w:t>HRB</w:t>
      </w:r>
      <w:r w:rsidR="00CE790C" w:rsidRPr="00CE790C">
        <w:t>s have occurred, the PBLH is on average 100</w:t>
      </w:r>
      <w:r w:rsidR="00D672F1">
        <w:t>-</w:t>
      </w:r>
      <w:r w:rsidR="00CE790C" w:rsidRPr="00CE790C">
        <w:t xml:space="preserve">200 m higher than </w:t>
      </w:r>
      <w:r w:rsidR="0079684F">
        <w:t>during</w:t>
      </w:r>
      <w:r w:rsidR="00CE790C" w:rsidRPr="00CE790C">
        <w:t xml:space="preserve"> high pollution days (</w:t>
      </w:r>
      <w:r w:rsidR="00D672F1">
        <w:t>Fig.</w:t>
      </w:r>
      <w:r w:rsidR="00B11C64">
        <w:t xml:space="preserve"> </w:t>
      </w:r>
      <w:r w:rsidR="00657998">
        <w:t>11</w:t>
      </w:r>
      <w:r w:rsidR="0047438C">
        <w:t>; see</w:t>
      </w:r>
      <w:r>
        <w:t xml:space="preserve"> </w:t>
      </w:r>
      <w:r w:rsidR="00D672F1">
        <w:t>Fig.</w:t>
      </w:r>
      <w:r>
        <w:t xml:space="preserve"> </w:t>
      </w:r>
      <w:r w:rsidR="004955E1">
        <w:t>S</w:t>
      </w:r>
      <w:r w:rsidR="00AD0611">
        <w:t>8</w:t>
      </w:r>
      <w:r>
        <w:t>-</w:t>
      </w:r>
      <w:r w:rsidR="00AD0611">
        <w:t>10</w:t>
      </w:r>
      <w:r w:rsidR="004955E1">
        <w:t xml:space="preserve"> </w:t>
      </w:r>
      <w:r>
        <w:t xml:space="preserve">in </w:t>
      </w:r>
      <w:r w:rsidR="0047438C">
        <w:t xml:space="preserve">the </w:t>
      </w:r>
      <w:r w:rsidR="00D672F1">
        <w:t>Supplementary Material</w:t>
      </w:r>
      <w:r>
        <w:t xml:space="preserve"> for </w:t>
      </w:r>
      <w:r w:rsidR="0047438C">
        <w:t>the other</w:t>
      </w:r>
      <w:r w:rsidR="0079684F">
        <w:t xml:space="preserve"> monitoring stations</w:t>
      </w:r>
      <w:r w:rsidR="00CE790C" w:rsidRPr="00CE790C">
        <w:t xml:space="preserve">). From </w:t>
      </w:r>
      <w:r w:rsidR="0045058F">
        <w:t xml:space="preserve">late </w:t>
      </w:r>
      <w:r w:rsidR="00CE790C" w:rsidRPr="00CE790C">
        <w:t>morning</w:t>
      </w:r>
      <w:r w:rsidR="0045058F">
        <w:t xml:space="preserve"> </w:t>
      </w:r>
      <w:r w:rsidR="0045058F">
        <w:rPr>
          <w:szCs w:val="24"/>
        </w:rPr>
        <w:t>(</w:t>
      </w:r>
      <w:r w:rsidR="0045058F" w:rsidRPr="008978EF">
        <w:rPr>
          <w:szCs w:val="24"/>
        </w:rPr>
        <w:t>ca. 1</w:t>
      </w:r>
      <w:r w:rsidR="0045058F">
        <w:rPr>
          <w:szCs w:val="24"/>
        </w:rPr>
        <w:t>0</w:t>
      </w:r>
      <w:r w:rsidR="0045058F" w:rsidRPr="008978EF">
        <w:rPr>
          <w:szCs w:val="24"/>
        </w:rPr>
        <w:t>:00 h</w:t>
      </w:r>
      <w:r w:rsidR="0045058F">
        <w:rPr>
          <w:szCs w:val="24"/>
        </w:rPr>
        <w:t>)</w:t>
      </w:r>
      <w:r w:rsidR="00CE790C" w:rsidRPr="00CE790C">
        <w:t xml:space="preserve"> until early evening (c. 19:00</w:t>
      </w:r>
      <w:r w:rsidR="009D40F3">
        <w:t xml:space="preserve"> h</w:t>
      </w:r>
      <w:r w:rsidR="00CE790C" w:rsidRPr="00CE790C">
        <w:t xml:space="preserve">), the PBLH altitudes of </w:t>
      </w:r>
      <w:r w:rsidR="0079684F">
        <w:t>both PM</w:t>
      </w:r>
      <w:r w:rsidR="0079684F" w:rsidRPr="0079684F">
        <w:rPr>
          <w:vertAlign w:val="subscript"/>
        </w:rPr>
        <w:t>2.5</w:t>
      </w:r>
      <w:r w:rsidR="00CE790C" w:rsidRPr="00CE790C">
        <w:t xml:space="preserve"> condition</w:t>
      </w:r>
      <w:r w:rsidR="0079684F">
        <w:t>s</w:t>
      </w:r>
      <w:r w:rsidR="00CE790C" w:rsidRPr="00CE790C">
        <w:t xml:space="preserve"> are very similar, </w:t>
      </w:r>
      <w:r w:rsidR="0079684F">
        <w:t>but</w:t>
      </w:r>
      <w:r w:rsidR="00CE790C" w:rsidRPr="00CE790C">
        <w:t xml:space="preserve"> after 19:00</w:t>
      </w:r>
      <w:r w:rsidR="009D40F3">
        <w:t xml:space="preserve"> h</w:t>
      </w:r>
      <w:r w:rsidR="00CE790C" w:rsidRPr="00CE790C">
        <w:t xml:space="preserve"> the PBLH is again higher </w:t>
      </w:r>
      <w:r w:rsidR="0079684F">
        <w:t>during</w:t>
      </w:r>
      <w:r w:rsidR="00CE790C" w:rsidRPr="00CE790C">
        <w:t xml:space="preserve"> low</w:t>
      </w:r>
      <w:r w:rsidR="0079684F">
        <w:t xml:space="preserve"> </w:t>
      </w:r>
      <w:r w:rsidR="00CE790C" w:rsidRPr="00CE790C">
        <w:t>pollution.</w:t>
      </w:r>
    </w:p>
    <w:p w14:paraId="18F9F782" w14:textId="203D75D4" w:rsidR="00AE11ED" w:rsidRPr="00B82F7D" w:rsidRDefault="009E14A6" w:rsidP="003D77C8">
      <w:pPr>
        <w:pStyle w:val="Heading3"/>
        <w:jc w:val="both"/>
      </w:pPr>
      <w:r>
        <w:t xml:space="preserve">4.3.2 </w:t>
      </w:r>
      <w:r w:rsidR="00B82F7D" w:rsidRPr="00B82F7D">
        <w:t>Total cloud cover</w:t>
      </w:r>
      <w:r w:rsidR="00AE11ED" w:rsidRPr="00B82F7D">
        <w:t xml:space="preserve"> </w:t>
      </w:r>
    </w:p>
    <w:p w14:paraId="4898F385" w14:textId="1E914E36" w:rsidR="00B82F7D" w:rsidRDefault="00CE790C" w:rsidP="003D77C8">
      <w:pPr>
        <w:spacing w:line="360" w:lineRule="auto"/>
        <w:contextualSpacing/>
        <w:jc w:val="both"/>
      </w:pPr>
      <w:r w:rsidRPr="00CE790C">
        <w:t xml:space="preserve">During </w:t>
      </w:r>
      <w:r w:rsidR="0079684F">
        <w:t>HRB</w:t>
      </w:r>
      <w:r w:rsidRPr="00CE790C">
        <w:t>s, mean diurnal variation of cloud cover is between 2 and 7</w:t>
      </w:r>
      <w:r w:rsidR="00D672F1">
        <w:t xml:space="preserve"> </w:t>
      </w:r>
      <w:r w:rsidRPr="00CE790C">
        <w:t xml:space="preserve">% </w:t>
      </w:r>
      <w:r w:rsidR="009D40F3">
        <w:t>greater</w:t>
      </w:r>
      <w:r w:rsidRPr="00CE790C">
        <w:t xml:space="preserve"> during the mornings and evenings of low pollution, compared to high pollution days (</w:t>
      </w:r>
      <w:r w:rsidR="00D672F1">
        <w:t>Fig.</w:t>
      </w:r>
      <w:r w:rsidR="00B11C64">
        <w:t xml:space="preserve"> </w:t>
      </w:r>
      <w:r w:rsidR="00657998">
        <w:t>11</w:t>
      </w:r>
      <w:r w:rsidRPr="00CE790C">
        <w:t xml:space="preserve">). </w:t>
      </w:r>
      <w:r w:rsidR="009D40F3">
        <w:t>In contrast,</w:t>
      </w:r>
      <w:r w:rsidRPr="00CE790C">
        <w:t xml:space="preserve"> the</w:t>
      </w:r>
      <w:r w:rsidR="009D40F3">
        <w:t>re is minimal</w:t>
      </w:r>
      <w:r w:rsidRPr="00CE790C">
        <w:t xml:space="preserve"> difference in cloud cover </w:t>
      </w:r>
      <w:r w:rsidR="00B12D17">
        <w:t>during</w:t>
      </w:r>
      <w:r w:rsidRPr="00CE790C">
        <w:t xml:space="preserve"> the early afternoon of both conditions.</w:t>
      </w:r>
    </w:p>
    <w:p w14:paraId="2EC2FF1F" w14:textId="0A6E433D" w:rsidR="00CE790C" w:rsidRDefault="009E14A6" w:rsidP="003D77C8">
      <w:pPr>
        <w:pStyle w:val="Heading3"/>
        <w:jc w:val="both"/>
      </w:pPr>
      <w:r>
        <w:lastRenderedPageBreak/>
        <w:t xml:space="preserve">4.3.3 </w:t>
      </w:r>
      <w:r w:rsidR="00CE790C" w:rsidRPr="00B82F7D">
        <w:t>T</w:t>
      </w:r>
      <w:r w:rsidR="00CE790C">
        <w:t>emperature</w:t>
      </w:r>
    </w:p>
    <w:p w14:paraId="09C21EE2" w14:textId="47723EC4" w:rsidR="003358B8" w:rsidRDefault="003358B8" w:rsidP="003D77C8">
      <w:pPr>
        <w:spacing w:line="360" w:lineRule="auto"/>
        <w:contextualSpacing/>
        <w:jc w:val="both"/>
      </w:pPr>
      <w:r w:rsidRPr="003358B8">
        <w:t xml:space="preserve">The temperature is 1 to 6 </w:t>
      </w:r>
      <w:r w:rsidRPr="006F3228">
        <w:t>°C</w:t>
      </w:r>
      <w:r w:rsidRPr="003358B8">
        <w:t xml:space="preserve"> warmer between 00:00</w:t>
      </w:r>
      <w:r w:rsidR="00D672F1">
        <w:t>-</w:t>
      </w:r>
      <w:r w:rsidRPr="003358B8">
        <w:t>08:00 h and 20:00</w:t>
      </w:r>
      <w:r w:rsidR="00D672F1">
        <w:t>-</w:t>
      </w:r>
      <w:r w:rsidRPr="003358B8">
        <w:t xml:space="preserve">23:00 h during </w:t>
      </w:r>
      <w:r w:rsidR="007821B2">
        <w:t>HRBs</w:t>
      </w:r>
      <w:r w:rsidRPr="003358B8">
        <w:t xml:space="preserve"> and low </w:t>
      </w:r>
      <w:r w:rsidR="00523E95" w:rsidRPr="003358B8">
        <w:t>PM</w:t>
      </w:r>
      <w:r w:rsidR="00523E95" w:rsidRPr="00031076">
        <w:rPr>
          <w:vertAlign w:val="subscript"/>
        </w:rPr>
        <w:t>2.5</w:t>
      </w:r>
      <w:r w:rsidRPr="003358B8">
        <w:t>, in comparison to burns coinciding with high pollution</w:t>
      </w:r>
      <w:r w:rsidR="007821B2">
        <w:t xml:space="preserve"> </w:t>
      </w:r>
      <w:r w:rsidR="007821B2" w:rsidRPr="003358B8">
        <w:t>(</w:t>
      </w:r>
      <w:r w:rsidR="00D672F1">
        <w:t>Fig.</w:t>
      </w:r>
      <w:r w:rsidR="007821B2">
        <w:t xml:space="preserve"> </w:t>
      </w:r>
      <w:r w:rsidR="00657998">
        <w:t>11</w:t>
      </w:r>
      <w:r w:rsidR="007821B2" w:rsidRPr="003358B8">
        <w:t>)</w:t>
      </w:r>
      <w:r w:rsidRPr="003358B8">
        <w:t xml:space="preserve">. However, there is a </w:t>
      </w:r>
      <w:r w:rsidR="00904C19">
        <w:t>clear</w:t>
      </w:r>
      <w:r w:rsidRPr="003358B8">
        <w:t xml:space="preserve"> reversal in this trend</w:t>
      </w:r>
      <w:r>
        <w:t xml:space="preserve"> </w:t>
      </w:r>
      <w:r w:rsidR="00E87B3B" w:rsidRPr="003358B8">
        <w:t xml:space="preserve">from mid-morning to late afternoon </w:t>
      </w:r>
      <w:r w:rsidRPr="003358B8">
        <w:t xml:space="preserve">during burns and high </w:t>
      </w:r>
      <w:r w:rsidR="007821B2" w:rsidRPr="003358B8">
        <w:t>PM</w:t>
      </w:r>
      <w:r w:rsidR="007821B2" w:rsidRPr="00031076">
        <w:rPr>
          <w:vertAlign w:val="subscript"/>
        </w:rPr>
        <w:t>2.5</w:t>
      </w:r>
      <w:r w:rsidR="007821B2">
        <w:rPr>
          <w:vertAlign w:val="subscript"/>
        </w:rPr>
        <w:t xml:space="preserve"> </w:t>
      </w:r>
      <w:r w:rsidRPr="003358B8">
        <w:t xml:space="preserve">when mean temperature is several degrees </w:t>
      </w:r>
      <w:r>
        <w:t>warmer</w:t>
      </w:r>
      <w:r w:rsidR="00346E98">
        <w:t xml:space="preserve"> than during HRBs and low pollution</w:t>
      </w:r>
      <w:r w:rsidRPr="003358B8">
        <w:t>.</w:t>
      </w:r>
    </w:p>
    <w:p w14:paraId="772776AD" w14:textId="5AB4B0B1" w:rsidR="00CE790C" w:rsidRPr="00B82F7D" w:rsidRDefault="009E14A6" w:rsidP="003D77C8">
      <w:pPr>
        <w:pStyle w:val="Heading3"/>
        <w:jc w:val="both"/>
      </w:pPr>
      <w:r>
        <w:t xml:space="preserve">4.3.4 </w:t>
      </w:r>
      <w:r w:rsidR="00CE790C">
        <w:t>Wind speed</w:t>
      </w:r>
    </w:p>
    <w:p w14:paraId="4000BBFD" w14:textId="04DEB42E" w:rsidR="00AE11ED" w:rsidRDefault="00B60C98" w:rsidP="003D77C8">
      <w:pPr>
        <w:spacing w:line="360" w:lineRule="auto"/>
        <w:contextualSpacing/>
        <w:jc w:val="both"/>
      </w:pPr>
      <w:r>
        <w:t>Mean diurnal</w:t>
      </w:r>
      <w:r w:rsidRPr="00456336">
        <w:t xml:space="preserve"> wind speed is</w:t>
      </w:r>
      <w:r>
        <w:t xml:space="preserve"> approximately 0.5 m</w:t>
      </w:r>
      <w:r w:rsidR="00862B0C">
        <w:t xml:space="preserve"> </w:t>
      </w:r>
      <w:r>
        <w:t>s</w:t>
      </w:r>
      <w:r w:rsidRPr="00E345C8">
        <w:rPr>
          <w:vertAlign w:val="superscript"/>
        </w:rPr>
        <w:t>-1</w:t>
      </w:r>
      <w:r w:rsidRPr="00456336">
        <w:t xml:space="preserve"> </w:t>
      </w:r>
      <w:r w:rsidR="00740317">
        <w:t>higher</w:t>
      </w:r>
      <w:r w:rsidR="00740317" w:rsidRPr="00456336">
        <w:t xml:space="preserve"> </w:t>
      </w:r>
      <w:r>
        <w:t>in the</w:t>
      </w:r>
      <w:r w:rsidRPr="00456336">
        <w:t xml:space="preserve"> mornings and after 18:00 h during burns and low air pollution </w:t>
      </w:r>
      <w:r>
        <w:t>i</w:t>
      </w:r>
      <w:r w:rsidR="00456336" w:rsidRPr="00456336">
        <w:t xml:space="preserve">n comparison to speeds during high </w:t>
      </w:r>
      <w:r>
        <w:t>PM</w:t>
      </w:r>
      <w:r w:rsidRPr="00E87B3B">
        <w:rPr>
          <w:vertAlign w:val="subscript"/>
        </w:rPr>
        <w:t>2.5</w:t>
      </w:r>
      <w:r w:rsidR="00456336" w:rsidRPr="00456336">
        <w:t xml:space="preserve"> (</w:t>
      </w:r>
      <w:r w:rsidR="00D672F1">
        <w:t>Fig.</w:t>
      </w:r>
      <w:r w:rsidR="00B11C64">
        <w:t xml:space="preserve"> </w:t>
      </w:r>
      <w:r w:rsidR="00657998">
        <w:t>11</w:t>
      </w:r>
      <w:r w:rsidR="00456336" w:rsidRPr="00456336">
        <w:t xml:space="preserve">). </w:t>
      </w:r>
      <w:r w:rsidR="00216852">
        <w:t>In contrast</w:t>
      </w:r>
      <w:r w:rsidR="00456336" w:rsidRPr="00456336">
        <w:t>, the</w:t>
      </w:r>
      <w:r w:rsidR="00904C19">
        <w:t>re is a minimal</w:t>
      </w:r>
      <w:r w:rsidR="00456336" w:rsidRPr="00456336">
        <w:t xml:space="preserve"> difference in </w:t>
      </w:r>
      <w:r w:rsidR="00904C19">
        <w:t xml:space="preserve">wind </w:t>
      </w:r>
      <w:r w:rsidR="00456336" w:rsidRPr="00456336">
        <w:t xml:space="preserve">speeds </w:t>
      </w:r>
      <w:r w:rsidR="00216852">
        <w:t>between</w:t>
      </w:r>
      <w:r w:rsidR="00456336" w:rsidRPr="00456336">
        <w:t xml:space="preserve"> 12:00 </w:t>
      </w:r>
      <w:r w:rsidR="00216852">
        <w:t>and</w:t>
      </w:r>
      <w:r w:rsidR="00456336" w:rsidRPr="00456336">
        <w:t xml:space="preserve"> 18:00 h.</w:t>
      </w:r>
      <w:r w:rsidR="00AE11ED">
        <w:br w:type="page"/>
      </w:r>
    </w:p>
    <w:p w14:paraId="7738BD89" w14:textId="60EB553C" w:rsidR="00A15424" w:rsidRDefault="009E14A6" w:rsidP="009570C5">
      <w:pPr>
        <w:pStyle w:val="Heading1"/>
        <w:spacing w:line="360" w:lineRule="auto"/>
        <w:contextualSpacing/>
        <w:jc w:val="both"/>
      </w:pPr>
      <w:r>
        <w:lastRenderedPageBreak/>
        <w:t xml:space="preserve">5 </w:t>
      </w:r>
      <w:r w:rsidR="00B959FB">
        <w:t>Discussion</w:t>
      </w:r>
    </w:p>
    <w:p w14:paraId="56CC2ECC" w14:textId="1BCB1831" w:rsidR="00543B7D" w:rsidRPr="00691AA4" w:rsidRDefault="00457EF7" w:rsidP="003D77C8">
      <w:pPr>
        <w:spacing w:after="0" w:line="360" w:lineRule="auto"/>
        <w:contextualSpacing/>
        <w:jc w:val="both"/>
        <w:rPr>
          <w:color w:val="000000" w:themeColor="text1"/>
        </w:rPr>
      </w:pPr>
      <w:r>
        <w:t xml:space="preserve">Air quality </w:t>
      </w:r>
      <w:r w:rsidR="009B441A">
        <w:t xml:space="preserve">in Sydney </w:t>
      </w:r>
      <w:r>
        <w:t xml:space="preserve">is generally good. </w:t>
      </w:r>
      <w:r w:rsidR="003D519B">
        <w:t xml:space="preserve">On the occasions </w:t>
      </w:r>
      <w:r w:rsidR="000B2618">
        <w:t xml:space="preserve">when </w:t>
      </w:r>
      <w:r w:rsidR="003D519B">
        <w:t>it</w:t>
      </w:r>
      <w:r w:rsidR="00CE08AD">
        <w:t xml:space="preserve"> is poor, </w:t>
      </w:r>
      <w:r w:rsidR="00E5764D">
        <w:t xml:space="preserve">atmospheric particulates are the </w:t>
      </w:r>
      <w:r w:rsidR="00051CA2">
        <w:t>principal</w:t>
      </w:r>
      <w:r w:rsidR="00E5764D">
        <w:t xml:space="preserve"> </w:t>
      </w:r>
      <w:r w:rsidR="00CE08AD">
        <w:t>cause</w:t>
      </w:r>
      <w:r w:rsidR="00234CD9">
        <w:t xml:space="preserve">, and </w:t>
      </w:r>
      <w:r w:rsidR="00B60C98">
        <w:t>HRB</w:t>
      </w:r>
      <w:r w:rsidR="00234CD9">
        <w:t xml:space="preserve">s </w:t>
      </w:r>
      <w:r w:rsidR="00133E65">
        <w:t xml:space="preserve">are </w:t>
      </w:r>
      <w:r w:rsidR="00ED4993">
        <w:t xml:space="preserve">potentially </w:t>
      </w:r>
      <w:r w:rsidR="00133E65">
        <w:t xml:space="preserve">one source of high </w:t>
      </w:r>
      <w:r w:rsidR="004E4FAA">
        <w:t>particulate</w:t>
      </w:r>
      <w:r w:rsidR="00133E65">
        <w:t xml:space="preserve"> emissions</w:t>
      </w:r>
      <w:r w:rsidR="004E4FAA">
        <w:t>.</w:t>
      </w:r>
      <w:r w:rsidR="00E5764D">
        <w:t xml:space="preserve"> </w:t>
      </w:r>
      <w:r w:rsidR="004706EC">
        <w:t>Sydney’s population is projected to increase</w:t>
      </w:r>
      <w:r w:rsidR="000B2618">
        <w:t xml:space="preserve"> (~63</w:t>
      </w:r>
      <w:r w:rsidR="00D672F1">
        <w:t xml:space="preserve"> </w:t>
      </w:r>
      <w:r w:rsidR="000B2618">
        <w:t xml:space="preserve">%) </w:t>
      </w:r>
      <w:r w:rsidR="003D519B">
        <w:t>to over 8 million</w:t>
      </w:r>
      <w:r w:rsidR="004706EC">
        <w:t xml:space="preserve"> by 20</w:t>
      </w:r>
      <w:r w:rsidR="003D519B">
        <w:t xml:space="preserve">61 </w:t>
      </w:r>
      <w:r w:rsidR="003D519B">
        <w:fldChar w:fldCharType="begin"/>
      </w:r>
      <w:r w:rsidR="00D55868">
        <w:instrText xml:space="preserve"> ADDIN EN.CITE &lt;EndNote&gt;&lt;Cite ExcludeAuth="1"&gt;&lt;Author&gt;Statistics&lt;/Author&gt;&lt;Year&gt;2013&lt;/Year&gt;&lt;RecNum&gt;1338&lt;/RecNum&gt;&lt;Prefix&gt;ABS`, &lt;/Prefix&gt;&lt;DisplayText&gt;(ABS, 2013)&lt;/DisplayText&gt;&lt;record&gt;&lt;rec-number&gt;1338&lt;/rec-number&gt;&lt;foreign-keys&gt;&lt;key app="EN" db-id="x5zrddpx85wpa6e2vrjxxpx2w9sre292fz2w"&gt;1338&lt;/key&gt;&lt;/foreign-keys&gt;&lt;ref-type name="Government Document"&gt;46&lt;/ref-type&gt;&lt;contributors&gt;&lt;authors&gt;&lt;author&gt;Australian Bureau of Statistics&lt;/author&gt;&lt;/authors&gt;&lt;secondary-authors&gt;&lt;author&gt;Australian Bureau of Statistics&lt;/author&gt;&lt;/secondary-authors&gt;&lt;/contributors&gt;&lt;titles&gt;&lt;title&gt; Population Projections, Australia, 2012 to 2101&lt;/title&gt;&lt;/titles&gt;&lt;dates&gt;&lt;year&gt;2013&lt;/year&gt;&lt;/dates&gt;&lt;pub-location&gt;Canberra&lt;/pub-location&gt;&lt;publisher&gt;Government of Australia&lt;/publisher&gt;&lt;urls&gt;&lt;/urls&gt;&lt;/record&gt;&lt;/Cite&gt;&lt;/EndNote&gt;</w:instrText>
      </w:r>
      <w:r w:rsidR="003D519B">
        <w:fldChar w:fldCharType="separate"/>
      </w:r>
      <w:r w:rsidR="00D55868">
        <w:rPr>
          <w:noProof/>
        </w:rPr>
        <w:t>(</w:t>
      </w:r>
      <w:hyperlink w:anchor="_ENREF_42" w:tooltip="Statistics, 2013 #1338" w:history="1">
        <w:r w:rsidR="006C0974">
          <w:rPr>
            <w:noProof/>
          </w:rPr>
          <w:t>ABS, 2013</w:t>
        </w:r>
      </w:hyperlink>
      <w:r w:rsidR="00D55868">
        <w:rPr>
          <w:noProof/>
        </w:rPr>
        <w:t>)</w:t>
      </w:r>
      <w:r w:rsidR="003D519B">
        <w:fldChar w:fldCharType="end"/>
      </w:r>
      <w:r w:rsidR="00703C09">
        <w:t xml:space="preserve">, </w:t>
      </w:r>
      <w:r w:rsidR="00E373A5">
        <w:t xml:space="preserve">with </w:t>
      </w:r>
      <w:r w:rsidR="00AF2D74">
        <w:t xml:space="preserve">much of the </w:t>
      </w:r>
      <w:r w:rsidR="00E373A5">
        <w:t>expansion occurring at the</w:t>
      </w:r>
      <w:r w:rsidR="004706EC">
        <w:t xml:space="preserve"> urban-bushland </w:t>
      </w:r>
      <w:r w:rsidR="00B77FE7">
        <w:t>transition</w:t>
      </w:r>
      <w:r w:rsidR="00234CD9">
        <w:t xml:space="preserve">. </w:t>
      </w:r>
      <w:r w:rsidR="007E16BC">
        <w:t>Even if air quality remains stable, t</w:t>
      </w:r>
      <w:r w:rsidR="00234CD9">
        <w:t>hes</w:t>
      </w:r>
      <w:r w:rsidR="009B441A">
        <w:t xml:space="preserve">e </w:t>
      </w:r>
      <w:r w:rsidR="00ED4993">
        <w:t xml:space="preserve">demographic </w:t>
      </w:r>
      <w:r w:rsidR="00234CD9">
        <w:t xml:space="preserve">changes </w:t>
      </w:r>
      <w:r w:rsidR="004706EC">
        <w:t xml:space="preserve">will increase exposure to </w:t>
      </w:r>
      <w:r w:rsidR="00B129C8">
        <w:t>particulate</w:t>
      </w:r>
      <w:r w:rsidR="004706EC">
        <w:t xml:space="preserve"> pollution</w:t>
      </w:r>
      <w:r w:rsidR="00543B7D">
        <w:t xml:space="preserve">. </w:t>
      </w:r>
      <w:r w:rsidR="00133E65">
        <w:t>However, we observed increasing annual trends in PM</w:t>
      </w:r>
      <w:r w:rsidR="00133E65" w:rsidRPr="004706EC">
        <w:rPr>
          <w:vertAlign w:val="subscript"/>
        </w:rPr>
        <w:t>2.5</w:t>
      </w:r>
      <w:r w:rsidR="00904C19">
        <w:t xml:space="preserve"> concentrations</w:t>
      </w:r>
      <w:r w:rsidR="00133E65">
        <w:t>. In addition,</w:t>
      </w:r>
      <w:r w:rsidR="00543B7D">
        <w:t xml:space="preserve"> projected decreases in</w:t>
      </w:r>
      <w:r w:rsidR="00133E65">
        <w:t xml:space="preserve"> future</w:t>
      </w:r>
      <w:r w:rsidR="004706EC">
        <w:t xml:space="preserve"> rainfall</w:t>
      </w:r>
      <w:r w:rsidR="007E16BC">
        <w:t xml:space="preserve"> </w:t>
      </w:r>
      <w:r w:rsidR="007E16BC">
        <w:fldChar w:fldCharType="begin"/>
      </w:r>
      <w:r w:rsidR="00DC57F1">
        <w:instrText xml:space="preserve"> ADDIN EN.CITE &lt;EndNote&gt;&lt;Cite&gt;&lt;Author&gt;Dai&lt;/Author&gt;&lt;Year&gt;2013&lt;/Year&gt;&lt;RecNum&gt;1339&lt;/RecNum&gt;&lt;DisplayText&gt;(Dai, 2013)&lt;/DisplayText&gt;&lt;record&gt;&lt;rec-number&gt;1339&lt;/rec-number&gt;&lt;foreign-keys&gt;&lt;key app="EN" db-id="x5zrddpx85wpa6e2vrjxxpx2w9sre292fz2w"&gt;1339&lt;/key&gt;&lt;/foreign-keys&gt;&lt;ref-type name="Journal Article"&gt;17&lt;/ref-type&gt;&lt;contributors&gt;&lt;authors&gt;&lt;author&gt;Dai, A. G.&lt;/author&gt;&lt;/authors&gt;&lt;/contributors&gt;&lt;auth-address&gt;[Dai, Aiguo] SUNY Albany, Dept Atmospher &amp;amp; Environm Sci, Albany, NY 12222 USA. [Dai, Aiguo] Natl Ctr Atmospher Res, Boulder, CO 80307 USA.&amp;#xD;Dai, AG (reprint author), SUNY Albany, Dept Atmospher &amp;amp; Environm Sci, 1400 Washington Ave, Albany, NY 12222 USA.&amp;#xD;adai@ucar.edu&lt;/auth-address&gt;&lt;titles&gt;&lt;title&gt;Increasing drought under global warming in observations and models&lt;/title&gt;&lt;secondary-title&gt;Nature Climate Change&lt;/secondary-title&gt;&lt;alt-title&gt;Nat. Clim. Chang.&lt;/alt-title&gt;&lt;/titles&gt;&lt;periodical&gt;&lt;full-title&gt;Nature Climate Change&lt;/full-title&gt;&lt;abbr-1&gt;Nat. Clim. Chang.&lt;/abbr-1&gt;&lt;/periodical&gt;&lt;alt-periodical&gt;&lt;full-title&gt;Nature Climate Change&lt;/full-title&gt;&lt;abbr-1&gt;Nat. Clim. Chang.&lt;/abbr-1&gt;&lt;/alt-periodical&gt;&lt;pages&gt;52-58&lt;/pages&gt;&lt;volume&gt;3&lt;/volume&gt;&lt;number&gt;1&lt;/number&gt;&lt;keywords&gt;&lt;keyword&gt;INTERDECADAL CLIMATE VARIABILITY&lt;/keyword&gt;&lt;keyword&gt;FUTURE DROUGHT&lt;/keyword&gt;&lt;keyword&gt;NORTH-AMERICA&lt;/keyword&gt;&lt;keyword&gt;SAHEL&lt;/keyword&gt;&lt;keyword&gt;DROUGHT&lt;/keyword&gt;&lt;keyword&gt;TEMPERATURE&lt;/keyword&gt;&lt;keyword&gt;PATTERNS&lt;/keyword&gt;&lt;keyword&gt;RAINFALL&lt;/keyword&gt;&lt;keyword&gt;PRECIPITATION&lt;/keyword&gt;&lt;keyword&gt;20TH-CENTURY&lt;/keyword&gt;&lt;keyword&gt;SIMULATIONS&lt;/keyword&gt;&lt;/keywords&gt;&lt;dates&gt;&lt;year&gt;2013&lt;/year&gt;&lt;pub-dates&gt;&lt;date&gt;Jan&lt;/date&gt;&lt;/pub-dates&gt;&lt;/dates&gt;&lt;isbn&gt;1758-678X&lt;/isbn&gt;&lt;accession-num&gt;WOS:000313999000016&lt;/accession-num&gt;&lt;work-type&gt;Article&lt;/work-type&gt;&lt;urls&gt;&lt;related-urls&gt;&lt;url&gt;&amp;lt;Go to ISI&amp;gt;://WOS:000313999000016&lt;/url&gt;&lt;/related-urls&gt;&lt;/urls&gt;&lt;electronic-resource-num&gt;10.1038/nclimate1633&lt;/electronic-resource-num&gt;&lt;language&gt;English&lt;/language&gt;&lt;/record&gt;&lt;/Cite&gt;&lt;/EndNote&gt;</w:instrText>
      </w:r>
      <w:r w:rsidR="007E16BC">
        <w:fldChar w:fldCharType="separate"/>
      </w:r>
      <w:r w:rsidR="00DC57F1">
        <w:rPr>
          <w:noProof/>
        </w:rPr>
        <w:t>(</w:t>
      </w:r>
      <w:hyperlink w:anchor="_ENREF_6" w:tooltip="Dai, 2013 #1339" w:history="1">
        <w:r w:rsidR="006C0974">
          <w:rPr>
            <w:noProof/>
          </w:rPr>
          <w:t>Dai, 2013</w:t>
        </w:r>
      </w:hyperlink>
      <w:r w:rsidR="00DC57F1">
        <w:rPr>
          <w:noProof/>
        </w:rPr>
        <w:t>)</w:t>
      </w:r>
      <w:r w:rsidR="007E16BC">
        <w:fldChar w:fldCharType="end"/>
      </w:r>
      <w:r w:rsidR="00BC28EC">
        <w:t xml:space="preserve"> and increases in</w:t>
      </w:r>
      <w:r w:rsidR="004706EC">
        <w:t xml:space="preserve"> fire danger weather</w:t>
      </w:r>
      <w:r w:rsidR="00B77FE7">
        <w:t xml:space="preserve"> </w:t>
      </w:r>
      <w:r w:rsidR="00A14047">
        <w:t>are likely to</w:t>
      </w:r>
      <w:r w:rsidR="00543B7D">
        <w:t xml:space="preserve"> </w:t>
      </w:r>
      <w:r w:rsidR="004706EC">
        <w:t xml:space="preserve">increase </w:t>
      </w:r>
      <w:r w:rsidR="00234CD9">
        <w:t xml:space="preserve">fire activity </w:t>
      </w:r>
      <w:r w:rsidR="007E16BC">
        <w:t xml:space="preserve">and </w:t>
      </w:r>
      <w:r w:rsidR="00234CD9">
        <w:t>l</w:t>
      </w:r>
      <w:r w:rsidR="007E16BC">
        <w:t>en</w:t>
      </w:r>
      <w:r w:rsidR="00234CD9">
        <w:t>g</w:t>
      </w:r>
      <w:r w:rsidR="007E16BC">
        <w:t>then</w:t>
      </w:r>
      <w:r w:rsidR="00AE67A6">
        <w:t xml:space="preserve"> the</w:t>
      </w:r>
      <w:r w:rsidR="00234CD9">
        <w:t xml:space="preserve"> fire season</w:t>
      </w:r>
      <w:r w:rsidR="00BC28EC">
        <w:t xml:space="preserve"> </w:t>
      </w:r>
      <w:r w:rsidR="00BC28EC">
        <w:fldChar w:fldCharType="begin"/>
      </w:r>
      <w:r w:rsidR="00DC57F1">
        <w:instrText xml:space="preserve"> ADDIN EN.CITE &lt;EndNote&gt;&lt;Cite&gt;&lt;Author&gt;Bradstock&lt;/Author&gt;&lt;Year&gt;2014&lt;/Year&gt;&lt;RecNum&gt;1340&lt;/RecNum&gt;&lt;DisplayText&gt;(Bradstock et al., 2014)&lt;/DisplayText&gt;&lt;record&gt;&lt;rec-number&gt;1340&lt;/rec-number&gt;&lt;foreign-keys&gt;&lt;key app="EN" db-id="x5zrddpx85wpa6e2vrjxxpx2w9sre292fz2w"&gt;1340&lt;/key&gt;&lt;/foreign-keys&gt;&lt;ref-type name="Journal Article"&gt;17&lt;/ref-type&gt;&lt;contributors&gt;&lt;authors&gt;&lt;author&gt;Bradstock, Ross&lt;/author&gt;&lt;author&gt;Penman, Trent&lt;/author&gt;&lt;author&gt;Boer, Matthias&lt;/author&gt;&lt;author&gt;Price, Owen&lt;/author&gt;&lt;author&gt;Clarke, Hamish&lt;/author&gt;&lt;/authors&gt;&lt;/contributors&gt;&lt;titles&gt;&lt;title&gt;Divergent responses of fire to recent warming and drying across south-eastern Australia&lt;/title&gt;&lt;secondary-title&gt;Global Change Biology&lt;/secondary-title&gt;&lt;/titles&gt;&lt;periodical&gt;&lt;full-title&gt;Global Change Biology&lt;/full-title&gt;&lt;/periodical&gt;&lt;pages&gt;1412-1428&lt;/pages&gt;&lt;volume&gt;20&lt;/volume&gt;&lt;number&gt;5&lt;/number&gt;&lt;keywords&gt;&lt;keyword&gt;changes in annual area burned&lt;/keyword&gt;&lt;keyword&gt;fuel&lt;/keyword&gt;&lt;keyword&gt;increasing fire danger&lt;/keyword&gt;&lt;/keywords&gt;&lt;dates&gt;&lt;year&gt;2014&lt;/year&gt;&lt;/dates&gt;&lt;isbn&gt;1365-2486&lt;/isbn&gt;&lt;urls&gt;&lt;related-urls&gt;&lt;url&gt;http://dx.doi.org/10.1111/gcb.12449&lt;/url&gt;&lt;/related-urls&gt;&lt;/urls&gt;&lt;electronic-resource-num&gt;10.1111/gcb.12449&lt;/electronic-resource-num&gt;&lt;/record&gt;&lt;/Cite&gt;&lt;/EndNote&gt;</w:instrText>
      </w:r>
      <w:r w:rsidR="00BC28EC">
        <w:fldChar w:fldCharType="separate"/>
      </w:r>
      <w:r w:rsidR="00DC57F1">
        <w:rPr>
          <w:noProof/>
        </w:rPr>
        <w:t>(</w:t>
      </w:r>
      <w:hyperlink w:anchor="_ENREF_2" w:tooltip="Bradstock, 2014 #1340" w:history="1">
        <w:r w:rsidR="006C0974">
          <w:rPr>
            <w:noProof/>
          </w:rPr>
          <w:t>Bradstock et al., 2014</w:t>
        </w:r>
      </w:hyperlink>
      <w:r w:rsidR="00DC57F1">
        <w:rPr>
          <w:noProof/>
        </w:rPr>
        <w:t>)</w:t>
      </w:r>
      <w:r w:rsidR="00BC28EC">
        <w:fldChar w:fldCharType="end"/>
      </w:r>
      <w:r w:rsidR="00234CD9">
        <w:t xml:space="preserve">, thus </w:t>
      </w:r>
      <w:r w:rsidR="00D165C7">
        <w:t>amplify</w:t>
      </w:r>
      <w:r w:rsidR="007E16BC">
        <w:t>ing</w:t>
      </w:r>
      <w:r w:rsidR="00543B7D">
        <w:t xml:space="preserve"> </w:t>
      </w:r>
      <w:r w:rsidR="00234CD9">
        <w:t>fire-</w:t>
      </w:r>
      <w:r w:rsidR="004706EC">
        <w:t xml:space="preserve">related particulate </w:t>
      </w:r>
      <w:r w:rsidR="00543B7D">
        <w:t>emissions</w:t>
      </w:r>
      <w:r w:rsidR="004706EC">
        <w:t>.</w:t>
      </w:r>
      <w:r w:rsidR="001B39B6">
        <w:t xml:space="preserve"> </w:t>
      </w:r>
      <w:r w:rsidR="004017F4" w:rsidRPr="004017F4">
        <w:t>Changes in measurement instrumentation have a potential for introducing systematic biases in these annual PM</w:t>
      </w:r>
      <w:r w:rsidR="004017F4" w:rsidRPr="001E6F94">
        <w:rPr>
          <w:vertAlign w:val="subscript"/>
        </w:rPr>
        <w:t xml:space="preserve">2.5 </w:t>
      </w:r>
      <w:r w:rsidR="004017F4" w:rsidRPr="004017F4">
        <w:t>trends.  Recently, based on the high correlation between beta attenuation monitors (BAMs)</w:t>
      </w:r>
      <w:r w:rsidR="00211493">
        <w:t>,</w:t>
      </w:r>
      <w:r w:rsidR="004017F4" w:rsidRPr="004017F4">
        <w:t xml:space="preserve"> PM</w:t>
      </w:r>
      <w:r w:rsidR="004017F4" w:rsidRPr="001E6F94">
        <w:rPr>
          <w:vertAlign w:val="subscript"/>
        </w:rPr>
        <w:t xml:space="preserve">2.5 </w:t>
      </w:r>
      <w:r w:rsidR="004017F4" w:rsidRPr="004017F4">
        <w:t>measurements and long-term nephelometer visibility measurements at each monitoring site, the NSW Government (2016, 2017a, 2017b) reconstructed a more consistent annual average PM</w:t>
      </w:r>
      <w:r w:rsidR="004017F4" w:rsidRPr="001E6F94">
        <w:rPr>
          <w:vertAlign w:val="subscript"/>
        </w:rPr>
        <w:t xml:space="preserve">2.5 </w:t>
      </w:r>
      <w:r w:rsidR="004017F4" w:rsidRPr="004017F4">
        <w:t>time series. Their results also showed a tendency of increasing annual PM</w:t>
      </w:r>
      <w:r w:rsidR="004017F4" w:rsidRPr="001E6F94">
        <w:rPr>
          <w:vertAlign w:val="subscript"/>
        </w:rPr>
        <w:t xml:space="preserve">2.5 </w:t>
      </w:r>
      <w:r w:rsidR="004017F4" w:rsidRPr="004017F4">
        <w:t>levels near 2011/2012 in some Sydney subregions, as is consistent with the results from this study. Moreover, our study also indicates that the trends start increasing from 2011 during spring and winter, which pre-dates the instrumentation change. These results suggest that the instrumentation changes that occurred in 2012 are likely to have minimal impact the trend analysis reported in this analysis.</w:t>
      </w:r>
    </w:p>
    <w:p w14:paraId="459098E0" w14:textId="77777777" w:rsidR="006F681A" w:rsidRDefault="0091513E" w:rsidP="003D77C8">
      <w:pPr>
        <w:spacing w:after="0" w:line="360" w:lineRule="auto"/>
        <w:ind w:firstLine="720"/>
        <w:contextualSpacing/>
        <w:jc w:val="both"/>
      </w:pPr>
      <w:r>
        <w:t>Relative to other pollutants such as NO</w:t>
      </w:r>
      <w:r w:rsidRPr="0091513E">
        <w:rPr>
          <w:vertAlign w:val="subscript"/>
        </w:rPr>
        <w:t>x</w:t>
      </w:r>
      <w:r>
        <w:t xml:space="preserve"> and NO</w:t>
      </w:r>
      <w:r w:rsidRPr="0091513E">
        <w:rPr>
          <w:vertAlign w:val="subscript"/>
        </w:rPr>
        <w:t>2</w:t>
      </w:r>
      <w:r>
        <w:t xml:space="preserve">, </w:t>
      </w:r>
      <w:r w:rsidR="00B129C8">
        <w:t>PM</w:t>
      </w:r>
      <w:r w:rsidR="00B129C8" w:rsidRPr="002C7AD0">
        <w:rPr>
          <w:vertAlign w:val="subscript"/>
        </w:rPr>
        <w:t xml:space="preserve">2.5 </w:t>
      </w:r>
      <w:r w:rsidR="00B129C8">
        <w:t xml:space="preserve">concentrations </w:t>
      </w:r>
      <w:r w:rsidR="00482DE3">
        <w:t>are higher at weekends</w:t>
      </w:r>
      <w:r>
        <w:t>.</w:t>
      </w:r>
      <w:r w:rsidR="00482DE3">
        <w:t xml:space="preserve"> </w:t>
      </w:r>
      <w:r>
        <w:t>PM</w:t>
      </w:r>
      <w:r w:rsidRPr="002C7AD0">
        <w:rPr>
          <w:vertAlign w:val="subscript"/>
        </w:rPr>
        <w:t xml:space="preserve">2.5 </w:t>
      </w:r>
      <w:r>
        <w:t xml:space="preserve">concentrations </w:t>
      </w:r>
      <w:r w:rsidR="00482DE3">
        <w:t xml:space="preserve">also </w:t>
      </w:r>
      <w:r w:rsidR="00B129C8">
        <w:t xml:space="preserve">start increasing in </w:t>
      </w:r>
      <w:r w:rsidR="00862B0C">
        <w:t>a</w:t>
      </w:r>
      <w:r w:rsidR="00133E65">
        <w:t xml:space="preserve">utumn </w:t>
      </w:r>
      <w:r w:rsidR="00482DE3">
        <w:t>with</w:t>
      </w:r>
      <w:r w:rsidR="00B129C8">
        <w:t xml:space="preserve"> peak</w:t>
      </w:r>
      <w:r w:rsidR="00482DE3">
        <w:t>s</w:t>
      </w:r>
      <w:r w:rsidR="00B129C8">
        <w:t xml:space="preserve"> in </w:t>
      </w:r>
      <w:r w:rsidR="00862B0C">
        <w:t>w</w:t>
      </w:r>
      <w:r w:rsidR="00B129C8">
        <w:t xml:space="preserve">inter </w:t>
      </w:r>
      <w:r w:rsidR="00482DE3">
        <w:t>and</w:t>
      </w:r>
      <w:r w:rsidR="00B129C8">
        <w:t xml:space="preserve"> </w:t>
      </w:r>
      <w:r w:rsidR="00862B0C">
        <w:t>s</w:t>
      </w:r>
      <w:r w:rsidR="001D4E8F">
        <w:t>pring</w:t>
      </w:r>
      <w:r w:rsidR="004E4FAA">
        <w:t xml:space="preserve">. These patterns </w:t>
      </w:r>
      <w:r w:rsidR="00ED4993">
        <w:t xml:space="preserve">may </w:t>
      </w:r>
      <w:r w:rsidR="004E4FAA">
        <w:t xml:space="preserve">reflect </w:t>
      </w:r>
      <w:r w:rsidR="00482DE3">
        <w:t xml:space="preserve">the timing of </w:t>
      </w:r>
      <w:r w:rsidR="00B60C98">
        <w:t>HRB</w:t>
      </w:r>
      <w:r w:rsidR="00FC6D3A">
        <w:t xml:space="preserve"> occurrence</w:t>
      </w:r>
      <w:r w:rsidR="004E4FAA">
        <w:t>s</w:t>
      </w:r>
      <w:r w:rsidR="00FC6D3A">
        <w:t>, which</w:t>
      </w:r>
      <w:r w:rsidR="001D4E8F">
        <w:t xml:space="preserve"> </w:t>
      </w:r>
      <w:r w:rsidR="00FC6D3A">
        <w:t xml:space="preserve">occur mainly in </w:t>
      </w:r>
      <w:r w:rsidR="00862B0C">
        <w:t>a</w:t>
      </w:r>
      <w:r w:rsidR="00FC6D3A">
        <w:t xml:space="preserve">utumn, </w:t>
      </w:r>
      <w:r w:rsidR="00862B0C">
        <w:t>s</w:t>
      </w:r>
      <w:r w:rsidR="001D4E8F">
        <w:t>pring and at weekends</w:t>
      </w:r>
      <w:r w:rsidR="004E4FAA">
        <w:t xml:space="preserve">, </w:t>
      </w:r>
      <w:r w:rsidR="0043175C">
        <w:t xml:space="preserve">though </w:t>
      </w:r>
      <w:r w:rsidR="002E48DE">
        <w:t>there is also</w:t>
      </w:r>
      <w:r w:rsidR="004E4FAA">
        <w:t xml:space="preserve"> </w:t>
      </w:r>
      <w:r w:rsidR="007F61D9">
        <w:t xml:space="preserve">increased </w:t>
      </w:r>
      <w:r w:rsidR="00D4341D">
        <w:t>domestic wood-fired heating</w:t>
      </w:r>
      <w:r w:rsidR="004E4FAA">
        <w:t xml:space="preserve"> </w:t>
      </w:r>
      <w:r w:rsidR="0043175C">
        <w:t>during</w:t>
      </w:r>
      <w:r w:rsidR="004E4FAA">
        <w:t xml:space="preserve"> </w:t>
      </w:r>
      <w:r w:rsidR="00862B0C">
        <w:t>w</w:t>
      </w:r>
      <w:r w:rsidR="004E4FAA">
        <w:t>inter.</w:t>
      </w:r>
      <w:r w:rsidR="00FC6D3A">
        <w:t xml:space="preserve"> </w:t>
      </w:r>
      <w:r w:rsidR="002E48DE">
        <w:t xml:space="preserve">Consequently, </w:t>
      </w:r>
      <w:r w:rsidR="00FC35FF">
        <w:t>conducting</w:t>
      </w:r>
      <w:r w:rsidR="004E4FAA">
        <w:t xml:space="preserve"> </w:t>
      </w:r>
      <w:r w:rsidR="0043175C">
        <w:t>multiple</w:t>
      </w:r>
      <w:r w:rsidR="00FC35FF">
        <w:t>, concurrent</w:t>
      </w:r>
      <w:r w:rsidR="0043175C">
        <w:t xml:space="preserve"> </w:t>
      </w:r>
      <w:r w:rsidR="00B60C98">
        <w:t>HRB</w:t>
      </w:r>
      <w:r w:rsidR="004E4FAA">
        <w:t>s</w:t>
      </w:r>
      <w:r w:rsidR="00B77FE7">
        <w:t xml:space="preserve"> during these periods </w:t>
      </w:r>
      <w:r w:rsidR="00FC6D3A">
        <w:t>might</w:t>
      </w:r>
      <w:r w:rsidR="00B77FE7">
        <w:t xml:space="preserve"> exacerbate PM</w:t>
      </w:r>
      <w:r w:rsidR="00B77FE7" w:rsidRPr="00B77FE7">
        <w:rPr>
          <w:vertAlign w:val="subscript"/>
        </w:rPr>
        <w:t xml:space="preserve">2.5 </w:t>
      </w:r>
      <w:r w:rsidR="00B77FE7">
        <w:t xml:space="preserve">concentrations that are </w:t>
      </w:r>
      <w:r w:rsidR="002E48DE">
        <w:t xml:space="preserve">already </w:t>
      </w:r>
      <w:r w:rsidR="00B77FE7">
        <w:t>high</w:t>
      </w:r>
      <w:r w:rsidR="00F56484">
        <w:t xml:space="preserve"> relative to baseline</w:t>
      </w:r>
      <w:r w:rsidR="00B77FE7">
        <w:t>.</w:t>
      </w:r>
      <w:r w:rsidR="004E4FAA">
        <w:t xml:space="preserve"> </w:t>
      </w:r>
    </w:p>
    <w:p w14:paraId="722C3607" w14:textId="5745B353" w:rsidR="00CE08AD" w:rsidRPr="004E4FAA" w:rsidRDefault="00976434" w:rsidP="003D77C8">
      <w:pPr>
        <w:spacing w:after="0" w:line="360" w:lineRule="auto"/>
        <w:ind w:firstLine="720"/>
        <w:contextualSpacing/>
        <w:jc w:val="both"/>
      </w:pPr>
      <w:r w:rsidRPr="00976434">
        <w:rPr>
          <w:rFonts w:ascii="Calibri" w:hAnsi="Calibri"/>
          <w:szCs w:val="24"/>
          <w:lang w:val="en-US"/>
        </w:rPr>
        <w:t>PM</w:t>
      </w:r>
      <w:r w:rsidRPr="00976434">
        <w:rPr>
          <w:rFonts w:ascii="Calibri" w:hAnsi="Calibri"/>
          <w:szCs w:val="24"/>
          <w:vertAlign w:val="subscript"/>
          <w:lang w:val="en-US"/>
        </w:rPr>
        <w:t xml:space="preserve">2.5 </w:t>
      </w:r>
      <w:r w:rsidRPr="00976434">
        <w:rPr>
          <w:rFonts w:ascii="Calibri" w:hAnsi="Calibri"/>
          <w:szCs w:val="24"/>
          <w:lang w:val="en-US"/>
        </w:rPr>
        <w:t xml:space="preserve">concentrations tend to be dominated by organic matter (57%) during peak HRB periods in </w:t>
      </w:r>
      <w:r>
        <w:rPr>
          <w:rFonts w:ascii="Calibri" w:hAnsi="Calibri"/>
          <w:szCs w:val="24"/>
          <w:lang w:val="en-US"/>
        </w:rPr>
        <w:t>a</w:t>
      </w:r>
      <w:r w:rsidRPr="00976434">
        <w:rPr>
          <w:rFonts w:ascii="Calibri" w:hAnsi="Calibri"/>
          <w:szCs w:val="24"/>
          <w:lang w:val="en-US"/>
        </w:rPr>
        <w:t xml:space="preserve">utumn. There is also contribution, in order of apportion, from elemental carbon, inorganic aerosol, and sea salt. This compares to summer months when sea salt plays a larger role, with organic matter making up just 34% (Cope et al. 2014). </w:t>
      </w:r>
      <w:r>
        <w:t>Other days where national PM</w:t>
      </w:r>
      <w:r w:rsidRPr="00976434">
        <w:rPr>
          <w:vertAlign w:val="subscript"/>
        </w:rPr>
        <w:t>2.5</w:t>
      </w:r>
      <w:r>
        <w:t xml:space="preserve"> concentration standards have been exceeded have been attributed to </w:t>
      </w:r>
      <w:r>
        <w:lastRenderedPageBreak/>
        <w:t>wildfires and dust storms. PM</w:t>
      </w:r>
      <w:r w:rsidRPr="00752189">
        <w:rPr>
          <w:vertAlign w:val="subscript"/>
        </w:rPr>
        <w:t xml:space="preserve">2.5 </w:t>
      </w:r>
      <w:r>
        <w:t>concentrations also tend to be higher across the Sydney basin during winter due to smoke from wood fire heaters used for residential heating, however, exceedances of standards due to these emissions are rare (EPA, 2015).</w:t>
      </w:r>
    </w:p>
    <w:p w14:paraId="2521964B" w14:textId="3F31BDF5" w:rsidR="000451F0" w:rsidRPr="00CE6626" w:rsidRDefault="009E14A6" w:rsidP="003D77C8">
      <w:pPr>
        <w:pStyle w:val="Heading2"/>
        <w:jc w:val="both"/>
        <w:rPr>
          <w:szCs w:val="24"/>
        </w:rPr>
      </w:pPr>
      <w:r>
        <w:rPr>
          <w:szCs w:val="24"/>
        </w:rPr>
        <w:t xml:space="preserve">5.1 </w:t>
      </w:r>
      <w:r w:rsidR="00CE6626">
        <w:rPr>
          <w:szCs w:val="24"/>
        </w:rPr>
        <w:t>P</w:t>
      </w:r>
      <w:r w:rsidR="00CE6626" w:rsidRPr="00B959FB">
        <w:rPr>
          <w:szCs w:val="24"/>
        </w:rPr>
        <w:t xml:space="preserve">rimary covariates </w:t>
      </w:r>
      <w:r w:rsidR="00CE6626">
        <w:rPr>
          <w:szCs w:val="24"/>
        </w:rPr>
        <w:t>affecting</w:t>
      </w:r>
      <w:r w:rsidR="00CE6626" w:rsidRPr="00B959FB">
        <w:rPr>
          <w:szCs w:val="24"/>
        </w:rPr>
        <w:t xml:space="preserve"> </w:t>
      </w:r>
      <w:r w:rsidR="00CE6626">
        <w:rPr>
          <w:szCs w:val="24"/>
        </w:rPr>
        <w:t>PM</w:t>
      </w:r>
      <w:r w:rsidR="00CE6626" w:rsidRPr="00BF2CE0">
        <w:rPr>
          <w:szCs w:val="24"/>
          <w:vertAlign w:val="subscript"/>
        </w:rPr>
        <w:t>2.5</w:t>
      </w:r>
      <w:r w:rsidR="00CE6626" w:rsidRPr="00CE6626">
        <w:t xml:space="preserve"> </w:t>
      </w:r>
      <w:r w:rsidR="00CE6626">
        <w:t>and how they differ</w:t>
      </w:r>
      <w:r w:rsidR="00CE6626" w:rsidRPr="00B959FB">
        <w:t xml:space="preserve"> </w:t>
      </w:r>
      <w:r w:rsidR="00CE6626">
        <w:t>during</w:t>
      </w:r>
      <w:r w:rsidR="00CE6626" w:rsidRPr="00B959FB">
        <w:t xml:space="preserve"> </w:t>
      </w:r>
      <w:r w:rsidR="00CE6626">
        <w:t xml:space="preserve">low and high </w:t>
      </w:r>
      <w:r w:rsidR="00D736A0">
        <w:rPr>
          <w:szCs w:val="24"/>
        </w:rPr>
        <w:t>pollution</w:t>
      </w:r>
    </w:p>
    <w:p w14:paraId="0DD3B437" w14:textId="29AC1552" w:rsidR="00691AA4" w:rsidRDefault="00E97F06" w:rsidP="00691AA4">
      <w:pPr>
        <w:spacing w:after="0" w:line="360" w:lineRule="auto"/>
        <w:contextualSpacing/>
        <w:jc w:val="both"/>
        <w:rPr>
          <w:color w:val="0070C0"/>
        </w:rPr>
      </w:pPr>
      <w:r>
        <w:t>PBLH was t</w:t>
      </w:r>
      <w:r w:rsidR="00F56484">
        <w:t xml:space="preserve">he most consistent </w:t>
      </w:r>
      <w:r w:rsidR="002B2D19">
        <w:t xml:space="preserve">meteorological </w:t>
      </w:r>
      <w:r w:rsidR="00F56484">
        <w:t>predictor</w:t>
      </w:r>
      <w:r w:rsidR="002B2D19">
        <w:t xml:space="preserve"> of PM</w:t>
      </w:r>
      <w:r w:rsidR="002B2D19" w:rsidRPr="002B2D19">
        <w:rPr>
          <w:vertAlign w:val="subscript"/>
        </w:rPr>
        <w:t>2.5</w:t>
      </w:r>
      <w:r w:rsidR="00904C19">
        <w:t>.</w:t>
      </w:r>
      <w:r w:rsidR="00D131FD">
        <w:t xml:space="preserve"> </w:t>
      </w:r>
      <w:r w:rsidR="00904C19">
        <w:t>I</w:t>
      </w:r>
      <w:r w:rsidR="00D131FD">
        <w:t>t had a significant, negative influence</w:t>
      </w:r>
      <w:r w:rsidR="00904C19">
        <w:t xml:space="preserve"> on PM</w:t>
      </w:r>
      <w:r w:rsidR="00904C19" w:rsidRPr="002B2D19">
        <w:rPr>
          <w:vertAlign w:val="subscript"/>
        </w:rPr>
        <w:t>2.5</w:t>
      </w:r>
      <w:r w:rsidR="00D131FD">
        <w:t xml:space="preserve"> at all locations </w:t>
      </w:r>
      <w:r w:rsidR="0061363E">
        <w:t>during HRBs</w:t>
      </w:r>
      <w:r w:rsidR="00904C19">
        <w:t xml:space="preserve"> and ‘high pollution days’</w:t>
      </w:r>
      <w:r w:rsidR="00F56484">
        <w:t>.</w:t>
      </w:r>
      <w:r w:rsidR="00D12024">
        <w:t xml:space="preserve"> </w:t>
      </w:r>
      <w:r w:rsidR="00E373A5">
        <w:t>T</w:t>
      </w:r>
      <w:r w:rsidR="00051CA2" w:rsidRPr="00051CA2">
        <w:t xml:space="preserve">here </w:t>
      </w:r>
      <w:r w:rsidR="009F20E7">
        <w:t>wa</w:t>
      </w:r>
      <w:r w:rsidR="00051CA2" w:rsidRPr="00051CA2">
        <w:t xml:space="preserve">s a marked difference in </w:t>
      </w:r>
      <w:r w:rsidR="00E373A5">
        <w:t>mean</w:t>
      </w:r>
      <w:r w:rsidR="0068119D">
        <w:t xml:space="preserve"> diurnal</w:t>
      </w:r>
      <w:r w:rsidR="00E373A5">
        <w:t xml:space="preserve"> </w:t>
      </w:r>
      <w:r w:rsidR="00051CA2" w:rsidRPr="00051CA2">
        <w:t>mixed layer heights between low and high pollution conditions in the early morning (00:00</w:t>
      </w:r>
      <w:r w:rsidR="00D672F1">
        <w:t>-</w:t>
      </w:r>
      <w:r w:rsidR="00051CA2" w:rsidRPr="00051CA2">
        <w:t xml:space="preserve">07:00 h) and from 20:00 </w:t>
      </w:r>
      <w:r w:rsidR="00C67E40">
        <w:t xml:space="preserve">to 23:00 </w:t>
      </w:r>
      <w:r w:rsidR="00051CA2" w:rsidRPr="00051CA2">
        <w:t xml:space="preserve">h, with the PBLH being approximately </w:t>
      </w:r>
      <w:r w:rsidR="00C67E40">
        <w:t>100</w:t>
      </w:r>
      <w:r w:rsidR="00D672F1">
        <w:t>-</w:t>
      </w:r>
      <w:r w:rsidR="00C67E40">
        <w:t xml:space="preserve">200 </w:t>
      </w:r>
      <w:r w:rsidR="00051CA2">
        <w:t xml:space="preserve">m lower at these times during </w:t>
      </w:r>
      <w:r w:rsidR="00FC6D3A">
        <w:t xml:space="preserve">HRBs and </w:t>
      </w:r>
      <w:r w:rsidR="0043175C">
        <w:t>high</w:t>
      </w:r>
      <w:r w:rsidR="00051CA2">
        <w:t xml:space="preserve"> PM</w:t>
      </w:r>
      <w:r w:rsidR="00051CA2" w:rsidRPr="00051CA2">
        <w:rPr>
          <w:vertAlign w:val="subscript"/>
        </w:rPr>
        <w:t>2.5</w:t>
      </w:r>
      <w:r w:rsidR="00051CA2" w:rsidRPr="00051CA2">
        <w:t>.</w:t>
      </w:r>
      <w:r w:rsidR="002E4C11">
        <w:t xml:space="preserve"> </w:t>
      </w:r>
      <w:r w:rsidR="00C67E40">
        <w:t>During these two time periods</w:t>
      </w:r>
      <w:r w:rsidR="0043175C">
        <w:t xml:space="preserve"> </w:t>
      </w:r>
      <w:r w:rsidR="00D131FD">
        <w:t>w</w:t>
      </w:r>
      <w:r w:rsidR="00A65AE5">
        <w:t>hilst the PBLH is low,</w:t>
      </w:r>
      <w:r w:rsidR="00D131FD">
        <w:t xml:space="preserve"> </w:t>
      </w:r>
      <w:r w:rsidR="00253117">
        <w:t xml:space="preserve">mean </w:t>
      </w:r>
      <w:r w:rsidR="00A65AE5">
        <w:t>c</w:t>
      </w:r>
      <w:r w:rsidR="002E4C11">
        <w:t>loud cover</w:t>
      </w:r>
      <w:r w:rsidR="00A65AE5">
        <w:t>, temperature and wind speeds</w:t>
      </w:r>
      <w:r w:rsidR="002E4C11">
        <w:t xml:space="preserve"> </w:t>
      </w:r>
      <w:r w:rsidR="00A65AE5">
        <w:t>are</w:t>
      </w:r>
      <w:r w:rsidR="002E4C11">
        <w:t xml:space="preserve"> </w:t>
      </w:r>
      <w:r w:rsidR="00E373A5">
        <w:t xml:space="preserve">also </w:t>
      </w:r>
      <w:r w:rsidR="002E4C11">
        <w:t>lower</w:t>
      </w:r>
      <w:r w:rsidR="00D131FD">
        <w:t xml:space="preserve"> relative to their magnitudes </w:t>
      </w:r>
      <w:r w:rsidR="00BA5623">
        <w:t xml:space="preserve">at </w:t>
      </w:r>
      <w:r w:rsidR="00133E65">
        <w:t>corresponding</w:t>
      </w:r>
      <w:r w:rsidR="00BA5623">
        <w:t xml:space="preserve"> times during low pollution</w:t>
      </w:r>
      <w:r w:rsidR="002E4C11">
        <w:t>.</w:t>
      </w:r>
      <w:r w:rsidR="007C0451">
        <w:t xml:space="preserve"> Essentially, these early hours of cold, stable </w:t>
      </w:r>
      <w:r w:rsidR="007F61D9">
        <w:t>conditions</w:t>
      </w:r>
      <w:r w:rsidR="007C0451">
        <w:t xml:space="preserve"> with minimal turbulence (</w:t>
      </w:r>
      <w:r w:rsidR="00904C19">
        <w:t>i.e. conditions that are</w:t>
      </w:r>
      <w:r w:rsidR="007C0451">
        <w:t xml:space="preserve"> conducive to temperature inversions) prevent the dilution of </w:t>
      </w:r>
      <w:r w:rsidR="00D4341D">
        <w:t>PM</w:t>
      </w:r>
      <w:r w:rsidR="00133E65" w:rsidRPr="00133E65">
        <w:rPr>
          <w:vertAlign w:val="subscript"/>
        </w:rPr>
        <w:t>2.5</w:t>
      </w:r>
      <w:r w:rsidR="007C0451">
        <w:t xml:space="preserve">. </w:t>
      </w:r>
      <w:r w:rsidR="00FF3D18" w:rsidRPr="00051CA2">
        <w:t xml:space="preserve">These </w:t>
      </w:r>
      <w:r w:rsidR="00FF3D18">
        <w:t>subdued conditions</w:t>
      </w:r>
      <w:r w:rsidR="00FF3D18" w:rsidRPr="00051CA2">
        <w:t xml:space="preserve"> </w:t>
      </w:r>
      <w:r w:rsidR="00FF3D18">
        <w:t xml:space="preserve">often </w:t>
      </w:r>
      <w:r w:rsidR="00FF3D18" w:rsidRPr="00051CA2">
        <w:t>coincide with the night time/early morning</w:t>
      </w:r>
      <w:r w:rsidR="00FF3D18">
        <w:t xml:space="preserve"> </w:t>
      </w:r>
      <w:r w:rsidR="00FF3D18" w:rsidRPr="00051CA2">
        <w:t xml:space="preserve">westerly cold drainage flows </w:t>
      </w:r>
      <w:r w:rsidR="00FF3D18">
        <w:t xml:space="preserve">and </w:t>
      </w:r>
      <w:r w:rsidR="00FF3D18" w:rsidRPr="00051CA2">
        <w:t>low</w:t>
      </w:r>
      <w:r w:rsidR="00FF3D18">
        <w:t xml:space="preserve"> mixing heights (</w:t>
      </w:r>
      <w:r w:rsidR="00FF3D18" w:rsidRPr="00051CA2">
        <w:t>inhibiting vertical dispersion</w:t>
      </w:r>
      <w:r w:rsidR="00FF3D18">
        <w:t xml:space="preserve">), </w:t>
      </w:r>
      <w:r w:rsidR="00FF3D18" w:rsidRPr="00051CA2">
        <w:t>lead</w:t>
      </w:r>
      <w:r w:rsidR="00FF3D18">
        <w:t>ing</w:t>
      </w:r>
      <w:r w:rsidR="00FF3D18" w:rsidRPr="00051CA2">
        <w:t xml:space="preserve"> to the build-up of </w:t>
      </w:r>
      <w:r w:rsidR="00FF3D18">
        <w:t>PM</w:t>
      </w:r>
      <w:r w:rsidR="00FF3D18" w:rsidRPr="002B2D19">
        <w:rPr>
          <w:vertAlign w:val="subscript"/>
        </w:rPr>
        <w:t>2.5</w:t>
      </w:r>
      <w:r w:rsidR="00FF3D18">
        <w:rPr>
          <w:vertAlign w:val="subscript"/>
        </w:rPr>
        <w:t xml:space="preserve"> </w:t>
      </w:r>
      <w:r w:rsidR="00FF3D18">
        <w:t>during</w:t>
      </w:r>
      <w:r w:rsidR="00FF3D18" w:rsidRPr="00051CA2">
        <w:t xml:space="preserve"> mornings</w:t>
      </w:r>
      <w:r w:rsidR="00FF3D18">
        <w:t xml:space="preserve"> </w:t>
      </w:r>
      <w:r w:rsidR="00AF2D74">
        <w:fldChar w:fldCharType="begin">
          <w:fldData xml:space="preserve">PEVuZE5vdGU+PENpdGU+PEF1dGhvcj5MdTwvQXV0aG9yPjxZZWFyPjE5OTU8L1llYXI+PFJlY051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</w:fldData>
        </w:fldChar>
      </w:r>
      <w:r w:rsidR="00DC57F1">
        <w:instrText xml:space="preserve"> ADDIN EN.CITE </w:instrText>
      </w:r>
      <w:r w:rsidR="00DC57F1">
        <w:fldChar w:fldCharType="begin">
          <w:fldData xml:space="preserve">PEVuZE5vdGU+PENpdGU+PEF1dGhvcj5MdTwvQXV0aG9yPjxZZWFyPjE5OTU8L1llYXI+PFJlY051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</w:fldData>
        </w:fldChar>
      </w:r>
      <w:r w:rsidR="00DC57F1">
        <w:instrText xml:space="preserve"> ADDIN EN.CITE.DATA </w:instrText>
      </w:r>
      <w:r w:rsidR="00DC57F1">
        <w:fldChar w:fldCharType="end"/>
      </w:r>
      <w:r w:rsidR="00AF2D74">
        <w:fldChar w:fldCharType="separate"/>
      </w:r>
      <w:r w:rsidR="00DC57F1">
        <w:rPr>
          <w:noProof/>
        </w:rPr>
        <w:t>(</w:t>
      </w:r>
      <w:hyperlink w:anchor="_ENREF_28" w:tooltip="Lu, 1995 #1344" w:history="1">
        <w:r w:rsidR="006C0974">
          <w:rPr>
            <w:noProof/>
          </w:rPr>
          <w:t>Lu and Turco, 1995</w:t>
        </w:r>
      </w:hyperlink>
      <w:r w:rsidR="00DC57F1">
        <w:rPr>
          <w:noProof/>
        </w:rPr>
        <w:t xml:space="preserve">; </w:t>
      </w:r>
      <w:hyperlink w:anchor="_ENREF_13" w:tooltip="Hart, 2006 #1336" w:history="1">
        <w:r w:rsidR="006C0974">
          <w:rPr>
            <w:noProof/>
          </w:rPr>
          <w:t>Hart et al., 2006</w:t>
        </w:r>
      </w:hyperlink>
      <w:r w:rsidR="00DC57F1">
        <w:rPr>
          <w:noProof/>
        </w:rPr>
        <w:t xml:space="preserve">; </w:t>
      </w:r>
      <w:hyperlink w:anchor="_ENREF_21" w:tooltip="Jiang, 2016 #1399" w:history="1">
        <w:r w:rsidR="006C0974">
          <w:rPr>
            <w:noProof/>
          </w:rPr>
          <w:t>Jiang et al., 2016</w:t>
        </w:r>
      </w:hyperlink>
      <w:r w:rsidR="007D1645">
        <w:rPr>
          <w:noProof/>
        </w:rPr>
        <w:t>b</w:t>
      </w:r>
      <w:r w:rsidR="00DC57F1">
        <w:rPr>
          <w:noProof/>
        </w:rPr>
        <w:t>)</w:t>
      </w:r>
      <w:r w:rsidR="00AF2D74">
        <w:fldChar w:fldCharType="end"/>
      </w:r>
      <w:r w:rsidR="00051CA2" w:rsidRPr="00051CA2">
        <w:t xml:space="preserve">. </w:t>
      </w:r>
      <w:r w:rsidR="00FF3D18">
        <w:t xml:space="preserve">These pollution-conducive conditions are similar to those identified in Jiang et al. </w:t>
      </w:r>
      <w:r w:rsidR="00EF01E9">
        <w:t>(2016</w:t>
      </w:r>
      <w:r w:rsidR="007D1645">
        <w:t>a</w:t>
      </w:r>
      <w:r w:rsidR="00EF01E9">
        <w:t xml:space="preserve">) as being related to a ridge of high pressure extending across eastern Australia, resulting in light north-westerly winds. These synoptically driven flows, although light, tend to enhance nocturnal drainage flows, inhibit afternoon sea breeze formation, and allow the transportation of pollutants across the Sydney basin to the coast. </w:t>
      </w:r>
      <w:r w:rsidR="00D131FD">
        <w:t>There is also a large difference in mean diurnal temperatures</w:t>
      </w:r>
      <w:r w:rsidR="00BA5623">
        <w:t xml:space="preserve"> </w:t>
      </w:r>
      <w:r w:rsidR="00D131FD">
        <w:t xml:space="preserve">between low and high pollution conditions from late morning to early </w:t>
      </w:r>
      <w:r w:rsidR="00DE2F0B">
        <w:t>evening</w:t>
      </w:r>
      <w:r>
        <w:t>, with</w:t>
      </w:r>
      <w:r w:rsidR="00D131FD">
        <w:t xml:space="preserve"> temperatures 3</w:t>
      </w:r>
      <w:r w:rsidR="00D672F1">
        <w:t>-</w:t>
      </w:r>
      <w:r w:rsidR="00D131FD">
        <w:t xml:space="preserve">4 </w:t>
      </w:r>
      <w:r w:rsidR="00D131FD" w:rsidRPr="006F3228">
        <w:t>°C</w:t>
      </w:r>
      <w:r w:rsidR="00D131FD">
        <w:t xml:space="preserve"> warmer </w:t>
      </w:r>
      <w:r>
        <w:t>during</w:t>
      </w:r>
      <w:r w:rsidR="00DE2F0B">
        <w:t xml:space="preserve"> </w:t>
      </w:r>
      <w:r w:rsidR="0068119D">
        <w:t xml:space="preserve">high </w:t>
      </w:r>
      <w:r w:rsidR="00904C19">
        <w:t>pollution</w:t>
      </w:r>
      <w:r w:rsidR="00D131FD">
        <w:t>.</w:t>
      </w:r>
      <w:r w:rsidR="00691AA4" w:rsidRPr="00691AA4">
        <w:rPr>
          <w:color w:val="0070C0"/>
        </w:rPr>
        <w:t xml:space="preserve"> </w:t>
      </w:r>
      <w:r w:rsidR="00691AA4" w:rsidRPr="00691AA4">
        <w:rPr>
          <w:color w:val="000000" w:themeColor="text1"/>
        </w:rPr>
        <w:t>During warmer daytime conditions, PM</w:t>
      </w:r>
      <w:r w:rsidR="00691AA4" w:rsidRPr="00691AA4">
        <w:rPr>
          <w:color w:val="000000" w:themeColor="text1"/>
          <w:vertAlign w:val="subscript"/>
        </w:rPr>
        <w:t xml:space="preserve">2.5 </w:t>
      </w:r>
      <w:r w:rsidR="00691AA4" w:rsidRPr="00691AA4">
        <w:rPr>
          <w:color w:val="000000" w:themeColor="text1"/>
        </w:rPr>
        <w:t xml:space="preserve">can be potentially higher without fire events, for instance, because these conditions tend to be coincident with increased precursor emissions and generation of secondary organic aerosols in the air. Furthermore, the fact that early morning and late evening temperatures tend to be lower during high pollution conditions may indicate the presence of temperature inversions which hinder atmospheric convection, leading to the collection of particulates that cannot be lifted from the surface. Cold morning temperatures can also result in stronger drainage flows into the Sydney basin. Consequently, if HRBs are being conducted during early mornings in the hills and mountains </w:t>
      </w:r>
      <w:r w:rsidR="00691AA4" w:rsidRPr="00691AA4">
        <w:rPr>
          <w:color w:val="000000" w:themeColor="text1"/>
        </w:rPr>
        <w:lastRenderedPageBreak/>
        <w:t>to the west of Sydney, this could result in the dispersion of particles from such sources, possibly into populated areas.</w:t>
      </w:r>
    </w:p>
    <w:p w14:paraId="2EA381EC" w14:textId="77777777" w:rsidR="00DB46DF" w:rsidRDefault="0045058F" w:rsidP="00292D7D">
      <w:pPr>
        <w:spacing w:after="0" w:line="360" w:lineRule="auto"/>
        <w:ind w:firstLine="720"/>
        <w:contextualSpacing/>
        <w:jc w:val="both"/>
      </w:pPr>
      <w:r w:rsidRPr="008978EF">
        <w:rPr>
          <w:szCs w:val="24"/>
        </w:rPr>
        <w:t>These findings indicate how the timing of HRBs can be altered to reduce their air pollution impacts in Sydney</w:t>
      </w:r>
      <w:r>
        <w:rPr>
          <w:szCs w:val="24"/>
        </w:rPr>
        <w:t>.</w:t>
      </w:r>
      <w:r w:rsidR="009C443D">
        <w:t xml:space="preserve"> </w:t>
      </w:r>
      <w:r w:rsidR="00E65C28">
        <w:t xml:space="preserve">Conducting HRBs when the PBLH is </w:t>
      </w:r>
      <w:r>
        <w:t xml:space="preserve">forecast to be </w:t>
      </w:r>
      <w:r w:rsidR="00E65C28">
        <w:t xml:space="preserve">higher ought to help reduce their air quality impacts in </w:t>
      </w:r>
      <w:r w:rsidR="00752896">
        <w:t>Sydney</w:t>
      </w:r>
      <w:r w:rsidR="00E65C28">
        <w:t xml:space="preserve">. </w:t>
      </w:r>
      <w:r>
        <w:rPr>
          <w:szCs w:val="24"/>
        </w:rPr>
        <w:t>More specifically</w:t>
      </w:r>
      <w:r w:rsidR="00D3277D" w:rsidRPr="000C6F09">
        <w:rPr>
          <w:szCs w:val="24"/>
        </w:rPr>
        <w:t xml:space="preserve">, conducting HRBs later in the </w:t>
      </w:r>
      <w:r w:rsidR="00D3277D">
        <w:rPr>
          <w:szCs w:val="24"/>
        </w:rPr>
        <w:t>morning</w:t>
      </w:r>
      <w:r w:rsidR="00D3277D" w:rsidRPr="000C6F09">
        <w:rPr>
          <w:szCs w:val="24"/>
        </w:rPr>
        <w:t xml:space="preserve"> </w:t>
      </w:r>
      <w:r w:rsidR="00BA5623">
        <w:t>(</w:t>
      </w:r>
      <w:r w:rsidR="009C443D">
        <w:t xml:space="preserve">for example </w:t>
      </w:r>
      <w:r w:rsidR="00BA5623">
        <w:t>by a matter of hours)</w:t>
      </w:r>
      <w:r w:rsidR="00F20476">
        <w:t xml:space="preserve"> </w:t>
      </w:r>
      <w:r w:rsidR="00AF2D74">
        <w:t xml:space="preserve">is one way of </w:t>
      </w:r>
      <w:r w:rsidR="00E373A5">
        <w:t xml:space="preserve">potentially </w:t>
      </w:r>
      <w:r w:rsidR="00AF2D74">
        <w:t>reducing</w:t>
      </w:r>
      <w:r w:rsidR="00F20476">
        <w:t xml:space="preserve"> </w:t>
      </w:r>
      <w:r w:rsidR="009C443D">
        <w:t xml:space="preserve">HRB </w:t>
      </w:r>
      <w:r w:rsidR="00D4341D">
        <w:t>air quality</w:t>
      </w:r>
      <w:r w:rsidR="00F20476">
        <w:t xml:space="preserve"> impacts</w:t>
      </w:r>
      <w:r w:rsidR="009C443D">
        <w:t>, because the PBLH generally starts increasing rapidly in height from 07:00 until 12:00 h</w:t>
      </w:r>
      <w:r w:rsidR="00F20476">
        <w:t>.</w:t>
      </w:r>
      <w:r w:rsidR="000B79D0">
        <w:t xml:space="preserve"> Fires conducted early in the morning when the PBLH is at its lowest, and temperatures are cool will promote effects such as fire smoke </w:t>
      </w:r>
      <w:r w:rsidR="009C443D">
        <w:t>residing</w:t>
      </w:r>
      <w:r w:rsidR="000B79D0" w:rsidRPr="000B79D0">
        <w:t xml:space="preserve"> near ground</w:t>
      </w:r>
      <w:r w:rsidR="000B79D0">
        <w:t xml:space="preserve">-level. </w:t>
      </w:r>
      <w:r w:rsidR="00E373A5">
        <w:t>One</w:t>
      </w:r>
      <w:r w:rsidR="00C0470F">
        <w:t xml:space="preserve"> constraint</w:t>
      </w:r>
      <w:r w:rsidR="006D7251">
        <w:t xml:space="preserve"> </w:t>
      </w:r>
      <w:r w:rsidR="009B148C">
        <w:t>concerning</w:t>
      </w:r>
      <w:r w:rsidR="006D7251">
        <w:t xml:space="preserve"> later burn times</w:t>
      </w:r>
      <w:r w:rsidR="00F20476">
        <w:t xml:space="preserve"> is that wind speed </w:t>
      </w:r>
      <w:r w:rsidR="00E97F06">
        <w:t xml:space="preserve">typically </w:t>
      </w:r>
      <w:r w:rsidR="00F20476">
        <w:t xml:space="preserve">increases </w:t>
      </w:r>
      <w:r w:rsidR="00374144">
        <w:t>as</w:t>
      </w:r>
      <w:r w:rsidR="00F20476">
        <w:t xml:space="preserve"> the </w:t>
      </w:r>
      <w:r w:rsidR="00374144">
        <w:t>day progresse</w:t>
      </w:r>
      <w:r w:rsidR="00F20476">
        <w:t>s.</w:t>
      </w:r>
      <w:r w:rsidR="000B79D0">
        <w:t xml:space="preserve"> </w:t>
      </w:r>
      <w:r w:rsidR="00F20476">
        <w:t xml:space="preserve">However, the maximum mean </w:t>
      </w:r>
      <w:r w:rsidR="00E97F06">
        <w:t>diurnal</w:t>
      </w:r>
      <w:r w:rsidR="00F20476">
        <w:t xml:space="preserve"> wind speed </w:t>
      </w:r>
      <w:r w:rsidR="00E97F06">
        <w:t>wa</w:t>
      </w:r>
      <w:r w:rsidR="00F20476">
        <w:t xml:space="preserve">s </w:t>
      </w:r>
      <w:r w:rsidR="00374144">
        <w:t>approximately 3</w:t>
      </w:r>
      <w:r w:rsidR="00F20476">
        <w:t xml:space="preserve"> </w:t>
      </w:r>
      <w:r w:rsidR="00862B0C">
        <w:t xml:space="preserve">m </w:t>
      </w:r>
      <w:r w:rsidR="00F20476">
        <w:t>s</w:t>
      </w:r>
      <w:r w:rsidR="00F20476" w:rsidRPr="00F20476">
        <w:rPr>
          <w:vertAlign w:val="superscript"/>
        </w:rPr>
        <w:t>-1</w:t>
      </w:r>
      <w:r w:rsidR="00374144">
        <w:t xml:space="preserve"> and occurred at 15:00 h.</w:t>
      </w:r>
      <w:r w:rsidR="00F20476">
        <w:t xml:space="preserve"> </w:t>
      </w:r>
      <w:r w:rsidR="00374144">
        <w:t>This</w:t>
      </w:r>
      <w:r w:rsidR="00F20476">
        <w:t xml:space="preserve"> is conside</w:t>
      </w:r>
      <w:r w:rsidR="00E97F06">
        <w:t>rably lower than the RFS’ upper-</w:t>
      </w:r>
      <w:r w:rsidR="00F20476">
        <w:t>limit</w:t>
      </w:r>
      <w:r w:rsidR="00D742AB">
        <w:t xml:space="preserve"> </w:t>
      </w:r>
      <w:r w:rsidR="007F61D9">
        <w:t xml:space="preserve">of </w:t>
      </w:r>
      <w:r w:rsidR="00862B0C">
        <w:t xml:space="preserve">5.56 m </w:t>
      </w:r>
      <w:r w:rsidR="00D742AB">
        <w:t>s</w:t>
      </w:r>
      <w:r w:rsidR="00D742AB" w:rsidRPr="00F20476">
        <w:rPr>
          <w:vertAlign w:val="superscript"/>
        </w:rPr>
        <w:t>-1</w:t>
      </w:r>
      <w:r w:rsidR="00F20476">
        <w:t xml:space="preserve"> for conducting </w:t>
      </w:r>
      <w:r w:rsidR="00E97F06">
        <w:t xml:space="preserve">safe </w:t>
      </w:r>
      <w:r w:rsidR="00374144">
        <w:t>HRB</w:t>
      </w:r>
      <w:r w:rsidR="00F20476">
        <w:t xml:space="preserve">s </w:t>
      </w:r>
      <w:r w:rsidR="00D36EDC">
        <w:fldChar w:fldCharType="begin"/>
      </w:r>
      <w:r w:rsidR="00DC57F1">
        <w:instrText xml:space="preserve"> ADDIN EN.CITE &lt;EndNote&gt;&lt;Cite&gt;&lt;Author&gt;M.P&lt;/Author&gt;&lt;Year&gt;2015&lt;/Year&gt;&lt;RecNum&gt;1345&lt;/RecNum&gt;&lt;DisplayText&gt;(Plucinski and Cruz, 2015)&lt;/DisplayText&gt;&lt;record&gt;&lt;rec-number&gt;1345&lt;/rec-number&gt;&lt;foreign-keys&gt;&lt;key app="EN" db-id="x5zrddpx85wpa6e2vrjxxpx2w9sre292fz2w"&gt;1345&lt;/key&gt;&lt;/foreign-keys&gt;&lt;ref-type name="Government Document"&gt;46&lt;/ref-type&gt;&lt;contributors&gt;&lt;authors&gt;&lt;author&gt;Plucinski, M.P&lt;/author&gt;&lt;author&gt;Cruz, M.G&lt;/author&gt;&lt;/authors&gt;&lt;/contributors&gt;&lt;titles&gt;&lt;title&gt;Evaluation of the Prescribed Burn Forecast Tool. CSIRO client report No EP155001&lt;/title&gt;&lt;/titles&gt;&lt;dates&gt;&lt;year&gt;2015&lt;/year&gt;&lt;/dates&gt;&lt;pub-location&gt;Canberra, Australia&lt;/pub-location&gt;&lt;publisher&gt;Commonwealth Scientific and Industrial Research Organisation, Digital Productivity and Land and Water Flagships&lt;/publisher&gt;&lt;urls&gt;&lt;/urls&gt;&lt;/record&gt;&lt;/Cite&gt;&lt;/EndNote&gt;</w:instrText>
      </w:r>
      <w:r w:rsidR="00D36EDC">
        <w:fldChar w:fldCharType="separate"/>
      </w:r>
      <w:r w:rsidR="00DC57F1">
        <w:rPr>
          <w:noProof/>
        </w:rPr>
        <w:t>(</w:t>
      </w:r>
      <w:hyperlink w:anchor="_ENREF_36" w:tooltip="Plucinski, 2015 #1345" w:history="1">
        <w:r w:rsidR="006C0974">
          <w:rPr>
            <w:noProof/>
          </w:rPr>
          <w:t>Plucinski and Cruz, 2015</w:t>
        </w:r>
      </w:hyperlink>
      <w:r w:rsidR="00DC57F1">
        <w:rPr>
          <w:noProof/>
        </w:rPr>
        <w:t>)</w:t>
      </w:r>
      <w:r w:rsidR="00D36EDC">
        <w:fldChar w:fldCharType="end"/>
      </w:r>
      <w:r w:rsidR="00A14047">
        <w:t>.</w:t>
      </w:r>
      <w:r w:rsidR="009B148C">
        <w:t xml:space="preserve"> </w:t>
      </w:r>
      <w:r w:rsidR="000B79D0" w:rsidRPr="000B79D0">
        <w:t xml:space="preserve">An additional </w:t>
      </w:r>
      <w:r w:rsidR="009C443D" w:rsidRPr="000B79D0">
        <w:t>caution</w:t>
      </w:r>
      <w:r w:rsidR="000B79D0" w:rsidRPr="000B79D0">
        <w:t xml:space="preserve"> </w:t>
      </w:r>
      <w:r w:rsidR="009C443D">
        <w:t>for conducting burns late</w:t>
      </w:r>
      <w:r w:rsidR="00E65C28">
        <w:t>r</w:t>
      </w:r>
      <w:r w:rsidR="009C443D">
        <w:t xml:space="preserve"> in the </w:t>
      </w:r>
      <w:r w:rsidR="00E65C28">
        <w:t>afternoon</w:t>
      </w:r>
      <w:r w:rsidR="009C443D">
        <w:t xml:space="preserve"> </w:t>
      </w:r>
      <w:r w:rsidR="000B79D0" w:rsidRPr="000B79D0">
        <w:t>is that</w:t>
      </w:r>
      <w:r w:rsidR="009C443D">
        <w:t xml:space="preserve"> </w:t>
      </w:r>
      <w:r w:rsidR="009C443D" w:rsidRPr="000B79D0">
        <w:t>onshore coastal breezes can develop during afternoons</w:t>
      </w:r>
      <w:r w:rsidR="000B79D0" w:rsidRPr="000B79D0">
        <w:t>.</w:t>
      </w:r>
      <w:r w:rsidR="00C9067C">
        <w:t xml:space="preserve"> </w:t>
      </w:r>
      <w:r w:rsidR="00AF2D74">
        <w:t>The optimal timing</w:t>
      </w:r>
      <w:r w:rsidR="009C7E38">
        <w:t xml:space="preserve"> of burns</w:t>
      </w:r>
      <w:r w:rsidR="00AF2D74">
        <w:t xml:space="preserve"> </w:t>
      </w:r>
      <w:r w:rsidR="00E97F06">
        <w:t>will</w:t>
      </w:r>
      <w:r w:rsidR="00AF2D74">
        <w:t xml:space="preserve"> also</w:t>
      </w:r>
      <w:r w:rsidR="00E97F06">
        <w:t xml:space="preserve"> be</w:t>
      </w:r>
      <w:r w:rsidR="00AF2D74">
        <w:t xml:space="preserve"> </w:t>
      </w:r>
      <w:r w:rsidR="00956856">
        <w:t xml:space="preserve">dependent </w:t>
      </w:r>
      <w:r w:rsidR="00AF2D74">
        <w:t>on</w:t>
      </w:r>
      <w:r w:rsidR="009C7E38">
        <w:t xml:space="preserve"> </w:t>
      </w:r>
      <w:r w:rsidR="00E97F06">
        <w:t xml:space="preserve">other </w:t>
      </w:r>
      <w:r w:rsidR="009C7E38">
        <w:t>factors such as</w:t>
      </w:r>
      <w:r w:rsidR="00AF2D74">
        <w:t xml:space="preserve"> </w:t>
      </w:r>
      <w:r w:rsidR="00E97F06">
        <w:t>burn</w:t>
      </w:r>
      <w:r w:rsidR="00AF2D74">
        <w:t xml:space="preserve"> </w:t>
      </w:r>
      <w:r w:rsidR="00956856">
        <w:t>intensity</w:t>
      </w:r>
      <w:r w:rsidR="009C7E38">
        <w:t>,</w:t>
      </w:r>
      <w:r w:rsidR="00956856">
        <w:t xml:space="preserve"> </w:t>
      </w:r>
      <w:r w:rsidR="009C7E38">
        <w:t>lighting method</w:t>
      </w:r>
      <w:r w:rsidR="00E97F06">
        <w:t>, fuel/soil moisture</w:t>
      </w:r>
      <w:r w:rsidR="009971A9">
        <w:t xml:space="preserve"> and</w:t>
      </w:r>
      <w:r w:rsidR="00AF2D74">
        <w:t xml:space="preserve"> </w:t>
      </w:r>
      <w:r w:rsidR="00F426B4">
        <w:t xml:space="preserve">geographic </w:t>
      </w:r>
      <w:r w:rsidR="00E97F06">
        <w:t>location.</w:t>
      </w:r>
    </w:p>
    <w:p w14:paraId="5EC2736D" w14:textId="232452F8" w:rsidR="00BA5623" w:rsidRDefault="00E97F06" w:rsidP="00292D7D">
      <w:pPr>
        <w:spacing w:after="0" w:line="360" w:lineRule="auto"/>
        <w:ind w:firstLine="720"/>
        <w:contextualSpacing/>
        <w:jc w:val="both"/>
      </w:pPr>
      <w:r>
        <w:t xml:space="preserve"> </w:t>
      </w:r>
      <w:r w:rsidR="00DB46DF" w:rsidRPr="00DB46DF">
        <w:t>There was a negative association between cloud cover and PM</w:t>
      </w:r>
      <w:r w:rsidR="00DB46DF" w:rsidRPr="009F3E06">
        <w:rPr>
          <w:vertAlign w:val="subscript"/>
        </w:rPr>
        <w:t xml:space="preserve">2.5 </w:t>
      </w:r>
      <w:r w:rsidR="00DB46DF" w:rsidRPr="00DB46DF">
        <w:t>levels. It is possible that fire agencies conduct fewer HRBs during cloudy conditions in case of rain.</w:t>
      </w:r>
      <w:r w:rsidR="00F003F7">
        <w:t xml:space="preserve"> </w:t>
      </w:r>
      <w:r w:rsidR="00F003F7" w:rsidRPr="00F003F7">
        <w:t>Rainfall (if any) can also scavenge PM pollution out of the air</w:t>
      </w:r>
      <w:r w:rsidR="00F003F7">
        <w:t>.</w:t>
      </w:r>
      <w:r w:rsidR="00DB46DF" w:rsidRPr="00DB46DF">
        <w:t xml:space="preserve"> However, cloudless skies are also associated with high pressure systems, and therefore cool air descending, resulting in a stable calm atmosphere, and low PBLH that is not conducive to pollutant dispersion.</w:t>
      </w:r>
    </w:p>
    <w:p w14:paraId="64D315C1" w14:textId="5175D479" w:rsidR="00F20476" w:rsidRPr="00E12B47" w:rsidRDefault="009F20E7" w:rsidP="009F20E7">
      <w:pPr>
        <w:spacing w:after="0" w:line="360" w:lineRule="auto"/>
        <w:ind w:firstLine="720"/>
        <w:contextualSpacing/>
        <w:jc w:val="both"/>
      </w:pPr>
      <w:r>
        <w:t>Although there were similarities in the influence of covariates between locations, th</w:t>
      </w:r>
      <w:r w:rsidR="007F61D9">
        <w:t>e</w:t>
      </w:r>
      <w:r>
        <w:t>s</w:t>
      </w:r>
      <w:r w:rsidR="007F61D9">
        <w:t>e</w:t>
      </w:r>
      <w:r>
        <w:t xml:space="preserve"> </w:t>
      </w:r>
      <w:r w:rsidR="007F61D9">
        <w:t xml:space="preserve">associations </w:t>
      </w:r>
      <w:r w:rsidR="009971A9">
        <w:t xml:space="preserve">often </w:t>
      </w:r>
      <w:r>
        <w:t xml:space="preserve">varied </w:t>
      </w:r>
      <w:r w:rsidR="00374144">
        <w:t>spatially</w:t>
      </w:r>
      <w:r>
        <w:t>. For example, mean diurnal PBLH and temperature w</w:t>
      </w:r>
      <w:r w:rsidR="00DE2F0B">
        <w:t>ere</w:t>
      </w:r>
      <w:r>
        <w:t xml:space="preserve"> lower at Richmond in the early morning and at night </w:t>
      </w:r>
      <w:r w:rsidR="007F61D9">
        <w:t>in comparison to the</w:t>
      </w:r>
      <w:r>
        <w:t xml:space="preserve"> other locations (</w:t>
      </w:r>
      <w:r w:rsidR="00D672F1">
        <w:t>Fig.</w:t>
      </w:r>
      <w:r>
        <w:t xml:space="preserve"> S</w:t>
      </w:r>
      <w:r w:rsidR="00656C86">
        <w:t>10</w:t>
      </w:r>
      <w:r>
        <w:t xml:space="preserve">, </w:t>
      </w:r>
      <w:r w:rsidR="00D672F1">
        <w:t>Supplementary Material</w:t>
      </w:r>
      <w:r>
        <w:t xml:space="preserve">). </w:t>
      </w:r>
      <w:r w:rsidR="00482DE3">
        <w:t xml:space="preserve">Richmond is further inland than the other monitoring sites and is thus closer to the mountain range to the west of Sydney. </w:t>
      </w:r>
      <w:r w:rsidR="009971A9">
        <w:t>The insights gained into the</w:t>
      </w:r>
      <w:r w:rsidR="009473CF">
        <w:t xml:space="preserve"> spatial variation in the behaviour of covariates</w:t>
      </w:r>
      <w:r>
        <w:t xml:space="preserve"> </w:t>
      </w:r>
      <w:r w:rsidR="009971A9">
        <w:t xml:space="preserve">can </w:t>
      </w:r>
      <w:r>
        <w:t xml:space="preserve">support </w:t>
      </w:r>
      <w:r w:rsidR="009971A9">
        <w:t>efforts to</w:t>
      </w:r>
      <w:r>
        <w:t xml:space="preserve"> </w:t>
      </w:r>
      <w:r w:rsidR="009971A9">
        <w:t>create location</w:t>
      </w:r>
      <w:r>
        <w:t>-specific</w:t>
      </w:r>
      <w:r w:rsidR="007F61D9">
        <w:t xml:space="preserve"> particulate</w:t>
      </w:r>
      <w:r>
        <w:t xml:space="preserve"> pollution forecasts.</w:t>
      </w:r>
    </w:p>
    <w:p w14:paraId="10F6824E" w14:textId="65412BC7" w:rsidR="00857486" w:rsidRDefault="002E4C11" w:rsidP="00C15A44">
      <w:pPr>
        <w:spacing w:after="0" w:line="360" w:lineRule="auto"/>
        <w:ind w:firstLine="720"/>
        <w:contextualSpacing/>
        <w:jc w:val="both"/>
      </w:pPr>
      <w:r>
        <w:t xml:space="preserve">The north-westerly signal apparent for </w:t>
      </w:r>
      <w:r w:rsidR="002D70B4">
        <w:t xml:space="preserve">three of four </w:t>
      </w:r>
      <w:r>
        <w:t xml:space="preserve">locations during </w:t>
      </w:r>
      <w:r w:rsidR="00C15A44">
        <w:t>HRB</w:t>
      </w:r>
      <w:r>
        <w:t xml:space="preserve">s and high pollution </w:t>
      </w:r>
      <w:r w:rsidR="00DE2F0B">
        <w:t>may</w:t>
      </w:r>
      <w:r>
        <w:t xml:space="preserve"> reflect the fact that</w:t>
      </w:r>
      <w:r w:rsidR="007539AB">
        <w:t>, overall,</w:t>
      </w:r>
      <w:r>
        <w:t xml:space="preserve"> the majority of burns are conducted to the west</w:t>
      </w:r>
      <w:r w:rsidR="0039366B">
        <w:t>, north</w:t>
      </w:r>
      <w:r>
        <w:t xml:space="preserve"> and north-west of Sydney</w:t>
      </w:r>
      <w:r w:rsidR="0047438C">
        <w:t xml:space="preserve"> (Fig. 2)</w:t>
      </w:r>
      <w:r>
        <w:t xml:space="preserve">. </w:t>
      </w:r>
      <w:r w:rsidR="006D7251">
        <w:t>F</w:t>
      </w:r>
      <w:r>
        <w:t xml:space="preserve">rom a </w:t>
      </w:r>
      <w:r w:rsidR="006D7251">
        <w:t xml:space="preserve">management </w:t>
      </w:r>
      <w:r>
        <w:t xml:space="preserve">perspective, </w:t>
      </w:r>
      <w:r w:rsidR="00D4341D">
        <w:t>comparatively</w:t>
      </w:r>
      <w:r>
        <w:t xml:space="preserve"> </w:t>
      </w:r>
      <w:r w:rsidR="00D4341D">
        <w:t>greater</w:t>
      </w:r>
      <w:r w:rsidR="006D7251">
        <w:t xml:space="preserve"> </w:t>
      </w:r>
      <w:r>
        <w:t xml:space="preserve">attention </w:t>
      </w:r>
      <w:r w:rsidR="006D7251">
        <w:t>might</w:t>
      </w:r>
      <w:r>
        <w:t xml:space="preserve"> be devoted to adapting burn operations in th</w:t>
      </w:r>
      <w:r w:rsidR="008A6735">
        <w:t>e</w:t>
      </w:r>
      <w:r>
        <w:t>s</w:t>
      </w:r>
      <w:r w:rsidR="008A6735">
        <w:t>e</w:t>
      </w:r>
      <w:r>
        <w:t xml:space="preserve"> </w:t>
      </w:r>
      <w:r w:rsidR="00D4341D">
        <w:t>region</w:t>
      </w:r>
      <w:r w:rsidR="008A6735">
        <w:t>s</w:t>
      </w:r>
      <w:r w:rsidR="00C15A44">
        <w:t>.</w:t>
      </w:r>
      <w:r w:rsidR="0047438C">
        <w:t xml:space="preserve"> </w:t>
      </w:r>
      <w:r w:rsidR="00CE0208" w:rsidRPr="00CE0208">
        <w:t xml:space="preserve">In the case </w:t>
      </w:r>
      <w:r w:rsidR="00CE0208" w:rsidRPr="00CE0208">
        <w:lastRenderedPageBreak/>
        <w:t xml:space="preserve">of Richmond (where wind direction </w:t>
      </w:r>
      <w:r w:rsidR="00DB46DF">
        <w:t>did</w:t>
      </w:r>
      <w:r w:rsidR="00CE0208" w:rsidRPr="00CE0208">
        <w:t xml:space="preserve"> not have a statistically significant influence), one possible explanation is that the daily vector-averaging applied to the wind data has smoothed out the signal associated with diurnal changes in wind directions (and speeds), e.g. between drainage flow and sea breezes. Thus, to some degree, the signal of wind influence may be suppressed in this case.</w:t>
      </w:r>
      <w:r w:rsidR="00CE0208">
        <w:t xml:space="preserve"> </w:t>
      </w:r>
      <w:r w:rsidR="00F003F7" w:rsidRPr="00F003F7">
        <w:t xml:space="preserve">Another contributing factor could be Richmond’s generally closer proximity to local burns. </w:t>
      </w:r>
      <w:r w:rsidR="001E6F94">
        <w:t>Also, i</w:t>
      </w:r>
      <w:r w:rsidR="00457AE5">
        <w:t>t</w:t>
      </w:r>
      <w:r w:rsidR="00F003F7" w:rsidRPr="00F003F7">
        <w:t xml:space="preserve">s geographic location is quite different to that of the other </w:t>
      </w:r>
      <w:r w:rsidR="009F3E06" w:rsidRPr="00F003F7">
        <w:t xml:space="preserve">monitoring </w:t>
      </w:r>
      <w:r w:rsidR="00F003F7">
        <w:t>sites</w:t>
      </w:r>
      <w:r w:rsidR="00F003F7" w:rsidRPr="00F003F7">
        <w:t>; it is further inland than the other sites and is thus closer to the mountain range to the west of Sydney.</w:t>
      </w:r>
    </w:p>
    <w:p w14:paraId="5BF1A11B" w14:textId="00DC6C85" w:rsidR="0045058F" w:rsidRDefault="00DC41B7" w:rsidP="003D77C8">
      <w:pPr>
        <w:spacing w:after="0" w:line="360" w:lineRule="auto"/>
        <w:ind w:firstLine="720"/>
        <w:contextualSpacing/>
        <w:jc w:val="both"/>
      </w:pPr>
      <w:r>
        <w:t>Using</w:t>
      </w:r>
      <w:r w:rsidR="00812226">
        <w:t xml:space="preserve"> a different analys</w:t>
      </w:r>
      <w:r w:rsidR="000E2FA0">
        <w:t>i</w:t>
      </w:r>
      <w:r w:rsidR="00812226">
        <w:t>s</w:t>
      </w:r>
      <w:r w:rsidR="000E2FA0">
        <w:t xml:space="preserve"> approach</w:t>
      </w:r>
      <w:r w:rsidR="00812226">
        <w:t xml:space="preserve">, </w:t>
      </w:r>
      <w:hyperlink w:anchor="_ENREF_37" w:tooltip="Price, 2012 #1140" w:history="1">
        <w:r w:rsidR="006C0974">
          <w:fldChar w:fldCharType="begin">
            <w:fldData xml:space="preserve">PEVuZE5vdGU+PENpdGUgQXV0aG9yWWVhcj0iMSI+PEF1dGhvcj5QcmljZTwvQXV0aG9yPjxZZWFy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</w:fldData>
          </w:fldChar>
        </w:r>
        <w:r w:rsidR="006C0974">
          <w:instrText xml:space="preserve"> ADDIN EN.CITE </w:instrText>
        </w:r>
        <w:r w:rsidR="006C0974">
          <w:fldChar w:fldCharType="begin">
            <w:fldData xml:space="preserve">PEVuZE5vdGU+PENpdGUgQXV0aG9yWWVhcj0iMSI+PEF1dGhvcj5QcmljZTwvQXV0aG9yPjxZZWFy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</w:fldData>
          </w:fldChar>
        </w:r>
        <w:r w:rsidR="006C0974">
          <w:instrText xml:space="preserve"> ADDIN EN.CITE.DATA </w:instrText>
        </w:r>
        <w:r w:rsidR="006C0974">
          <w:fldChar w:fldCharType="end"/>
        </w:r>
        <w:r w:rsidR="006C0974">
          <w:fldChar w:fldCharType="separate"/>
        </w:r>
        <w:r w:rsidR="006C0974">
          <w:rPr>
            <w:noProof/>
          </w:rPr>
          <w:t>Price et al. (2012)</w:t>
        </w:r>
        <w:r w:rsidR="006C0974">
          <w:fldChar w:fldCharType="end"/>
        </w:r>
      </w:hyperlink>
      <w:r>
        <w:t xml:space="preserve"> </w:t>
      </w:r>
      <w:r w:rsidR="00812226">
        <w:t xml:space="preserve">found that </w:t>
      </w:r>
      <w:r w:rsidR="000E2FA0">
        <w:t xml:space="preserve">the optimum radius of influence of </w:t>
      </w:r>
      <w:r>
        <w:t xml:space="preserve">landscape fires </w:t>
      </w:r>
      <w:r w:rsidR="00F349BC">
        <w:t>on PM</w:t>
      </w:r>
      <w:r w:rsidR="00F349BC" w:rsidRPr="000C48F2">
        <w:rPr>
          <w:vertAlign w:val="subscript"/>
        </w:rPr>
        <w:t>2.</w:t>
      </w:r>
      <w:r w:rsidR="00F349BC">
        <w:rPr>
          <w:vertAlign w:val="subscript"/>
        </w:rPr>
        <w:t>5</w:t>
      </w:r>
      <w:r w:rsidR="00F349BC">
        <w:t xml:space="preserve"> </w:t>
      </w:r>
      <w:r w:rsidR="000E2FA0">
        <w:t>was 100 km for Sydney.</w:t>
      </w:r>
      <w:r w:rsidR="002319C2">
        <w:t xml:space="preserve"> </w:t>
      </w:r>
      <w:r w:rsidR="004D6C43">
        <w:t xml:space="preserve">We found that </w:t>
      </w:r>
      <w:r w:rsidR="00F8204F">
        <w:t xml:space="preserve">whilst </w:t>
      </w:r>
      <w:r w:rsidR="004D6C43">
        <w:t>close-proximity fires influence</w:t>
      </w:r>
      <w:r w:rsidR="00491D66">
        <w:t>d</w:t>
      </w:r>
      <w:r w:rsidR="004D6C43">
        <w:t xml:space="preserve"> air quality, </w:t>
      </w:r>
      <w:r w:rsidR="002319C2">
        <w:t xml:space="preserve">fires up to </w:t>
      </w:r>
      <w:r w:rsidR="00F8204F">
        <w:t xml:space="preserve">approximately </w:t>
      </w:r>
      <w:r w:rsidR="002319C2">
        <w:t xml:space="preserve">300 km from monitoring stations </w:t>
      </w:r>
      <w:r w:rsidR="004D6C43">
        <w:t>also</w:t>
      </w:r>
      <w:r w:rsidR="00FC35FF">
        <w:t xml:space="preserve"> potentially</w:t>
      </w:r>
      <w:r w:rsidR="000C48F2">
        <w:t xml:space="preserve"> influence</w:t>
      </w:r>
      <w:r w:rsidR="00D36EDC">
        <w:t>d</w:t>
      </w:r>
      <w:r w:rsidR="000C48F2">
        <w:t xml:space="preserve"> PM</w:t>
      </w:r>
      <w:r w:rsidR="000C48F2" w:rsidRPr="000C48F2">
        <w:rPr>
          <w:vertAlign w:val="subscript"/>
        </w:rPr>
        <w:t>2.5</w:t>
      </w:r>
      <w:r w:rsidR="000C48F2">
        <w:t xml:space="preserve">. </w:t>
      </w:r>
      <w:r w:rsidR="009473CF">
        <w:t>L</w:t>
      </w:r>
      <w:r w:rsidR="009473CF" w:rsidRPr="00FB6F6E">
        <w:t>ong</w:t>
      </w:r>
      <w:r w:rsidR="009473CF">
        <w:t>er</w:t>
      </w:r>
      <w:r w:rsidR="009473CF" w:rsidRPr="00FB6F6E">
        <w:t xml:space="preserve">-range exposures on </w:t>
      </w:r>
      <w:r w:rsidR="009473CF" w:rsidRPr="002C7208">
        <w:t>regional scale</w:t>
      </w:r>
      <w:r w:rsidR="009473CF">
        <w:t>s</w:t>
      </w:r>
      <w:r w:rsidR="009473CF" w:rsidRPr="002C7208">
        <w:t>, particularly from mu</w:t>
      </w:r>
      <w:r w:rsidR="009473CF">
        <w:t xml:space="preserve">ltiple </w:t>
      </w:r>
      <w:r w:rsidR="00374144">
        <w:t xml:space="preserve">HRBs </w:t>
      </w:r>
      <w:r w:rsidR="009473CF">
        <w:t xml:space="preserve">in an air-shed </w:t>
      </w:r>
      <w:r w:rsidR="009473CF" w:rsidRPr="002C7208">
        <w:t xml:space="preserve">can impact communities at considerable distance </w:t>
      </w:r>
      <w:r w:rsidR="009473CF">
        <w:t>under certain</w:t>
      </w:r>
      <w:r w:rsidR="009473CF" w:rsidRPr="002C7208">
        <w:t xml:space="preserve"> atmospheric transport conditions </w:t>
      </w:r>
      <w:r w:rsidR="009473CF" w:rsidRPr="00FC4E45">
        <w:fldChar w:fldCharType="begin">
          <w:fldData xml:space="preserve">PEVuZE5vdGU+PENpdGU+PEF1dGhvcj5MaXU8L0F1dGhvcj48WWVhcj4yMDA5PC9ZZWFyPjxSZWNO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</w:fldData>
        </w:fldChar>
      </w:r>
      <w:r w:rsidR="00DC57F1">
        <w:instrText xml:space="preserve"> ADDIN EN.CITE </w:instrText>
      </w:r>
      <w:r w:rsidR="00DC57F1">
        <w:fldChar w:fldCharType="begin">
          <w:fldData xml:space="preserve">PEVuZE5vdGU+PENpdGU+PEF1dGhvcj5MaXU8L0F1dGhvcj48WWVhcj4yMDA5PC9ZZWFyPjxSZWNO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</w:fldData>
        </w:fldChar>
      </w:r>
      <w:r w:rsidR="00DC57F1">
        <w:instrText xml:space="preserve"> ADDIN EN.CITE.DATA </w:instrText>
      </w:r>
      <w:r w:rsidR="00DC57F1">
        <w:fldChar w:fldCharType="end"/>
      </w:r>
      <w:r w:rsidR="009473CF" w:rsidRPr="00FC4E45">
        <w:fldChar w:fldCharType="separate"/>
      </w:r>
      <w:r w:rsidR="00DC57F1">
        <w:rPr>
          <w:noProof/>
        </w:rPr>
        <w:t>(</w:t>
      </w:r>
      <w:hyperlink w:anchor="_ENREF_27" w:tooltip="Liu, 2009 #1161" w:history="1">
        <w:r w:rsidR="006C0974">
          <w:rPr>
            <w:noProof/>
          </w:rPr>
          <w:t>e.g. Liu et al., 2009</w:t>
        </w:r>
      </w:hyperlink>
      <w:r w:rsidR="00DC57F1">
        <w:rPr>
          <w:noProof/>
        </w:rPr>
        <w:t>)</w:t>
      </w:r>
      <w:r w:rsidR="009473CF" w:rsidRPr="00FC4E45">
        <w:fldChar w:fldCharType="end"/>
      </w:r>
      <w:r w:rsidR="009473CF" w:rsidRPr="00FB6F6E">
        <w:t>.</w:t>
      </w:r>
      <w:r w:rsidR="009473CF">
        <w:t xml:space="preserve"> </w:t>
      </w:r>
    </w:p>
    <w:p w14:paraId="5FBE808B" w14:textId="1487D597" w:rsidR="00491D11" w:rsidRDefault="00FC35FF" w:rsidP="003D77C8">
      <w:pPr>
        <w:spacing w:after="0" w:line="360" w:lineRule="auto"/>
        <w:ind w:firstLine="720"/>
        <w:contextualSpacing/>
        <w:jc w:val="both"/>
      </w:pPr>
      <w:r>
        <w:t>M</w:t>
      </w:r>
      <w:r w:rsidR="009473CF">
        <w:t xml:space="preserve">ultiple concurrent burns are more likely to adversely affect </w:t>
      </w:r>
      <w:r w:rsidR="0045058F">
        <w:t>air quality in Sydney</w:t>
      </w:r>
      <w:r>
        <w:t>, as indicated by the significant, positive influence of the number of concurrent HRBs on PM</w:t>
      </w:r>
      <w:r w:rsidRPr="00A15424">
        <w:rPr>
          <w:vertAlign w:val="subscript"/>
        </w:rPr>
        <w:t>2.5</w:t>
      </w:r>
      <w:r>
        <w:t xml:space="preserve"> during high pollution days</w:t>
      </w:r>
      <w:r w:rsidR="00556B8B">
        <w:t xml:space="preserve"> at all locations except Richmond</w:t>
      </w:r>
      <w:r>
        <w:t>.</w:t>
      </w:r>
      <w:r w:rsidR="0045058F">
        <w:t xml:space="preserve"> In general, greater numbers of concurrent burns within a given air shed are likely to result in greater quantities of </w:t>
      </w:r>
      <w:r w:rsidR="009473CF">
        <w:t xml:space="preserve">particulate </w:t>
      </w:r>
      <w:r w:rsidR="0045058F">
        <w:t>emission</w:t>
      </w:r>
      <w:r w:rsidR="009473CF">
        <w:t>s</w:t>
      </w:r>
      <w:r w:rsidR="0045058F">
        <w:t>.</w:t>
      </w:r>
      <w:r w:rsidR="009473CF">
        <w:t xml:space="preserve"> </w:t>
      </w:r>
      <w:r w:rsidR="0045058F">
        <w:t>T</w:t>
      </w:r>
      <w:r w:rsidR="009473CF">
        <w:t xml:space="preserve">he area of these burns would also determine the </w:t>
      </w:r>
      <w:r w:rsidR="00DE2F0B">
        <w:t xml:space="preserve">amount of </w:t>
      </w:r>
      <w:r w:rsidR="0045058F">
        <w:t xml:space="preserve">particulate </w:t>
      </w:r>
      <w:r w:rsidR="00374144">
        <w:t>emissions</w:t>
      </w:r>
      <w:r w:rsidR="009473CF">
        <w:t xml:space="preserve"> generated. </w:t>
      </w:r>
      <w:r w:rsidR="00374144">
        <w:t xml:space="preserve">HRB </w:t>
      </w:r>
      <w:r w:rsidR="000C48F2">
        <w:t>total area</w:t>
      </w:r>
      <w:r w:rsidR="0045058F">
        <w:t xml:space="preserve"> per day</w:t>
      </w:r>
      <w:r w:rsidR="000C48F2">
        <w:t xml:space="preserve"> was </w:t>
      </w:r>
      <w:r w:rsidR="00556B8B">
        <w:t>a statistically significant</w:t>
      </w:r>
      <w:r w:rsidR="000C48F2">
        <w:t xml:space="preserve"> </w:t>
      </w:r>
      <w:r w:rsidR="004D6C43">
        <w:t>predictor</w:t>
      </w:r>
      <w:r w:rsidR="00556B8B">
        <w:t xml:space="preserve"> at two locations (Liverpool and Richmond)</w:t>
      </w:r>
      <w:r w:rsidR="00D36EDC">
        <w:t>.</w:t>
      </w:r>
      <w:r w:rsidR="000C48F2">
        <w:t xml:space="preserve"> </w:t>
      </w:r>
      <w:r w:rsidR="00457AE5" w:rsidRPr="00457AE5">
        <w:t>There are several possible explanations for the fact that burn daily frequency and area are not significant predictors at all locations. There will be some noise in total PM</w:t>
      </w:r>
      <w:r w:rsidR="00457AE5" w:rsidRPr="00B967F3">
        <w:rPr>
          <w:vertAlign w:val="subscript"/>
        </w:rPr>
        <w:t xml:space="preserve">2.5 </w:t>
      </w:r>
      <w:r w:rsidR="00457AE5" w:rsidRPr="00457AE5">
        <w:t xml:space="preserve">concentrations contributed by other emission sources, and this will vary with location. For example, Richmond differs from the other monitoring sites in that it is near agricultural </w:t>
      </w:r>
      <w:proofErr w:type="gramStart"/>
      <w:r w:rsidR="00457AE5" w:rsidRPr="00457AE5">
        <w:t>land,</w:t>
      </w:r>
      <w:proofErr w:type="gramEnd"/>
      <w:r w:rsidR="00457AE5" w:rsidRPr="00457AE5">
        <w:t xml:space="preserve"> and so emission sources like soil erosion and fertiliser use will introduce noise at this location. </w:t>
      </w:r>
      <w:r w:rsidR="00B967F3" w:rsidRPr="00B967F3">
        <w:t xml:space="preserve">Investigating the relationships between burnt area and fire-related tracer species to reduce the noise in total concentrations contributed by other sources could be attempted in future work. </w:t>
      </w:r>
      <w:r w:rsidR="00457AE5" w:rsidRPr="00457AE5">
        <w:t>There are</w:t>
      </w:r>
      <w:r w:rsidR="00B967F3">
        <w:t xml:space="preserve"> also</w:t>
      </w:r>
      <w:r w:rsidR="00457AE5" w:rsidRPr="00457AE5">
        <w:t xml:space="preserve"> uncertainties regarding how accurately the area actually burnt was recorded within some polygons representing HRBs. In particular, to date it can be difficult to obtain timely and accurate estimates of the actual area burnt. Moreover, larger burns are often further away from the urban centres chosen, and are less frequent than smaller burns. In contrast, </w:t>
      </w:r>
      <w:r w:rsidR="00457AE5" w:rsidRPr="00457AE5">
        <w:lastRenderedPageBreak/>
        <w:t xml:space="preserve">moderate to small burns are more frequent and </w:t>
      </w:r>
      <w:r w:rsidR="001E6F94">
        <w:t xml:space="preserve">often </w:t>
      </w:r>
      <w:r w:rsidR="00457AE5" w:rsidRPr="00457AE5">
        <w:t xml:space="preserve">scattered along the urban fringes (rather than confined to one location/direction) and thus have larger effect over the overall air quality within urban centres. Transport of smoke is also determined by interactions between basin terrains and local/synoptic wind conditions. </w:t>
      </w:r>
      <w:r w:rsidR="001E6F94">
        <w:t>However, t</w:t>
      </w:r>
      <w:r w:rsidR="00457AE5" w:rsidRPr="00457AE5">
        <w:t xml:space="preserve">he interaction between </w:t>
      </w:r>
      <w:proofErr w:type="spellStart"/>
      <w:r w:rsidR="00457AE5" w:rsidRPr="00457AE5">
        <w:t>meso</w:t>
      </w:r>
      <w:proofErr w:type="spellEnd"/>
      <w:r w:rsidR="00457AE5" w:rsidRPr="00457AE5">
        <w:t xml:space="preserve">-scale geography and meteorological variables is a factor that could not be easily accounted for in the present study (i.e. each site is located in a different </w:t>
      </w:r>
      <w:proofErr w:type="gramStart"/>
      <w:r w:rsidR="00457AE5" w:rsidRPr="00457AE5">
        <w:t>location</w:t>
      </w:r>
      <w:r w:rsidR="001E6F94">
        <w:t>,</w:t>
      </w:r>
      <w:proofErr w:type="gramEnd"/>
      <w:r w:rsidR="001E6F94">
        <w:t xml:space="preserve"> </w:t>
      </w:r>
      <w:r w:rsidR="00457AE5" w:rsidRPr="00457AE5">
        <w:t xml:space="preserve">therefore </w:t>
      </w:r>
      <w:r w:rsidR="001E6F94">
        <w:t xml:space="preserve">each has </w:t>
      </w:r>
      <w:r w:rsidR="00457AE5" w:rsidRPr="00457AE5">
        <w:t>differ</w:t>
      </w:r>
      <w:r w:rsidR="001E6F94">
        <w:t>ing</w:t>
      </w:r>
      <w:r w:rsidR="00457AE5" w:rsidRPr="00457AE5">
        <w:t xml:space="preserve"> topography and land use type).</w:t>
      </w:r>
    </w:p>
    <w:p w14:paraId="2A563861" w14:textId="72512DB4" w:rsidR="00B959FB" w:rsidRDefault="009E14A6" w:rsidP="003D77C8">
      <w:pPr>
        <w:pStyle w:val="Heading1"/>
        <w:spacing w:line="360" w:lineRule="auto"/>
        <w:contextualSpacing/>
        <w:jc w:val="both"/>
      </w:pPr>
      <w:r>
        <w:t xml:space="preserve">6. </w:t>
      </w:r>
      <w:r w:rsidR="00B959FB">
        <w:t>Conclusions</w:t>
      </w:r>
    </w:p>
    <w:p w14:paraId="48BD9996" w14:textId="22737678" w:rsidR="002C7708" w:rsidRPr="00AE67A6" w:rsidRDefault="0049262B" w:rsidP="00F85397">
      <w:pPr>
        <w:spacing w:line="360" w:lineRule="auto"/>
        <w:jc w:val="both"/>
      </w:pPr>
      <w:r>
        <w:t xml:space="preserve">Fine particulate concentrations are increasing in Sydney, and given </w:t>
      </w:r>
      <w:r w:rsidRPr="0049262B">
        <w:t>projected increases in fire danger weather</w:t>
      </w:r>
      <w:r>
        <w:t>,</w:t>
      </w:r>
      <w:r w:rsidRPr="0049262B">
        <w:t xml:space="preserve"> </w:t>
      </w:r>
      <w:r w:rsidR="007514E8">
        <w:t xml:space="preserve">intensification </w:t>
      </w:r>
      <w:r>
        <w:t xml:space="preserve">in fire activity </w:t>
      </w:r>
      <w:r w:rsidR="00D96BC7">
        <w:t xml:space="preserve">is expected to </w:t>
      </w:r>
      <w:r w:rsidR="004E52F3">
        <w:t xml:space="preserve">further </w:t>
      </w:r>
      <w:r>
        <w:t>amplify</w:t>
      </w:r>
      <w:r w:rsidRPr="0049262B">
        <w:t xml:space="preserve"> fire-related </w:t>
      </w:r>
      <w:r w:rsidR="00EA6A6F">
        <w:t>PM</w:t>
      </w:r>
      <w:r w:rsidR="00EA6A6F" w:rsidRPr="003C07C7">
        <w:rPr>
          <w:vertAlign w:val="subscript"/>
        </w:rPr>
        <w:t>2.5</w:t>
      </w:r>
      <w:r w:rsidR="00EA6A6F">
        <w:rPr>
          <w:vertAlign w:val="subscript"/>
        </w:rPr>
        <w:t xml:space="preserve"> </w:t>
      </w:r>
      <w:r w:rsidRPr="0049262B">
        <w:t>emissions.</w:t>
      </w:r>
      <w:r>
        <w:t xml:space="preserve"> We identified the </w:t>
      </w:r>
      <w:r w:rsidR="00EA6A6F">
        <w:t xml:space="preserve">key </w:t>
      </w:r>
      <w:r>
        <w:t xml:space="preserve">meteorological </w:t>
      </w:r>
      <w:r w:rsidR="003C07C7">
        <w:t>factors linked to elevated</w:t>
      </w:r>
      <w:r>
        <w:t xml:space="preserve"> PM</w:t>
      </w:r>
      <w:r w:rsidRPr="003C07C7">
        <w:rPr>
          <w:vertAlign w:val="subscript"/>
        </w:rPr>
        <w:t>2.5</w:t>
      </w:r>
      <w:r>
        <w:t xml:space="preserve"> during </w:t>
      </w:r>
      <w:r w:rsidR="00374144">
        <w:t>HRBs</w:t>
      </w:r>
      <w:r>
        <w:t>.</w:t>
      </w:r>
      <w:r w:rsidR="003C07C7">
        <w:t xml:space="preserve"> In particular, diurnal variation of the PBLH, cloud cover, temperature and wind speed </w:t>
      </w:r>
      <w:r w:rsidR="00F85397">
        <w:t xml:space="preserve">have a </w:t>
      </w:r>
      <w:r w:rsidR="007514E8">
        <w:t>pervasive</w:t>
      </w:r>
      <w:r w:rsidR="00F85397">
        <w:t xml:space="preserve"> influence on </w:t>
      </w:r>
      <w:r w:rsidR="004E52F3">
        <w:t>PM</w:t>
      </w:r>
      <w:r w:rsidR="004E52F3" w:rsidRPr="003C07C7">
        <w:rPr>
          <w:vertAlign w:val="subscript"/>
        </w:rPr>
        <w:t>2.5</w:t>
      </w:r>
      <w:r w:rsidR="004E52F3">
        <w:rPr>
          <w:vertAlign w:val="subscript"/>
        </w:rPr>
        <w:t xml:space="preserve"> </w:t>
      </w:r>
      <w:r w:rsidR="004E52F3">
        <w:t>concentrations</w:t>
      </w:r>
      <w:r w:rsidR="00F85397">
        <w:t xml:space="preserve">, </w:t>
      </w:r>
      <w:r w:rsidR="004E52F3">
        <w:t>with</w:t>
      </w:r>
      <w:r w:rsidR="00F85397">
        <w:t xml:space="preserve"> these factors </w:t>
      </w:r>
      <w:r w:rsidR="004E52F3">
        <w:t>being</w:t>
      </w:r>
      <w:r w:rsidR="00F85397">
        <w:t xml:space="preserve"> more variable and higher in magnitude </w:t>
      </w:r>
      <w:r w:rsidR="00DE2F0B">
        <w:t>during</w:t>
      </w:r>
      <w:r w:rsidR="00EA6A6F">
        <w:t xml:space="preserve"> the mornings and evenings</w:t>
      </w:r>
      <w:r w:rsidR="004E52F3">
        <w:t xml:space="preserve"> </w:t>
      </w:r>
      <w:r w:rsidR="00EA6A6F">
        <w:t>of</w:t>
      </w:r>
      <w:r w:rsidR="00F85397">
        <w:t xml:space="preserve"> </w:t>
      </w:r>
      <w:r w:rsidR="00374144">
        <w:t>HRB</w:t>
      </w:r>
      <w:r w:rsidR="00F85397">
        <w:t xml:space="preserve"> day</w:t>
      </w:r>
      <w:r w:rsidR="004E52F3">
        <w:t xml:space="preserve">s when </w:t>
      </w:r>
      <w:r w:rsidR="00EA6A6F">
        <w:t>PM</w:t>
      </w:r>
      <w:r w:rsidR="00EA6A6F" w:rsidRPr="003C07C7">
        <w:rPr>
          <w:vertAlign w:val="subscript"/>
        </w:rPr>
        <w:t>2.5</w:t>
      </w:r>
      <w:r w:rsidR="00EA6A6F">
        <w:rPr>
          <w:vertAlign w:val="subscript"/>
        </w:rPr>
        <w:t xml:space="preserve"> </w:t>
      </w:r>
      <w:r w:rsidR="004E52F3">
        <w:t xml:space="preserve">remains </w:t>
      </w:r>
      <w:r w:rsidR="00EA6A6F">
        <w:t>low</w:t>
      </w:r>
      <w:r w:rsidR="00F85397">
        <w:t>.</w:t>
      </w:r>
      <w:r>
        <w:t xml:space="preserve"> </w:t>
      </w:r>
      <w:r w:rsidR="00F85397">
        <w:t>These</w:t>
      </w:r>
      <w:r w:rsidR="00857486" w:rsidRPr="0039007F">
        <w:t xml:space="preserve"> findings </w:t>
      </w:r>
      <w:r w:rsidR="00EA6A6F">
        <w:t xml:space="preserve">indicate how the timing of </w:t>
      </w:r>
      <w:r w:rsidR="00374144">
        <w:t xml:space="preserve">HRBs </w:t>
      </w:r>
      <w:r w:rsidR="00EA6A6F">
        <w:t>can be altered</w:t>
      </w:r>
      <w:r w:rsidR="00374144">
        <w:t xml:space="preserve"> to minimise pollution impacts. T</w:t>
      </w:r>
      <w:r w:rsidR="00EA6A6F">
        <w:t>hey</w:t>
      </w:r>
      <w:r w:rsidR="00EA6A6F" w:rsidRPr="0039007F">
        <w:t xml:space="preserve"> </w:t>
      </w:r>
      <w:r w:rsidR="00374144">
        <w:t xml:space="preserve">can also </w:t>
      </w:r>
      <w:r w:rsidR="00857486" w:rsidRPr="0039007F">
        <w:t>support</w:t>
      </w:r>
      <w:r w:rsidR="00857486">
        <w:t xml:space="preserve"> locality-specific</w:t>
      </w:r>
      <w:r w:rsidR="00857486" w:rsidRPr="0039007F">
        <w:t xml:space="preserve"> </w:t>
      </w:r>
      <w:r w:rsidR="007514E8">
        <w:t xml:space="preserve">forecasts of </w:t>
      </w:r>
      <w:r w:rsidR="00FB331F">
        <w:t xml:space="preserve">the </w:t>
      </w:r>
      <w:r w:rsidR="007514E8">
        <w:t xml:space="preserve">air </w:t>
      </w:r>
      <w:r w:rsidR="00FB331F">
        <w:t xml:space="preserve">quality </w:t>
      </w:r>
      <w:r w:rsidR="007514E8">
        <w:t>impacts</w:t>
      </w:r>
      <w:r w:rsidR="00FB331F">
        <w:t xml:space="preserve"> of burns </w:t>
      </w:r>
      <w:r w:rsidR="00857486" w:rsidRPr="0039007F">
        <w:t xml:space="preserve">in Sydney and potentially </w:t>
      </w:r>
      <w:r w:rsidR="00857486" w:rsidRPr="00857486">
        <w:t xml:space="preserve">other </w:t>
      </w:r>
      <w:r w:rsidR="007514E8">
        <w:t>locations globally</w:t>
      </w:r>
      <w:r w:rsidR="00101103">
        <w:t xml:space="preserve">. </w:t>
      </w:r>
      <w:r w:rsidR="003C07C7">
        <w:t xml:space="preserve">In addition to </w:t>
      </w:r>
      <w:r w:rsidR="00F85397">
        <w:t xml:space="preserve">mitigating </w:t>
      </w:r>
      <w:r w:rsidR="003C07C7">
        <w:t xml:space="preserve">wildfire risk, globally </w:t>
      </w:r>
      <w:r w:rsidR="00374144">
        <w:t xml:space="preserve">HRBs </w:t>
      </w:r>
      <w:r w:rsidR="003C07C7" w:rsidRPr="00D313CE">
        <w:t xml:space="preserve">are used for forest management, farming, prairie restoration </w:t>
      </w:r>
      <w:r w:rsidR="00DE2F0B">
        <w:t>and</w:t>
      </w:r>
      <w:r w:rsidR="003C07C7" w:rsidRPr="00D313CE">
        <w:t xml:space="preserve"> greenhouse gas abatement.</w:t>
      </w:r>
      <w:r w:rsidR="003C07C7">
        <w:t xml:space="preserve"> </w:t>
      </w:r>
      <w:r w:rsidR="00101103">
        <w:t xml:space="preserve">Future research </w:t>
      </w:r>
      <w:r w:rsidR="009570C5">
        <w:t>should incorporate</w:t>
      </w:r>
      <w:r w:rsidR="00101103">
        <w:t xml:space="preserve"> </w:t>
      </w:r>
      <w:r w:rsidR="009570C5">
        <w:t xml:space="preserve">more </w:t>
      </w:r>
      <w:r w:rsidR="00DE2F0B">
        <w:t xml:space="preserve">sophisticated </w:t>
      </w:r>
      <w:r>
        <w:t>fire characteristics such as plume height</w:t>
      </w:r>
      <w:r w:rsidR="00F8204F">
        <w:t xml:space="preserve"> and </w:t>
      </w:r>
      <w:r w:rsidR="006E41AC">
        <w:t>fuel</w:t>
      </w:r>
      <w:r>
        <w:t xml:space="preserve"> moisture</w:t>
      </w:r>
      <w:r w:rsidR="009570C5">
        <w:t xml:space="preserve"> into analyses</w:t>
      </w:r>
      <w:r w:rsidR="00D166F1">
        <w:t>,</w:t>
      </w:r>
      <w:r>
        <w:t xml:space="preserve"> and </w:t>
      </w:r>
      <w:r w:rsidR="00D166F1">
        <w:t xml:space="preserve">also </w:t>
      </w:r>
      <w:r>
        <w:t xml:space="preserve">consider the </w:t>
      </w:r>
      <w:r w:rsidR="00D166F1">
        <w:t xml:space="preserve">influence </w:t>
      </w:r>
      <w:r>
        <w:t>of climatic phenomena</w:t>
      </w:r>
      <w:r w:rsidR="00D166F1">
        <w:t xml:space="preserve"> on</w:t>
      </w:r>
      <w:r w:rsidR="00C015E9">
        <w:t xml:space="preserve"> </w:t>
      </w:r>
      <w:r w:rsidR="00EA6A6F">
        <w:t>particulate</w:t>
      </w:r>
      <w:r w:rsidR="00D166F1">
        <w:t xml:space="preserve"> pollution</w:t>
      </w:r>
      <w:r>
        <w:t>.</w:t>
      </w:r>
      <w:r w:rsidR="0047438C">
        <w:t xml:space="preserve"> </w:t>
      </w:r>
      <w:r w:rsidR="0047438C" w:rsidRPr="0047438C">
        <w:t>Synoptic features can also be incorporated into a fu</w:t>
      </w:r>
      <w:r w:rsidR="0047438C">
        <w:t xml:space="preserve">ture GAMM analysis, as well as </w:t>
      </w:r>
      <w:r w:rsidR="0047438C" w:rsidRPr="0047438C">
        <w:t xml:space="preserve">modelling </w:t>
      </w:r>
      <w:r w:rsidR="0047438C">
        <w:t xml:space="preserve">the </w:t>
      </w:r>
      <w:r w:rsidR="0047438C" w:rsidRPr="0047438C">
        <w:t>diurnal evolution of PM</w:t>
      </w:r>
      <w:r w:rsidR="0047438C" w:rsidRPr="0047438C">
        <w:rPr>
          <w:vertAlign w:val="subscript"/>
        </w:rPr>
        <w:t>2.5</w:t>
      </w:r>
      <w:r w:rsidR="0047438C">
        <w:t xml:space="preserve"> pollution due to HRB</w:t>
      </w:r>
      <w:r w:rsidR="0047438C" w:rsidRPr="0047438C">
        <w:t xml:space="preserve"> occurrences.</w:t>
      </w:r>
    </w:p>
    <w:p w14:paraId="3DB15BF9" w14:textId="4C2F272C" w:rsidR="009E14A6" w:rsidRDefault="009E14A6" w:rsidP="00D206F7">
      <w:pPr>
        <w:pStyle w:val="Heading1"/>
        <w:spacing w:line="360" w:lineRule="auto"/>
        <w:contextualSpacing/>
      </w:pPr>
      <w:r>
        <w:t>Author contribution</w:t>
      </w:r>
    </w:p>
    <w:p w14:paraId="16114FDF" w14:textId="11D45D21" w:rsidR="009E14A6" w:rsidRPr="009E14A6" w:rsidRDefault="009E14A6" w:rsidP="009E14A6">
      <w:pPr>
        <w:spacing w:line="360" w:lineRule="auto"/>
      </w:pPr>
      <w:r w:rsidRPr="009E14A6">
        <w:t>G. Di Virgilio, M. A. Hart and N. Jiang conceived the research questions and aims. G. Di Virgilio designed and performed the analyses</w:t>
      </w:r>
      <w:r>
        <w:t xml:space="preserve"> </w:t>
      </w:r>
      <w:r w:rsidRPr="009E14A6">
        <w:t>with co</w:t>
      </w:r>
      <w:r>
        <w:t>ntributions from all co-authors</w:t>
      </w:r>
      <w:r w:rsidRPr="009E14A6">
        <w:t>. G. Di Virgilio prepared the manuscript with contributions from all co-authors.</w:t>
      </w:r>
    </w:p>
    <w:p w14:paraId="0FB8E679" w14:textId="7BF515FC" w:rsidR="009E14A6" w:rsidRDefault="009E14A6" w:rsidP="009E14A6">
      <w:pPr>
        <w:pStyle w:val="Heading1"/>
        <w:spacing w:line="360" w:lineRule="auto"/>
        <w:contextualSpacing/>
      </w:pPr>
      <w:r>
        <w:lastRenderedPageBreak/>
        <w:t>Competing interests</w:t>
      </w:r>
    </w:p>
    <w:p w14:paraId="47FEA97C" w14:textId="1B056A7F" w:rsidR="009E14A6" w:rsidRPr="009E14A6" w:rsidRDefault="009E14A6" w:rsidP="009E14A6">
      <w:r w:rsidRPr="009E14A6">
        <w:t>The authors declare that they have no conflict of interest.</w:t>
      </w:r>
    </w:p>
    <w:p w14:paraId="2CB9D9BF" w14:textId="77777777" w:rsidR="00D206F7" w:rsidRDefault="00D206F7" w:rsidP="00D206F7">
      <w:pPr>
        <w:pStyle w:val="Heading1"/>
        <w:spacing w:line="360" w:lineRule="auto"/>
        <w:contextualSpacing/>
      </w:pPr>
      <w:r>
        <w:t>Acknowledgments</w:t>
      </w:r>
    </w:p>
    <w:p w14:paraId="02F96C26" w14:textId="7B71721C" w:rsidR="009E14A6" w:rsidRDefault="00D206F7" w:rsidP="009E14A6">
      <w:pPr>
        <w:spacing w:line="360" w:lineRule="auto"/>
      </w:pPr>
      <w:r w:rsidRPr="00D206F7">
        <w:t xml:space="preserve">This </w:t>
      </w:r>
      <w:r>
        <w:t>research</w:t>
      </w:r>
      <w:r w:rsidRPr="00D206F7">
        <w:t xml:space="preserve"> </w:t>
      </w:r>
      <w:r>
        <w:t>wa</w:t>
      </w:r>
      <w:r w:rsidRPr="00D206F7">
        <w:t>s supported by the</w:t>
      </w:r>
      <w:r>
        <w:t xml:space="preserve"> </w:t>
      </w:r>
      <w:r w:rsidRPr="00D206F7">
        <w:t xml:space="preserve">NSW Environmental Trust under grant 2014/RD/0147 and the </w:t>
      </w:r>
      <w:r>
        <w:t>NSW</w:t>
      </w:r>
      <w:r w:rsidRPr="00D206F7">
        <w:t xml:space="preserve"> Office of Environment and Heritage</w:t>
      </w:r>
      <w:r w:rsidR="00DE3459">
        <w:t xml:space="preserve"> (OEH)</w:t>
      </w:r>
      <w:r w:rsidRPr="00D206F7">
        <w:t>.</w:t>
      </w:r>
      <w:r w:rsidR="004A5ECC">
        <w:t xml:space="preserve"> </w:t>
      </w:r>
      <w:r w:rsidR="00DE3459">
        <w:t>We thank OEH and the NSW Rural Fire Service</w:t>
      </w:r>
      <w:r w:rsidR="004A5ECC">
        <w:t xml:space="preserve"> </w:t>
      </w:r>
      <w:r w:rsidR="00DE3459">
        <w:t>NSW (NSW RFS)</w:t>
      </w:r>
      <w:r w:rsidR="004A5ECC">
        <w:t xml:space="preserve"> </w:t>
      </w:r>
      <w:r w:rsidR="00DE3459">
        <w:t>for providing the air quality, meteorological and fire data used in this research.</w:t>
      </w:r>
      <w:r w:rsidR="009E14A6">
        <w:br w:type="page"/>
      </w:r>
    </w:p>
    <w:p w14:paraId="1327082A" w14:textId="77777777" w:rsidR="00E41044" w:rsidRPr="00E41044" w:rsidRDefault="00E41044" w:rsidP="00E41044">
      <w:pPr>
        <w:pStyle w:val="Heading1"/>
      </w:pPr>
      <w:r>
        <w:lastRenderedPageBreak/>
        <w:t>References</w:t>
      </w:r>
    </w:p>
    <w:p w14:paraId="6B22DBF7" w14:textId="7DD912F9" w:rsidR="006C0974" w:rsidRDefault="009D0545" w:rsidP="00346E98">
      <w:pPr>
        <w:pStyle w:val="EndNoteBibliography"/>
        <w:spacing w:after="0"/>
        <w:ind w:left="720" w:hanging="720"/>
      </w:pPr>
      <w:r>
        <w:fldChar w:fldCharType="begin"/>
      </w:r>
      <w:r>
        <w:instrText xml:space="preserve"> ADDIN EN.REFLIST </w:instrText>
      </w:r>
      <w:r>
        <w:fldChar w:fldCharType="separate"/>
      </w:r>
      <w:bookmarkStart w:id="1" w:name="_ENREF_1"/>
      <w:r w:rsidR="006C0974" w:rsidRPr="006C0974">
        <w:t xml:space="preserve">Attiwill, P. M., and Adams, M. A.: Mega-fires, inquiries and politics in the eucalypt forests of Victoria, south-eastern Australia, Forest Ecology and Management, 294, 45-53, </w:t>
      </w:r>
      <w:hyperlink r:id="rId9" w:history="1">
        <w:r w:rsidR="006C0974" w:rsidRPr="006C0974">
          <w:rPr>
            <w:rStyle w:val="Hyperlink"/>
          </w:rPr>
          <w:t>http://dx.doi.org/10.1016/j.foreco.2012.09.015</w:t>
        </w:r>
      </w:hyperlink>
      <w:r w:rsidR="006C0974" w:rsidRPr="006C0974">
        <w:t>, 2013.</w:t>
      </w:r>
      <w:bookmarkEnd w:id="1"/>
    </w:p>
    <w:p w14:paraId="00600571" w14:textId="77777777" w:rsidR="00346E98" w:rsidRPr="0091513E" w:rsidRDefault="00346E98" w:rsidP="00346E98">
      <w:pPr>
        <w:pStyle w:val="EndNoteBibliography"/>
        <w:spacing w:after="0"/>
        <w:ind w:left="720" w:hanging="720"/>
      </w:pPr>
      <w:r>
        <w:t xml:space="preserve">ABS - Australian Bureau of </w:t>
      </w:r>
      <w:r w:rsidRPr="0091513E">
        <w:t>Statistics</w:t>
      </w:r>
      <w:r>
        <w:t xml:space="preserve"> </w:t>
      </w:r>
      <w:r w:rsidRPr="0091513E">
        <w:t>(2013) Population Proje</w:t>
      </w:r>
      <w:r>
        <w:t>ctions, Australia, 2012 to 2101</w:t>
      </w:r>
      <w:r w:rsidRPr="0091513E">
        <w:t>. Government of Australia, Canberra.</w:t>
      </w:r>
    </w:p>
    <w:p w14:paraId="1C4F3AF5" w14:textId="255328F8" w:rsidR="00346E98" w:rsidRPr="006C0974" w:rsidRDefault="00346E98" w:rsidP="00346E98">
      <w:pPr>
        <w:pStyle w:val="EndNoteBibliography"/>
        <w:spacing w:after="0"/>
        <w:ind w:left="720" w:hanging="720"/>
      </w:pPr>
      <w:r>
        <w:t xml:space="preserve">ABS - Australian Bureau of </w:t>
      </w:r>
      <w:r w:rsidRPr="0091513E">
        <w:t>Statistics</w:t>
      </w:r>
      <w:r>
        <w:t xml:space="preserve"> </w:t>
      </w:r>
      <w:r w:rsidRPr="0091513E">
        <w:t>(2016) Regional population growth, Australia, 2014-15: estimated resident population - greater capital city statistical areas. Government of Australia, Canberra.</w:t>
      </w:r>
    </w:p>
    <w:p w14:paraId="3316E063" w14:textId="77777777" w:rsidR="006C0974" w:rsidRPr="006C0974" w:rsidRDefault="006C0974" w:rsidP="00346E98">
      <w:pPr>
        <w:pStyle w:val="EndNoteBibliography"/>
        <w:spacing w:after="0"/>
        <w:ind w:left="720" w:hanging="720"/>
      </w:pPr>
      <w:bookmarkStart w:id="2" w:name="_ENREF_2"/>
      <w:r w:rsidRPr="006C0974">
        <w:t>Bradstock, R., Penman, T., Boer, M., Price, O., and Clarke, H.: Divergent responses of fire to recent warming and drying across south-eastern Australia, Global Change Biology, 20, 1412-1428, 10.1111/gcb.12449, 2014.</w:t>
      </w:r>
      <w:bookmarkEnd w:id="2"/>
    </w:p>
    <w:p w14:paraId="3723B593" w14:textId="77777777" w:rsidR="006C0974" w:rsidRPr="006C0974" w:rsidRDefault="006C0974" w:rsidP="00346E98">
      <w:pPr>
        <w:pStyle w:val="EndNoteBibliography"/>
        <w:spacing w:after="0"/>
        <w:ind w:left="720" w:hanging="720"/>
      </w:pPr>
      <w:bookmarkStart w:id="3" w:name="_ENREF_3"/>
      <w:r w:rsidRPr="006C0974">
        <w:t>Broome, R. A., Johnstone, F. H., Horsley, J., and Morgan, G. G.: A rapid assessment of the impact of hazard reduction burning around Sydney, May 2016, Med. J. Aust., 205, 407-408, 10.5694/mja16.00895, 2016.</w:t>
      </w:r>
      <w:bookmarkEnd w:id="3"/>
    </w:p>
    <w:p w14:paraId="0CE5426E" w14:textId="77777777" w:rsidR="006C0974" w:rsidRPr="006C0974" w:rsidRDefault="006C0974" w:rsidP="00346E98">
      <w:pPr>
        <w:pStyle w:val="EndNoteBibliography"/>
        <w:spacing w:after="0"/>
        <w:ind w:left="720" w:hanging="720"/>
      </w:pPr>
      <w:bookmarkStart w:id="4" w:name="_ENREF_4"/>
      <w:r w:rsidRPr="006C0974">
        <w:t>Carslaw, D. C., and Ropkins, K.: openair - An R package for air quality data analysis, Environmental Modelling &amp; Software, 27-28, 52-61, 10.1016/j.envsoft.2011.09.008, 2012.</w:t>
      </w:r>
      <w:bookmarkEnd w:id="4"/>
    </w:p>
    <w:p w14:paraId="7E71E093" w14:textId="77777777" w:rsidR="006C0974" w:rsidRDefault="006C0974" w:rsidP="00346E98">
      <w:pPr>
        <w:pStyle w:val="EndNoteBibliography"/>
        <w:spacing w:after="0"/>
        <w:ind w:left="720" w:hanging="720"/>
      </w:pPr>
      <w:bookmarkStart w:id="5" w:name="_ENREF_5"/>
      <w:r w:rsidRPr="006C0974">
        <w:t>Cohen, A. J., Ross Anderson, H., Ostro, B., Pandey, K. D., Krzyzanowski, M., Künzli, N., Gutschmidt, K., Pope, A., Romieu, I., Samet, J. M., and Smith, K.: The Global Burden of Disease Due to Outdoor Air Pollution, Journal of Toxicology and Environmental Health, Part A, 68, 1301-1307, 10.1080/15287390590936166, 2005.</w:t>
      </w:r>
      <w:bookmarkEnd w:id="5"/>
    </w:p>
    <w:p w14:paraId="581407D5" w14:textId="6863916F" w:rsidR="007D1645" w:rsidRPr="006C0974" w:rsidRDefault="007D1645" w:rsidP="007D1645">
      <w:pPr>
        <w:pStyle w:val="EndNoteBibliography"/>
        <w:spacing w:after="0"/>
        <w:ind w:left="720" w:hanging="720"/>
      </w:pPr>
      <w:r w:rsidRPr="002305C1">
        <w:t>Cope, M. E., Keywood, M. D., Emmerson, K., Galbally, I., Boast, K., Chambers, S., Cheng, M., Crumeyrolle, S., Dunne, E., Fedele, R., Gillett, R., Griffiths, A., Harnwell, J., Katzfey, J., Hess, D., Lawson, S., Milijevic, B., Molloy, S., Powell, J., Reisen, F., Ristovski, Z., Selleck, P., Ward, J., Zhang, C., and Zeng, J.: Sydney particle study - Stage II, The Centre for Australian Weather and Climate Research, 151, 2014.</w:t>
      </w:r>
    </w:p>
    <w:p w14:paraId="6B919D4A" w14:textId="77777777" w:rsidR="006C0974" w:rsidRPr="006C0974" w:rsidRDefault="006C0974" w:rsidP="00346E98">
      <w:pPr>
        <w:pStyle w:val="EndNoteBibliography"/>
        <w:spacing w:after="0"/>
        <w:ind w:left="720" w:hanging="720"/>
      </w:pPr>
      <w:bookmarkStart w:id="6" w:name="_ENREF_6"/>
      <w:r w:rsidRPr="006C0974">
        <w:t>Dai, A. G.: Increasing drought under global warming in observations and models, Nat. Clim. Chang., 3, 52-58, 10.1038/nclimate1633, 2013.</w:t>
      </w:r>
      <w:bookmarkEnd w:id="6"/>
    </w:p>
    <w:p w14:paraId="49E032D9" w14:textId="77777777" w:rsidR="006C0974" w:rsidRPr="006C0974" w:rsidRDefault="006C0974" w:rsidP="00346E98">
      <w:pPr>
        <w:pStyle w:val="EndNoteBibliography"/>
        <w:spacing w:after="0"/>
        <w:ind w:left="720" w:hanging="720"/>
      </w:pPr>
      <w:bookmarkStart w:id="7" w:name="_ENREF_7"/>
      <w:r w:rsidRPr="006C0974">
        <w:t xml:space="preserve">Du, C. L., Liu, S. Y., Yu, X., Li, X. M., Chen, C., Peng, Y., Dong, Y., Dong, Z. P., and Wang, F. Q.: Urban Boundary Layer Height Characteristics and Relationship with Particulate </w:t>
      </w:r>
      <w:r w:rsidRPr="006C0974">
        <w:lastRenderedPageBreak/>
        <w:t>Matter Mass Concentrations in Xi'an, Central China, Aerosol Air Qual. Res., 13, 1598-1607, 10.4209/aaqr.2012.10.0274, 2013.</w:t>
      </w:r>
      <w:bookmarkEnd w:id="7"/>
    </w:p>
    <w:p w14:paraId="0C1F2DCC" w14:textId="77777777" w:rsidR="006C0974" w:rsidRDefault="006C0974" w:rsidP="00346E98">
      <w:pPr>
        <w:pStyle w:val="EndNoteBibliography"/>
        <w:spacing w:after="0"/>
        <w:ind w:left="720" w:hanging="720"/>
      </w:pPr>
      <w:bookmarkStart w:id="8" w:name="_ENREF_8"/>
      <w:r w:rsidRPr="006C0974">
        <w:t>Dutta, R., Das, A., and Aryal, J.: Big data integration shows Australian bush-fire frequency is increasing significantly, Royal Society Open Science, 3, 10.1098/rsos.150241, 2016.</w:t>
      </w:r>
      <w:bookmarkEnd w:id="8"/>
    </w:p>
    <w:p w14:paraId="1FE061BA" w14:textId="2ED2A8EF" w:rsidR="00EF01E9" w:rsidRPr="006C0974" w:rsidRDefault="00EF01E9" w:rsidP="00346E98">
      <w:pPr>
        <w:pStyle w:val="EndNoteBibliography"/>
        <w:spacing w:after="0"/>
        <w:ind w:left="720" w:hanging="720"/>
      </w:pPr>
      <w:r w:rsidRPr="00EF01E9">
        <w:t>EPA</w:t>
      </w:r>
      <w:r>
        <w:t xml:space="preserve"> - Environment Protection Authority</w:t>
      </w:r>
      <w:r w:rsidRPr="00EF01E9">
        <w:t xml:space="preserve"> New South Wales State </w:t>
      </w:r>
      <w:r>
        <w:t xml:space="preserve">of the Environment 2015. </w:t>
      </w:r>
      <w:r w:rsidRPr="00EF01E9">
        <w:t>EPA20150817. E</w:t>
      </w:r>
      <w:r>
        <w:t>PA</w:t>
      </w:r>
      <w:r w:rsidRPr="00EF01E9">
        <w:t>. 240pp</w:t>
      </w:r>
      <w:r>
        <w:t xml:space="preserve">, </w:t>
      </w:r>
      <w:r w:rsidRPr="00EF01E9">
        <w:t>2015.</w:t>
      </w:r>
    </w:p>
    <w:p w14:paraId="0F738D85" w14:textId="77777777" w:rsidR="006C0974" w:rsidRPr="006C0974" w:rsidRDefault="006C0974" w:rsidP="00346E98">
      <w:pPr>
        <w:pStyle w:val="EndNoteBibliography"/>
        <w:spacing w:after="0"/>
        <w:ind w:left="720" w:hanging="720"/>
      </w:pPr>
      <w:bookmarkStart w:id="9" w:name="_ENREF_9"/>
      <w:r w:rsidRPr="006C0974">
        <w:t>Fernandes, P. M., and Botelho, H. S.: A review of prescribed burning effectiveness in fire hazard reduction, Int. J. Wildland Fire, 12, 117-128, 10.1071/wf02042, 2003.</w:t>
      </w:r>
      <w:bookmarkEnd w:id="9"/>
    </w:p>
    <w:p w14:paraId="1DE891D2" w14:textId="77777777" w:rsidR="006C0974" w:rsidRPr="006C0974" w:rsidRDefault="006C0974" w:rsidP="00346E98">
      <w:pPr>
        <w:pStyle w:val="EndNoteBibliography"/>
        <w:spacing w:after="0"/>
        <w:ind w:left="720" w:hanging="720"/>
      </w:pPr>
      <w:bookmarkStart w:id="10" w:name="_ENREF_10"/>
      <w:r w:rsidRPr="006C0974">
        <w:t>Flannigan, M., Cantin, A. S., de Groot, W. J., Wotton, M., Newbery, A., and Gowman, L. M.: Global wildland fire season severity in the 21st century, Forest Ecology and Management, 294, 54-61, 10.1016/j.foreco.2012.10.022, 2013.</w:t>
      </w:r>
      <w:bookmarkStart w:id="11" w:name="_ENREF_11"/>
      <w:bookmarkEnd w:id="10"/>
    </w:p>
    <w:p w14:paraId="53C7CB5A" w14:textId="77777777" w:rsidR="006C0974" w:rsidRPr="006C0974" w:rsidRDefault="006C0974" w:rsidP="00346E98">
      <w:pPr>
        <w:pStyle w:val="EndNoteBibliography"/>
        <w:spacing w:after="0"/>
        <w:ind w:left="720" w:hanging="720"/>
      </w:pPr>
      <w:bookmarkStart w:id="12" w:name="_ENREF_12"/>
      <w:bookmarkEnd w:id="11"/>
      <w:r w:rsidRPr="006C0974">
        <w:t>Haikerwal, A., Akram, M., Sim, M. R., Meyer, M., Abramson, M. J., and Dennekamp, M.: Fine particulate matter (PM2.5) exposure during a prolonged wildfire period and emergency department visits for asthma, Respirology, 21, 88-94, 10.1111/resp.12613, 2016.</w:t>
      </w:r>
      <w:bookmarkEnd w:id="12"/>
    </w:p>
    <w:p w14:paraId="1422273E" w14:textId="77777777" w:rsidR="006C0974" w:rsidRPr="006C0974" w:rsidRDefault="006C0974" w:rsidP="00346E98">
      <w:pPr>
        <w:pStyle w:val="EndNoteBibliography"/>
        <w:spacing w:after="0"/>
        <w:ind w:left="720" w:hanging="720"/>
      </w:pPr>
      <w:bookmarkStart w:id="13" w:name="_ENREF_13"/>
      <w:r w:rsidRPr="006C0974">
        <w:t>Hart, M., De Dear, R., and Hyde, R.: A synoptic climatology of tropospheric ozone episodes in Sydney, Australia, International Journal of Climatology, 26, 1635-1649, 10.1002/joc.1332, 2006.</w:t>
      </w:r>
      <w:bookmarkEnd w:id="13"/>
    </w:p>
    <w:p w14:paraId="533A439B" w14:textId="77777777" w:rsidR="006C0974" w:rsidRPr="006C0974" w:rsidRDefault="006C0974" w:rsidP="00346E98">
      <w:pPr>
        <w:pStyle w:val="EndNoteBibliography"/>
        <w:spacing w:after="0"/>
        <w:ind w:left="720" w:hanging="720"/>
      </w:pPr>
      <w:bookmarkStart w:id="14" w:name="_ENREF_14"/>
      <w:r w:rsidRPr="006C0974">
        <w:t>Hastie, T. J., and Tibshirani, R. J.: Generalized Additive Models, Taylor &amp; Francis, 1990.</w:t>
      </w:r>
      <w:bookmarkStart w:id="15" w:name="_ENREF_15"/>
      <w:bookmarkStart w:id="16" w:name="_ENREF_16"/>
      <w:bookmarkStart w:id="17" w:name="_ENREF_17"/>
      <w:bookmarkStart w:id="18" w:name="_ENREF_18"/>
      <w:bookmarkEnd w:id="14"/>
    </w:p>
    <w:p w14:paraId="56757ABA" w14:textId="77777777" w:rsidR="006C0974" w:rsidRPr="006C0974" w:rsidRDefault="006C0974" w:rsidP="00346E98">
      <w:pPr>
        <w:pStyle w:val="EndNoteBibliography"/>
        <w:spacing w:after="0"/>
        <w:ind w:left="720" w:hanging="720"/>
      </w:pPr>
      <w:bookmarkStart w:id="19" w:name="_ENREF_19"/>
      <w:bookmarkEnd w:id="15"/>
      <w:bookmarkEnd w:id="16"/>
      <w:bookmarkEnd w:id="17"/>
      <w:bookmarkEnd w:id="18"/>
      <w:r w:rsidRPr="006C0974">
        <w:t>Jalaludin, B., Morgan, G., Lincoln, D., Sheppeard, V., Simpson, R., and Corbett, S.: Associations between ambient air pollution and daily emergency department attendances for cardiovascular disease in the elderly (65+years), Sydney, Australia, J. Expo. Sci. Environ. Epidemiol., 16, 225-237, 10.1038/sj.jea.7500451, 2006.</w:t>
      </w:r>
      <w:bookmarkEnd w:id="19"/>
    </w:p>
    <w:p w14:paraId="2AC82464" w14:textId="77777777" w:rsidR="006C0974" w:rsidRDefault="006C0974" w:rsidP="00346E98">
      <w:pPr>
        <w:pStyle w:val="EndNoteBibliography"/>
        <w:spacing w:after="0"/>
        <w:ind w:left="720" w:hanging="720"/>
      </w:pPr>
      <w:bookmarkStart w:id="20" w:name="_ENREF_20"/>
      <w:r w:rsidRPr="006C0974">
        <w:t>Jalaludin, B., Khalaj, B., Sheppeard, V., and Morgan, G.: Air pollution and ED visits for asthma in Australian children: a case-crossover analysis, Int. Arch. Occup. Environ. Health, 81, 967-974, 10.1007/s00420-007-0290-0, 2008.</w:t>
      </w:r>
      <w:bookmarkEnd w:id="20"/>
    </w:p>
    <w:p w14:paraId="54A0869C" w14:textId="21FDD149" w:rsidR="007D1645" w:rsidRDefault="007D1645" w:rsidP="007D1645">
      <w:pPr>
        <w:pStyle w:val="EndNoteBibliography"/>
        <w:spacing w:after="0"/>
        <w:ind w:left="720" w:hanging="720"/>
      </w:pPr>
      <w:r w:rsidRPr="002305C1">
        <w:t>Jiang, N., Betts, A., and Riley, M.: Summarising climate and air quality (ozone) data on self-organising maps: a Sydney case study, Environ. Monit. Assess., 188, 103, 10.1007/s10661-016-5113-x, 2016a.</w:t>
      </w:r>
    </w:p>
    <w:p w14:paraId="134EC6CB" w14:textId="745AC777" w:rsidR="006C0974" w:rsidRPr="006C0974" w:rsidRDefault="006C0974" w:rsidP="00346E98">
      <w:pPr>
        <w:pStyle w:val="EndNoteBibliography"/>
        <w:spacing w:after="0"/>
        <w:ind w:left="720" w:hanging="720"/>
      </w:pPr>
      <w:bookmarkStart w:id="21" w:name="_ENREF_21"/>
      <w:r w:rsidRPr="006C0974">
        <w:t xml:space="preserve">Jiang, N., Scorgie, Y., Hart, M., Riley, M. L., Crawford, J., Beggs, P. J., Edwards, G. C., Chang, L., Salter, D., and </w:t>
      </w:r>
      <w:r w:rsidR="000652E3">
        <w:t xml:space="preserve">Di </w:t>
      </w:r>
      <w:r w:rsidRPr="006C0974">
        <w:t xml:space="preserve">Virgilio, G.: Visualising the relationships between synoptic </w:t>
      </w:r>
      <w:r w:rsidRPr="006C0974">
        <w:lastRenderedPageBreak/>
        <w:t>circulation type and air quality in Sydney, a subtropical coastal-basin environment, International Journal of Climatology, n/a-n/a, 10.1002/joc.4770, 2016</w:t>
      </w:r>
      <w:r w:rsidR="007D1645">
        <w:t>b</w:t>
      </w:r>
      <w:r w:rsidRPr="006C0974">
        <w:t>.</w:t>
      </w:r>
      <w:bookmarkEnd w:id="21"/>
    </w:p>
    <w:p w14:paraId="2FA5DC0A" w14:textId="77777777" w:rsidR="006C0974" w:rsidRPr="006C0974" w:rsidRDefault="006C0974" w:rsidP="00346E98">
      <w:pPr>
        <w:pStyle w:val="EndNoteBibliography"/>
        <w:spacing w:after="0"/>
        <w:ind w:left="720" w:hanging="720"/>
      </w:pPr>
      <w:bookmarkStart w:id="22" w:name="_ENREF_22"/>
      <w:r w:rsidRPr="006C0974">
        <w:t>Johnston, F., Hanigan, I., Henderson, S., Morgan, G., and Bowman, D.: Extreme air pollution events from bushfires and dust storms and their association with mortality in Sydney, Australia 1994-2007, Environ. Res., 111, 811-816, 10.1016/j.envres.2011.05.007, 2011.</w:t>
      </w:r>
      <w:bookmarkEnd w:id="22"/>
    </w:p>
    <w:p w14:paraId="0B232CC0" w14:textId="27BFB25E" w:rsidR="006C0974" w:rsidRPr="006C0974" w:rsidRDefault="006870EC" w:rsidP="00346E98">
      <w:pPr>
        <w:pStyle w:val="EndNoteBibliography"/>
        <w:spacing w:after="0"/>
        <w:ind w:left="720" w:hanging="720"/>
      </w:pPr>
      <w:bookmarkStart w:id="23" w:name="_ENREF_23"/>
      <w:r>
        <w:t>Johnston, F</w:t>
      </w:r>
      <w:r w:rsidR="006C0974" w:rsidRPr="006C0974">
        <w:t>., Purdie, S., Jalaludin, B., Martin, K. L., Henderson, S. B., and Morgan, G. G.: Air pollution events from forest fires and emergency department attendances in Sydney, Australia 1996-2007: a case-crossover analysis, Environ. Health, 13, 9, 10.1186/1476-069x-13-105, 2014.</w:t>
      </w:r>
      <w:bookmarkEnd w:id="23"/>
    </w:p>
    <w:p w14:paraId="3C3696C0" w14:textId="77777777" w:rsidR="006C0974" w:rsidRPr="006C0974" w:rsidRDefault="006C0974" w:rsidP="00346E98">
      <w:pPr>
        <w:pStyle w:val="EndNoteBibliography"/>
        <w:spacing w:after="0"/>
        <w:ind w:left="720" w:hanging="720"/>
      </w:pPr>
      <w:bookmarkStart w:id="24" w:name="_ENREF_24"/>
      <w:r w:rsidRPr="006C0974">
        <w:t>Keywood, M., Kanakidou, M., Stohl, A., Dentener, F., Grassi, G., Meyer, C. P., Torseth, K., Edwards, D., Thompson, A. M., Lohmann, U., and Burrows, J.: Fire in the Air: Biomass Burning Impacts in a Changing Climate, Critical Reviews in Environmental Science and Technology, 43, 40-83, 10.1080/10643389.2011.604248, 2013.</w:t>
      </w:r>
      <w:bookmarkEnd w:id="24"/>
    </w:p>
    <w:p w14:paraId="10E27905" w14:textId="77777777" w:rsidR="006C0974" w:rsidRPr="006C0974" w:rsidRDefault="006C0974" w:rsidP="00346E98">
      <w:pPr>
        <w:pStyle w:val="EndNoteBibliography"/>
        <w:spacing w:after="0"/>
        <w:ind w:left="720" w:hanging="720"/>
      </w:pPr>
      <w:bookmarkStart w:id="25" w:name="_ENREF_25"/>
      <w:r w:rsidRPr="006C0974">
        <w:t>Lai, L. W.: Fine particulate matter events associated with synoptic weather patterns, long-range transport paths and mixing height in the Taipei Basin, Taiwan, Atmospheric Environment, 113, 50-62, 10.1016/j.atmosenv.2015.04.052, 2015.</w:t>
      </w:r>
      <w:bookmarkEnd w:id="25"/>
    </w:p>
    <w:p w14:paraId="5F7515B0" w14:textId="77777777" w:rsidR="006C0974" w:rsidRPr="006C0974" w:rsidRDefault="006C0974" w:rsidP="00346E98">
      <w:pPr>
        <w:pStyle w:val="EndNoteBibliography"/>
        <w:spacing w:after="0"/>
        <w:ind w:left="720" w:hanging="720"/>
      </w:pPr>
      <w:bookmarkStart w:id="26" w:name="_ENREF_26"/>
      <w:r w:rsidRPr="006C0974">
        <w:t>Lawrence, M. G.: The Relationship between Relative Humidity and the Dewpoint Temperature in Moist Air: A Simple Conversion and Applications, Bulletin of the American Meteorological Society, 86, 225-233, doi:10.1175/BAMS-86-2-225, 2005.</w:t>
      </w:r>
      <w:bookmarkEnd w:id="26"/>
    </w:p>
    <w:p w14:paraId="632BBBB2" w14:textId="77777777" w:rsidR="006C0974" w:rsidRPr="006C0974" w:rsidRDefault="006C0974" w:rsidP="00346E98">
      <w:pPr>
        <w:pStyle w:val="EndNoteBibliography"/>
        <w:spacing w:after="0"/>
        <w:ind w:left="720" w:hanging="720"/>
      </w:pPr>
      <w:bookmarkStart w:id="27" w:name="_ENREF_27"/>
      <w:r w:rsidRPr="006C0974">
        <w:t>Liu, Y. Q., Goodrick, S., Achtemeier, G., Jackson, W. A., Qu, J. J., and Wang, W. T.: Smoke incursions into urban areas: simulation of a Georgia prescribed burn, Int. J. Wildland Fire, 18, 336-348, 10.1071/wf08082, 2009.</w:t>
      </w:r>
      <w:bookmarkEnd w:id="27"/>
    </w:p>
    <w:p w14:paraId="32D90AEF" w14:textId="77777777" w:rsidR="006C0974" w:rsidRPr="006C0974" w:rsidRDefault="006C0974" w:rsidP="00346E98">
      <w:pPr>
        <w:pStyle w:val="EndNoteBibliography"/>
        <w:spacing w:after="0"/>
        <w:ind w:left="720" w:hanging="720"/>
      </w:pPr>
      <w:bookmarkStart w:id="28" w:name="_ENREF_28"/>
      <w:r w:rsidRPr="006C0974">
        <w:t>Lu, R., and Turco, R. P.: Air pollutant transport in a coastal environment .2. 3-Dimensional simulations over Los-Angeles Basin, Atmospheric Environment, 29, 1499-1518, 10.1016/1352-2310(95)00015-q, 1995.</w:t>
      </w:r>
      <w:bookmarkEnd w:id="28"/>
    </w:p>
    <w:p w14:paraId="54989EE5" w14:textId="77777777" w:rsidR="006C0974" w:rsidRPr="006C0974" w:rsidRDefault="006C0974" w:rsidP="00346E98">
      <w:pPr>
        <w:pStyle w:val="EndNoteBibliography"/>
        <w:spacing w:after="0"/>
        <w:ind w:left="720" w:hanging="720"/>
      </w:pPr>
      <w:bookmarkStart w:id="29" w:name="_ENREF_29"/>
      <w:r w:rsidRPr="006C0974">
        <w:t>Luo, L. F., Tang, Y., Zhong, S. Y., Bian, X. D., and Heilman, W. E.: Will Future Climate Favor More Erratic Wildfires in the Western United States?, J. Appl. Meteorol. Climatol., 52, 2410-2417, 10.1175/jamc-d-12-0317.1, 2013.</w:t>
      </w:r>
      <w:bookmarkEnd w:id="29"/>
    </w:p>
    <w:p w14:paraId="1BFFC608" w14:textId="77777777" w:rsidR="006C0974" w:rsidRPr="006C0974" w:rsidRDefault="006C0974" w:rsidP="00346E98">
      <w:pPr>
        <w:pStyle w:val="EndNoteBibliography"/>
        <w:spacing w:after="0"/>
        <w:ind w:left="720" w:hanging="720"/>
      </w:pPr>
      <w:bookmarkStart w:id="30" w:name="_ENREF_30"/>
      <w:r w:rsidRPr="006C0974">
        <w:t>Miao, Y., Hu, X.-M., Liu, S., Qian, T., Xue, M., Zheng, Y., and Wang, S.: Seasonal variation of local atmospheric circulations and boundary layer structure in the Beijing-Tianjin-</w:t>
      </w:r>
      <w:r w:rsidRPr="006C0974">
        <w:lastRenderedPageBreak/>
        <w:t>Hebei region and implications for air quality, Journal of Advances in Modeling Earth Systems, 7, 1602-1626, 10.1002/2015MS000522, 2015.</w:t>
      </w:r>
      <w:bookmarkEnd w:id="30"/>
    </w:p>
    <w:p w14:paraId="697112D3" w14:textId="77777777" w:rsidR="006C0974" w:rsidRPr="006C0974" w:rsidRDefault="006C0974" w:rsidP="00346E98">
      <w:pPr>
        <w:pStyle w:val="EndNoteBibliography"/>
        <w:spacing w:after="0"/>
        <w:ind w:left="720" w:hanging="720"/>
      </w:pPr>
      <w:bookmarkStart w:id="31" w:name="_ENREF_31"/>
      <w:r w:rsidRPr="006C0974">
        <w:t>Morgan, G., Sheppeard, V., Khalaj, B., Ayyar, A., Lincoln, D., Jalaludin, B., Beard, J., Corbett, S., and Lumley, T.: Effects of Bushfire Smoke on Daily Mortality and Hospital Admissions in Sydney, Australia, Epidemiology, 21, 47-55, 10.1097/EDE.0b013e3181c15d5a, 2010.</w:t>
      </w:r>
      <w:bookmarkEnd w:id="31"/>
    </w:p>
    <w:p w14:paraId="4972A78D" w14:textId="77777777" w:rsidR="006C0974" w:rsidRDefault="006C0974" w:rsidP="00346E98">
      <w:pPr>
        <w:pStyle w:val="EndNoteBibliography"/>
        <w:spacing w:after="0"/>
        <w:ind w:left="720" w:hanging="720"/>
      </w:pPr>
      <w:bookmarkStart w:id="32" w:name="_ENREF_32"/>
      <w:r w:rsidRPr="006C0974">
        <w:t>Naeher, L. P., Brauer, M., Lipsett, M., Zelikoff, J. T., Simpson, C. D., Koenig, J. Q., and Smith, K. R.: Woodsmoke Health Effects: A Review, Inhal. Toxicol., 19, 67-106, 10.1080/08958370600985875, 2007.</w:t>
      </w:r>
      <w:bookmarkEnd w:id="32"/>
    </w:p>
    <w:p w14:paraId="4481E5FC" w14:textId="5C58B065" w:rsidR="00346E98" w:rsidRDefault="00346E98" w:rsidP="00346E98">
      <w:pPr>
        <w:pStyle w:val="EndNoteBibliography"/>
        <w:spacing w:after="0"/>
        <w:ind w:left="720" w:hanging="720"/>
      </w:pPr>
      <w:r w:rsidRPr="005531B1">
        <w:t>NSW Government</w:t>
      </w:r>
      <w:r w:rsidR="00714170">
        <w:t>.:</w:t>
      </w:r>
      <w:r w:rsidRPr="0091513E">
        <w:t xml:space="preserve"> Consutlation paper: clean air for New South Wales. New South Wales Environment Protection Authority and Office of Environment and Heritage, Sydney</w:t>
      </w:r>
      <w:r>
        <w:t>, Australia</w:t>
      </w:r>
      <w:r w:rsidR="00714170">
        <w:t>, 2016</w:t>
      </w:r>
    </w:p>
    <w:p w14:paraId="4B81EAC0" w14:textId="4D4B1E43" w:rsidR="00714170" w:rsidRDefault="00714170" w:rsidP="00346E98">
      <w:pPr>
        <w:pStyle w:val="EndNoteBibliography"/>
        <w:spacing w:after="0"/>
        <w:ind w:left="720" w:hanging="720"/>
      </w:pPr>
      <w:r w:rsidRPr="00714170">
        <w:t>NSW Government</w:t>
      </w:r>
      <w:r>
        <w:t>.:</w:t>
      </w:r>
      <w:r w:rsidRPr="00714170">
        <w:t xml:space="preserve"> Clean air for NSW: Air quality in NSW, Office of Environment and Heritage, Sydney, Australia, 2017</w:t>
      </w:r>
      <w:r w:rsidR="004017F4">
        <w:t>a</w:t>
      </w:r>
    </w:p>
    <w:p w14:paraId="27B3B3E4" w14:textId="1792CE7E" w:rsidR="00D60C67" w:rsidRDefault="00D60C67" w:rsidP="00D60C67">
      <w:pPr>
        <w:pStyle w:val="EndNoteBibliography"/>
        <w:spacing w:after="0"/>
        <w:ind w:left="720" w:hanging="720"/>
      </w:pPr>
      <w:r w:rsidRPr="00714170">
        <w:t>NSW Government</w:t>
      </w:r>
      <w:r>
        <w:t>.:</w:t>
      </w:r>
      <w:r w:rsidRPr="00714170">
        <w:t xml:space="preserve"> Clean air for NSW: </w:t>
      </w:r>
      <w:r>
        <w:t xml:space="preserve">Clear </w:t>
      </w:r>
      <w:r w:rsidR="004017F4">
        <w:t>a</w:t>
      </w:r>
      <w:r w:rsidRPr="00714170">
        <w:t xml:space="preserve">ir </w:t>
      </w:r>
      <w:r w:rsidR="004017F4">
        <w:t>m</w:t>
      </w:r>
      <w:r>
        <w:t>etric</w:t>
      </w:r>
      <w:r w:rsidRPr="00714170">
        <w:t>, Office of Environment and Heritage, Sydney, Australia, 2017</w:t>
      </w:r>
      <w:r>
        <w:t>b</w:t>
      </w:r>
    </w:p>
    <w:p w14:paraId="499C66B4" w14:textId="26931995" w:rsidR="00346E98" w:rsidRPr="0091513E" w:rsidRDefault="00346E98" w:rsidP="00346E98">
      <w:pPr>
        <w:pStyle w:val="EndNoteBibliography"/>
        <w:spacing w:after="0"/>
        <w:ind w:left="720" w:hanging="720"/>
      </w:pPr>
      <w:r>
        <w:t>OEH - Office of Environment and Heritage</w:t>
      </w:r>
      <w:r w:rsidRPr="0091513E">
        <w:t>.</w:t>
      </w:r>
      <w:r w:rsidR="00714170">
        <w:t>:</w:t>
      </w:r>
      <w:r w:rsidRPr="0091513E">
        <w:t xml:space="preserve"> New South </w:t>
      </w:r>
      <w:r>
        <w:t>Wales climate change snapshot</w:t>
      </w:r>
      <w:r w:rsidRPr="0091513E">
        <w:t xml:space="preserve">, </w:t>
      </w:r>
      <w:r>
        <w:t xml:space="preserve">New South Wales State Government, </w:t>
      </w:r>
      <w:r w:rsidR="00714170">
        <w:t>Sydney, 2014</w:t>
      </w:r>
    </w:p>
    <w:p w14:paraId="4BE82E92" w14:textId="5BCACFA8" w:rsidR="00346E98" w:rsidRPr="006C0974" w:rsidRDefault="00346E98" w:rsidP="00346E98">
      <w:pPr>
        <w:pStyle w:val="EndNoteBibliography"/>
        <w:spacing w:after="0"/>
        <w:ind w:left="720" w:hanging="720"/>
      </w:pPr>
      <w:r>
        <w:t>OEH - Office of Environment and Heritage</w:t>
      </w:r>
      <w:r w:rsidRPr="0091513E">
        <w:t>.</w:t>
      </w:r>
      <w:r w:rsidR="00714170">
        <w:t>:</w:t>
      </w:r>
      <w:r w:rsidRPr="0091513E">
        <w:t xml:space="preserve"> Towards Cleaner Air: New South Wales Air Quality Statement 2016. </w:t>
      </w:r>
      <w:r>
        <w:t>New South Wales State Government</w:t>
      </w:r>
      <w:r w:rsidR="00714170">
        <w:t>, Sydney, 2016</w:t>
      </w:r>
    </w:p>
    <w:p w14:paraId="735D5F3D" w14:textId="77777777" w:rsidR="006C0974" w:rsidRPr="006C0974" w:rsidRDefault="006C0974" w:rsidP="00346E98">
      <w:pPr>
        <w:pStyle w:val="EndNoteBibliography"/>
        <w:spacing w:after="0"/>
        <w:ind w:left="720" w:hanging="720"/>
      </w:pPr>
      <w:bookmarkStart w:id="33" w:name="_ENREF_33"/>
      <w:r w:rsidRPr="006C0974">
        <w:t>Pal, S., Lee, T. R., Phelps, S., and De Wekker, S. F. J.: Impact of atmospheric boundary layer depth variability and wind reversal on the diurnal variability of aerosol concentration at a valley site, Sci. Total Environ., 496, 424-434, 10.1016/j.scitotenv.2014.07.067, 2014.</w:t>
      </w:r>
      <w:bookmarkEnd w:id="33"/>
    </w:p>
    <w:p w14:paraId="77B9682B" w14:textId="77777777" w:rsidR="006C0974" w:rsidRDefault="006C0974" w:rsidP="00346E98">
      <w:pPr>
        <w:pStyle w:val="EndNoteBibliography"/>
        <w:spacing w:after="0"/>
        <w:ind w:left="720" w:hanging="720"/>
      </w:pPr>
      <w:bookmarkStart w:id="34" w:name="_ENREF_34"/>
      <w:r w:rsidRPr="006C0974">
        <w:t>Pearce, J. L., Rathbun, S., Achtemeier, G., and Naeher, L. P.: Effect of distance, meteorology, and burn attributes on ground-level particulate matter emissions from prescribed fires, Atmospheric Environment, 56, 203-211, 10.1016/j.atmosenv.2012.02.056, 2012.</w:t>
      </w:r>
      <w:bookmarkStart w:id="35" w:name="_ENREF_35"/>
      <w:bookmarkStart w:id="36" w:name="_ENREF_36"/>
      <w:bookmarkEnd w:id="34"/>
    </w:p>
    <w:p w14:paraId="3290A5D7" w14:textId="159894F0" w:rsidR="00346E98" w:rsidRPr="006C0974" w:rsidRDefault="00346E98" w:rsidP="00346E98">
      <w:pPr>
        <w:pStyle w:val="EndNoteBibliography"/>
        <w:spacing w:after="0"/>
        <w:ind w:left="720" w:hanging="720"/>
      </w:pPr>
      <w:r>
        <w:t>Pinheiro J, Bates D, DebRoy S, Sarkar D and R Core Team.</w:t>
      </w:r>
      <w:r w:rsidR="00EF01E9">
        <w:t>:</w:t>
      </w:r>
      <w:r>
        <w:t xml:space="preserve"> </w:t>
      </w:r>
      <w:r>
        <w:rPr>
          <w:rStyle w:val="Emphasis"/>
        </w:rPr>
        <w:t>nlme: Linear and Nonlinear Mixed Effects Models</w:t>
      </w:r>
      <w:r>
        <w:t xml:space="preserve">. R package version 3.1-131, </w:t>
      </w:r>
      <w:hyperlink r:id="rId10" w:history="1">
        <w:r>
          <w:rPr>
            <w:rStyle w:val="Hyperlink"/>
          </w:rPr>
          <w:t>https://CRAN.R-project.org/package=nlme</w:t>
        </w:r>
      </w:hyperlink>
      <w:r w:rsidR="00EF01E9">
        <w:rPr>
          <w:rStyle w:val="Hyperlink"/>
        </w:rPr>
        <w:t>, 2017</w:t>
      </w:r>
    </w:p>
    <w:p w14:paraId="41168A21" w14:textId="77777777" w:rsidR="006C0974" w:rsidRDefault="006C0974" w:rsidP="00346E98">
      <w:pPr>
        <w:pStyle w:val="EndNoteBibliography"/>
        <w:spacing w:after="0"/>
        <w:ind w:left="720" w:hanging="720"/>
      </w:pPr>
      <w:bookmarkStart w:id="37" w:name="_ENREF_37"/>
      <w:bookmarkEnd w:id="35"/>
      <w:bookmarkEnd w:id="36"/>
      <w:r w:rsidRPr="006C0974">
        <w:lastRenderedPageBreak/>
        <w:t>Price, O. F., Williamson, G. J., Henderson, S. B., Johnston, F., and Bowman, D.: The Relationship between Particulate Pollution Levels in Australian Cities, Meteorology, and Landscape Fire Activity Detected from MODIS Hotspots, PloS one, 7, 10, 10.1371/journal.pone.0047327, 2012.</w:t>
      </w:r>
      <w:bookmarkStart w:id="38" w:name="_ENREF_38"/>
      <w:bookmarkEnd w:id="37"/>
    </w:p>
    <w:p w14:paraId="7BC5044C" w14:textId="6F72905F" w:rsidR="00346E98" w:rsidRPr="006C0974" w:rsidRDefault="00346E98" w:rsidP="00346E98">
      <w:pPr>
        <w:pStyle w:val="EndNoteBibliography"/>
        <w:spacing w:after="0"/>
        <w:ind w:left="720" w:hanging="720"/>
      </w:pPr>
      <w:r w:rsidRPr="0091513E">
        <w:t>R Development Core Team</w:t>
      </w:r>
      <w:r w:rsidR="00EF01E9">
        <w:t>.:</w:t>
      </w:r>
      <w:r w:rsidRPr="0091513E">
        <w:t xml:space="preserve"> </w:t>
      </w:r>
      <w:r w:rsidRPr="0091513E">
        <w:rPr>
          <w:i/>
        </w:rPr>
        <w:t>R: A language and environment for statistical computing</w:t>
      </w:r>
      <w:r w:rsidRPr="0091513E">
        <w:t>. R Foundation for Statistical Computing</w:t>
      </w:r>
      <w:r w:rsidR="00EF01E9">
        <w:t>, 2015</w:t>
      </w:r>
      <w:r w:rsidRPr="0091513E">
        <w:t>.</w:t>
      </w:r>
    </w:p>
    <w:p w14:paraId="0EAB51EC" w14:textId="77777777" w:rsidR="006C0974" w:rsidRDefault="006C0974" w:rsidP="00346E98">
      <w:pPr>
        <w:pStyle w:val="EndNoteBibliography"/>
        <w:spacing w:after="0"/>
        <w:ind w:left="720" w:hanging="720"/>
      </w:pPr>
      <w:bookmarkStart w:id="39" w:name="_ENREF_39"/>
      <w:bookmarkEnd w:id="38"/>
      <w:r w:rsidRPr="006C0974">
        <w:t>Raaschou-Nielsen, O., Andersen, Z. J., Beelen, R., Samoli, E., Stafoggia, M., Weinmayr, G., Hoffmann, B., Fischer, P., Nieuwenhuijsen, M. J., Brunekreef, B., Xun, W. W., Katsouyanni, K., Dimakopoulou, K., Sommar, J., Forsberg, B., Modig, L., Oudin, A., Oftedal, B., Schwarze, P. E., Nafstad, P., De Faire, U., Pedersen, N. L., Östenson, C.-G., Fratiglioni, L., Penell, J., Korek, M., Pershagen, G., Eriksen, K. T., Sørensen, M., Tjønneland, A., Ellermann, T., Eeftens, M., Peeters, P. H., Meliefste, K., Wang, M., Bueno-de-Mesquita, B., Key, T. J., de Hoogh, K., Concin, H., Nagel, G., Vilier, A., Grioni, S., Krogh, V., Tsai, M.-Y., Ricceri, F., Sacerdote, C., Galassi, C., Migliore, E., Ranzi, A., Cesaroni, G., Badaloni, C., Forastiere, F., Tamayo, I., Amiano, P., Dorronsoro, M., Trichopoulou, A., Bamia, C., Vineis, P., and Hoek, G.: Air pollution and lung cancer incidence in 17 European cohorts: prospective analyses from the European Study of Cohorts for Air Pollution Effects (ESCAPE), The Lancet Oncology, 14, 813-822, 10.1016/S1470-2045(13)70279-1, 2013.</w:t>
      </w:r>
      <w:bookmarkEnd w:id="39"/>
    </w:p>
    <w:p w14:paraId="35362666" w14:textId="72736A8D" w:rsidR="00346E98" w:rsidRPr="006C0974" w:rsidRDefault="00346E98" w:rsidP="00346E98">
      <w:pPr>
        <w:pStyle w:val="EndNoteBibliography"/>
        <w:spacing w:after="0"/>
        <w:ind w:left="720" w:hanging="720"/>
      </w:pPr>
      <w:r>
        <w:t>RFS - Rural Fire Service</w:t>
      </w:r>
      <w:r w:rsidRPr="0091513E">
        <w:t>. (2015) NSW RFS Annual Report 2014/15. State of New South Wales, Sydney, Australia.</w:t>
      </w:r>
    </w:p>
    <w:p w14:paraId="28C2B411" w14:textId="77777777" w:rsidR="006C0974" w:rsidRPr="006C0974" w:rsidRDefault="006C0974" w:rsidP="00346E98">
      <w:pPr>
        <w:pStyle w:val="EndNoteBibliography"/>
        <w:spacing w:after="0"/>
        <w:ind w:left="720" w:hanging="720"/>
      </w:pPr>
      <w:bookmarkStart w:id="40" w:name="_ENREF_40"/>
      <w:r w:rsidRPr="006C0974">
        <w:t>Seidel, D. J., Ao, C. O., and Li, K.: Estimating climatological planetary boundary layer heights from radiosonde observations: Comparison of methods and uncertainty analysis, Journal of Geophysical Research-Atmospheres, 115, 15, 10.1029/2009jd013680, 2010.</w:t>
      </w:r>
      <w:bookmarkStart w:id="41" w:name="_ENREF_41"/>
      <w:bookmarkStart w:id="42" w:name="_ENREF_42"/>
      <w:bookmarkStart w:id="43" w:name="_ENREF_43"/>
      <w:bookmarkEnd w:id="40"/>
    </w:p>
    <w:p w14:paraId="045E9CE0" w14:textId="77777777" w:rsidR="006C0974" w:rsidRPr="006C0974" w:rsidRDefault="006C0974" w:rsidP="00346E98">
      <w:pPr>
        <w:pStyle w:val="EndNoteBibliography"/>
        <w:spacing w:after="0"/>
        <w:ind w:left="720" w:hanging="720"/>
      </w:pPr>
      <w:bookmarkStart w:id="44" w:name="_ENREF_44"/>
      <w:bookmarkEnd w:id="41"/>
      <w:bookmarkEnd w:id="42"/>
      <w:bookmarkEnd w:id="43"/>
      <w:r w:rsidRPr="006C0974">
        <w:t>Sun, Y., Du, W., Wang, Q., Zhang, Q., Chen, C., Chen, Y., Chen, Z., Fu, P., Wang, Z., Gao, Z., and Worsnop, D. R.: Real-Time Characterization of Aerosol Particle Composition above the Urban Canopy in Beijing: Insights into the Interactions between the Atmospheric Boundary Layer and Aerosol Chemistry, Environmental Science &amp; Technology, 49, 11340-11347, 10.1021/acs.est.5b02373, 2015.</w:t>
      </w:r>
      <w:bookmarkEnd w:id="44"/>
    </w:p>
    <w:p w14:paraId="5D28BF49" w14:textId="77777777" w:rsidR="006C0974" w:rsidRPr="006C0974" w:rsidRDefault="006C0974" w:rsidP="00346E98">
      <w:pPr>
        <w:pStyle w:val="EndNoteBibliography"/>
        <w:spacing w:after="0"/>
        <w:ind w:left="720" w:hanging="720"/>
      </w:pPr>
      <w:bookmarkStart w:id="45" w:name="_ENREF_45"/>
      <w:r w:rsidRPr="006C0974">
        <w:t>Turner, D. B.: A Diffusion Model for an Urban Area, Journal of Applied Meteorology, 3, 83-91, doi:10.1175/1520-0450(1964)003&lt;0083:ADMFAU&gt;2.0.CO;2, 1964.</w:t>
      </w:r>
      <w:bookmarkEnd w:id="45"/>
    </w:p>
    <w:p w14:paraId="6CBE7B63" w14:textId="77777777" w:rsidR="006C0974" w:rsidRPr="006C0974" w:rsidRDefault="006C0974" w:rsidP="00346E98">
      <w:pPr>
        <w:pStyle w:val="EndNoteBibliography"/>
        <w:spacing w:after="0"/>
        <w:ind w:left="720" w:hanging="720"/>
      </w:pPr>
      <w:bookmarkStart w:id="46" w:name="_ENREF_46"/>
      <w:r w:rsidRPr="006C0974">
        <w:lastRenderedPageBreak/>
        <w:t>Weise, D. R., Johnson, T. J., and Reardon, J.: Particulate and trace gas emissions from prescribed burns in southeastern US fuel types: Summary of a 5-year project, Fire Saf. J., 74, 71-81, 10.1016/j.firesaf.2015.02.016, 2015.</w:t>
      </w:r>
      <w:bookmarkEnd w:id="46"/>
    </w:p>
    <w:p w14:paraId="5ABF272C" w14:textId="77777777" w:rsidR="006C0974" w:rsidRPr="006C0974" w:rsidRDefault="006C0974" w:rsidP="00346E98">
      <w:pPr>
        <w:pStyle w:val="EndNoteBibliography"/>
        <w:spacing w:after="0"/>
        <w:ind w:left="720" w:hanging="720"/>
      </w:pPr>
      <w:bookmarkStart w:id="47" w:name="_ENREF_47"/>
      <w:r w:rsidRPr="006C0974">
        <w:t>Westerling, A. L., Hidalgo, H. G., Cayan, D. R., and Swetnam, T. W.: Warming and Earlier Spring Increase Western U.S. Forest Wildfire Activity, Science, 313, 940-943, 10.1126/science.1128834, 2006.</w:t>
      </w:r>
      <w:bookmarkEnd w:id="47"/>
    </w:p>
    <w:p w14:paraId="56D36085" w14:textId="77777777" w:rsidR="006C0974" w:rsidRDefault="006C0974" w:rsidP="00346E98">
      <w:pPr>
        <w:pStyle w:val="EndNoteBibliography"/>
        <w:spacing w:after="0"/>
        <w:ind w:left="720" w:hanging="720"/>
      </w:pPr>
      <w:bookmarkStart w:id="48" w:name="_ENREF_48"/>
      <w:r w:rsidRPr="006C0974">
        <w:t>Westerling, A. L.: Increasing western US forest wildfire activity: sensitivity to changes in the timing of spring, Philosophical Transactions of the Royal Society B: Biological Sciences, 371, 10.1098/rstb.2015.0178, 2016.</w:t>
      </w:r>
      <w:bookmarkEnd w:id="48"/>
    </w:p>
    <w:p w14:paraId="4C08C76F" w14:textId="7BBCE9F1" w:rsidR="006019CF" w:rsidRPr="006C0974" w:rsidRDefault="006019CF" w:rsidP="00346E98">
      <w:pPr>
        <w:pStyle w:val="EndNoteBibliography"/>
        <w:spacing w:after="0"/>
        <w:ind w:left="720" w:hanging="720"/>
      </w:pPr>
      <w:r>
        <w:t xml:space="preserve">Wood, S. N.: </w:t>
      </w:r>
      <w:r w:rsidRPr="006019CF">
        <w:t>Generalized Additive Models: An Introduction with R</w:t>
      </w:r>
      <w:r>
        <w:t xml:space="preserve">, </w:t>
      </w:r>
      <w:r w:rsidRPr="006019CF">
        <w:t>Chapman and Hall/CRC, London/Boca Raton, FL</w:t>
      </w:r>
      <w:r>
        <w:t>, 2006.</w:t>
      </w:r>
    </w:p>
    <w:p w14:paraId="7E5B0616" w14:textId="77777777" w:rsidR="006C0974" w:rsidRPr="006C0974" w:rsidRDefault="006C0974" w:rsidP="00346E98">
      <w:pPr>
        <w:pStyle w:val="EndNoteBibliography"/>
        <w:spacing w:after="0"/>
        <w:ind w:left="720" w:hanging="720"/>
      </w:pPr>
      <w:bookmarkStart w:id="49" w:name="_ENREF_49"/>
      <w:r w:rsidRPr="006C0974">
        <w:t>Wood, S. N.: Fast stable restricted maximum likelihood and marginal likelihood estimation of semiparametric generalized linear models, Journal of the Royal Statistical Society Series B-Statistical Methodology, 73, 3-36, 10.1111/j.1467-9868.2010.00749.x, 2011.</w:t>
      </w:r>
      <w:bookmarkEnd w:id="49"/>
    </w:p>
    <w:p w14:paraId="3DC62691" w14:textId="77777777" w:rsidR="006C0974" w:rsidRPr="006C0974" w:rsidRDefault="006C0974" w:rsidP="00346E98">
      <w:pPr>
        <w:pStyle w:val="EndNoteBibliography"/>
        <w:ind w:left="720" w:hanging="720"/>
      </w:pPr>
      <w:bookmarkStart w:id="50" w:name="_ENREF_50"/>
      <w:r w:rsidRPr="006C0974">
        <w:t>Zuur, A. F., Ieno, E. N., and Elphick, C. S.: A protocol for data exploration to avoid common statistical problems, Methods in Ecology and Evolution, 1, 3-14, 10.1111/j.2041-210X.2009.00001.x, 2010.</w:t>
      </w:r>
      <w:bookmarkEnd w:id="50"/>
    </w:p>
    <w:p w14:paraId="01D9788A" w14:textId="05057780" w:rsidR="00FA417E" w:rsidRPr="00FA417E" w:rsidRDefault="009D0545" w:rsidP="00346E98">
      <w:pPr>
        <w:pStyle w:val="EndNoteBibliography"/>
        <w:ind w:left="2880" w:hanging="720"/>
        <w:sectPr w:rsidR="00FA417E" w:rsidRPr="00FA417E" w:rsidSect="009E14A6">
          <w:footerReference w:type="default" r:id="rId11"/>
          <w:pgSz w:w="11906" w:h="16838"/>
          <w:pgMar w:top="1440" w:right="1440" w:bottom="1440" w:left="1440" w:header="708" w:footer="708" w:gutter="0"/>
          <w:lnNumType w:countBy="1" w:restart="continuous"/>
          <w:cols w:space="708"/>
          <w:docGrid w:linePitch="360"/>
        </w:sectPr>
      </w:pPr>
      <w:r>
        <w:fldChar w:fldCharType="end"/>
      </w:r>
    </w:p>
    <w:p w14:paraId="0EF1F45E" w14:textId="77777777" w:rsidR="00B959FB" w:rsidRDefault="00B959FB" w:rsidP="00B959FB">
      <w:pPr>
        <w:pStyle w:val="Heading1"/>
        <w:spacing w:line="360" w:lineRule="auto"/>
        <w:contextualSpacing/>
      </w:pPr>
      <w:r>
        <w:lastRenderedPageBreak/>
        <w:t>Tables</w:t>
      </w:r>
    </w:p>
    <w:p w14:paraId="73387065" w14:textId="732EE54E" w:rsidR="00C6687E" w:rsidRPr="006D41EF" w:rsidRDefault="00C6687E" w:rsidP="00C6687E">
      <w:r w:rsidRPr="00FC55C9">
        <w:rPr>
          <w:b/>
        </w:rPr>
        <w:t>Table 1.</w:t>
      </w:r>
      <w:r w:rsidR="00DF1326">
        <w:t xml:space="preserve"> The area type</w:t>
      </w:r>
      <w:r w:rsidR="006D41EF">
        <w:t xml:space="preserve">, </w:t>
      </w:r>
      <w:r w:rsidR="002E48DE">
        <w:t>elevation</w:t>
      </w:r>
      <w:r w:rsidR="00DF1326">
        <w:t xml:space="preserve">, location, </w:t>
      </w:r>
      <w:r w:rsidR="00862B0C">
        <w:t xml:space="preserve">inter-annual (2005-2016) </w:t>
      </w:r>
      <w:r w:rsidR="00DF1326">
        <w:t>mean and standard deviation (SD) PM</w:t>
      </w:r>
      <w:r w:rsidR="00DF1326" w:rsidRPr="00E53B7C">
        <w:rPr>
          <w:vertAlign w:val="subscript"/>
        </w:rPr>
        <w:t xml:space="preserve">2.5 </w:t>
      </w:r>
      <w:r w:rsidR="00DF1326">
        <w:t xml:space="preserve">concentration </w:t>
      </w:r>
      <w:r w:rsidR="00DF1326" w:rsidRPr="003B4668">
        <w:rPr>
          <w:szCs w:val="24"/>
        </w:rPr>
        <w:t>(</w:t>
      </w:r>
      <w:proofErr w:type="spellStart"/>
      <w:r w:rsidR="00DF1326" w:rsidRPr="003B4668">
        <w:rPr>
          <w:szCs w:val="24"/>
        </w:rPr>
        <w:t>μg</w:t>
      </w:r>
      <w:proofErr w:type="spellEnd"/>
      <w:r w:rsidR="00044CF8">
        <w:rPr>
          <w:szCs w:val="24"/>
        </w:rPr>
        <w:t xml:space="preserve"> </w:t>
      </w:r>
      <w:r w:rsidR="00DF1326" w:rsidRPr="003B4668">
        <w:rPr>
          <w:szCs w:val="24"/>
        </w:rPr>
        <w:t>m</w:t>
      </w:r>
      <w:r w:rsidR="00044CF8">
        <w:rPr>
          <w:szCs w:val="24"/>
          <w:vertAlign w:val="superscript"/>
        </w:rPr>
        <w:t>-3</w:t>
      </w:r>
      <w:r w:rsidR="00DF1326" w:rsidRPr="003B4668">
        <w:rPr>
          <w:szCs w:val="24"/>
        </w:rPr>
        <w:t>)</w:t>
      </w:r>
      <w:r w:rsidR="00DF1326">
        <w:rPr>
          <w:szCs w:val="24"/>
        </w:rPr>
        <w:t xml:space="preserve"> </w:t>
      </w:r>
      <w:r>
        <w:t>of</w:t>
      </w:r>
      <w:r w:rsidR="00DF1326">
        <w:t xml:space="preserve"> each</w:t>
      </w:r>
      <w:r>
        <w:t xml:space="preserve"> monitoring site</w:t>
      </w:r>
      <w:r w:rsidR="00DF1326">
        <w:t>.</w:t>
      </w:r>
    </w:p>
    <w:tbl>
      <w:tblPr>
        <w:tblW w:w="9440" w:type="dxa"/>
        <w:jc w:val="center"/>
        <w:tblCellMar>
          <w:left w:w="0" w:type="dxa"/>
          <w:right w:w="0" w:type="dxa"/>
        </w:tblCellMar>
        <w:tblLook w:val="04A0" w:firstRow="1" w:lastRow="0" w:firstColumn="1" w:lastColumn="0" w:noHBand="0" w:noVBand="1"/>
      </w:tblPr>
      <w:tblGrid>
        <w:gridCol w:w="1380"/>
        <w:gridCol w:w="3340"/>
        <w:gridCol w:w="1080"/>
        <w:gridCol w:w="980"/>
        <w:gridCol w:w="980"/>
        <w:gridCol w:w="840"/>
        <w:gridCol w:w="840"/>
      </w:tblGrid>
      <w:tr w:rsidR="002E48DE" w14:paraId="7D09CC44" w14:textId="77777777" w:rsidTr="002E48DE">
        <w:trPr>
          <w:trHeight w:val="732"/>
          <w:jc w:val="center"/>
        </w:trPr>
        <w:tc>
          <w:tcPr>
            <w:tcW w:w="1380" w:type="dxa"/>
            <w:tcBorders>
              <w:top w:val="single" w:sz="8" w:space="0" w:color="auto"/>
              <w:left w:val="nil"/>
              <w:bottom w:val="single" w:sz="4" w:space="0" w:color="auto"/>
              <w:right w:val="nil"/>
            </w:tcBorders>
            <w:shd w:val="clear" w:color="000000" w:fill="auto"/>
            <w:noWrap/>
            <w:tcMar>
              <w:top w:w="15" w:type="dxa"/>
              <w:left w:w="15" w:type="dxa"/>
              <w:bottom w:w="0" w:type="dxa"/>
              <w:right w:w="15" w:type="dxa"/>
            </w:tcMar>
            <w:vAlign w:val="center"/>
            <w:hideMark/>
          </w:tcPr>
          <w:p w14:paraId="573CD704" w14:textId="77777777" w:rsidR="002E48DE" w:rsidRDefault="002E48DE">
            <w:pPr>
              <w:jc w:val="center"/>
              <w:rPr>
                <w:rFonts w:ascii="Calibri" w:hAnsi="Calibri"/>
                <w:b/>
                <w:bCs/>
                <w:color w:val="000000"/>
                <w:sz w:val="22"/>
              </w:rPr>
            </w:pPr>
            <w:r>
              <w:rPr>
                <w:rFonts w:ascii="Calibri" w:hAnsi="Calibri"/>
                <w:b/>
                <w:bCs/>
                <w:color w:val="000000"/>
                <w:sz w:val="22"/>
              </w:rPr>
              <w:t>Site</w:t>
            </w:r>
          </w:p>
        </w:tc>
        <w:tc>
          <w:tcPr>
            <w:tcW w:w="3340" w:type="dxa"/>
            <w:tcBorders>
              <w:top w:val="single" w:sz="8" w:space="0" w:color="auto"/>
              <w:left w:val="nil"/>
              <w:bottom w:val="single" w:sz="4" w:space="0" w:color="auto"/>
              <w:right w:val="nil"/>
            </w:tcBorders>
            <w:shd w:val="clear" w:color="000000" w:fill="auto"/>
            <w:noWrap/>
            <w:tcMar>
              <w:top w:w="15" w:type="dxa"/>
              <w:left w:w="15" w:type="dxa"/>
              <w:bottom w:w="0" w:type="dxa"/>
              <w:right w:w="15" w:type="dxa"/>
            </w:tcMar>
            <w:vAlign w:val="center"/>
            <w:hideMark/>
          </w:tcPr>
          <w:p w14:paraId="541185E6" w14:textId="77777777" w:rsidR="002E48DE" w:rsidRDefault="002E48DE">
            <w:pPr>
              <w:jc w:val="center"/>
              <w:rPr>
                <w:rFonts w:ascii="Calibri" w:hAnsi="Calibri"/>
                <w:b/>
                <w:bCs/>
                <w:color w:val="000000"/>
                <w:sz w:val="22"/>
              </w:rPr>
            </w:pPr>
            <w:r>
              <w:rPr>
                <w:rFonts w:ascii="Calibri" w:hAnsi="Calibri"/>
                <w:b/>
                <w:bCs/>
                <w:color w:val="000000"/>
                <w:sz w:val="22"/>
              </w:rPr>
              <w:t>Area Type</w:t>
            </w:r>
          </w:p>
        </w:tc>
        <w:tc>
          <w:tcPr>
            <w:tcW w:w="1080" w:type="dxa"/>
            <w:tcBorders>
              <w:top w:val="single" w:sz="8" w:space="0" w:color="auto"/>
              <w:left w:val="nil"/>
              <w:bottom w:val="single" w:sz="4" w:space="0" w:color="auto"/>
              <w:right w:val="nil"/>
            </w:tcBorders>
            <w:shd w:val="clear" w:color="000000" w:fill="auto"/>
            <w:tcMar>
              <w:top w:w="15" w:type="dxa"/>
              <w:left w:w="15" w:type="dxa"/>
              <w:bottom w:w="0" w:type="dxa"/>
              <w:right w:w="15" w:type="dxa"/>
            </w:tcMar>
            <w:vAlign w:val="center"/>
            <w:hideMark/>
          </w:tcPr>
          <w:p w14:paraId="3F4AB367" w14:textId="77777777" w:rsidR="002E48DE" w:rsidRDefault="002E48DE">
            <w:pPr>
              <w:jc w:val="center"/>
              <w:rPr>
                <w:rFonts w:ascii="Calibri" w:hAnsi="Calibri"/>
                <w:b/>
                <w:bCs/>
                <w:color w:val="000000"/>
                <w:sz w:val="22"/>
              </w:rPr>
            </w:pPr>
            <w:r>
              <w:rPr>
                <w:rFonts w:ascii="Calibri" w:hAnsi="Calibri"/>
                <w:b/>
                <w:bCs/>
                <w:color w:val="000000"/>
                <w:sz w:val="22"/>
              </w:rPr>
              <w:t>Elevation (m)</w:t>
            </w:r>
          </w:p>
        </w:tc>
        <w:tc>
          <w:tcPr>
            <w:tcW w:w="980" w:type="dxa"/>
            <w:tcBorders>
              <w:top w:val="single" w:sz="8" w:space="0" w:color="auto"/>
              <w:left w:val="nil"/>
              <w:bottom w:val="single" w:sz="4" w:space="0" w:color="auto"/>
              <w:right w:val="nil"/>
            </w:tcBorders>
            <w:shd w:val="clear" w:color="000000" w:fill="auto"/>
            <w:noWrap/>
            <w:tcMar>
              <w:top w:w="15" w:type="dxa"/>
              <w:left w:w="15" w:type="dxa"/>
              <w:bottom w:w="0" w:type="dxa"/>
              <w:right w:w="15" w:type="dxa"/>
            </w:tcMar>
            <w:vAlign w:val="center"/>
            <w:hideMark/>
          </w:tcPr>
          <w:p w14:paraId="2FD15102" w14:textId="77777777" w:rsidR="002E48DE" w:rsidRDefault="002E48DE">
            <w:pPr>
              <w:jc w:val="center"/>
              <w:rPr>
                <w:rFonts w:ascii="Calibri" w:hAnsi="Calibri"/>
                <w:b/>
                <w:bCs/>
                <w:color w:val="000000"/>
                <w:sz w:val="22"/>
              </w:rPr>
            </w:pPr>
            <w:r>
              <w:rPr>
                <w:rFonts w:ascii="Calibri" w:hAnsi="Calibri"/>
                <w:b/>
                <w:bCs/>
                <w:color w:val="000000"/>
                <w:sz w:val="22"/>
              </w:rPr>
              <w:t>Lat</w:t>
            </w:r>
          </w:p>
        </w:tc>
        <w:tc>
          <w:tcPr>
            <w:tcW w:w="980" w:type="dxa"/>
            <w:tcBorders>
              <w:top w:val="single" w:sz="8" w:space="0" w:color="auto"/>
              <w:left w:val="nil"/>
              <w:bottom w:val="single" w:sz="4" w:space="0" w:color="auto"/>
              <w:right w:val="nil"/>
            </w:tcBorders>
            <w:shd w:val="clear" w:color="000000" w:fill="auto"/>
            <w:noWrap/>
            <w:tcMar>
              <w:top w:w="15" w:type="dxa"/>
              <w:left w:w="15" w:type="dxa"/>
              <w:bottom w:w="0" w:type="dxa"/>
              <w:right w:w="15" w:type="dxa"/>
            </w:tcMar>
            <w:vAlign w:val="center"/>
            <w:hideMark/>
          </w:tcPr>
          <w:p w14:paraId="0C1D845C" w14:textId="77777777" w:rsidR="002E48DE" w:rsidRDefault="002E48DE">
            <w:pPr>
              <w:jc w:val="center"/>
              <w:rPr>
                <w:rFonts w:ascii="Calibri" w:hAnsi="Calibri"/>
                <w:b/>
                <w:bCs/>
                <w:color w:val="000000"/>
                <w:sz w:val="22"/>
              </w:rPr>
            </w:pPr>
            <w:r>
              <w:rPr>
                <w:rFonts w:ascii="Calibri" w:hAnsi="Calibri"/>
                <w:b/>
                <w:bCs/>
                <w:color w:val="000000"/>
                <w:sz w:val="22"/>
              </w:rPr>
              <w:t>Lon</w:t>
            </w:r>
          </w:p>
        </w:tc>
        <w:tc>
          <w:tcPr>
            <w:tcW w:w="840" w:type="dxa"/>
            <w:tcBorders>
              <w:top w:val="single" w:sz="8" w:space="0" w:color="auto"/>
              <w:left w:val="nil"/>
              <w:bottom w:val="single" w:sz="4" w:space="0" w:color="auto"/>
              <w:right w:val="nil"/>
            </w:tcBorders>
            <w:shd w:val="clear" w:color="000000" w:fill="auto"/>
            <w:tcMar>
              <w:top w:w="15" w:type="dxa"/>
              <w:left w:w="15" w:type="dxa"/>
              <w:bottom w:w="0" w:type="dxa"/>
              <w:right w:w="15" w:type="dxa"/>
            </w:tcMar>
            <w:vAlign w:val="center"/>
            <w:hideMark/>
          </w:tcPr>
          <w:p w14:paraId="636B6D99" w14:textId="77777777" w:rsidR="002E48DE" w:rsidRDefault="002E48DE">
            <w:pPr>
              <w:jc w:val="center"/>
              <w:rPr>
                <w:rFonts w:ascii="Calibri" w:hAnsi="Calibri"/>
                <w:b/>
                <w:bCs/>
                <w:color w:val="000000"/>
                <w:sz w:val="22"/>
              </w:rPr>
            </w:pPr>
            <w:r>
              <w:rPr>
                <w:rFonts w:ascii="Calibri" w:hAnsi="Calibri"/>
                <w:b/>
                <w:bCs/>
                <w:color w:val="000000"/>
                <w:sz w:val="22"/>
              </w:rPr>
              <w:t>PM</w:t>
            </w:r>
            <w:r w:rsidRPr="002E48DE">
              <w:rPr>
                <w:rFonts w:ascii="Calibri" w:hAnsi="Calibri"/>
                <w:b/>
                <w:bCs/>
                <w:color w:val="000000"/>
                <w:sz w:val="22"/>
                <w:vertAlign w:val="subscript"/>
              </w:rPr>
              <w:t>2.5</w:t>
            </w:r>
            <w:r>
              <w:rPr>
                <w:rFonts w:ascii="Calibri" w:hAnsi="Calibri"/>
                <w:b/>
                <w:bCs/>
                <w:color w:val="000000"/>
                <w:sz w:val="22"/>
              </w:rPr>
              <w:t xml:space="preserve"> Mean</w:t>
            </w:r>
          </w:p>
        </w:tc>
        <w:tc>
          <w:tcPr>
            <w:tcW w:w="840" w:type="dxa"/>
            <w:tcBorders>
              <w:top w:val="single" w:sz="8" w:space="0" w:color="auto"/>
              <w:left w:val="nil"/>
              <w:bottom w:val="single" w:sz="4" w:space="0" w:color="auto"/>
              <w:right w:val="nil"/>
            </w:tcBorders>
            <w:shd w:val="clear" w:color="000000" w:fill="auto"/>
            <w:tcMar>
              <w:top w:w="15" w:type="dxa"/>
              <w:left w:w="15" w:type="dxa"/>
              <w:bottom w:w="0" w:type="dxa"/>
              <w:right w:w="15" w:type="dxa"/>
            </w:tcMar>
            <w:vAlign w:val="center"/>
            <w:hideMark/>
          </w:tcPr>
          <w:p w14:paraId="2B587EEB" w14:textId="77777777" w:rsidR="002E48DE" w:rsidRDefault="002E48DE">
            <w:pPr>
              <w:jc w:val="center"/>
              <w:rPr>
                <w:rFonts w:ascii="Calibri" w:hAnsi="Calibri"/>
                <w:b/>
                <w:bCs/>
                <w:color w:val="000000"/>
                <w:sz w:val="22"/>
              </w:rPr>
            </w:pPr>
            <w:r>
              <w:rPr>
                <w:rFonts w:ascii="Calibri" w:hAnsi="Calibri"/>
                <w:b/>
                <w:bCs/>
                <w:color w:val="000000"/>
                <w:sz w:val="22"/>
              </w:rPr>
              <w:t>PM</w:t>
            </w:r>
            <w:r w:rsidRPr="002E48DE">
              <w:rPr>
                <w:rFonts w:ascii="Calibri" w:hAnsi="Calibri"/>
                <w:b/>
                <w:bCs/>
                <w:color w:val="000000"/>
                <w:sz w:val="22"/>
                <w:vertAlign w:val="subscript"/>
              </w:rPr>
              <w:t>2.5</w:t>
            </w:r>
            <w:r>
              <w:rPr>
                <w:rFonts w:ascii="Calibri" w:hAnsi="Calibri"/>
                <w:b/>
                <w:bCs/>
                <w:color w:val="000000"/>
                <w:sz w:val="22"/>
              </w:rPr>
              <w:t xml:space="preserve">  SD</w:t>
            </w:r>
          </w:p>
        </w:tc>
      </w:tr>
      <w:tr w:rsidR="002E48DE" w14:paraId="08336ACD" w14:textId="77777777" w:rsidTr="002E48DE">
        <w:trPr>
          <w:trHeight w:val="288"/>
          <w:jc w:val="center"/>
        </w:trPr>
        <w:tc>
          <w:tcPr>
            <w:tcW w:w="0" w:type="auto"/>
            <w:tcBorders>
              <w:top w:val="nil"/>
              <w:left w:val="nil"/>
              <w:bottom w:val="nil"/>
              <w:right w:val="nil"/>
            </w:tcBorders>
            <w:shd w:val="clear" w:color="000000" w:fill="auto"/>
            <w:noWrap/>
            <w:tcMar>
              <w:top w:w="15" w:type="dxa"/>
              <w:left w:w="15" w:type="dxa"/>
              <w:bottom w:w="0" w:type="dxa"/>
              <w:right w:w="15" w:type="dxa"/>
            </w:tcMar>
            <w:vAlign w:val="bottom"/>
            <w:hideMark/>
          </w:tcPr>
          <w:p w14:paraId="7BEE572B" w14:textId="77777777" w:rsidR="002E48DE" w:rsidRDefault="002E48DE">
            <w:pPr>
              <w:rPr>
                <w:rFonts w:ascii="Calibri" w:hAnsi="Calibri"/>
                <w:color w:val="000000"/>
                <w:sz w:val="22"/>
              </w:rPr>
            </w:pPr>
            <w:r>
              <w:rPr>
                <w:rFonts w:ascii="Calibri" w:hAnsi="Calibri"/>
                <w:color w:val="000000"/>
                <w:sz w:val="22"/>
              </w:rPr>
              <w:t>Chullora</w:t>
            </w:r>
          </w:p>
        </w:tc>
        <w:tc>
          <w:tcPr>
            <w:tcW w:w="0" w:type="auto"/>
            <w:tcBorders>
              <w:top w:val="nil"/>
              <w:left w:val="nil"/>
              <w:bottom w:val="nil"/>
              <w:right w:val="nil"/>
            </w:tcBorders>
            <w:shd w:val="clear" w:color="000000" w:fill="auto"/>
            <w:noWrap/>
            <w:tcMar>
              <w:top w:w="15" w:type="dxa"/>
              <w:left w:w="15" w:type="dxa"/>
              <w:bottom w:w="0" w:type="dxa"/>
              <w:right w:w="15" w:type="dxa"/>
            </w:tcMar>
            <w:vAlign w:val="bottom"/>
            <w:hideMark/>
          </w:tcPr>
          <w:p w14:paraId="0193003D" w14:textId="77777777" w:rsidR="002E48DE" w:rsidRDefault="002E48DE">
            <w:pPr>
              <w:jc w:val="center"/>
              <w:rPr>
                <w:rFonts w:ascii="Calibri" w:hAnsi="Calibri"/>
                <w:color w:val="000000"/>
                <w:sz w:val="22"/>
              </w:rPr>
            </w:pPr>
            <w:r>
              <w:rPr>
                <w:rFonts w:ascii="Calibri" w:hAnsi="Calibri"/>
                <w:color w:val="000000"/>
                <w:sz w:val="22"/>
              </w:rPr>
              <w:t>Mixed residential/commercial</w:t>
            </w:r>
          </w:p>
        </w:tc>
        <w:tc>
          <w:tcPr>
            <w:tcW w:w="0" w:type="auto"/>
            <w:tcBorders>
              <w:top w:val="nil"/>
              <w:left w:val="nil"/>
              <w:bottom w:val="nil"/>
              <w:right w:val="nil"/>
            </w:tcBorders>
            <w:shd w:val="clear" w:color="000000" w:fill="auto"/>
            <w:noWrap/>
            <w:tcMar>
              <w:top w:w="15" w:type="dxa"/>
              <w:left w:w="15" w:type="dxa"/>
              <w:bottom w:w="0" w:type="dxa"/>
              <w:right w:w="15" w:type="dxa"/>
            </w:tcMar>
            <w:vAlign w:val="bottom"/>
            <w:hideMark/>
          </w:tcPr>
          <w:p w14:paraId="7F7CE21F" w14:textId="77777777" w:rsidR="002E48DE" w:rsidRDefault="002E48DE">
            <w:pPr>
              <w:jc w:val="center"/>
              <w:rPr>
                <w:rFonts w:ascii="Calibri" w:hAnsi="Calibri"/>
                <w:color w:val="000000"/>
                <w:sz w:val="22"/>
              </w:rPr>
            </w:pPr>
            <w:r>
              <w:rPr>
                <w:rFonts w:ascii="Calibri" w:hAnsi="Calibri"/>
                <w:color w:val="000000"/>
                <w:sz w:val="22"/>
              </w:rPr>
              <w:t>10</w:t>
            </w:r>
          </w:p>
        </w:tc>
        <w:tc>
          <w:tcPr>
            <w:tcW w:w="0" w:type="auto"/>
            <w:tcBorders>
              <w:top w:val="nil"/>
              <w:left w:val="nil"/>
              <w:bottom w:val="nil"/>
              <w:right w:val="nil"/>
            </w:tcBorders>
            <w:shd w:val="clear" w:color="000000" w:fill="auto"/>
            <w:noWrap/>
            <w:tcMar>
              <w:top w:w="15" w:type="dxa"/>
              <w:left w:w="15" w:type="dxa"/>
              <w:bottom w:w="0" w:type="dxa"/>
              <w:right w:w="15" w:type="dxa"/>
            </w:tcMar>
            <w:vAlign w:val="bottom"/>
            <w:hideMark/>
          </w:tcPr>
          <w:p w14:paraId="74FBC7C8" w14:textId="77777777" w:rsidR="002E48DE" w:rsidRDefault="002E48DE">
            <w:pPr>
              <w:jc w:val="center"/>
              <w:rPr>
                <w:rFonts w:ascii="Calibri" w:hAnsi="Calibri"/>
                <w:color w:val="000000"/>
                <w:sz w:val="22"/>
              </w:rPr>
            </w:pPr>
            <w:r>
              <w:rPr>
                <w:rFonts w:ascii="Calibri" w:hAnsi="Calibri"/>
                <w:color w:val="000000"/>
                <w:sz w:val="22"/>
              </w:rPr>
              <w:t>-33.89</w:t>
            </w:r>
          </w:p>
        </w:tc>
        <w:tc>
          <w:tcPr>
            <w:tcW w:w="0" w:type="auto"/>
            <w:tcBorders>
              <w:top w:val="nil"/>
              <w:left w:val="nil"/>
              <w:bottom w:val="nil"/>
              <w:right w:val="nil"/>
            </w:tcBorders>
            <w:shd w:val="clear" w:color="000000" w:fill="auto"/>
            <w:noWrap/>
            <w:tcMar>
              <w:top w:w="15" w:type="dxa"/>
              <w:left w:w="15" w:type="dxa"/>
              <w:bottom w:w="0" w:type="dxa"/>
              <w:right w:w="15" w:type="dxa"/>
            </w:tcMar>
            <w:vAlign w:val="bottom"/>
            <w:hideMark/>
          </w:tcPr>
          <w:p w14:paraId="7A2C2715" w14:textId="77777777" w:rsidR="002E48DE" w:rsidRDefault="002E48DE">
            <w:pPr>
              <w:jc w:val="center"/>
              <w:rPr>
                <w:rFonts w:ascii="Calibri" w:hAnsi="Calibri"/>
                <w:color w:val="000000"/>
                <w:sz w:val="22"/>
              </w:rPr>
            </w:pPr>
            <w:r>
              <w:rPr>
                <w:rFonts w:ascii="Calibri" w:hAnsi="Calibri"/>
                <w:color w:val="000000"/>
                <w:sz w:val="22"/>
              </w:rPr>
              <w:t>151.05</w:t>
            </w:r>
          </w:p>
        </w:tc>
        <w:tc>
          <w:tcPr>
            <w:tcW w:w="0" w:type="auto"/>
            <w:tcBorders>
              <w:top w:val="nil"/>
              <w:left w:val="nil"/>
              <w:bottom w:val="nil"/>
              <w:right w:val="nil"/>
            </w:tcBorders>
            <w:shd w:val="clear" w:color="000000" w:fill="auto"/>
            <w:noWrap/>
            <w:tcMar>
              <w:top w:w="15" w:type="dxa"/>
              <w:left w:w="15" w:type="dxa"/>
              <w:bottom w:w="0" w:type="dxa"/>
              <w:right w:w="15" w:type="dxa"/>
            </w:tcMar>
            <w:vAlign w:val="bottom"/>
            <w:hideMark/>
          </w:tcPr>
          <w:p w14:paraId="0AE45255" w14:textId="77777777" w:rsidR="002E48DE" w:rsidRDefault="002E48DE">
            <w:pPr>
              <w:jc w:val="center"/>
              <w:rPr>
                <w:rFonts w:ascii="Calibri" w:hAnsi="Calibri"/>
                <w:color w:val="000000"/>
                <w:sz w:val="22"/>
              </w:rPr>
            </w:pPr>
            <w:r>
              <w:rPr>
                <w:rFonts w:ascii="Calibri" w:hAnsi="Calibri"/>
                <w:color w:val="000000"/>
                <w:sz w:val="22"/>
              </w:rPr>
              <w:t>7.56</w:t>
            </w:r>
          </w:p>
        </w:tc>
        <w:tc>
          <w:tcPr>
            <w:tcW w:w="0" w:type="auto"/>
            <w:tcBorders>
              <w:top w:val="nil"/>
              <w:left w:val="nil"/>
              <w:bottom w:val="nil"/>
              <w:right w:val="nil"/>
            </w:tcBorders>
            <w:shd w:val="clear" w:color="000000" w:fill="auto"/>
            <w:noWrap/>
            <w:tcMar>
              <w:top w:w="15" w:type="dxa"/>
              <w:left w:w="15" w:type="dxa"/>
              <w:bottom w:w="0" w:type="dxa"/>
              <w:right w:w="15" w:type="dxa"/>
            </w:tcMar>
            <w:vAlign w:val="bottom"/>
            <w:hideMark/>
          </w:tcPr>
          <w:p w14:paraId="74374A89" w14:textId="77777777" w:rsidR="002E48DE" w:rsidRDefault="002E48DE">
            <w:pPr>
              <w:jc w:val="center"/>
              <w:rPr>
                <w:rFonts w:ascii="Calibri" w:hAnsi="Calibri"/>
                <w:color w:val="000000"/>
                <w:sz w:val="22"/>
              </w:rPr>
            </w:pPr>
            <w:r>
              <w:rPr>
                <w:rFonts w:ascii="Calibri" w:hAnsi="Calibri"/>
                <w:color w:val="000000"/>
                <w:sz w:val="22"/>
              </w:rPr>
              <w:t>4.13</w:t>
            </w:r>
          </w:p>
        </w:tc>
      </w:tr>
      <w:tr w:rsidR="002E48DE" w14:paraId="1878BBA6" w14:textId="77777777" w:rsidTr="002E48DE">
        <w:trPr>
          <w:trHeight w:val="288"/>
          <w:jc w:val="center"/>
        </w:trPr>
        <w:tc>
          <w:tcPr>
            <w:tcW w:w="0" w:type="auto"/>
            <w:tcBorders>
              <w:top w:val="nil"/>
              <w:left w:val="nil"/>
              <w:bottom w:val="nil"/>
              <w:right w:val="nil"/>
            </w:tcBorders>
            <w:shd w:val="clear" w:color="000000" w:fill="auto"/>
            <w:noWrap/>
            <w:tcMar>
              <w:top w:w="15" w:type="dxa"/>
              <w:left w:w="15" w:type="dxa"/>
              <w:bottom w:w="0" w:type="dxa"/>
              <w:right w:w="15" w:type="dxa"/>
            </w:tcMar>
            <w:vAlign w:val="bottom"/>
            <w:hideMark/>
          </w:tcPr>
          <w:p w14:paraId="3794E5DB" w14:textId="77777777" w:rsidR="002E48DE" w:rsidRDefault="002E48DE">
            <w:pPr>
              <w:rPr>
                <w:rFonts w:ascii="Calibri" w:hAnsi="Calibri"/>
                <w:color w:val="000000"/>
                <w:sz w:val="22"/>
              </w:rPr>
            </w:pPr>
            <w:r>
              <w:rPr>
                <w:rFonts w:ascii="Calibri" w:hAnsi="Calibri"/>
                <w:color w:val="000000"/>
                <w:sz w:val="22"/>
              </w:rPr>
              <w:t>Earlwood</w:t>
            </w:r>
          </w:p>
        </w:tc>
        <w:tc>
          <w:tcPr>
            <w:tcW w:w="0" w:type="auto"/>
            <w:tcBorders>
              <w:top w:val="nil"/>
              <w:left w:val="nil"/>
              <w:bottom w:val="nil"/>
              <w:right w:val="nil"/>
            </w:tcBorders>
            <w:shd w:val="clear" w:color="000000" w:fill="auto"/>
            <w:noWrap/>
            <w:tcMar>
              <w:top w:w="15" w:type="dxa"/>
              <w:left w:w="15" w:type="dxa"/>
              <w:bottom w:w="0" w:type="dxa"/>
              <w:right w:w="15" w:type="dxa"/>
            </w:tcMar>
            <w:vAlign w:val="bottom"/>
            <w:hideMark/>
          </w:tcPr>
          <w:p w14:paraId="6642E2EA" w14:textId="77777777" w:rsidR="002E48DE" w:rsidRDefault="002E48DE">
            <w:pPr>
              <w:jc w:val="center"/>
              <w:rPr>
                <w:rFonts w:ascii="Calibri" w:hAnsi="Calibri"/>
                <w:color w:val="000000"/>
                <w:sz w:val="22"/>
              </w:rPr>
            </w:pPr>
            <w:r>
              <w:rPr>
                <w:rFonts w:ascii="Calibri" w:hAnsi="Calibri"/>
                <w:color w:val="000000"/>
                <w:sz w:val="22"/>
              </w:rPr>
              <w:t>Residential</w:t>
            </w:r>
          </w:p>
        </w:tc>
        <w:tc>
          <w:tcPr>
            <w:tcW w:w="0" w:type="auto"/>
            <w:tcBorders>
              <w:top w:val="nil"/>
              <w:left w:val="nil"/>
              <w:bottom w:val="nil"/>
              <w:right w:val="nil"/>
            </w:tcBorders>
            <w:shd w:val="clear" w:color="000000" w:fill="auto"/>
            <w:noWrap/>
            <w:tcMar>
              <w:top w:w="15" w:type="dxa"/>
              <w:left w:w="15" w:type="dxa"/>
              <w:bottom w:w="0" w:type="dxa"/>
              <w:right w:w="15" w:type="dxa"/>
            </w:tcMar>
            <w:vAlign w:val="bottom"/>
            <w:hideMark/>
          </w:tcPr>
          <w:p w14:paraId="2F081B7A" w14:textId="77777777" w:rsidR="002E48DE" w:rsidRDefault="002E48DE">
            <w:pPr>
              <w:jc w:val="center"/>
              <w:rPr>
                <w:rFonts w:ascii="Calibri" w:hAnsi="Calibri"/>
                <w:color w:val="000000"/>
                <w:sz w:val="22"/>
              </w:rPr>
            </w:pPr>
            <w:r>
              <w:rPr>
                <w:rFonts w:ascii="Calibri" w:hAnsi="Calibri"/>
                <w:color w:val="000000"/>
                <w:sz w:val="22"/>
              </w:rPr>
              <w:t>7</w:t>
            </w:r>
          </w:p>
        </w:tc>
        <w:tc>
          <w:tcPr>
            <w:tcW w:w="0" w:type="auto"/>
            <w:tcBorders>
              <w:top w:val="nil"/>
              <w:left w:val="nil"/>
              <w:bottom w:val="nil"/>
              <w:right w:val="nil"/>
            </w:tcBorders>
            <w:shd w:val="clear" w:color="000000" w:fill="auto"/>
            <w:noWrap/>
            <w:tcMar>
              <w:top w:w="15" w:type="dxa"/>
              <w:left w:w="15" w:type="dxa"/>
              <w:bottom w:w="0" w:type="dxa"/>
              <w:right w:w="15" w:type="dxa"/>
            </w:tcMar>
            <w:vAlign w:val="bottom"/>
            <w:hideMark/>
          </w:tcPr>
          <w:p w14:paraId="6512E372" w14:textId="77777777" w:rsidR="002E48DE" w:rsidRDefault="002E48DE">
            <w:pPr>
              <w:jc w:val="center"/>
              <w:rPr>
                <w:rFonts w:ascii="Calibri" w:hAnsi="Calibri"/>
                <w:color w:val="000000"/>
                <w:sz w:val="22"/>
              </w:rPr>
            </w:pPr>
            <w:r>
              <w:rPr>
                <w:rFonts w:ascii="Calibri" w:hAnsi="Calibri"/>
                <w:color w:val="000000"/>
                <w:sz w:val="22"/>
              </w:rPr>
              <w:t>-33.92</w:t>
            </w:r>
          </w:p>
        </w:tc>
        <w:tc>
          <w:tcPr>
            <w:tcW w:w="0" w:type="auto"/>
            <w:tcBorders>
              <w:top w:val="nil"/>
              <w:left w:val="nil"/>
              <w:bottom w:val="nil"/>
              <w:right w:val="nil"/>
            </w:tcBorders>
            <w:shd w:val="clear" w:color="000000" w:fill="auto"/>
            <w:noWrap/>
            <w:tcMar>
              <w:top w:w="15" w:type="dxa"/>
              <w:left w:w="15" w:type="dxa"/>
              <w:bottom w:w="0" w:type="dxa"/>
              <w:right w:w="15" w:type="dxa"/>
            </w:tcMar>
            <w:vAlign w:val="bottom"/>
            <w:hideMark/>
          </w:tcPr>
          <w:p w14:paraId="20AC7B3C" w14:textId="77777777" w:rsidR="002E48DE" w:rsidRDefault="002E48DE">
            <w:pPr>
              <w:jc w:val="center"/>
              <w:rPr>
                <w:rFonts w:ascii="Calibri" w:hAnsi="Calibri"/>
                <w:color w:val="000000"/>
                <w:sz w:val="22"/>
              </w:rPr>
            </w:pPr>
            <w:r>
              <w:rPr>
                <w:rFonts w:ascii="Calibri" w:hAnsi="Calibri"/>
                <w:color w:val="000000"/>
                <w:sz w:val="22"/>
              </w:rPr>
              <w:t>151.13</w:t>
            </w:r>
          </w:p>
        </w:tc>
        <w:tc>
          <w:tcPr>
            <w:tcW w:w="0" w:type="auto"/>
            <w:tcBorders>
              <w:top w:val="nil"/>
              <w:left w:val="nil"/>
              <w:bottom w:val="nil"/>
              <w:right w:val="nil"/>
            </w:tcBorders>
            <w:shd w:val="clear" w:color="000000" w:fill="auto"/>
            <w:noWrap/>
            <w:tcMar>
              <w:top w:w="15" w:type="dxa"/>
              <w:left w:w="15" w:type="dxa"/>
              <w:bottom w:w="0" w:type="dxa"/>
              <w:right w:w="15" w:type="dxa"/>
            </w:tcMar>
            <w:vAlign w:val="bottom"/>
            <w:hideMark/>
          </w:tcPr>
          <w:p w14:paraId="14007914" w14:textId="77777777" w:rsidR="002E48DE" w:rsidRDefault="002E48DE">
            <w:pPr>
              <w:jc w:val="center"/>
              <w:rPr>
                <w:rFonts w:ascii="Calibri" w:hAnsi="Calibri"/>
                <w:color w:val="000000"/>
                <w:sz w:val="22"/>
              </w:rPr>
            </w:pPr>
            <w:r>
              <w:rPr>
                <w:rFonts w:ascii="Calibri" w:hAnsi="Calibri"/>
                <w:color w:val="000000"/>
                <w:sz w:val="22"/>
              </w:rPr>
              <w:t>7.26</w:t>
            </w:r>
          </w:p>
        </w:tc>
        <w:tc>
          <w:tcPr>
            <w:tcW w:w="0" w:type="auto"/>
            <w:tcBorders>
              <w:top w:val="nil"/>
              <w:left w:val="nil"/>
              <w:bottom w:val="nil"/>
              <w:right w:val="nil"/>
            </w:tcBorders>
            <w:shd w:val="clear" w:color="000000" w:fill="auto"/>
            <w:noWrap/>
            <w:tcMar>
              <w:top w:w="15" w:type="dxa"/>
              <w:left w:w="15" w:type="dxa"/>
              <w:bottom w:w="0" w:type="dxa"/>
              <w:right w:w="15" w:type="dxa"/>
            </w:tcMar>
            <w:vAlign w:val="bottom"/>
            <w:hideMark/>
          </w:tcPr>
          <w:p w14:paraId="7131A44B" w14:textId="77777777" w:rsidR="002E48DE" w:rsidRDefault="002E48DE">
            <w:pPr>
              <w:jc w:val="center"/>
              <w:rPr>
                <w:rFonts w:ascii="Calibri" w:hAnsi="Calibri"/>
                <w:color w:val="000000"/>
                <w:sz w:val="22"/>
              </w:rPr>
            </w:pPr>
            <w:r>
              <w:rPr>
                <w:rFonts w:ascii="Calibri" w:hAnsi="Calibri"/>
                <w:color w:val="000000"/>
                <w:sz w:val="22"/>
              </w:rPr>
              <w:t>4.34</w:t>
            </w:r>
          </w:p>
        </w:tc>
      </w:tr>
      <w:tr w:rsidR="002E48DE" w14:paraId="4F216595" w14:textId="77777777" w:rsidTr="002E48DE">
        <w:trPr>
          <w:trHeight w:val="288"/>
          <w:jc w:val="center"/>
        </w:trPr>
        <w:tc>
          <w:tcPr>
            <w:tcW w:w="0" w:type="auto"/>
            <w:tcBorders>
              <w:top w:val="nil"/>
              <w:left w:val="nil"/>
              <w:bottom w:val="nil"/>
              <w:right w:val="nil"/>
            </w:tcBorders>
            <w:shd w:val="clear" w:color="000000" w:fill="auto"/>
            <w:noWrap/>
            <w:tcMar>
              <w:top w:w="15" w:type="dxa"/>
              <w:left w:w="15" w:type="dxa"/>
              <w:bottom w:w="0" w:type="dxa"/>
              <w:right w:w="15" w:type="dxa"/>
            </w:tcMar>
            <w:vAlign w:val="bottom"/>
            <w:hideMark/>
          </w:tcPr>
          <w:p w14:paraId="6AC38015" w14:textId="77777777" w:rsidR="002E48DE" w:rsidRDefault="002E48DE">
            <w:pPr>
              <w:rPr>
                <w:rFonts w:ascii="Calibri" w:hAnsi="Calibri"/>
                <w:color w:val="000000"/>
                <w:sz w:val="22"/>
              </w:rPr>
            </w:pPr>
            <w:r>
              <w:rPr>
                <w:rFonts w:ascii="Calibri" w:hAnsi="Calibri"/>
                <w:color w:val="000000"/>
                <w:sz w:val="22"/>
              </w:rPr>
              <w:t>Liverpool</w:t>
            </w:r>
          </w:p>
        </w:tc>
        <w:tc>
          <w:tcPr>
            <w:tcW w:w="0" w:type="auto"/>
            <w:tcBorders>
              <w:top w:val="nil"/>
              <w:left w:val="nil"/>
              <w:bottom w:val="nil"/>
              <w:right w:val="nil"/>
            </w:tcBorders>
            <w:shd w:val="clear" w:color="000000" w:fill="auto"/>
            <w:noWrap/>
            <w:tcMar>
              <w:top w:w="15" w:type="dxa"/>
              <w:left w:w="15" w:type="dxa"/>
              <w:bottom w:w="0" w:type="dxa"/>
              <w:right w:w="15" w:type="dxa"/>
            </w:tcMar>
            <w:vAlign w:val="bottom"/>
            <w:hideMark/>
          </w:tcPr>
          <w:p w14:paraId="691588FB" w14:textId="77777777" w:rsidR="002E48DE" w:rsidRDefault="002E48DE">
            <w:pPr>
              <w:jc w:val="center"/>
              <w:rPr>
                <w:rFonts w:ascii="Calibri" w:hAnsi="Calibri"/>
                <w:color w:val="000000"/>
                <w:sz w:val="22"/>
              </w:rPr>
            </w:pPr>
            <w:r>
              <w:rPr>
                <w:rFonts w:ascii="Calibri" w:hAnsi="Calibri"/>
                <w:color w:val="000000"/>
                <w:sz w:val="22"/>
              </w:rPr>
              <w:t>Mixed residential/commercial</w:t>
            </w:r>
          </w:p>
        </w:tc>
        <w:tc>
          <w:tcPr>
            <w:tcW w:w="0" w:type="auto"/>
            <w:tcBorders>
              <w:top w:val="nil"/>
              <w:left w:val="nil"/>
              <w:bottom w:val="nil"/>
              <w:right w:val="nil"/>
            </w:tcBorders>
            <w:shd w:val="clear" w:color="000000" w:fill="auto"/>
            <w:noWrap/>
            <w:tcMar>
              <w:top w:w="15" w:type="dxa"/>
              <w:left w:w="15" w:type="dxa"/>
              <w:bottom w:w="0" w:type="dxa"/>
              <w:right w:w="15" w:type="dxa"/>
            </w:tcMar>
            <w:vAlign w:val="bottom"/>
            <w:hideMark/>
          </w:tcPr>
          <w:p w14:paraId="7A34FFD7" w14:textId="77777777" w:rsidR="002E48DE" w:rsidRDefault="002E48DE">
            <w:pPr>
              <w:jc w:val="center"/>
              <w:rPr>
                <w:rFonts w:ascii="Calibri" w:hAnsi="Calibri"/>
                <w:color w:val="000000"/>
                <w:sz w:val="22"/>
              </w:rPr>
            </w:pPr>
            <w:r>
              <w:rPr>
                <w:rFonts w:ascii="Calibri" w:hAnsi="Calibri"/>
                <w:color w:val="000000"/>
                <w:sz w:val="22"/>
              </w:rPr>
              <w:t>22</w:t>
            </w:r>
          </w:p>
        </w:tc>
        <w:tc>
          <w:tcPr>
            <w:tcW w:w="0" w:type="auto"/>
            <w:tcBorders>
              <w:top w:val="nil"/>
              <w:left w:val="nil"/>
              <w:bottom w:val="nil"/>
              <w:right w:val="nil"/>
            </w:tcBorders>
            <w:shd w:val="clear" w:color="000000" w:fill="auto"/>
            <w:noWrap/>
            <w:tcMar>
              <w:top w:w="15" w:type="dxa"/>
              <w:left w:w="15" w:type="dxa"/>
              <w:bottom w:w="0" w:type="dxa"/>
              <w:right w:w="15" w:type="dxa"/>
            </w:tcMar>
            <w:vAlign w:val="bottom"/>
            <w:hideMark/>
          </w:tcPr>
          <w:p w14:paraId="5E47C235" w14:textId="77777777" w:rsidR="002E48DE" w:rsidRDefault="002E48DE">
            <w:pPr>
              <w:jc w:val="center"/>
              <w:rPr>
                <w:rFonts w:ascii="Calibri" w:hAnsi="Calibri"/>
                <w:color w:val="000000"/>
                <w:sz w:val="22"/>
              </w:rPr>
            </w:pPr>
            <w:r>
              <w:rPr>
                <w:rFonts w:ascii="Calibri" w:hAnsi="Calibri"/>
                <w:color w:val="000000"/>
                <w:sz w:val="22"/>
              </w:rPr>
              <w:t>-33.93</w:t>
            </w:r>
          </w:p>
        </w:tc>
        <w:tc>
          <w:tcPr>
            <w:tcW w:w="0" w:type="auto"/>
            <w:tcBorders>
              <w:top w:val="nil"/>
              <w:left w:val="nil"/>
              <w:bottom w:val="nil"/>
              <w:right w:val="nil"/>
            </w:tcBorders>
            <w:shd w:val="clear" w:color="000000" w:fill="auto"/>
            <w:noWrap/>
            <w:tcMar>
              <w:top w:w="15" w:type="dxa"/>
              <w:left w:w="15" w:type="dxa"/>
              <w:bottom w:w="0" w:type="dxa"/>
              <w:right w:w="15" w:type="dxa"/>
            </w:tcMar>
            <w:vAlign w:val="bottom"/>
            <w:hideMark/>
          </w:tcPr>
          <w:p w14:paraId="01F242B3" w14:textId="77777777" w:rsidR="002E48DE" w:rsidRDefault="002E48DE">
            <w:pPr>
              <w:jc w:val="center"/>
              <w:rPr>
                <w:rFonts w:ascii="Calibri" w:hAnsi="Calibri"/>
                <w:color w:val="000000"/>
                <w:sz w:val="22"/>
              </w:rPr>
            </w:pPr>
            <w:r>
              <w:rPr>
                <w:rFonts w:ascii="Calibri" w:hAnsi="Calibri"/>
                <w:color w:val="000000"/>
                <w:sz w:val="22"/>
              </w:rPr>
              <w:t>150.91</w:t>
            </w:r>
          </w:p>
        </w:tc>
        <w:tc>
          <w:tcPr>
            <w:tcW w:w="0" w:type="auto"/>
            <w:tcBorders>
              <w:top w:val="nil"/>
              <w:left w:val="nil"/>
              <w:bottom w:val="nil"/>
              <w:right w:val="nil"/>
            </w:tcBorders>
            <w:shd w:val="clear" w:color="000000" w:fill="auto"/>
            <w:noWrap/>
            <w:tcMar>
              <w:top w:w="15" w:type="dxa"/>
              <w:left w:w="15" w:type="dxa"/>
              <w:bottom w:w="0" w:type="dxa"/>
              <w:right w:w="15" w:type="dxa"/>
            </w:tcMar>
            <w:vAlign w:val="bottom"/>
            <w:hideMark/>
          </w:tcPr>
          <w:p w14:paraId="45F57F87" w14:textId="77777777" w:rsidR="002E48DE" w:rsidRDefault="002E48DE">
            <w:pPr>
              <w:jc w:val="center"/>
              <w:rPr>
                <w:rFonts w:ascii="Calibri" w:hAnsi="Calibri"/>
                <w:color w:val="000000"/>
                <w:sz w:val="22"/>
              </w:rPr>
            </w:pPr>
            <w:r>
              <w:rPr>
                <w:rFonts w:ascii="Calibri" w:hAnsi="Calibri"/>
                <w:color w:val="000000"/>
                <w:sz w:val="22"/>
              </w:rPr>
              <w:t>8.27</w:t>
            </w:r>
          </w:p>
        </w:tc>
        <w:tc>
          <w:tcPr>
            <w:tcW w:w="0" w:type="auto"/>
            <w:tcBorders>
              <w:top w:val="nil"/>
              <w:left w:val="nil"/>
              <w:bottom w:val="nil"/>
              <w:right w:val="nil"/>
            </w:tcBorders>
            <w:shd w:val="clear" w:color="000000" w:fill="auto"/>
            <w:noWrap/>
            <w:tcMar>
              <w:top w:w="15" w:type="dxa"/>
              <w:left w:w="15" w:type="dxa"/>
              <w:bottom w:w="0" w:type="dxa"/>
              <w:right w:w="15" w:type="dxa"/>
            </w:tcMar>
            <w:vAlign w:val="bottom"/>
            <w:hideMark/>
          </w:tcPr>
          <w:p w14:paraId="762A4837" w14:textId="77777777" w:rsidR="002E48DE" w:rsidRDefault="002E48DE">
            <w:pPr>
              <w:jc w:val="center"/>
              <w:rPr>
                <w:rFonts w:ascii="Calibri" w:hAnsi="Calibri"/>
                <w:color w:val="000000"/>
                <w:sz w:val="22"/>
              </w:rPr>
            </w:pPr>
            <w:r>
              <w:rPr>
                <w:rFonts w:ascii="Calibri" w:hAnsi="Calibri"/>
                <w:color w:val="000000"/>
                <w:sz w:val="22"/>
              </w:rPr>
              <w:t>4.85</w:t>
            </w:r>
          </w:p>
        </w:tc>
      </w:tr>
      <w:tr w:rsidR="002E48DE" w14:paraId="1FC32E87" w14:textId="77777777" w:rsidTr="002E48DE">
        <w:trPr>
          <w:trHeight w:val="300"/>
          <w:jc w:val="center"/>
        </w:trPr>
        <w:tc>
          <w:tcPr>
            <w:tcW w:w="0" w:type="auto"/>
            <w:tcBorders>
              <w:top w:val="nil"/>
              <w:left w:val="nil"/>
              <w:bottom w:val="single" w:sz="8" w:space="0" w:color="auto"/>
              <w:right w:val="nil"/>
            </w:tcBorders>
            <w:shd w:val="clear" w:color="000000" w:fill="auto"/>
            <w:noWrap/>
            <w:tcMar>
              <w:top w:w="15" w:type="dxa"/>
              <w:left w:w="15" w:type="dxa"/>
              <w:bottom w:w="0" w:type="dxa"/>
              <w:right w:w="15" w:type="dxa"/>
            </w:tcMar>
            <w:vAlign w:val="bottom"/>
            <w:hideMark/>
          </w:tcPr>
          <w:p w14:paraId="4F42EBDB" w14:textId="77777777" w:rsidR="002E48DE" w:rsidRDefault="002E48DE">
            <w:pPr>
              <w:rPr>
                <w:rFonts w:ascii="Calibri" w:hAnsi="Calibri"/>
                <w:color w:val="000000"/>
                <w:sz w:val="22"/>
              </w:rPr>
            </w:pPr>
            <w:r>
              <w:rPr>
                <w:rFonts w:ascii="Calibri" w:hAnsi="Calibri"/>
                <w:color w:val="000000"/>
                <w:sz w:val="22"/>
              </w:rPr>
              <w:t>Richmond</w:t>
            </w:r>
          </w:p>
        </w:tc>
        <w:tc>
          <w:tcPr>
            <w:tcW w:w="0" w:type="auto"/>
            <w:tcBorders>
              <w:top w:val="nil"/>
              <w:left w:val="nil"/>
              <w:bottom w:val="single" w:sz="8" w:space="0" w:color="auto"/>
              <w:right w:val="nil"/>
            </w:tcBorders>
            <w:shd w:val="clear" w:color="000000" w:fill="auto"/>
            <w:noWrap/>
            <w:tcMar>
              <w:top w:w="15" w:type="dxa"/>
              <w:left w:w="15" w:type="dxa"/>
              <w:bottom w:w="0" w:type="dxa"/>
              <w:right w:w="15" w:type="dxa"/>
            </w:tcMar>
            <w:vAlign w:val="bottom"/>
            <w:hideMark/>
          </w:tcPr>
          <w:p w14:paraId="555F0B85" w14:textId="77777777" w:rsidR="002E48DE" w:rsidRDefault="002E48DE">
            <w:pPr>
              <w:jc w:val="center"/>
              <w:rPr>
                <w:rFonts w:ascii="Calibri" w:hAnsi="Calibri"/>
                <w:color w:val="000000"/>
                <w:sz w:val="22"/>
              </w:rPr>
            </w:pPr>
            <w:r>
              <w:rPr>
                <w:rFonts w:ascii="Calibri" w:hAnsi="Calibri"/>
                <w:color w:val="000000"/>
                <w:sz w:val="22"/>
              </w:rPr>
              <w:t>Residential/semi-rural</w:t>
            </w:r>
          </w:p>
        </w:tc>
        <w:tc>
          <w:tcPr>
            <w:tcW w:w="0" w:type="auto"/>
            <w:tcBorders>
              <w:top w:val="nil"/>
              <w:left w:val="nil"/>
              <w:bottom w:val="single" w:sz="8" w:space="0" w:color="auto"/>
              <w:right w:val="nil"/>
            </w:tcBorders>
            <w:shd w:val="clear" w:color="000000" w:fill="auto"/>
            <w:noWrap/>
            <w:tcMar>
              <w:top w:w="15" w:type="dxa"/>
              <w:left w:w="15" w:type="dxa"/>
              <w:bottom w:w="0" w:type="dxa"/>
              <w:right w:w="15" w:type="dxa"/>
            </w:tcMar>
            <w:vAlign w:val="bottom"/>
            <w:hideMark/>
          </w:tcPr>
          <w:p w14:paraId="3A49DACA" w14:textId="77777777" w:rsidR="002E48DE" w:rsidRDefault="002E48DE">
            <w:pPr>
              <w:jc w:val="center"/>
              <w:rPr>
                <w:rFonts w:ascii="Calibri" w:hAnsi="Calibri"/>
                <w:color w:val="000000"/>
                <w:sz w:val="22"/>
              </w:rPr>
            </w:pPr>
            <w:r>
              <w:rPr>
                <w:rFonts w:ascii="Calibri" w:hAnsi="Calibri"/>
                <w:color w:val="000000"/>
                <w:sz w:val="22"/>
              </w:rPr>
              <w:t>21</w:t>
            </w:r>
          </w:p>
        </w:tc>
        <w:tc>
          <w:tcPr>
            <w:tcW w:w="0" w:type="auto"/>
            <w:tcBorders>
              <w:top w:val="nil"/>
              <w:left w:val="nil"/>
              <w:bottom w:val="single" w:sz="8" w:space="0" w:color="auto"/>
              <w:right w:val="nil"/>
            </w:tcBorders>
            <w:shd w:val="clear" w:color="000000" w:fill="auto"/>
            <w:noWrap/>
            <w:tcMar>
              <w:top w:w="15" w:type="dxa"/>
              <w:left w:w="15" w:type="dxa"/>
              <w:bottom w:w="0" w:type="dxa"/>
              <w:right w:w="15" w:type="dxa"/>
            </w:tcMar>
            <w:vAlign w:val="bottom"/>
            <w:hideMark/>
          </w:tcPr>
          <w:p w14:paraId="3E5B3952" w14:textId="77777777" w:rsidR="002E48DE" w:rsidRDefault="002E48DE">
            <w:pPr>
              <w:jc w:val="center"/>
              <w:rPr>
                <w:rFonts w:ascii="Calibri" w:hAnsi="Calibri"/>
                <w:color w:val="000000"/>
                <w:sz w:val="22"/>
              </w:rPr>
            </w:pPr>
            <w:r>
              <w:rPr>
                <w:rFonts w:ascii="Calibri" w:hAnsi="Calibri"/>
                <w:color w:val="000000"/>
                <w:sz w:val="22"/>
              </w:rPr>
              <w:t>-33.62</w:t>
            </w:r>
          </w:p>
        </w:tc>
        <w:tc>
          <w:tcPr>
            <w:tcW w:w="0" w:type="auto"/>
            <w:tcBorders>
              <w:top w:val="nil"/>
              <w:left w:val="nil"/>
              <w:bottom w:val="single" w:sz="8" w:space="0" w:color="auto"/>
              <w:right w:val="nil"/>
            </w:tcBorders>
            <w:shd w:val="clear" w:color="000000" w:fill="auto"/>
            <w:noWrap/>
            <w:tcMar>
              <w:top w:w="15" w:type="dxa"/>
              <w:left w:w="15" w:type="dxa"/>
              <w:bottom w:w="0" w:type="dxa"/>
              <w:right w:w="15" w:type="dxa"/>
            </w:tcMar>
            <w:vAlign w:val="bottom"/>
            <w:hideMark/>
          </w:tcPr>
          <w:p w14:paraId="4CB2D2A2" w14:textId="77777777" w:rsidR="002E48DE" w:rsidRDefault="002E48DE">
            <w:pPr>
              <w:jc w:val="center"/>
              <w:rPr>
                <w:rFonts w:ascii="Calibri" w:hAnsi="Calibri"/>
                <w:color w:val="000000"/>
                <w:sz w:val="22"/>
              </w:rPr>
            </w:pPr>
            <w:r>
              <w:rPr>
                <w:rFonts w:ascii="Calibri" w:hAnsi="Calibri"/>
                <w:color w:val="000000"/>
                <w:sz w:val="22"/>
              </w:rPr>
              <w:t>150.75</w:t>
            </w:r>
          </w:p>
        </w:tc>
        <w:tc>
          <w:tcPr>
            <w:tcW w:w="0" w:type="auto"/>
            <w:tcBorders>
              <w:top w:val="nil"/>
              <w:left w:val="nil"/>
              <w:bottom w:val="single" w:sz="8" w:space="0" w:color="auto"/>
              <w:right w:val="nil"/>
            </w:tcBorders>
            <w:shd w:val="clear" w:color="000000" w:fill="auto"/>
            <w:noWrap/>
            <w:tcMar>
              <w:top w:w="15" w:type="dxa"/>
              <w:left w:w="15" w:type="dxa"/>
              <w:bottom w:w="0" w:type="dxa"/>
              <w:right w:w="15" w:type="dxa"/>
            </w:tcMar>
            <w:vAlign w:val="bottom"/>
            <w:hideMark/>
          </w:tcPr>
          <w:p w14:paraId="03477483" w14:textId="77777777" w:rsidR="002E48DE" w:rsidRDefault="002E48DE">
            <w:pPr>
              <w:jc w:val="center"/>
              <w:rPr>
                <w:rFonts w:ascii="Calibri" w:hAnsi="Calibri"/>
                <w:color w:val="000000"/>
                <w:sz w:val="22"/>
              </w:rPr>
            </w:pPr>
            <w:r>
              <w:rPr>
                <w:rFonts w:ascii="Calibri" w:hAnsi="Calibri"/>
                <w:color w:val="000000"/>
                <w:sz w:val="22"/>
              </w:rPr>
              <w:t>6.85</w:t>
            </w:r>
          </w:p>
        </w:tc>
        <w:tc>
          <w:tcPr>
            <w:tcW w:w="0" w:type="auto"/>
            <w:tcBorders>
              <w:top w:val="nil"/>
              <w:left w:val="nil"/>
              <w:bottom w:val="single" w:sz="8" w:space="0" w:color="auto"/>
              <w:right w:val="nil"/>
            </w:tcBorders>
            <w:shd w:val="clear" w:color="000000" w:fill="auto"/>
            <w:noWrap/>
            <w:tcMar>
              <w:top w:w="15" w:type="dxa"/>
              <w:left w:w="15" w:type="dxa"/>
              <w:bottom w:w="0" w:type="dxa"/>
              <w:right w:w="15" w:type="dxa"/>
            </w:tcMar>
            <w:vAlign w:val="bottom"/>
            <w:hideMark/>
          </w:tcPr>
          <w:p w14:paraId="674D6907" w14:textId="77777777" w:rsidR="002E48DE" w:rsidRDefault="002E48DE">
            <w:pPr>
              <w:jc w:val="center"/>
              <w:rPr>
                <w:rFonts w:ascii="Calibri" w:hAnsi="Calibri"/>
                <w:color w:val="000000"/>
                <w:sz w:val="22"/>
              </w:rPr>
            </w:pPr>
            <w:r>
              <w:rPr>
                <w:rFonts w:ascii="Calibri" w:hAnsi="Calibri"/>
                <w:color w:val="000000"/>
                <w:sz w:val="22"/>
              </w:rPr>
              <w:t>6.29</w:t>
            </w:r>
          </w:p>
        </w:tc>
      </w:tr>
    </w:tbl>
    <w:p w14:paraId="1DDCBAA0" w14:textId="77777777" w:rsidR="00B959FB" w:rsidRDefault="002E48DE">
      <w:r>
        <w:t xml:space="preserve"> </w:t>
      </w:r>
      <w:r w:rsidR="00B959FB">
        <w:br w:type="page"/>
      </w:r>
    </w:p>
    <w:p w14:paraId="37F04DD7" w14:textId="7E86ED1E" w:rsidR="003D0579" w:rsidRPr="00452627" w:rsidRDefault="003D0579" w:rsidP="003D0579">
      <w:r w:rsidRPr="00FC55C9">
        <w:rPr>
          <w:b/>
        </w:rPr>
        <w:lastRenderedPageBreak/>
        <w:t xml:space="preserve">Table </w:t>
      </w:r>
      <w:r w:rsidR="005F76CF" w:rsidRPr="00FC55C9">
        <w:rPr>
          <w:b/>
        </w:rPr>
        <w:t>2</w:t>
      </w:r>
      <w:r w:rsidRPr="00FC55C9">
        <w:rPr>
          <w:b/>
        </w:rPr>
        <w:t>.</w:t>
      </w:r>
      <w:r>
        <w:t xml:space="preserve"> </w:t>
      </w:r>
      <w:r w:rsidR="005F76CF">
        <w:t xml:space="preserve">Adjusted </w:t>
      </w:r>
      <w:r w:rsidR="005F76CF" w:rsidRPr="005F76CF">
        <w:rPr>
          <w:i/>
        </w:rPr>
        <w:t>R</w:t>
      </w:r>
      <w:r w:rsidR="005F76CF" w:rsidRPr="005F76CF">
        <w:rPr>
          <w:i/>
          <w:vertAlign w:val="superscript"/>
        </w:rPr>
        <w:t>2</w:t>
      </w:r>
      <w:r w:rsidR="005F76CF">
        <w:t xml:space="preserve">, </w:t>
      </w:r>
      <w:r w:rsidRPr="003D0579">
        <w:rPr>
          <w:i/>
        </w:rPr>
        <w:t>F</w:t>
      </w:r>
      <w:r w:rsidRPr="003D0579">
        <w:t xml:space="preserve"> and </w:t>
      </w:r>
      <w:r w:rsidRPr="003D0579">
        <w:rPr>
          <w:i/>
        </w:rPr>
        <w:t>p</w:t>
      </w:r>
      <w:r w:rsidRPr="003D0579">
        <w:t>-values for the smoothers of the optimal</w:t>
      </w:r>
      <w:r w:rsidR="006F681A">
        <w:t xml:space="preserve"> generalised additive mixed models (GAMM)</w:t>
      </w:r>
      <w:r w:rsidRPr="003D0579">
        <w:t xml:space="preserve"> </w:t>
      </w:r>
      <w:r>
        <w:t>applied to each</w:t>
      </w:r>
      <w:r w:rsidR="00D83DF8">
        <w:t xml:space="preserve"> monitoring</w:t>
      </w:r>
      <w:r>
        <w:t xml:space="preserve"> site on days when </w:t>
      </w:r>
      <w:r w:rsidR="00C15A44">
        <w:t>hazard reduction</w:t>
      </w:r>
      <w:r>
        <w:t xml:space="preserve"> burns occurred and with the data split into low and high air pollution conditions. </w:t>
      </w:r>
      <w:r w:rsidR="00452627" w:rsidRPr="00452627">
        <w:t xml:space="preserve">Asterisks denote statistical significance: *** = </w:t>
      </w:r>
      <w:r w:rsidR="00452627" w:rsidRPr="00452627">
        <w:rPr>
          <w:i/>
        </w:rPr>
        <w:t>p</w:t>
      </w:r>
      <w:r w:rsidR="00452627" w:rsidRPr="00452627">
        <w:t xml:space="preserve"> &lt; 0.001; ** = </w:t>
      </w:r>
      <w:r w:rsidR="00452627" w:rsidRPr="00452627">
        <w:rPr>
          <w:i/>
        </w:rPr>
        <w:t>p</w:t>
      </w:r>
      <w:r w:rsidR="00452627" w:rsidRPr="00452627">
        <w:t xml:space="preserve"> &lt;0.01; * = </w:t>
      </w:r>
      <w:r w:rsidR="00452627" w:rsidRPr="00452627">
        <w:rPr>
          <w:i/>
        </w:rPr>
        <w:t>p</w:t>
      </w:r>
      <w:r w:rsidR="00DE4D5B">
        <w:t xml:space="preserve"> &lt;</w:t>
      </w:r>
      <w:r w:rsidR="00452627" w:rsidRPr="00452627">
        <w:t>0.05</w:t>
      </w:r>
      <w:r w:rsidR="00452627">
        <w:t>.</w:t>
      </w:r>
    </w:p>
    <w:p w14:paraId="18E6F00C" w14:textId="77777777" w:rsidR="003D0579" w:rsidRPr="003D0579" w:rsidRDefault="003D0579" w:rsidP="003D0579">
      <w:pPr>
        <w:autoSpaceDE w:val="0"/>
        <w:autoSpaceDN w:val="0"/>
        <w:adjustRightInd w:val="0"/>
        <w:spacing w:after="0" w:line="240" w:lineRule="auto"/>
        <w:rPr>
          <w:rFonts w:ascii="Times-Roman" w:hAnsi="Times-Roman" w:cs="Times-Roman"/>
          <w:color w:val="131313"/>
          <w:sz w:val="20"/>
          <w:szCs w:val="20"/>
        </w:rPr>
      </w:pPr>
    </w:p>
    <w:tbl>
      <w:tblPr>
        <w:tblW w:w="15200" w:type="dxa"/>
        <w:jc w:val="center"/>
        <w:tblLook w:val="04A0" w:firstRow="1" w:lastRow="0" w:firstColumn="1" w:lastColumn="0" w:noHBand="0" w:noVBand="1"/>
      </w:tblPr>
      <w:tblGrid>
        <w:gridCol w:w="2080"/>
        <w:gridCol w:w="1640"/>
        <w:gridCol w:w="1640"/>
        <w:gridCol w:w="1640"/>
        <w:gridCol w:w="1640"/>
        <w:gridCol w:w="1640"/>
        <w:gridCol w:w="1640"/>
        <w:gridCol w:w="1709"/>
        <w:gridCol w:w="1571"/>
      </w:tblGrid>
      <w:tr w:rsidR="00990CB6" w:rsidRPr="00990CB6" w14:paraId="226EB669" w14:textId="77777777" w:rsidTr="00990CB6">
        <w:trPr>
          <w:trHeight w:val="600"/>
          <w:jc w:val="center"/>
        </w:trPr>
        <w:tc>
          <w:tcPr>
            <w:tcW w:w="2080" w:type="dxa"/>
            <w:vMerge w:val="restart"/>
            <w:tcBorders>
              <w:top w:val="single" w:sz="8" w:space="0" w:color="auto"/>
              <w:left w:val="nil"/>
              <w:bottom w:val="single" w:sz="4" w:space="0" w:color="000000"/>
              <w:right w:val="nil"/>
            </w:tcBorders>
            <w:shd w:val="clear" w:color="000000" w:fill="auto"/>
            <w:noWrap/>
            <w:vAlign w:val="center"/>
            <w:hideMark/>
          </w:tcPr>
          <w:p w14:paraId="728E2731" w14:textId="77777777" w:rsidR="00990CB6" w:rsidRPr="00990CB6" w:rsidRDefault="00990CB6" w:rsidP="00990CB6">
            <w:pPr>
              <w:spacing w:after="0" w:line="240" w:lineRule="auto"/>
              <w:jc w:val="center"/>
              <w:rPr>
                <w:rFonts w:ascii="Calibri" w:eastAsia="Times New Roman" w:hAnsi="Calibri" w:cs="Times New Roman"/>
                <w:b/>
                <w:bCs/>
                <w:color w:val="000000"/>
                <w:sz w:val="20"/>
                <w:szCs w:val="20"/>
                <w:lang w:val="en-GB" w:eastAsia="en-GB"/>
              </w:rPr>
            </w:pPr>
            <w:r w:rsidRPr="00990CB6">
              <w:rPr>
                <w:rFonts w:ascii="Calibri" w:eastAsia="Times New Roman" w:hAnsi="Calibri" w:cs="Times New Roman"/>
                <w:b/>
                <w:bCs/>
                <w:color w:val="000000"/>
                <w:sz w:val="20"/>
                <w:szCs w:val="20"/>
                <w:lang w:val="en-GB" w:eastAsia="en-GB"/>
              </w:rPr>
              <w:t>Pollution Condition</w:t>
            </w:r>
          </w:p>
        </w:tc>
        <w:tc>
          <w:tcPr>
            <w:tcW w:w="3280" w:type="dxa"/>
            <w:gridSpan w:val="2"/>
            <w:tcBorders>
              <w:top w:val="single" w:sz="8" w:space="0" w:color="auto"/>
              <w:left w:val="nil"/>
              <w:bottom w:val="single" w:sz="4" w:space="0" w:color="auto"/>
              <w:right w:val="nil"/>
            </w:tcBorders>
            <w:shd w:val="clear" w:color="000000" w:fill="auto"/>
            <w:noWrap/>
            <w:vAlign w:val="center"/>
            <w:hideMark/>
          </w:tcPr>
          <w:p w14:paraId="528277EA" w14:textId="77777777" w:rsidR="00990CB6" w:rsidRPr="00990CB6" w:rsidRDefault="00990CB6" w:rsidP="00990CB6">
            <w:pPr>
              <w:spacing w:after="0" w:line="240" w:lineRule="auto"/>
              <w:jc w:val="center"/>
              <w:rPr>
                <w:rFonts w:ascii="Calibri" w:eastAsia="Times New Roman" w:hAnsi="Calibri" w:cs="Times New Roman"/>
                <w:b/>
                <w:bCs/>
                <w:color w:val="000000"/>
                <w:sz w:val="20"/>
                <w:szCs w:val="20"/>
                <w:lang w:val="en-GB" w:eastAsia="en-GB"/>
              </w:rPr>
            </w:pPr>
            <w:proofErr w:type="spellStart"/>
            <w:r w:rsidRPr="00990CB6">
              <w:rPr>
                <w:rFonts w:ascii="Calibri" w:eastAsia="Times New Roman" w:hAnsi="Calibri" w:cs="Times New Roman"/>
                <w:b/>
                <w:bCs/>
                <w:color w:val="000000"/>
                <w:sz w:val="20"/>
                <w:szCs w:val="20"/>
                <w:lang w:val="en-GB" w:eastAsia="en-GB"/>
              </w:rPr>
              <w:t>Chullora</w:t>
            </w:r>
            <w:proofErr w:type="spellEnd"/>
            <w:r w:rsidRPr="00990CB6">
              <w:rPr>
                <w:rFonts w:ascii="Calibri" w:eastAsia="Times New Roman" w:hAnsi="Calibri" w:cs="Times New Roman"/>
                <w:b/>
                <w:bCs/>
                <w:color w:val="000000"/>
                <w:sz w:val="20"/>
                <w:szCs w:val="20"/>
                <w:lang w:val="en-GB" w:eastAsia="en-GB"/>
              </w:rPr>
              <w:t xml:space="preserve"> </w:t>
            </w:r>
          </w:p>
        </w:tc>
        <w:tc>
          <w:tcPr>
            <w:tcW w:w="3280" w:type="dxa"/>
            <w:gridSpan w:val="2"/>
            <w:tcBorders>
              <w:top w:val="single" w:sz="8" w:space="0" w:color="auto"/>
              <w:left w:val="nil"/>
              <w:bottom w:val="single" w:sz="4" w:space="0" w:color="auto"/>
              <w:right w:val="nil"/>
            </w:tcBorders>
            <w:shd w:val="clear" w:color="000000" w:fill="auto"/>
            <w:noWrap/>
            <w:vAlign w:val="center"/>
            <w:hideMark/>
          </w:tcPr>
          <w:p w14:paraId="723F2DC9" w14:textId="77777777" w:rsidR="00990CB6" w:rsidRPr="00990CB6" w:rsidRDefault="00990CB6" w:rsidP="00990CB6">
            <w:pPr>
              <w:spacing w:after="0" w:line="240" w:lineRule="auto"/>
              <w:jc w:val="center"/>
              <w:rPr>
                <w:rFonts w:ascii="Calibri" w:eastAsia="Times New Roman" w:hAnsi="Calibri" w:cs="Times New Roman"/>
                <w:b/>
                <w:bCs/>
                <w:color w:val="000000"/>
                <w:sz w:val="20"/>
                <w:szCs w:val="20"/>
                <w:lang w:val="en-GB" w:eastAsia="en-GB"/>
              </w:rPr>
            </w:pPr>
            <w:proofErr w:type="spellStart"/>
            <w:r w:rsidRPr="00990CB6">
              <w:rPr>
                <w:rFonts w:ascii="Calibri" w:eastAsia="Times New Roman" w:hAnsi="Calibri" w:cs="Times New Roman"/>
                <w:b/>
                <w:bCs/>
                <w:color w:val="000000"/>
                <w:sz w:val="20"/>
                <w:szCs w:val="20"/>
                <w:lang w:val="en-GB" w:eastAsia="en-GB"/>
              </w:rPr>
              <w:t>Earlwood</w:t>
            </w:r>
            <w:proofErr w:type="spellEnd"/>
          </w:p>
        </w:tc>
        <w:tc>
          <w:tcPr>
            <w:tcW w:w="3280" w:type="dxa"/>
            <w:gridSpan w:val="2"/>
            <w:tcBorders>
              <w:top w:val="single" w:sz="8" w:space="0" w:color="auto"/>
              <w:left w:val="nil"/>
              <w:bottom w:val="single" w:sz="4" w:space="0" w:color="auto"/>
              <w:right w:val="nil"/>
            </w:tcBorders>
            <w:shd w:val="clear" w:color="000000" w:fill="auto"/>
            <w:noWrap/>
            <w:vAlign w:val="center"/>
            <w:hideMark/>
          </w:tcPr>
          <w:p w14:paraId="7CCC79CB" w14:textId="77777777" w:rsidR="00990CB6" w:rsidRPr="00990CB6" w:rsidRDefault="00990CB6" w:rsidP="00990CB6">
            <w:pPr>
              <w:spacing w:after="0" w:line="240" w:lineRule="auto"/>
              <w:jc w:val="center"/>
              <w:rPr>
                <w:rFonts w:ascii="Calibri" w:eastAsia="Times New Roman" w:hAnsi="Calibri" w:cs="Times New Roman"/>
                <w:b/>
                <w:bCs/>
                <w:color w:val="000000"/>
                <w:sz w:val="20"/>
                <w:szCs w:val="20"/>
                <w:lang w:val="en-GB" w:eastAsia="en-GB"/>
              </w:rPr>
            </w:pPr>
            <w:r w:rsidRPr="00990CB6">
              <w:rPr>
                <w:rFonts w:ascii="Calibri" w:eastAsia="Times New Roman" w:hAnsi="Calibri" w:cs="Times New Roman"/>
                <w:b/>
                <w:bCs/>
                <w:color w:val="000000"/>
                <w:sz w:val="20"/>
                <w:szCs w:val="20"/>
                <w:lang w:val="en-GB" w:eastAsia="en-GB"/>
              </w:rPr>
              <w:t>Liverpool</w:t>
            </w:r>
          </w:p>
        </w:tc>
        <w:tc>
          <w:tcPr>
            <w:tcW w:w="3280" w:type="dxa"/>
            <w:gridSpan w:val="2"/>
            <w:tcBorders>
              <w:top w:val="single" w:sz="8" w:space="0" w:color="auto"/>
              <w:left w:val="nil"/>
              <w:bottom w:val="single" w:sz="4" w:space="0" w:color="auto"/>
              <w:right w:val="nil"/>
            </w:tcBorders>
            <w:shd w:val="clear" w:color="000000" w:fill="auto"/>
            <w:noWrap/>
            <w:vAlign w:val="center"/>
            <w:hideMark/>
          </w:tcPr>
          <w:p w14:paraId="4B6951AA" w14:textId="77777777" w:rsidR="00990CB6" w:rsidRPr="00990CB6" w:rsidRDefault="00990CB6" w:rsidP="00990CB6">
            <w:pPr>
              <w:spacing w:after="0" w:line="240" w:lineRule="auto"/>
              <w:jc w:val="center"/>
              <w:rPr>
                <w:rFonts w:ascii="Calibri" w:eastAsia="Times New Roman" w:hAnsi="Calibri" w:cs="Times New Roman"/>
                <w:b/>
                <w:bCs/>
                <w:color w:val="000000"/>
                <w:sz w:val="20"/>
                <w:szCs w:val="20"/>
                <w:lang w:val="en-GB" w:eastAsia="en-GB"/>
              </w:rPr>
            </w:pPr>
            <w:r w:rsidRPr="00990CB6">
              <w:rPr>
                <w:rFonts w:ascii="Calibri" w:eastAsia="Times New Roman" w:hAnsi="Calibri" w:cs="Times New Roman"/>
                <w:b/>
                <w:bCs/>
                <w:color w:val="000000"/>
                <w:sz w:val="20"/>
                <w:szCs w:val="20"/>
                <w:lang w:val="en-GB" w:eastAsia="en-GB"/>
              </w:rPr>
              <w:t>Richmond</w:t>
            </w:r>
          </w:p>
        </w:tc>
      </w:tr>
      <w:tr w:rsidR="00990CB6" w:rsidRPr="00990CB6" w14:paraId="10B3EA7F" w14:textId="77777777" w:rsidTr="00990CB6">
        <w:trPr>
          <w:trHeight w:val="360"/>
          <w:jc w:val="center"/>
        </w:trPr>
        <w:tc>
          <w:tcPr>
            <w:tcW w:w="2080" w:type="dxa"/>
            <w:vMerge/>
            <w:tcBorders>
              <w:top w:val="single" w:sz="8" w:space="0" w:color="auto"/>
              <w:left w:val="nil"/>
              <w:bottom w:val="single" w:sz="4" w:space="0" w:color="000000"/>
              <w:right w:val="nil"/>
            </w:tcBorders>
            <w:vAlign w:val="center"/>
            <w:hideMark/>
          </w:tcPr>
          <w:p w14:paraId="0C5890D8" w14:textId="77777777" w:rsidR="00990CB6" w:rsidRPr="00990CB6" w:rsidRDefault="00990CB6" w:rsidP="00990CB6">
            <w:pPr>
              <w:spacing w:after="0" w:line="240" w:lineRule="auto"/>
              <w:rPr>
                <w:rFonts w:ascii="Calibri" w:eastAsia="Times New Roman" w:hAnsi="Calibri" w:cs="Times New Roman"/>
                <w:b/>
                <w:bCs/>
                <w:color w:val="000000"/>
                <w:sz w:val="20"/>
                <w:szCs w:val="20"/>
                <w:lang w:val="en-GB" w:eastAsia="en-GB"/>
              </w:rPr>
            </w:pPr>
          </w:p>
        </w:tc>
        <w:tc>
          <w:tcPr>
            <w:tcW w:w="1640" w:type="dxa"/>
            <w:tcBorders>
              <w:top w:val="nil"/>
              <w:left w:val="nil"/>
              <w:bottom w:val="nil"/>
              <w:right w:val="nil"/>
            </w:tcBorders>
            <w:shd w:val="clear" w:color="000000" w:fill="auto"/>
            <w:noWrap/>
            <w:vAlign w:val="bottom"/>
            <w:hideMark/>
          </w:tcPr>
          <w:p w14:paraId="3CB978E0" w14:textId="77777777" w:rsidR="00990CB6" w:rsidRPr="00990CB6" w:rsidRDefault="00990CB6" w:rsidP="00990CB6">
            <w:pPr>
              <w:spacing w:after="0" w:line="240" w:lineRule="auto"/>
              <w:jc w:val="center"/>
              <w:rPr>
                <w:rFonts w:ascii="Calibri" w:eastAsia="Times New Roman" w:hAnsi="Calibri" w:cs="Times New Roman"/>
                <w:b/>
                <w:bCs/>
                <w:color w:val="000000"/>
                <w:sz w:val="20"/>
                <w:szCs w:val="20"/>
                <w:lang w:val="en-GB" w:eastAsia="en-GB"/>
              </w:rPr>
            </w:pPr>
            <w:r w:rsidRPr="00990CB6">
              <w:rPr>
                <w:rFonts w:ascii="Calibri" w:eastAsia="Times New Roman" w:hAnsi="Calibri" w:cs="Times New Roman"/>
                <w:b/>
                <w:bCs/>
                <w:color w:val="000000"/>
                <w:sz w:val="20"/>
                <w:szCs w:val="20"/>
                <w:lang w:val="en-GB" w:eastAsia="en-GB"/>
              </w:rPr>
              <w:t>Low</w:t>
            </w:r>
          </w:p>
        </w:tc>
        <w:tc>
          <w:tcPr>
            <w:tcW w:w="1640" w:type="dxa"/>
            <w:tcBorders>
              <w:top w:val="nil"/>
              <w:left w:val="nil"/>
              <w:bottom w:val="nil"/>
              <w:right w:val="nil"/>
            </w:tcBorders>
            <w:shd w:val="clear" w:color="000000" w:fill="auto"/>
            <w:noWrap/>
            <w:vAlign w:val="bottom"/>
            <w:hideMark/>
          </w:tcPr>
          <w:p w14:paraId="325EEB03" w14:textId="77777777" w:rsidR="00990CB6" w:rsidRPr="00990CB6" w:rsidRDefault="00990CB6" w:rsidP="00990CB6">
            <w:pPr>
              <w:spacing w:after="0" w:line="240" w:lineRule="auto"/>
              <w:jc w:val="center"/>
              <w:rPr>
                <w:rFonts w:ascii="Calibri" w:eastAsia="Times New Roman" w:hAnsi="Calibri" w:cs="Times New Roman"/>
                <w:b/>
                <w:bCs/>
                <w:color w:val="000000"/>
                <w:sz w:val="20"/>
                <w:szCs w:val="20"/>
                <w:lang w:val="en-GB" w:eastAsia="en-GB"/>
              </w:rPr>
            </w:pPr>
            <w:r w:rsidRPr="00990CB6">
              <w:rPr>
                <w:rFonts w:ascii="Calibri" w:eastAsia="Times New Roman" w:hAnsi="Calibri" w:cs="Times New Roman"/>
                <w:b/>
                <w:bCs/>
                <w:color w:val="000000"/>
                <w:sz w:val="20"/>
                <w:szCs w:val="20"/>
                <w:lang w:val="en-GB" w:eastAsia="en-GB"/>
              </w:rPr>
              <w:t>High</w:t>
            </w:r>
          </w:p>
        </w:tc>
        <w:tc>
          <w:tcPr>
            <w:tcW w:w="1640" w:type="dxa"/>
            <w:tcBorders>
              <w:top w:val="nil"/>
              <w:left w:val="nil"/>
              <w:bottom w:val="nil"/>
              <w:right w:val="nil"/>
            </w:tcBorders>
            <w:shd w:val="clear" w:color="000000" w:fill="auto"/>
            <w:noWrap/>
            <w:vAlign w:val="bottom"/>
            <w:hideMark/>
          </w:tcPr>
          <w:p w14:paraId="7E6AB06C" w14:textId="77777777" w:rsidR="00990CB6" w:rsidRPr="00990CB6" w:rsidRDefault="00990CB6" w:rsidP="00990CB6">
            <w:pPr>
              <w:spacing w:after="0" w:line="240" w:lineRule="auto"/>
              <w:jc w:val="center"/>
              <w:rPr>
                <w:rFonts w:ascii="Calibri" w:eastAsia="Times New Roman" w:hAnsi="Calibri" w:cs="Times New Roman"/>
                <w:b/>
                <w:bCs/>
                <w:color w:val="000000"/>
                <w:sz w:val="20"/>
                <w:szCs w:val="20"/>
                <w:lang w:val="en-GB" w:eastAsia="en-GB"/>
              </w:rPr>
            </w:pPr>
            <w:r w:rsidRPr="00990CB6">
              <w:rPr>
                <w:rFonts w:ascii="Calibri" w:eastAsia="Times New Roman" w:hAnsi="Calibri" w:cs="Times New Roman"/>
                <w:b/>
                <w:bCs/>
                <w:color w:val="000000"/>
                <w:sz w:val="20"/>
                <w:szCs w:val="20"/>
                <w:lang w:val="en-GB" w:eastAsia="en-GB"/>
              </w:rPr>
              <w:t>Low</w:t>
            </w:r>
          </w:p>
        </w:tc>
        <w:tc>
          <w:tcPr>
            <w:tcW w:w="1640" w:type="dxa"/>
            <w:tcBorders>
              <w:top w:val="nil"/>
              <w:left w:val="nil"/>
              <w:bottom w:val="nil"/>
              <w:right w:val="nil"/>
            </w:tcBorders>
            <w:shd w:val="clear" w:color="000000" w:fill="auto"/>
            <w:noWrap/>
            <w:vAlign w:val="bottom"/>
            <w:hideMark/>
          </w:tcPr>
          <w:p w14:paraId="5DFF135F" w14:textId="77777777" w:rsidR="00990CB6" w:rsidRPr="00990CB6" w:rsidRDefault="00990CB6" w:rsidP="00990CB6">
            <w:pPr>
              <w:spacing w:after="0" w:line="240" w:lineRule="auto"/>
              <w:jc w:val="center"/>
              <w:rPr>
                <w:rFonts w:ascii="Calibri" w:eastAsia="Times New Roman" w:hAnsi="Calibri" w:cs="Times New Roman"/>
                <w:b/>
                <w:bCs/>
                <w:color w:val="000000"/>
                <w:sz w:val="20"/>
                <w:szCs w:val="20"/>
                <w:lang w:val="en-GB" w:eastAsia="en-GB"/>
              </w:rPr>
            </w:pPr>
            <w:r w:rsidRPr="00990CB6">
              <w:rPr>
                <w:rFonts w:ascii="Calibri" w:eastAsia="Times New Roman" w:hAnsi="Calibri" w:cs="Times New Roman"/>
                <w:b/>
                <w:bCs/>
                <w:color w:val="000000"/>
                <w:sz w:val="20"/>
                <w:szCs w:val="20"/>
                <w:lang w:val="en-GB" w:eastAsia="en-GB"/>
              </w:rPr>
              <w:t>High</w:t>
            </w:r>
          </w:p>
        </w:tc>
        <w:tc>
          <w:tcPr>
            <w:tcW w:w="1640" w:type="dxa"/>
            <w:tcBorders>
              <w:top w:val="nil"/>
              <w:left w:val="nil"/>
              <w:bottom w:val="nil"/>
              <w:right w:val="nil"/>
            </w:tcBorders>
            <w:shd w:val="clear" w:color="000000" w:fill="auto"/>
            <w:noWrap/>
            <w:vAlign w:val="bottom"/>
            <w:hideMark/>
          </w:tcPr>
          <w:p w14:paraId="1D971255" w14:textId="77777777" w:rsidR="00990CB6" w:rsidRPr="00990CB6" w:rsidRDefault="00990CB6" w:rsidP="00990CB6">
            <w:pPr>
              <w:spacing w:after="0" w:line="240" w:lineRule="auto"/>
              <w:jc w:val="center"/>
              <w:rPr>
                <w:rFonts w:ascii="Calibri" w:eastAsia="Times New Roman" w:hAnsi="Calibri" w:cs="Times New Roman"/>
                <w:b/>
                <w:bCs/>
                <w:color w:val="000000"/>
                <w:sz w:val="20"/>
                <w:szCs w:val="20"/>
                <w:lang w:val="en-GB" w:eastAsia="en-GB"/>
              </w:rPr>
            </w:pPr>
            <w:r w:rsidRPr="00990CB6">
              <w:rPr>
                <w:rFonts w:ascii="Calibri" w:eastAsia="Times New Roman" w:hAnsi="Calibri" w:cs="Times New Roman"/>
                <w:b/>
                <w:bCs/>
                <w:color w:val="000000"/>
                <w:sz w:val="20"/>
                <w:szCs w:val="20"/>
                <w:lang w:val="en-GB" w:eastAsia="en-GB"/>
              </w:rPr>
              <w:t>Low</w:t>
            </w:r>
          </w:p>
        </w:tc>
        <w:tc>
          <w:tcPr>
            <w:tcW w:w="1640" w:type="dxa"/>
            <w:tcBorders>
              <w:top w:val="nil"/>
              <w:left w:val="nil"/>
              <w:bottom w:val="nil"/>
              <w:right w:val="nil"/>
            </w:tcBorders>
            <w:shd w:val="clear" w:color="000000" w:fill="auto"/>
            <w:noWrap/>
            <w:vAlign w:val="bottom"/>
            <w:hideMark/>
          </w:tcPr>
          <w:p w14:paraId="47A71328" w14:textId="77777777" w:rsidR="00990CB6" w:rsidRPr="00990CB6" w:rsidRDefault="00990CB6" w:rsidP="00990CB6">
            <w:pPr>
              <w:spacing w:after="0" w:line="240" w:lineRule="auto"/>
              <w:jc w:val="center"/>
              <w:rPr>
                <w:rFonts w:ascii="Calibri" w:eastAsia="Times New Roman" w:hAnsi="Calibri" w:cs="Times New Roman"/>
                <w:b/>
                <w:bCs/>
                <w:color w:val="000000"/>
                <w:sz w:val="20"/>
                <w:szCs w:val="20"/>
                <w:lang w:val="en-GB" w:eastAsia="en-GB"/>
              </w:rPr>
            </w:pPr>
            <w:r w:rsidRPr="00990CB6">
              <w:rPr>
                <w:rFonts w:ascii="Calibri" w:eastAsia="Times New Roman" w:hAnsi="Calibri" w:cs="Times New Roman"/>
                <w:b/>
                <w:bCs/>
                <w:color w:val="000000"/>
                <w:sz w:val="20"/>
                <w:szCs w:val="20"/>
                <w:lang w:val="en-GB" w:eastAsia="en-GB"/>
              </w:rPr>
              <w:t>High</w:t>
            </w:r>
          </w:p>
        </w:tc>
        <w:tc>
          <w:tcPr>
            <w:tcW w:w="1709" w:type="dxa"/>
            <w:tcBorders>
              <w:top w:val="nil"/>
              <w:left w:val="nil"/>
              <w:bottom w:val="nil"/>
              <w:right w:val="nil"/>
            </w:tcBorders>
            <w:shd w:val="clear" w:color="000000" w:fill="auto"/>
            <w:noWrap/>
            <w:vAlign w:val="bottom"/>
            <w:hideMark/>
          </w:tcPr>
          <w:p w14:paraId="6F96BBEC" w14:textId="77777777" w:rsidR="00990CB6" w:rsidRPr="00990CB6" w:rsidRDefault="00990CB6" w:rsidP="00990CB6">
            <w:pPr>
              <w:spacing w:after="0" w:line="240" w:lineRule="auto"/>
              <w:jc w:val="center"/>
              <w:rPr>
                <w:rFonts w:ascii="Calibri" w:eastAsia="Times New Roman" w:hAnsi="Calibri" w:cs="Times New Roman"/>
                <w:b/>
                <w:bCs/>
                <w:color w:val="000000"/>
                <w:sz w:val="20"/>
                <w:szCs w:val="20"/>
                <w:lang w:val="en-GB" w:eastAsia="en-GB"/>
              </w:rPr>
            </w:pPr>
            <w:r w:rsidRPr="00990CB6">
              <w:rPr>
                <w:rFonts w:ascii="Calibri" w:eastAsia="Times New Roman" w:hAnsi="Calibri" w:cs="Times New Roman"/>
                <w:b/>
                <w:bCs/>
                <w:color w:val="000000"/>
                <w:sz w:val="20"/>
                <w:szCs w:val="20"/>
                <w:lang w:val="en-GB" w:eastAsia="en-GB"/>
              </w:rPr>
              <w:t>Low</w:t>
            </w:r>
          </w:p>
        </w:tc>
        <w:tc>
          <w:tcPr>
            <w:tcW w:w="1571" w:type="dxa"/>
            <w:tcBorders>
              <w:top w:val="nil"/>
              <w:left w:val="nil"/>
              <w:bottom w:val="nil"/>
              <w:right w:val="nil"/>
            </w:tcBorders>
            <w:shd w:val="clear" w:color="000000" w:fill="auto"/>
            <w:noWrap/>
            <w:vAlign w:val="bottom"/>
            <w:hideMark/>
          </w:tcPr>
          <w:p w14:paraId="04B43723" w14:textId="77777777" w:rsidR="00990CB6" w:rsidRPr="00990CB6" w:rsidRDefault="00990CB6" w:rsidP="00990CB6">
            <w:pPr>
              <w:spacing w:after="0" w:line="240" w:lineRule="auto"/>
              <w:jc w:val="center"/>
              <w:rPr>
                <w:rFonts w:ascii="Calibri" w:eastAsia="Times New Roman" w:hAnsi="Calibri" w:cs="Times New Roman"/>
                <w:b/>
                <w:bCs/>
                <w:color w:val="000000"/>
                <w:sz w:val="20"/>
                <w:szCs w:val="20"/>
                <w:lang w:val="en-GB" w:eastAsia="en-GB"/>
              </w:rPr>
            </w:pPr>
            <w:r w:rsidRPr="00990CB6">
              <w:rPr>
                <w:rFonts w:ascii="Calibri" w:eastAsia="Times New Roman" w:hAnsi="Calibri" w:cs="Times New Roman"/>
                <w:b/>
                <w:bCs/>
                <w:color w:val="000000"/>
                <w:sz w:val="20"/>
                <w:szCs w:val="20"/>
                <w:lang w:val="en-GB" w:eastAsia="en-GB"/>
              </w:rPr>
              <w:t>High</w:t>
            </w:r>
          </w:p>
        </w:tc>
      </w:tr>
      <w:tr w:rsidR="00990CB6" w:rsidRPr="00990CB6" w14:paraId="4B074CCE" w14:textId="77777777" w:rsidTr="00990CB6">
        <w:trPr>
          <w:trHeight w:val="324"/>
          <w:jc w:val="center"/>
        </w:trPr>
        <w:tc>
          <w:tcPr>
            <w:tcW w:w="2080" w:type="dxa"/>
            <w:vMerge/>
            <w:tcBorders>
              <w:top w:val="single" w:sz="8" w:space="0" w:color="auto"/>
              <w:left w:val="nil"/>
              <w:bottom w:val="single" w:sz="4" w:space="0" w:color="000000"/>
              <w:right w:val="nil"/>
            </w:tcBorders>
            <w:vAlign w:val="center"/>
            <w:hideMark/>
          </w:tcPr>
          <w:p w14:paraId="6137C720" w14:textId="77777777" w:rsidR="00990CB6" w:rsidRPr="00990CB6" w:rsidRDefault="00990CB6" w:rsidP="00990CB6">
            <w:pPr>
              <w:spacing w:after="0" w:line="240" w:lineRule="auto"/>
              <w:rPr>
                <w:rFonts w:ascii="Calibri" w:eastAsia="Times New Roman" w:hAnsi="Calibri" w:cs="Times New Roman"/>
                <w:b/>
                <w:bCs/>
                <w:color w:val="000000"/>
                <w:sz w:val="20"/>
                <w:szCs w:val="20"/>
                <w:lang w:val="en-GB" w:eastAsia="en-GB"/>
              </w:rPr>
            </w:pPr>
          </w:p>
        </w:tc>
        <w:tc>
          <w:tcPr>
            <w:tcW w:w="1640" w:type="dxa"/>
            <w:tcBorders>
              <w:top w:val="nil"/>
              <w:left w:val="nil"/>
              <w:bottom w:val="single" w:sz="4" w:space="0" w:color="auto"/>
              <w:right w:val="nil"/>
            </w:tcBorders>
            <w:shd w:val="clear" w:color="000000" w:fill="auto"/>
            <w:noWrap/>
            <w:vAlign w:val="bottom"/>
            <w:hideMark/>
          </w:tcPr>
          <w:p w14:paraId="33DF1149" w14:textId="77777777" w:rsidR="00990CB6" w:rsidRPr="00990CB6" w:rsidRDefault="00990CB6" w:rsidP="00990CB6">
            <w:pPr>
              <w:spacing w:after="0" w:line="240" w:lineRule="auto"/>
              <w:jc w:val="center"/>
              <w:rPr>
                <w:rFonts w:ascii="Calibri" w:eastAsia="Times New Roman" w:hAnsi="Calibri" w:cs="Times New Roman"/>
                <w:color w:val="000000"/>
                <w:sz w:val="20"/>
                <w:szCs w:val="20"/>
                <w:lang w:val="en-GB" w:eastAsia="en-GB"/>
              </w:rPr>
            </w:pPr>
            <w:r w:rsidRPr="00990CB6">
              <w:rPr>
                <w:rFonts w:ascii="Calibri" w:eastAsia="Times New Roman" w:hAnsi="Calibri" w:cs="Times New Roman"/>
                <w:i/>
                <w:iCs/>
                <w:color w:val="000000"/>
                <w:sz w:val="20"/>
                <w:szCs w:val="20"/>
                <w:lang w:val="en-GB" w:eastAsia="en-GB"/>
              </w:rPr>
              <w:t>R</w:t>
            </w:r>
            <w:r w:rsidRPr="00990CB6">
              <w:rPr>
                <w:rFonts w:ascii="Calibri" w:eastAsia="Times New Roman" w:hAnsi="Calibri" w:cs="Times New Roman"/>
                <w:color w:val="000000"/>
                <w:sz w:val="20"/>
                <w:szCs w:val="20"/>
                <w:vertAlign w:val="superscript"/>
                <w:lang w:val="en-GB" w:eastAsia="en-GB"/>
              </w:rPr>
              <w:t>2</w:t>
            </w:r>
          </w:p>
        </w:tc>
        <w:tc>
          <w:tcPr>
            <w:tcW w:w="1640" w:type="dxa"/>
            <w:tcBorders>
              <w:top w:val="nil"/>
              <w:left w:val="nil"/>
              <w:bottom w:val="single" w:sz="4" w:space="0" w:color="auto"/>
              <w:right w:val="nil"/>
            </w:tcBorders>
            <w:shd w:val="clear" w:color="000000" w:fill="auto"/>
            <w:noWrap/>
            <w:vAlign w:val="bottom"/>
            <w:hideMark/>
          </w:tcPr>
          <w:p w14:paraId="0FA6DE43" w14:textId="77777777" w:rsidR="00990CB6" w:rsidRPr="00990CB6" w:rsidRDefault="00990CB6" w:rsidP="00990CB6">
            <w:pPr>
              <w:spacing w:after="0" w:line="240" w:lineRule="auto"/>
              <w:jc w:val="center"/>
              <w:rPr>
                <w:rFonts w:ascii="Calibri" w:eastAsia="Times New Roman" w:hAnsi="Calibri" w:cs="Times New Roman"/>
                <w:color w:val="000000"/>
                <w:sz w:val="20"/>
                <w:szCs w:val="20"/>
                <w:lang w:val="en-GB" w:eastAsia="en-GB"/>
              </w:rPr>
            </w:pPr>
            <w:r w:rsidRPr="00990CB6">
              <w:rPr>
                <w:rFonts w:ascii="Calibri" w:eastAsia="Times New Roman" w:hAnsi="Calibri" w:cs="Times New Roman"/>
                <w:i/>
                <w:iCs/>
                <w:color w:val="000000"/>
                <w:sz w:val="20"/>
                <w:szCs w:val="20"/>
                <w:lang w:val="en-GB" w:eastAsia="en-GB"/>
              </w:rPr>
              <w:t>R</w:t>
            </w:r>
            <w:r w:rsidRPr="00990CB6">
              <w:rPr>
                <w:rFonts w:ascii="Calibri" w:eastAsia="Times New Roman" w:hAnsi="Calibri" w:cs="Times New Roman"/>
                <w:color w:val="000000"/>
                <w:sz w:val="20"/>
                <w:szCs w:val="20"/>
                <w:vertAlign w:val="superscript"/>
                <w:lang w:val="en-GB" w:eastAsia="en-GB"/>
              </w:rPr>
              <w:t>2</w:t>
            </w:r>
          </w:p>
        </w:tc>
        <w:tc>
          <w:tcPr>
            <w:tcW w:w="1640" w:type="dxa"/>
            <w:tcBorders>
              <w:top w:val="nil"/>
              <w:left w:val="nil"/>
              <w:bottom w:val="single" w:sz="4" w:space="0" w:color="auto"/>
              <w:right w:val="nil"/>
            </w:tcBorders>
            <w:shd w:val="clear" w:color="000000" w:fill="auto"/>
            <w:noWrap/>
            <w:vAlign w:val="bottom"/>
            <w:hideMark/>
          </w:tcPr>
          <w:p w14:paraId="0FA9616C" w14:textId="77777777" w:rsidR="00990CB6" w:rsidRPr="00990CB6" w:rsidRDefault="00990CB6" w:rsidP="00990CB6">
            <w:pPr>
              <w:spacing w:after="0" w:line="240" w:lineRule="auto"/>
              <w:jc w:val="center"/>
              <w:rPr>
                <w:rFonts w:ascii="Calibri" w:eastAsia="Times New Roman" w:hAnsi="Calibri" w:cs="Times New Roman"/>
                <w:color w:val="000000"/>
                <w:sz w:val="20"/>
                <w:szCs w:val="20"/>
                <w:lang w:val="en-GB" w:eastAsia="en-GB"/>
              </w:rPr>
            </w:pPr>
            <w:r w:rsidRPr="00990CB6">
              <w:rPr>
                <w:rFonts w:ascii="Calibri" w:eastAsia="Times New Roman" w:hAnsi="Calibri" w:cs="Times New Roman"/>
                <w:i/>
                <w:iCs/>
                <w:color w:val="000000"/>
                <w:sz w:val="20"/>
                <w:szCs w:val="20"/>
                <w:lang w:val="en-GB" w:eastAsia="en-GB"/>
              </w:rPr>
              <w:t>R</w:t>
            </w:r>
            <w:r w:rsidRPr="00990CB6">
              <w:rPr>
                <w:rFonts w:ascii="Calibri" w:eastAsia="Times New Roman" w:hAnsi="Calibri" w:cs="Times New Roman"/>
                <w:color w:val="000000"/>
                <w:sz w:val="20"/>
                <w:szCs w:val="20"/>
                <w:vertAlign w:val="superscript"/>
                <w:lang w:val="en-GB" w:eastAsia="en-GB"/>
              </w:rPr>
              <w:t>2</w:t>
            </w:r>
          </w:p>
        </w:tc>
        <w:tc>
          <w:tcPr>
            <w:tcW w:w="1640" w:type="dxa"/>
            <w:tcBorders>
              <w:top w:val="nil"/>
              <w:left w:val="nil"/>
              <w:bottom w:val="single" w:sz="4" w:space="0" w:color="auto"/>
              <w:right w:val="nil"/>
            </w:tcBorders>
            <w:shd w:val="clear" w:color="000000" w:fill="auto"/>
            <w:noWrap/>
            <w:vAlign w:val="bottom"/>
            <w:hideMark/>
          </w:tcPr>
          <w:p w14:paraId="700B1EBC" w14:textId="77777777" w:rsidR="00990CB6" w:rsidRPr="00990CB6" w:rsidRDefault="00990CB6" w:rsidP="00990CB6">
            <w:pPr>
              <w:spacing w:after="0" w:line="240" w:lineRule="auto"/>
              <w:jc w:val="center"/>
              <w:rPr>
                <w:rFonts w:ascii="Calibri" w:eastAsia="Times New Roman" w:hAnsi="Calibri" w:cs="Times New Roman"/>
                <w:color w:val="000000"/>
                <w:sz w:val="20"/>
                <w:szCs w:val="20"/>
                <w:lang w:val="en-GB" w:eastAsia="en-GB"/>
              </w:rPr>
            </w:pPr>
            <w:r w:rsidRPr="00990CB6">
              <w:rPr>
                <w:rFonts w:ascii="Calibri" w:eastAsia="Times New Roman" w:hAnsi="Calibri" w:cs="Times New Roman"/>
                <w:i/>
                <w:iCs/>
                <w:color w:val="000000"/>
                <w:sz w:val="20"/>
                <w:szCs w:val="20"/>
                <w:lang w:val="en-GB" w:eastAsia="en-GB"/>
              </w:rPr>
              <w:t>R</w:t>
            </w:r>
            <w:r w:rsidRPr="00990CB6">
              <w:rPr>
                <w:rFonts w:ascii="Calibri" w:eastAsia="Times New Roman" w:hAnsi="Calibri" w:cs="Times New Roman"/>
                <w:color w:val="000000"/>
                <w:sz w:val="20"/>
                <w:szCs w:val="20"/>
                <w:vertAlign w:val="superscript"/>
                <w:lang w:val="en-GB" w:eastAsia="en-GB"/>
              </w:rPr>
              <w:t>2</w:t>
            </w:r>
          </w:p>
        </w:tc>
        <w:tc>
          <w:tcPr>
            <w:tcW w:w="1640" w:type="dxa"/>
            <w:tcBorders>
              <w:top w:val="nil"/>
              <w:left w:val="nil"/>
              <w:bottom w:val="single" w:sz="4" w:space="0" w:color="auto"/>
              <w:right w:val="nil"/>
            </w:tcBorders>
            <w:shd w:val="clear" w:color="000000" w:fill="auto"/>
            <w:noWrap/>
            <w:vAlign w:val="bottom"/>
            <w:hideMark/>
          </w:tcPr>
          <w:p w14:paraId="75A6FC78" w14:textId="77777777" w:rsidR="00990CB6" w:rsidRPr="00990CB6" w:rsidRDefault="00990CB6" w:rsidP="00990CB6">
            <w:pPr>
              <w:spacing w:after="0" w:line="240" w:lineRule="auto"/>
              <w:jc w:val="center"/>
              <w:rPr>
                <w:rFonts w:ascii="Calibri" w:eastAsia="Times New Roman" w:hAnsi="Calibri" w:cs="Times New Roman"/>
                <w:color w:val="000000"/>
                <w:sz w:val="20"/>
                <w:szCs w:val="20"/>
                <w:lang w:val="en-GB" w:eastAsia="en-GB"/>
              </w:rPr>
            </w:pPr>
            <w:r w:rsidRPr="00990CB6">
              <w:rPr>
                <w:rFonts w:ascii="Calibri" w:eastAsia="Times New Roman" w:hAnsi="Calibri" w:cs="Times New Roman"/>
                <w:i/>
                <w:iCs/>
                <w:color w:val="000000"/>
                <w:sz w:val="20"/>
                <w:szCs w:val="20"/>
                <w:lang w:val="en-GB" w:eastAsia="en-GB"/>
              </w:rPr>
              <w:t>R</w:t>
            </w:r>
            <w:r w:rsidRPr="00990CB6">
              <w:rPr>
                <w:rFonts w:ascii="Calibri" w:eastAsia="Times New Roman" w:hAnsi="Calibri" w:cs="Times New Roman"/>
                <w:color w:val="000000"/>
                <w:sz w:val="20"/>
                <w:szCs w:val="20"/>
                <w:vertAlign w:val="superscript"/>
                <w:lang w:val="en-GB" w:eastAsia="en-GB"/>
              </w:rPr>
              <w:t>2</w:t>
            </w:r>
          </w:p>
        </w:tc>
        <w:tc>
          <w:tcPr>
            <w:tcW w:w="1640" w:type="dxa"/>
            <w:tcBorders>
              <w:top w:val="nil"/>
              <w:left w:val="nil"/>
              <w:bottom w:val="single" w:sz="4" w:space="0" w:color="auto"/>
              <w:right w:val="nil"/>
            </w:tcBorders>
            <w:shd w:val="clear" w:color="000000" w:fill="auto"/>
            <w:noWrap/>
            <w:vAlign w:val="bottom"/>
            <w:hideMark/>
          </w:tcPr>
          <w:p w14:paraId="22307045" w14:textId="77777777" w:rsidR="00990CB6" w:rsidRPr="00990CB6" w:rsidRDefault="00990CB6" w:rsidP="00990CB6">
            <w:pPr>
              <w:spacing w:after="0" w:line="240" w:lineRule="auto"/>
              <w:jc w:val="center"/>
              <w:rPr>
                <w:rFonts w:ascii="Calibri" w:eastAsia="Times New Roman" w:hAnsi="Calibri" w:cs="Times New Roman"/>
                <w:color w:val="000000"/>
                <w:sz w:val="20"/>
                <w:szCs w:val="20"/>
                <w:lang w:val="en-GB" w:eastAsia="en-GB"/>
              </w:rPr>
            </w:pPr>
            <w:r w:rsidRPr="00990CB6">
              <w:rPr>
                <w:rFonts w:ascii="Calibri" w:eastAsia="Times New Roman" w:hAnsi="Calibri" w:cs="Times New Roman"/>
                <w:i/>
                <w:iCs/>
                <w:color w:val="000000"/>
                <w:sz w:val="20"/>
                <w:szCs w:val="20"/>
                <w:lang w:val="en-GB" w:eastAsia="en-GB"/>
              </w:rPr>
              <w:t>R</w:t>
            </w:r>
            <w:r w:rsidRPr="00990CB6">
              <w:rPr>
                <w:rFonts w:ascii="Calibri" w:eastAsia="Times New Roman" w:hAnsi="Calibri" w:cs="Times New Roman"/>
                <w:color w:val="000000"/>
                <w:sz w:val="20"/>
                <w:szCs w:val="20"/>
                <w:vertAlign w:val="superscript"/>
                <w:lang w:val="en-GB" w:eastAsia="en-GB"/>
              </w:rPr>
              <w:t>2</w:t>
            </w:r>
          </w:p>
        </w:tc>
        <w:tc>
          <w:tcPr>
            <w:tcW w:w="1709" w:type="dxa"/>
            <w:tcBorders>
              <w:top w:val="nil"/>
              <w:left w:val="nil"/>
              <w:bottom w:val="single" w:sz="4" w:space="0" w:color="auto"/>
              <w:right w:val="nil"/>
            </w:tcBorders>
            <w:shd w:val="clear" w:color="000000" w:fill="auto"/>
            <w:noWrap/>
            <w:vAlign w:val="bottom"/>
            <w:hideMark/>
          </w:tcPr>
          <w:p w14:paraId="374FD777" w14:textId="77777777" w:rsidR="00990CB6" w:rsidRPr="00990CB6" w:rsidRDefault="00990CB6" w:rsidP="00990CB6">
            <w:pPr>
              <w:spacing w:after="0" w:line="240" w:lineRule="auto"/>
              <w:jc w:val="center"/>
              <w:rPr>
                <w:rFonts w:ascii="Calibri" w:eastAsia="Times New Roman" w:hAnsi="Calibri" w:cs="Times New Roman"/>
                <w:color w:val="000000"/>
                <w:sz w:val="20"/>
                <w:szCs w:val="20"/>
                <w:lang w:val="en-GB" w:eastAsia="en-GB"/>
              </w:rPr>
            </w:pPr>
            <w:r w:rsidRPr="00990CB6">
              <w:rPr>
                <w:rFonts w:ascii="Calibri" w:eastAsia="Times New Roman" w:hAnsi="Calibri" w:cs="Times New Roman"/>
                <w:i/>
                <w:iCs/>
                <w:color w:val="000000"/>
                <w:sz w:val="20"/>
                <w:szCs w:val="20"/>
                <w:lang w:val="en-GB" w:eastAsia="en-GB"/>
              </w:rPr>
              <w:t>R</w:t>
            </w:r>
            <w:r w:rsidRPr="00990CB6">
              <w:rPr>
                <w:rFonts w:ascii="Calibri" w:eastAsia="Times New Roman" w:hAnsi="Calibri" w:cs="Times New Roman"/>
                <w:color w:val="000000"/>
                <w:sz w:val="20"/>
                <w:szCs w:val="20"/>
                <w:vertAlign w:val="superscript"/>
                <w:lang w:val="en-GB" w:eastAsia="en-GB"/>
              </w:rPr>
              <w:t>2</w:t>
            </w:r>
          </w:p>
        </w:tc>
        <w:tc>
          <w:tcPr>
            <w:tcW w:w="1571" w:type="dxa"/>
            <w:tcBorders>
              <w:top w:val="nil"/>
              <w:left w:val="nil"/>
              <w:bottom w:val="single" w:sz="4" w:space="0" w:color="auto"/>
              <w:right w:val="nil"/>
            </w:tcBorders>
            <w:shd w:val="clear" w:color="000000" w:fill="auto"/>
            <w:noWrap/>
            <w:vAlign w:val="bottom"/>
            <w:hideMark/>
          </w:tcPr>
          <w:p w14:paraId="0D09C640" w14:textId="77777777" w:rsidR="00990CB6" w:rsidRPr="00990CB6" w:rsidRDefault="00990CB6" w:rsidP="00990CB6">
            <w:pPr>
              <w:spacing w:after="0" w:line="240" w:lineRule="auto"/>
              <w:jc w:val="center"/>
              <w:rPr>
                <w:rFonts w:ascii="Calibri" w:eastAsia="Times New Roman" w:hAnsi="Calibri" w:cs="Times New Roman"/>
                <w:color w:val="000000"/>
                <w:sz w:val="20"/>
                <w:szCs w:val="20"/>
                <w:lang w:val="en-GB" w:eastAsia="en-GB"/>
              </w:rPr>
            </w:pPr>
            <w:r w:rsidRPr="00990CB6">
              <w:rPr>
                <w:rFonts w:ascii="Calibri" w:eastAsia="Times New Roman" w:hAnsi="Calibri" w:cs="Times New Roman"/>
                <w:i/>
                <w:iCs/>
                <w:color w:val="000000"/>
                <w:sz w:val="20"/>
                <w:szCs w:val="20"/>
                <w:lang w:val="en-GB" w:eastAsia="en-GB"/>
              </w:rPr>
              <w:t>R</w:t>
            </w:r>
            <w:r w:rsidRPr="00990CB6">
              <w:rPr>
                <w:rFonts w:ascii="Calibri" w:eastAsia="Times New Roman" w:hAnsi="Calibri" w:cs="Times New Roman"/>
                <w:color w:val="000000"/>
                <w:sz w:val="20"/>
                <w:szCs w:val="20"/>
                <w:vertAlign w:val="superscript"/>
                <w:lang w:val="en-GB" w:eastAsia="en-GB"/>
              </w:rPr>
              <w:t>2</w:t>
            </w:r>
          </w:p>
        </w:tc>
      </w:tr>
      <w:tr w:rsidR="00990CB6" w:rsidRPr="00990CB6" w14:paraId="71C7C34F" w14:textId="77777777" w:rsidTr="00990CB6">
        <w:trPr>
          <w:trHeight w:val="288"/>
          <w:jc w:val="center"/>
        </w:trPr>
        <w:tc>
          <w:tcPr>
            <w:tcW w:w="2080" w:type="dxa"/>
            <w:tcBorders>
              <w:top w:val="nil"/>
              <w:left w:val="nil"/>
              <w:bottom w:val="nil"/>
              <w:right w:val="nil"/>
            </w:tcBorders>
            <w:shd w:val="clear" w:color="000000" w:fill="auto"/>
            <w:noWrap/>
            <w:vAlign w:val="bottom"/>
            <w:hideMark/>
          </w:tcPr>
          <w:p w14:paraId="721A6695" w14:textId="77777777" w:rsidR="00990CB6" w:rsidRPr="00990CB6" w:rsidRDefault="00990CB6" w:rsidP="00990CB6">
            <w:pPr>
              <w:spacing w:after="0" w:line="240" w:lineRule="auto"/>
              <w:rPr>
                <w:rFonts w:ascii="Calibri" w:eastAsia="Times New Roman" w:hAnsi="Calibri" w:cs="Times New Roman"/>
                <w:color w:val="000000"/>
                <w:sz w:val="20"/>
                <w:szCs w:val="20"/>
                <w:lang w:val="en-GB" w:eastAsia="en-GB"/>
              </w:rPr>
            </w:pPr>
          </w:p>
        </w:tc>
        <w:tc>
          <w:tcPr>
            <w:tcW w:w="1640" w:type="dxa"/>
            <w:vMerge w:val="restart"/>
            <w:tcBorders>
              <w:top w:val="single" w:sz="4" w:space="0" w:color="auto"/>
              <w:left w:val="nil"/>
              <w:bottom w:val="single" w:sz="4" w:space="0" w:color="000000"/>
              <w:right w:val="nil"/>
            </w:tcBorders>
            <w:shd w:val="clear" w:color="000000" w:fill="auto"/>
            <w:noWrap/>
            <w:vAlign w:val="center"/>
            <w:hideMark/>
          </w:tcPr>
          <w:p w14:paraId="79DE439B" w14:textId="77777777" w:rsidR="00990CB6" w:rsidRPr="00990CB6" w:rsidRDefault="00990CB6" w:rsidP="00990CB6">
            <w:pPr>
              <w:spacing w:after="0" w:line="240" w:lineRule="auto"/>
              <w:jc w:val="center"/>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0.38</w:t>
            </w:r>
          </w:p>
        </w:tc>
        <w:tc>
          <w:tcPr>
            <w:tcW w:w="1640" w:type="dxa"/>
            <w:vMerge w:val="restart"/>
            <w:tcBorders>
              <w:top w:val="single" w:sz="4" w:space="0" w:color="auto"/>
              <w:left w:val="nil"/>
              <w:bottom w:val="single" w:sz="4" w:space="0" w:color="000000"/>
              <w:right w:val="nil"/>
            </w:tcBorders>
            <w:shd w:val="clear" w:color="000000" w:fill="auto"/>
            <w:noWrap/>
            <w:vAlign w:val="center"/>
            <w:hideMark/>
          </w:tcPr>
          <w:p w14:paraId="5ED49DA6" w14:textId="77777777" w:rsidR="00990CB6" w:rsidRPr="00990CB6" w:rsidRDefault="00990CB6" w:rsidP="00990CB6">
            <w:pPr>
              <w:spacing w:after="0" w:line="240" w:lineRule="auto"/>
              <w:jc w:val="center"/>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0.44</w:t>
            </w:r>
          </w:p>
        </w:tc>
        <w:tc>
          <w:tcPr>
            <w:tcW w:w="1640" w:type="dxa"/>
            <w:vMerge w:val="restart"/>
            <w:tcBorders>
              <w:top w:val="single" w:sz="4" w:space="0" w:color="auto"/>
              <w:left w:val="nil"/>
              <w:bottom w:val="single" w:sz="4" w:space="0" w:color="000000"/>
              <w:right w:val="nil"/>
            </w:tcBorders>
            <w:shd w:val="clear" w:color="000000" w:fill="auto"/>
            <w:noWrap/>
            <w:vAlign w:val="center"/>
            <w:hideMark/>
          </w:tcPr>
          <w:p w14:paraId="1DB0CB63" w14:textId="77777777" w:rsidR="00990CB6" w:rsidRPr="00990CB6" w:rsidRDefault="00990CB6" w:rsidP="00990CB6">
            <w:pPr>
              <w:spacing w:after="0" w:line="240" w:lineRule="auto"/>
              <w:jc w:val="center"/>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0.29</w:t>
            </w:r>
          </w:p>
        </w:tc>
        <w:tc>
          <w:tcPr>
            <w:tcW w:w="1640" w:type="dxa"/>
            <w:vMerge w:val="restart"/>
            <w:tcBorders>
              <w:top w:val="single" w:sz="4" w:space="0" w:color="auto"/>
              <w:left w:val="nil"/>
              <w:bottom w:val="single" w:sz="4" w:space="0" w:color="000000"/>
              <w:right w:val="nil"/>
            </w:tcBorders>
            <w:shd w:val="clear" w:color="000000" w:fill="auto"/>
            <w:noWrap/>
            <w:vAlign w:val="center"/>
            <w:hideMark/>
          </w:tcPr>
          <w:p w14:paraId="227765E4" w14:textId="77777777" w:rsidR="00990CB6" w:rsidRPr="00990CB6" w:rsidRDefault="00990CB6" w:rsidP="00990CB6">
            <w:pPr>
              <w:spacing w:after="0" w:line="240" w:lineRule="auto"/>
              <w:jc w:val="center"/>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0.60</w:t>
            </w:r>
          </w:p>
        </w:tc>
        <w:tc>
          <w:tcPr>
            <w:tcW w:w="1640" w:type="dxa"/>
            <w:vMerge w:val="restart"/>
            <w:tcBorders>
              <w:top w:val="single" w:sz="4" w:space="0" w:color="auto"/>
              <w:left w:val="nil"/>
              <w:bottom w:val="single" w:sz="4" w:space="0" w:color="000000"/>
              <w:right w:val="nil"/>
            </w:tcBorders>
            <w:shd w:val="clear" w:color="000000" w:fill="auto"/>
            <w:noWrap/>
            <w:vAlign w:val="center"/>
            <w:hideMark/>
          </w:tcPr>
          <w:p w14:paraId="598C95E5" w14:textId="77777777" w:rsidR="00990CB6" w:rsidRPr="00990CB6" w:rsidRDefault="00990CB6" w:rsidP="00990CB6">
            <w:pPr>
              <w:spacing w:after="0" w:line="240" w:lineRule="auto"/>
              <w:jc w:val="center"/>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0.39</w:t>
            </w:r>
          </w:p>
        </w:tc>
        <w:tc>
          <w:tcPr>
            <w:tcW w:w="1640" w:type="dxa"/>
            <w:vMerge w:val="restart"/>
            <w:tcBorders>
              <w:top w:val="single" w:sz="4" w:space="0" w:color="auto"/>
              <w:left w:val="nil"/>
              <w:bottom w:val="single" w:sz="4" w:space="0" w:color="000000"/>
              <w:right w:val="nil"/>
            </w:tcBorders>
            <w:shd w:val="clear" w:color="000000" w:fill="auto"/>
            <w:noWrap/>
            <w:vAlign w:val="center"/>
            <w:hideMark/>
          </w:tcPr>
          <w:p w14:paraId="015F69A2" w14:textId="77777777" w:rsidR="00990CB6" w:rsidRPr="00990CB6" w:rsidRDefault="00990CB6" w:rsidP="00990CB6">
            <w:pPr>
              <w:spacing w:after="0" w:line="240" w:lineRule="auto"/>
              <w:jc w:val="center"/>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0.60</w:t>
            </w:r>
          </w:p>
        </w:tc>
        <w:tc>
          <w:tcPr>
            <w:tcW w:w="1709" w:type="dxa"/>
            <w:vMerge w:val="restart"/>
            <w:tcBorders>
              <w:top w:val="single" w:sz="4" w:space="0" w:color="auto"/>
              <w:left w:val="nil"/>
              <w:bottom w:val="single" w:sz="4" w:space="0" w:color="000000"/>
              <w:right w:val="nil"/>
            </w:tcBorders>
            <w:shd w:val="clear" w:color="000000" w:fill="auto"/>
            <w:noWrap/>
            <w:vAlign w:val="center"/>
            <w:hideMark/>
          </w:tcPr>
          <w:p w14:paraId="44640D7F" w14:textId="77777777" w:rsidR="00990CB6" w:rsidRPr="00990CB6" w:rsidRDefault="00990CB6" w:rsidP="00990CB6">
            <w:pPr>
              <w:spacing w:after="0" w:line="240" w:lineRule="auto"/>
              <w:jc w:val="center"/>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0.29</w:t>
            </w:r>
          </w:p>
        </w:tc>
        <w:tc>
          <w:tcPr>
            <w:tcW w:w="1571" w:type="dxa"/>
            <w:vMerge w:val="restart"/>
            <w:tcBorders>
              <w:top w:val="single" w:sz="4" w:space="0" w:color="auto"/>
              <w:left w:val="nil"/>
              <w:bottom w:val="single" w:sz="4" w:space="0" w:color="000000"/>
              <w:right w:val="nil"/>
            </w:tcBorders>
            <w:shd w:val="clear" w:color="000000" w:fill="auto"/>
            <w:noWrap/>
            <w:vAlign w:val="center"/>
            <w:hideMark/>
          </w:tcPr>
          <w:p w14:paraId="4D6689F8" w14:textId="77777777" w:rsidR="00990CB6" w:rsidRPr="00990CB6" w:rsidRDefault="00990CB6" w:rsidP="00990CB6">
            <w:pPr>
              <w:spacing w:after="0" w:line="240" w:lineRule="auto"/>
              <w:jc w:val="center"/>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0.47</w:t>
            </w:r>
          </w:p>
        </w:tc>
      </w:tr>
      <w:tr w:rsidR="00990CB6" w:rsidRPr="00990CB6" w14:paraId="33B1C7D3" w14:textId="77777777" w:rsidTr="00990CB6">
        <w:trPr>
          <w:trHeight w:val="252"/>
          <w:jc w:val="center"/>
        </w:trPr>
        <w:tc>
          <w:tcPr>
            <w:tcW w:w="2080" w:type="dxa"/>
            <w:tcBorders>
              <w:top w:val="nil"/>
              <w:left w:val="nil"/>
              <w:bottom w:val="single" w:sz="4" w:space="0" w:color="auto"/>
              <w:right w:val="nil"/>
            </w:tcBorders>
            <w:shd w:val="clear" w:color="000000" w:fill="auto"/>
            <w:noWrap/>
            <w:vAlign w:val="bottom"/>
            <w:hideMark/>
          </w:tcPr>
          <w:p w14:paraId="179CB433" w14:textId="77777777" w:rsidR="00990CB6" w:rsidRPr="00990CB6" w:rsidRDefault="00990CB6" w:rsidP="00990CB6">
            <w:pPr>
              <w:spacing w:after="0" w:line="240" w:lineRule="auto"/>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 </w:t>
            </w:r>
          </w:p>
        </w:tc>
        <w:tc>
          <w:tcPr>
            <w:tcW w:w="1640" w:type="dxa"/>
            <w:vMerge/>
            <w:tcBorders>
              <w:top w:val="nil"/>
              <w:left w:val="nil"/>
              <w:bottom w:val="single" w:sz="4" w:space="0" w:color="auto"/>
              <w:right w:val="nil"/>
            </w:tcBorders>
            <w:vAlign w:val="center"/>
            <w:hideMark/>
          </w:tcPr>
          <w:p w14:paraId="71B9BDCC" w14:textId="77777777" w:rsidR="00990CB6" w:rsidRPr="00990CB6" w:rsidRDefault="00990CB6" w:rsidP="00990CB6">
            <w:pPr>
              <w:spacing w:after="0" w:line="240" w:lineRule="auto"/>
              <w:rPr>
                <w:rFonts w:ascii="Calibri" w:eastAsia="Times New Roman" w:hAnsi="Calibri" w:cs="Times New Roman"/>
                <w:color w:val="000000"/>
                <w:sz w:val="20"/>
                <w:szCs w:val="20"/>
                <w:lang w:val="en-GB" w:eastAsia="en-GB"/>
              </w:rPr>
            </w:pPr>
          </w:p>
        </w:tc>
        <w:tc>
          <w:tcPr>
            <w:tcW w:w="1640" w:type="dxa"/>
            <w:vMerge/>
            <w:tcBorders>
              <w:top w:val="nil"/>
              <w:left w:val="nil"/>
              <w:bottom w:val="single" w:sz="4" w:space="0" w:color="auto"/>
              <w:right w:val="nil"/>
            </w:tcBorders>
            <w:vAlign w:val="center"/>
            <w:hideMark/>
          </w:tcPr>
          <w:p w14:paraId="7DB340EE" w14:textId="77777777" w:rsidR="00990CB6" w:rsidRPr="00990CB6" w:rsidRDefault="00990CB6" w:rsidP="00990CB6">
            <w:pPr>
              <w:spacing w:after="0" w:line="240" w:lineRule="auto"/>
              <w:rPr>
                <w:rFonts w:ascii="Calibri" w:eastAsia="Times New Roman" w:hAnsi="Calibri" w:cs="Times New Roman"/>
                <w:color w:val="000000"/>
                <w:sz w:val="20"/>
                <w:szCs w:val="20"/>
                <w:lang w:val="en-GB" w:eastAsia="en-GB"/>
              </w:rPr>
            </w:pPr>
          </w:p>
        </w:tc>
        <w:tc>
          <w:tcPr>
            <w:tcW w:w="1640" w:type="dxa"/>
            <w:vMerge/>
            <w:tcBorders>
              <w:top w:val="nil"/>
              <w:left w:val="nil"/>
              <w:bottom w:val="single" w:sz="4" w:space="0" w:color="auto"/>
              <w:right w:val="nil"/>
            </w:tcBorders>
            <w:vAlign w:val="center"/>
            <w:hideMark/>
          </w:tcPr>
          <w:p w14:paraId="60CED42F" w14:textId="77777777" w:rsidR="00990CB6" w:rsidRPr="00990CB6" w:rsidRDefault="00990CB6" w:rsidP="00990CB6">
            <w:pPr>
              <w:spacing w:after="0" w:line="240" w:lineRule="auto"/>
              <w:rPr>
                <w:rFonts w:ascii="Calibri" w:eastAsia="Times New Roman" w:hAnsi="Calibri" w:cs="Times New Roman"/>
                <w:color w:val="000000"/>
                <w:sz w:val="20"/>
                <w:szCs w:val="20"/>
                <w:lang w:val="en-GB" w:eastAsia="en-GB"/>
              </w:rPr>
            </w:pPr>
          </w:p>
        </w:tc>
        <w:tc>
          <w:tcPr>
            <w:tcW w:w="1640" w:type="dxa"/>
            <w:vMerge/>
            <w:tcBorders>
              <w:top w:val="nil"/>
              <w:left w:val="nil"/>
              <w:bottom w:val="single" w:sz="4" w:space="0" w:color="auto"/>
              <w:right w:val="nil"/>
            </w:tcBorders>
            <w:vAlign w:val="center"/>
            <w:hideMark/>
          </w:tcPr>
          <w:p w14:paraId="79AEF44D" w14:textId="77777777" w:rsidR="00990CB6" w:rsidRPr="00990CB6" w:rsidRDefault="00990CB6" w:rsidP="00990CB6">
            <w:pPr>
              <w:spacing w:after="0" w:line="240" w:lineRule="auto"/>
              <w:rPr>
                <w:rFonts w:ascii="Calibri" w:eastAsia="Times New Roman" w:hAnsi="Calibri" w:cs="Times New Roman"/>
                <w:color w:val="000000"/>
                <w:sz w:val="20"/>
                <w:szCs w:val="20"/>
                <w:lang w:val="en-GB" w:eastAsia="en-GB"/>
              </w:rPr>
            </w:pPr>
          </w:p>
        </w:tc>
        <w:tc>
          <w:tcPr>
            <w:tcW w:w="1640" w:type="dxa"/>
            <w:vMerge/>
            <w:tcBorders>
              <w:top w:val="nil"/>
              <w:left w:val="nil"/>
              <w:bottom w:val="single" w:sz="4" w:space="0" w:color="auto"/>
              <w:right w:val="nil"/>
            </w:tcBorders>
            <w:vAlign w:val="center"/>
            <w:hideMark/>
          </w:tcPr>
          <w:p w14:paraId="47DF1706" w14:textId="77777777" w:rsidR="00990CB6" w:rsidRPr="00990CB6" w:rsidRDefault="00990CB6" w:rsidP="00990CB6">
            <w:pPr>
              <w:spacing w:after="0" w:line="240" w:lineRule="auto"/>
              <w:rPr>
                <w:rFonts w:ascii="Calibri" w:eastAsia="Times New Roman" w:hAnsi="Calibri" w:cs="Times New Roman"/>
                <w:color w:val="000000"/>
                <w:sz w:val="20"/>
                <w:szCs w:val="20"/>
                <w:lang w:val="en-GB" w:eastAsia="en-GB"/>
              </w:rPr>
            </w:pPr>
          </w:p>
        </w:tc>
        <w:tc>
          <w:tcPr>
            <w:tcW w:w="1640" w:type="dxa"/>
            <w:vMerge/>
            <w:tcBorders>
              <w:top w:val="nil"/>
              <w:left w:val="nil"/>
              <w:bottom w:val="single" w:sz="4" w:space="0" w:color="auto"/>
              <w:right w:val="nil"/>
            </w:tcBorders>
            <w:vAlign w:val="center"/>
            <w:hideMark/>
          </w:tcPr>
          <w:p w14:paraId="54830E21" w14:textId="77777777" w:rsidR="00990CB6" w:rsidRPr="00990CB6" w:rsidRDefault="00990CB6" w:rsidP="00990CB6">
            <w:pPr>
              <w:spacing w:after="0" w:line="240" w:lineRule="auto"/>
              <w:rPr>
                <w:rFonts w:ascii="Calibri" w:eastAsia="Times New Roman" w:hAnsi="Calibri" w:cs="Times New Roman"/>
                <w:color w:val="000000"/>
                <w:sz w:val="20"/>
                <w:szCs w:val="20"/>
                <w:lang w:val="en-GB" w:eastAsia="en-GB"/>
              </w:rPr>
            </w:pPr>
          </w:p>
        </w:tc>
        <w:tc>
          <w:tcPr>
            <w:tcW w:w="1709" w:type="dxa"/>
            <w:vMerge/>
            <w:tcBorders>
              <w:top w:val="nil"/>
              <w:left w:val="nil"/>
              <w:bottom w:val="single" w:sz="4" w:space="0" w:color="auto"/>
              <w:right w:val="nil"/>
            </w:tcBorders>
            <w:vAlign w:val="center"/>
            <w:hideMark/>
          </w:tcPr>
          <w:p w14:paraId="42C1F6BC" w14:textId="77777777" w:rsidR="00990CB6" w:rsidRPr="00990CB6" w:rsidRDefault="00990CB6" w:rsidP="00990CB6">
            <w:pPr>
              <w:spacing w:after="0" w:line="240" w:lineRule="auto"/>
              <w:rPr>
                <w:rFonts w:ascii="Calibri" w:eastAsia="Times New Roman" w:hAnsi="Calibri" w:cs="Times New Roman"/>
                <w:color w:val="000000"/>
                <w:sz w:val="20"/>
                <w:szCs w:val="20"/>
                <w:lang w:val="en-GB" w:eastAsia="en-GB"/>
              </w:rPr>
            </w:pPr>
          </w:p>
        </w:tc>
        <w:tc>
          <w:tcPr>
            <w:tcW w:w="1571" w:type="dxa"/>
            <w:vMerge/>
            <w:tcBorders>
              <w:top w:val="nil"/>
              <w:left w:val="nil"/>
              <w:bottom w:val="single" w:sz="4" w:space="0" w:color="auto"/>
              <w:right w:val="nil"/>
            </w:tcBorders>
            <w:vAlign w:val="center"/>
            <w:hideMark/>
          </w:tcPr>
          <w:p w14:paraId="26234F9C" w14:textId="77777777" w:rsidR="00990CB6" w:rsidRPr="00990CB6" w:rsidRDefault="00990CB6" w:rsidP="00990CB6">
            <w:pPr>
              <w:spacing w:after="0" w:line="240" w:lineRule="auto"/>
              <w:rPr>
                <w:rFonts w:ascii="Calibri" w:eastAsia="Times New Roman" w:hAnsi="Calibri" w:cs="Times New Roman"/>
                <w:color w:val="000000"/>
                <w:sz w:val="20"/>
                <w:szCs w:val="20"/>
                <w:lang w:val="en-GB" w:eastAsia="en-GB"/>
              </w:rPr>
            </w:pPr>
          </w:p>
        </w:tc>
      </w:tr>
      <w:tr w:rsidR="00990CB6" w:rsidRPr="00990CB6" w14:paraId="19F52C7B" w14:textId="77777777" w:rsidTr="00990CB6">
        <w:trPr>
          <w:trHeight w:val="300"/>
          <w:jc w:val="center"/>
        </w:trPr>
        <w:tc>
          <w:tcPr>
            <w:tcW w:w="2080" w:type="dxa"/>
            <w:tcBorders>
              <w:top w:val="nil"/>
              <w:left w:val="nil"/>
              <w:bottom w:val="single" w:sz="4" w:space="0" w:color="auto"/>
              <w:right w:val="nil"/>
            </w:tcBorders>
            <w:shd w:val="clear" w:color="000000" w:fill="auto"/>
            <w:noWrap/>
            <w:vAlign w:val="bottom"/>
            <w:hideMark/>
          </w:tcPr>
          <w:p w14:paraId="464BAD50" w14:textId="77777777" w:rsidR="00990CB6" w:rsidRPr="00990CB6" w:rsidRDefault="00990CB6" w:rsidP="00990CB6">
            <w:pPr>
              <w:spacing w:after="0" w:line="240" w:lineRule="auto"/>
              <w:jc w:val="center"/>
              <w:rPr>
                <w:rFonts w:ascii="Calibri" w:eastAsia="Times New Roman" w:hAnsi="Calibri" w:cs="Times New Roman"/>
                <w:b/>
                <w:bCs/>
                <w:color w:val="000000"/>
                <w:sz w:val="20"/>
                <w:szCs w:val="20"/>
                <w:lang w:val="en-GB" w:eastAsia="en-GB"/>
              </w:rPr>
            </w:pPr>
            <w:r w:rsidRPr="00990CB6">
              <w:rPr>
                <w:rFonts w:ascii="Calibri" w:eastAsia="Times New Roman" w:hAnsi="Calibri" w:cs="Times New Roman"/>
                <w:b/>
                <w:bCs/>
                <w:color w:val="000000"/>
                <w:sz w:val="20"/>
                <w:szCs w:val="20"/>
                <w:lang w:val="en-GB" w:eastAsia="en-GB"/>
              </w:rPr>
              <w:t>Variable</w:t>
            </w:r>
          </w:p>
        </w:tc>
        <w:tc>
          <w:tcPr>
            <w:tcW w:w="1640" w:type="dxa"/>
            <w:tcBorders>
              <w:top w:val="single" w:sz="4" w:space="0" w:color="auto"/>
              <w:left w:val="nil"/>
              <w:bottom w:val="single" w:sz="4" w:space="0" w:color="auto"/>
              <w:right w:val="nil"/>
            </w:tcBorders>
            <w:shd w:val="clear" w:color="000000" w:fill="auto"/>
            <w:noWrap/>
            <w:vAlign w:val="bottom"/>
            <w:hideMark/>
          </w:tcPr>
          <w:p w14:paraId="6044B0B9" w14:textId="77777777" w:rsidR="00990CB6" w:rsidRPr="00990CB6" w:rsidRDefault="00990CB6" w:rsidP="00990CB6">
            <w:pPr>
              <w:spacing w:after="0" w:line="240" w:lineRule="auto"/>
              <w:jc w:val="center"/>
              <w:rPr>
                <w:rFonts w:ascii="Calibri" w:eastAsia="Times New Roman" w:hAnsi="Calibri" w:cs="Times New Roman"/>
                <w:i/>
                <w:iCs/>
                <w:color w:val="000000"/>
                <w:sz w:val="20"/>
                <w:szCs w:val="20"/>
                <w:lang w:val="en-GB" w:eastAsia="en-GB"/>
              </w:rPr>
            </w:pPr>
            <w:r w:rsidRPr="00990CB6">
              <w:rPr>
                <w:rFonts w:ascii="Calibri" w:eastAsia="Times New Roman" w:hAnsi="Calibri" w:cs="Times New Roman"/>
                <w:i/>
                <w:iCs/>
                <w:color w:val="000000"/>
                <w:sz w:val="20"/>
                <w:szCs w:val="20"/>
                <w:lang w:val="en-GB" w:eastAsia="en-GB"/>
              </w:rPr>
              <w:t>F</w:t>
            </w:r>
          </w:p>
        </w:tc>
        <w:tc>
          <w:tcPr>
            <w:tcW w:w="1640" w:type="dxa"/>
            <w:tcBorders>
              <w:top w:val="single" w:sz="4" w:space="0" w:color="auto"/>
              <w:left w:val="nil"/>
              <w:bottom w:val="single" w:sz="4" w:space="0" w:color="auto"/>
              <w:right w:val="nil"/>
            </w:tcBorders>
            <w:shd w:val="clear" w:color="000000" w:fill="auto"/>
            <w:noWrap/>
            <w:vAlign w:val="bottom"/>
            <w:hideMark/>
          </w:tcPr>
          <w:p w14:paraId="463CA12B" w14:textId="77777777" w:rsidR="00990CB6" w:rsidRPr="00990CB6" w:rsidRDefault="00990CB6" w:rsidP="00990CB6">
            <w:pPr>
              <w:spacing w:after="0" w:line="240" w:lineRule="auto"/>
              <w:jc w:val="center"/>
              <w:rPr>
                <w:rFonts w:ascii="Calibri" w:eastAsia="Times New Roman" w:hAnsi="Calibri" w:cs="Times New Roman"/>
                <w:i/>
                <w:iCs/>
                <w:color w:val="000000"/>
                <w:sz w:val="20"/>
                <w:szCs w:val="20"/>
                <w:lang w:val="en-GB" w:eastAsia="en-GB"/>
              </w:rPr>
            </w:pPr>
            <w:r w:rsidRPr="00990CB6">
              <w:rPr>
                <w:rFonts w:ascii="Calibri" w:eastAsia="Times New Roman" w:hAnsi="Calibri" w:cs="Times New Roman"/>
                <w:i/>
                <w:iCs/>
                <w:color w:val="000000"/>
                <w:sz w:val="20"/>
                <w:szCs w:val="20"/>
                <w:lang w:val="en-GB" w:eastAsia="en-GB"/>
              </w:rPr>
              <w:t>F</w:t>
            </w:r>
          </w:p>
        </w:tc>
        <w:tc>
          <w:tcPr>
            <w:tcW w:w="1640" w:type="dxa"/>
            <w:tcBorders>
              <w:top w:val="single" w:sz="4" w:space="0" w:color="auto"/>
              <w:left w:val="nil"/>
              <w:bottom w:val="single" w:sz="4" w:space="0" w:color="auto"/>
              <w:right w:val="nil"/>
            </w:tcBorders>
            <w:shd w:val="clear" w:color="000000" w:fill="auto"/>
            <w:noWrap/>
            <w:vAlign w:val="bottom"/>
            <w:hideMark/>
          </w:tcPr>
          <w:p w14:paraId="1EFFC10B" w14:textId="77777777" w:rsidR="00990CB6" w:rsidRPr="00990CB6" w:rsidRDefault="00990CB6" w:rsidP="00990CB6">
            <w:pPr>
              <w:spacing w:after="0" w:line="240" w:lineRule="auto"/>
              <w:jc w:val="center"/>
              <w:rPr>
                <w:rFonts w:ascii="Calibri" w:eastAsia="Times New Roman" w:hAnsi="Calibri" w:cs="Times New Roman"/>
                <w:i/>
                <w:iCs/>
                <w:color w:val="000000"/>
                <w:sz w:val="20"/>
                <w:szCs w:val="20"/>
                <w:lang w:val="en-GB" w:eastAsia="en-GB"/>
              </w:rPr>
            </w:pPr>
            <w:r w:rsidRPr="00990CB6">
              <w:rPr>
                <w:rFonts w:ascii="Calibri" w:eastAsia="Times New Roman" w:hAnsi="Calibri" w:cs="Times New Roman"/>
                <w:i/>
                <w:iCs/>
                <w:color w:val="000000"/>
                <w:sz w:val="20"/>
                <w:szCs w:val="20"/>
                <w:lang w:val="en-GB" w:eastAsia="en-GB"/>
              </w:rPr>
              <w:t>F</w:t>
            </w:r>
          </w:p>
        </w:tc>
        <w:tc>
          <w:tcPr>
            <w:tcW w:w="1640" w:type="dxa"/>
            <w:tcBorders>
              <w:top w:val="single" w:sz="4" w:space="0" w:color="auto"/>
              <w:left w:val="nil"/>
              <w:bottom w:val="single" w:sz="4" w:space="0" w:color="auto"/>
              <w:right w:val="nil"/>
            </w:tcBorders>
            <w:shd w:val="clear" w:color="000000" w:fill="auto"/>
            <w:noWrap/>
            <w:vAlign w:val="bottom"/>
            <w:hideMark/>
          </w:tcPr>
          <w:p w14:paraId="549D9557" w14:textId="77777777" w:rsidR="00990CB6" w:rsidRPr="00990CB6" w:rsidRDefault="00990CB6" w:rsidP="00990CB6">
            <w:pPr>
              <w:spacing w:after="0" w:line="240" w:lineRule="auto"/>
              <w:jc w:val="center"/>
              <w:rPr>
                <w:rFonts w:ascii="Calibri" w:eastAsia="Times New Roman" w:hAnsi="Calibri" w:cs="Times New Roman"/>
                <w:i/>
                <w:iCs/>
                <w:color w:val="000000"/>
                <w:sz w:val="20"/>
                <w:szCs w:val="20"/>
                <w:lang w:val="en-GB" w:eastAsia="en-GB"/>
              </w:rPr>
            </w:pPr>
            <w:r w:rsidRPr="00990CB6">
              <w:rPr>
                <w:rFonts w:ascii="Calibri" w:eastAsia="Times New Roman" w:hAnsi="Calibri" w:cs="Times New Roman"/>
                <w:i/>
                <w:iCs/>
                <w:color w:val="000000"/>
                <w:sz w:val="20"/>
                <w:szCs w:val="20"/>
                <w:lang w:val="en-GB" w:eastAsia="en-GB"/>
              </w:rPr>
              <w:t>F</w:t>
            </w:r>
          </w:p>
        </w:tc>
        <w:tc>
          <w:tcPr>
            <w:tcW w:w="1640" w:type="dxa"/>
            <w:tcBorders>
              <w:top w:val="single" w:sz="4" w:space="0" w:color="auto"/>
              <w:left w:val="nil"/>
              <w:bottom w:val="single" w:sz="4" w:space="0" w:color="auto"/>
              <w:right w:val="nil"/>
            </w:tcBorders>
            <w:shd w:val="clear" w:color="000000" w:fill="auto"/>
            <w:noWrap/>
            <w:vAlign w:val="bottom"/>
            <w:hideMark/>
          </w:tcPr>
          <w:p w14:paraId="3C771C59" w14:textId="77777777" w:rsidR="00990CB6" w:rsidRPr="00990CB6" w:rsidRDefault="00990CB6" w:rsidP="00990CB6">
            <w:pPr>
              <w:spacing w:after="0" w:line="240" w:lineRule="auto"/>
              <w:jc w:val="center"/>
              <w:rPr>
                <w:rFonts w:ascii="Calibri" w:eastAsia="Times New Roman" w:hAnsi="Calibri" w:cs="Times New Roman"/>
                <w:i/>
                <w:iCs/>
                <w:color w:val="000000"/>
                <w:sz w:val="20"/>
                <w:szCs w:val="20"/>
                <w:lang w:val="en-GB" w:eastAsia="en-GB"/>
              </w:rPr>
            </w:pPr>
            <w:r w:rsidRPr="00990CB6">
              <w:rPr>
                <w:rFonts w:ascii="Calibri" w:eastAsia="Times New Roman" w:hAnsi="Calibri" w:cs="Times New Roman"/>
                <w:i/>
                <w:iCs/>
                <w:color w:val="000000"/>
                <w:sz w:val="20"/>
                <w:szCs w:val="20"/>
                <w:lang w:val="en-GB" w:eastAsia="en-GB"/>
              </w:rPr>
              <w:t>F</w:t>
            </w:r>
          </w:p>
        </w:tc>
        <w:tc>
          <w:tcPr>
            <w:tcW w:w="1640" w:type="dxa"/>
            <w:tcBorders>
              <w:top w:val="single" w:sz="4" w:space="0" w:color="auto"/>
              <w:left w:val="nil"/>
              <w:bottom w:val="single" w:sz="4" w:space="0" w:color="auto"/>
              <w:right w:val="nil"/>
            </w:tcBorders>
            <w:shd w:val="clear" w:color="000000" w:fill="auto"/>
            <w:noWrap/>
            <w:vAlign w:val="bottom"/>
            <w:hideMark/>
          </w:tcPr>
          <w:p w14:paraId="408751D5" w14:textId="77777777" w:rsidR="00990CB6" w:rsidRPr="00990CB6" w:rsidRDefault="00990CB6" w:rsidP="00990CB6">
            <w:pPr>
              <w:spacing w:after="0" w:line="240" w:lineRule="auto"/>
              <w:jc w:val="center"/>
              <w:rPr>
                <w:rFonts w:ascii="Calibri" w:eastAsia="Times New Roman" w:hAnsi="Calibri" w:cs="Times New Roman"/>
                <w:i/>
                <w:iCs/>
                <w:color w:val="000000"/>
                <w:sz w:val="20"/>
                <w:szCs w:val="20"/>
                <w:lang w:val="en-GB" w:eastAsia="en-GB"/>
              </w:rPr>
            </w:pPr>
            <w:r w:rsidRPr="00990CB6">
              <w:rPr>
                <w:rFonts w:ascii="Calibri" w:eastAsia="Times New Roman" w:hAnsi="Calibri" w:cs="Times New Roman"/>
                <w:i/>
                <w:iCs/>
                <w:color w:val="000000"/>
                <w:sz w:val="20"/>
                <w:szCs w:val="20"/>
                <w:lang w:val="en-GB" w:eastAsia="en-GB"/>
              </w:rPr>
              <w:t>F</w:t>
            </w:r>
          </w:p>
        </w:tc>
        <w:tc>
          <w:tcPr>
            <w:tcW w:w="1709" w:type="dxa"/>
            <w:tcBorders>
              <w:top w:val="single" w:sz="4" w:space="0" w:color="auto"/>
              <w:left w:val="nil"/>
              <w:bottom w:val="single" w:sz="4" w:space="0" w:color="auto"/>
              <w:right w:val="nil"/>
            </w:tcBorders>
            <w:shd w:val="clear" w:color="000000" w:fill="auto"/>
            <w:noWrap/>
            <w:vAlign w:val="bottom"/>
            <w:hideMark/>
          </w:tcPr>
          <w:p w14:paraId="225B2781" w14:textId="77777777" w:rsidR="00990CB6" w:rsidRPr="00990CB6" w:rsidRDefault="00990CB6" w:rsidP="00990CB6">
            <w:pPr>
              <w:spacing w:after="0" w:line="240" w:lineRule="auto"/>
              <w:jc w:val="center"/>
              <w:rPr>
                <w:rFonts w:ascii="Calibri" w:eastAsia="Times New Roman" w:hAnsi="Calibri" w:cs="Times New Roman"/>
                <w:i/>
                <w:iCs/>
                <w:color w:val="000000"/>
                <w:sz w:val="20"/>
                <w:szCs w:val="20"/>
                <w:lang w:val="en-GB" w:eastAsia="en-GB"/>
              </w:rPr>
            </w:pPr>
            <w:r w:rsidRPr="00990CB6">
              <w:rPr>
                <w:rFonts w:ascii="Calibri" w:eastAsia="Times New Roman" w:hAnsi="Calibri" w:cs="Times New Roman"/>
                <w:i/>
                <w:iCs/>
                <w:color w:val="000000"/>
                <w:sz w:val="20"/>
                <w:szCs w:val="20"/>
                <w:lang w:val="en-GB" w:eastAsia="en-GB"/>
              </w:rPr>
              <w:t>F</w:t>
            </w:r>
          </w:p>
        </w:tc>
        <w:tc>
          <w:tcPr>
            <w:tcW w:w="1571" w:type="dxa"/>
            <w:tcBorders>
              <w:top w:val="single" w:sz="4" w:space="0" w:color="auto"/>
              <w:left w:val="nil"/>
              <w:bottom w:val="single" w:sz="4" w:space="0" w:color="auto"/>
              <w:right w:val="nil"/>
            </w:tcBorders>
            <w:shd w:val="clear" w:color="000000" w:fill="auto"/>
            <w:noWrap/>
            <w:vAlign w:val="bottom"/>
            <w:hideMark/>
          </w:tcPr>
          <w:p w14:paraId="1E075283" w14:textId="77777777" w:rsidR="00990CB6" w:rsidRPr="00990CB6" w:rsidRDefault="00990CB6" w:rsidP="00990CB6">
            <w:pPr>
              <w:spacing w:after="0" w:line="240" w:lineRule="auto"/>
              <w:jc w:val="center"/>
              <w:rPr>
                <w:rFonts w:ascii="Calibri" w:eastAsia="Times New Roman" w:hAnsi="Calibri" w:cs="Times New Roman"/>
                <w:i/>
                <w:iCs/>
                <w:color w:val="000000"/>
                <w:sz w:val="20"/>
                <w:szCs w:val="20"/>
                <w:lang w:val="en-GB" w:eastAsia="en-GB"/>
              </w:rPr>
            </w:pPr>
            <w:r w:rsidRPr="00990CB6">
              <w:rPr>
                <w:rFonts w:ascii="Calibri" w:eastAsia="Times New Roman" w:hAnsi="Calibri" w:cs="Times New Roman"/>
                <w:i/>
                <w:iCs/>
                <w:color w:val="000000"/>
                <w:sz w:val="20"/>
                <w:szCs w:val="20"/>
                <w:lang w:val="en-GB" w:eastAsia="en-GB"/>
              </w:rPr>
              <w:t>F</w:t>
            </w:r>
          </w:p>
        </w:tc>
      </w:tr>
      <w:tr w:rsidR="00990CB6" w:rsidRPr="00990CB6" w14:paraId="30A967FC" w14:textId="77777777" w:rsidTr="00990CB6">
        <w:trPr>
          <w:trHeight w:val="360"/>
          <w:jc w:val="center"/>
        </w:trPr>
        <w:tc>
          <w:tcPr>
            <w:tcW w:w="2080" w:type="dxa"/>
            <w:tcBorders>
              <w:top w:val="nil"/>
              <w:left w:val="nil"/>
              <w:bottom w:val="nil"/>
              <w:right w:val="nil"/>
            </w:tcBorders>
            <w:shd w:val="clear" w:color="000000" w:fill="auto"/>
            <w:noWrap/>
            <w:vAlign w:val="bottom"/>
            <w:hideMark/>
          </w:tcPr>
          <w:p w14:paraId="6DB829B2" w14:textId="77777777" w:rsidR="00990CB6" w:rsidRPr="00990CB6" w:rsidRDefault="00990CB6" w:rsidP="00990CB6">
            <w:pPr>
              <w:spacing w:after="0" w:line="240" w:lineRule="auto"/>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PBLH</w:t>
            </w:r>
          </w:p>
        </w:tc>
        <w:tc>
          <w:tcPr>
            <w:tcW w:w="1640" w:type="dxa"/>
            <w:tcBorders>
              <w:top w:val="nil"/>
              <w:left w:val="nil"/>
              <w:bottom w:val="nil"/>
              <w:right w:val="nil"/>
            </w:tcBorders>
            <w:shd w:val="clear" w:color="000000" w:fill="auto"/>
            <w:noWrap/>
            <w:vAlign w:val="bottom"/>
            <w:hideMark/>
          </w:tcPr>
          <w:p w14:paraId="4D2488A6"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12.7 ***</w:t>
            </w:r>
          </w:p>
        </w:tc>
        <w:tc>
          <w:tcPr>
            <w:tcW w:w="1640" w:type="dxa"/>
            <w:tcBorders>
              <w:top w:val="nil"/>
              <w:left w:val="nil"/>
              <w:bottom w:val="nil"/>
              <w:right w:val="nil"/>
            </w:tcBorders>
            <w:shd w:val="clear" w:color="000000" w:fill="auto"/>
            <w:noWrap/>
            <w:vAlign w:val="bottom"/>
            <w:hideMark/>
          </w:tcPr>
          <w:p w14:paraId="0D9B333B"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9.1 **</w:t>
            </w:r>
          </w:p>
        </w:tc>
        <w:tc>
          <w:tcPr>
            <w:tcW w:w="1640" w:type="dxa"/>
            <w:tcBorders>
              <w:top w:val="nil"/>
              <w:left w:val="nil"/>
              <w:bottom w:val="nil"/>
              <w:right w:val="nil"/>
            </w:tcBorders>
            <w:shd w:val="clear" w:color="000000" w:fill="auto"/>
            <w:noWrap/>
            <w:vAlign w:val="bottom"/>
            <w:hideMark/>
          </w:tcPr>
          <w:p w14:paraId="160919A1"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4.0 *</w:t>
            </w:r>
          </w:p>
        </w:tc>
        <w:tc>
          <w:tcPr>
            <w:tcW w:w="1640" w:type="dxa"/>
            <w:tcBorders>
              <w:top w:val="nil"/>
              <w:left w:val="nil"/>
              <w:bottom w:val="nil"/>
              <w:right w:val="nil"/>
            </w:tcBorders>
            <w:shd w:val="clear" w:color="000000" w:fill="auto"/>
            <w:noWrap/>
            <w:vAlign w:val="bottom"/>
            <w:hideMark/>
          </w:tcPr>
          <w:p w14:paraId="7628FBFE"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13.2 ***</w:t>
            </w:r>
          </w:p>
        </w:tc>
        <w:tc>
          <w:tcPr>
            <w:tcW w:w="1640" w:type="dxa"/>
            <w:tcBorders>
              <w:top w:val="nil"/>
              <w:left w:val="nil"/>
              <w:bottom w:val="nil"/>
              <w:right w:val="nil"/>
            </w:tcBorders>
            <w:shd w:val="clear" w:color="000000" w:fill="auto"/>
            <w:noWrap/>
            <w:vAlign w:val="bottom"/>
            <w:hideMark/>
          </w:tcPr>
          <w:p w14:paraId="1D583C8E"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3.3 *</w:t>
            </w:r>
          </w:p>
        </w:tc>
        <w:tc>
          <w:tcPr>
            <w:tcW w:w="1640" w:type="dxa"/>
            <w:tcBorders>
              <w:top w:val="nil"/>
              <w:left w:val="nil"/>
              <w:bottom w:val="nil"/>
              <w:right w:val="nil"/>
            </w:tcBorders>
            <w:shd w:val="clear" w:color="000000" w:fill="auto"/>
            <w:noWrap/>
            <w:vAlign w:val="bottom"/>
            <w:hideMark/>
          </w:tcPr>
          <w:p w14:paraId="5D17E209"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29.5 ***</w:t>
            </w:r>
          </w:p>
        </w:tc>
        <w:tc>
          <w:tcPr>
            <w:tcW w:w="1709" w:type="dxa"/>
            <w:tcBorders>
              <w:top w:val="nil"/>
              <w:left w:val="nil"/>
              <w:bottom w:val="nil"/>
              <w:right w:val="nil"/>
            </w:tcBorders>
            <w:shd w:val="clear" w:color="000000" w:fill="auto"/>
            <w:noWrap/>
            <w:vAlign w:val="bottom"/>
            <w:hideMark/>
          </w:tcPr>
          <w:p w14:paraId="784753ED"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4.5 **</w:t>
            </w:r>
          </w:p>
        </w:tc>
        <w:tc>
          <w:tcPr>
            <w:tcW w:w="1571" w:type="dxa"/>
            <w:tcBorders>
              <w:top w:val="nil"/>
              <w:left w:val="nil"/>
              <w:bottom w:val="nil"/>
              <w:right w:val="nil"/>
            </w:tcBorders>
            <w:shd w:val="clear" w:color="000000" w:fill="auto"/>
            <w:noWrap/>
            <w:vAlign w:val="bottom"/>
            <w:hideMark/>
          </w:tcPr>
          <w:p w14:paraId="636B9113"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6.9 **</w:t>
            </w:r>
          </w:p>
        </w:tc>
      </w:tr>
      <w:tr w:rsidR="00990CB6" w:rsidRPr="00990CB6" w14:paraId="44C67AC0" w14:textId="77777777" w:rsidTr="00990CB6">
        <w:trPr>
          <w:trHeight w:val="360"/>
          <w:jc w:val="center"/>
        </w:trPr>
        <w:tc>
          <w:tcPr>
            <w:tcW w:w="2080" w:type="dxa"/>
            <w:tcBorders>
              <w:top w:val="nil"/>
              <w:left w:val="nil"/>
              <w:bottom w:val="nil"/>
              <w:right w:val="nil"/>
            </w:tcBorders>
            <w:shd w:val="clear" w:color="000000" w:fill="auto"/>
            <w:noWrap/>
            <w:vAlign w:val="bottom"/>
            <w:hideMark/>
          </w:tcPr>
          <w:p w14:paraId="6E06FF78" w14:textId="77777777" w:rsidR="00990CB6" w:rsidRPr="00990CB6" w:rsidRDefault="00990CB6" w:rsidP="00990CB6">
            <w:pPr>
              <w:spacing w:after="0" w:line="240" w:lineRule="auto"/>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MSLP</w:t>
            </w:r>
          </w:p>
        </w:tc>
        <w:tc>
          <w:tcPr>
            <w:tcW w:w="1640" w:type="dxa"/>
            <w:tcBorders>
              <w:top w:val="nil"/>
              <w:left w:val="nil"/>
              <w:bottom w:val="nil"/>
              <w:right w:val="nil"/>
            </w:tcBorders>
            <w:shd w:val="clear" w:color="000000" w:fill="auto"/>
            <w:noWrap/>
            <w:vAlign w:val="bottom"/>
            <w:hideMark/>
          </w:tcPr>
          <w:p w14:paraId="1D837F07"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0.0</w:t>
            </w:r>
          </w:p>
        </w:tc>
        <w:tc>
          <w:tcPr>
            <w:tcW w:w="1640" w:type="dxa"/>
            <w:tcBorders>
              <w:top w:val="nil"/>
              <w:left w:val="nil"/>
              <w:bottom w:val="nil"/>
              <w:right w:val="nil"/>
            </w:tcBorders>
            <w:shd w:val="clear" w:color="000000" w:fill="auto"/>
            <w:noWrap/>
            <w:vAlign w:val="bottom"/>
            <w:hideMark/>
          </w:tcPr>
          <w:p w14:paraId="58AD00B0"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0.4</w:t>
            </w:r>
          </w:p>
        </w:tc>
        <w:tc>
          <w:tcPr>
            <w:tcW w:w="1640" w:type="dxa"/>
            <w:tcBorders>
              <w:top w:val="nil"/>
              <w:left w:val="nil"/>
              <w:bottom w:val="nil"/>
              <w:right w:val="nil"/>
            </w:tcBorders>
            <w:shd w:val="clear" w:color="000000" w:fill="auto"/>
            <w:noWrap/>
            <w:vAlign w:val="bottom"/>
            <w:hideMark/>
          </w:tcPr>
          <w:p w14:paraId="00005548"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0.0</w:t>
            </w:r>
          </w:p>
        </w:tc>
        <w:tc>
          <w:tcPr>
            <w:tcW w:w="1640" w:type="dxa"/>
            <w:tcBorders>
              <w:top w:val="nil"/>
              <w:left w:val="nil"/>
              <w:bottom w:val="nil"/>
              <w:right w:val="nil"/>
            </w:tcBorders>
            <w:shd w:val="clear" w:color="000000" w:fill="auto"/>
            <w:noWrap/>
            <w:vAlign w:val="bottom"/>
            <w:hideMark/>
          </w:tcPr>
          <w:p w14:paraId="27D44981"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3.7</w:t>
            </w:r>
          </w:p>
        </w:tc>
        <w:tc>
          <w:tcPr>
            <w:tcW w:w="1640" w:type="dxa"/>
            <w:tcBorders>
              <w:top w:val="nil"/>
              <w:left w:val="nil"/>
              <w:bottom w:val="nil"/>
              <w:right w:val="nil"/>
            </w:tcBorders>
            <w:shd w:val="clear" w:color="000000" w:fill="auto"/>
            <w:noWrap/>
            <w:vAlign w:val="bottom"/>
            <w:hideMark/>
          </w:tcPr>
          <w:p w14:paraId="1614A2FF"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0.0</w:t>
            </w:r>
          </w:p>
        </w:tc>
        <w:tc>
          <w:tcPr>
            <w:tcW w:w="1640" w:type="dxa"/>
            <w:tcBorders>
              <w:top w:val="nil"/>
              <w:left w:val="nil"/>
              <w:bottom w:val="nil"/>
              <w:right w:val="nil"/>
            </w:tcBorders>
            <w:shd w:val="clear" w:color="000000" w:fill="auto"/>
            <w:noWrap/>
            <w:vAlign w:val="bottom"/>
            <w:hideMark/>
          </w:tcPr>
          <w:p w14:paraId="30BDDCB1"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2.0</w:t>
            </w:r>
          </w:p>
        </w:tc>
        <w:tc>
          <w:tcPr>
            <w:tcW w:w="1709" w:type="dxa"/>
            <w:tcBorders>
              <w:top w:val="nil"/>
              <w:left w:val="nil"/>
              <w:bottom w:val="nil"/>
              <w:right w:val="nil"/>
            </w:tcBorders>
            <w:shd w:val="clear" w:color="000000" w:fill="auto"/>
            <w:noWrap/>
            <w:vAlign w:val="bottom"/>
            <w:hideMark/>
          </w:tcPr>
          <w:p w14:paraId="7EC833C9"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0.0</w:t>
            </w:r>
          </w:p>
        </w:tc>
        <w:tc>
          <w:tcPr>
            <w:tcW w:w="1571" w:type="dxa"/>
            <w:tcBorders>
              <w:top w:val="nil"/>
              <w:left w:val="nil"/>
              <w:bottom w:val="nil"/>
              <w:right w:val="nil"/>
            </w:tcBorders>
            <w:shd w:val="clear" w:color="000000" w:fill="auto"/>
            <w:noWrap/>
            <w:vAlign w:val="bottom"/>
            <w:hideMark/>
          </w:tcPr>
          <w:p w14:paraId="61779CC7"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1.6</w:t>
            </w:r>
          </w:p>
        </w:tc>
      </w:tr>
      <w:tr w:rsidR="00990CB6" w:rsidRPr="00990CB6" w14:paraId="3880579F" w14:textId="77777777" w:rsidTr="00990CB6">
        <w:trPr>
          <w:trHeight w:val="360"/>
          <w:jc w:val="center"/>
        </w:trPr>
        <w:tc>
          <w:tcPr>
            <w:tcW w:w="2080" w:type="dxa"/>
            <w:tcBorders>
              <w:top w:val="nil"/>
              <w:left w:val="nil"/>
              <w:bottom w:val="nil"/>
              <w:right w:val="nil"/>
            </w:tcBorders>
            <w:shd w:val="clear" w:color="000000" w:fill="auto"/>
            <w:noWrap/>
            <w:vAlign w:val="bottom"/>
            <w:hideMark/>
          </w:tcPr>
          <w:p w14:paraId="0D5FE647" w14:textId="77777777" w:rsidR="00990CB6" w:rsidRPr="00990CB6" w:rsidRDefault="00990CB6" w:rsidP="00990CB6">
            <w:pPr>
              <w:spacing w:after="0" w:line="240" w:lineRule="auto"/>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Temperature</w:t>
            </w:r>
          </w:p>
        </w:tc>
        <w:tc>
          <w:tcPr>
            <w:tcW w:w="1640" w:type="dxa"/>
            <w:tcBorders>
              <w:top w:val="nil"/>
              <w:left w:val="nil"/>
              <w:bottom w:val="nil"/>
              <w:right w:val="nil"/>
            </w:tcBorders>
            <w:shd w:val="clear" w:color="000000" w:fill="auto"/>
            <w:noWrap/>
            <w:vAlign w:val="bottom"/>
            <w:hideMark/>
          </w:tcPr>
          <w:p w14:paraId="3311F30E"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0.0</w:t>
            </w:r>
          </w:p>
        </w:tc>
        <w:tc>
          <w:tcPr>
            <w:tcW w:w="1640" w:type="dxa"/>
            <w:tcBorders>
              <w:top w:val="nil"/>
              <w:left w:val="nil"/>
              <w:bottom w:val="nil"/>
              <w:right w:val="nil"/>
            </w:tcBorders>
            <w:shd w:val="clear" w:color="000000" w:fill="auto"/>
            <w:noWrap/>
            <w:vAlign w:val="bottom"/>
            <w:hideMark/>
          </w:tcPr>
          <w:p w14:paraId="52A641F1"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3.7 *</w:t>
            </w:r>
          </w:p>
        </w:tc>
        <w:tc>
          <w:tcPr>
            <w:tcW w:w="1640" w:type="dxa"/>
            <w:tcBorders>
              <w:top w:val="nil"/>
              <w:left w:val="nil"/>
              <w:bottom w:val="nil"/>
              <w:right w:val="nil"/>
            </w:tcBorders>
            <w:shd w:val="clear" w:color="000000" w:fill="auto"/>
            <w:noWrap/>
            <w:vAlign w:val="bottom"/>
            <w:hideMark/>
          </w:tcPr>
          <w:p w14:paraId="4F3C9CEE"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0.8</w:t>
            </w:r>
          </w:p>
        </w:tc>
        <w:tc>
          <w:tcPr>
            <w:tcW w:w="1640" w:type="dxa"/>
            <w:tcBorders>
              <w:top w:val="nil"/>
              <w:left w:val="nil"/>
              <w:bottom w:val="nil"/>
              <w:right w:val="nil"/>
            </w:tcBorders>
            <w:shd w:val="clear" w:color="000000" w:fill="auto"/>
            <w:noWrap/>
            <w:vAlign w:val="bottom"/>
            <w:hideMark/>
          </w:tcPr>
          <w:p w14:paraId="635D4341"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2.9</w:t>
            </w:r>
          </w:p>
        </w:tc>
        <w:tc>
          <w:tcPr>
            <w:tcW w:w="1640" w:type="dxa"/>
            <w:tcBorders>
              <w:top w:val="nil"/>
              <w:left w:val="nil"/>
              <w:bottom w:val="nil"/>
              <w:right w:val="nil"/>
            </w:tcBorders>
            <w:shd w:val="clear" w:color="000000" w:fill="auto"/>
            <w:noWrap/>
            <w:vAlign w:val="bottom"/>
            <w:hideMark/>
          </w:tcPr>
          <w:p w14:paraId="0BEA0AEE"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4.6 *</w:t>
            </w:r>
          </w:p>
        </w:tc>
        <w:tc>
          <w:tcPr>
            <w:tcW w:w="1640" w:type="dxa"/>
            <w:tcBorders>
              <w:top w:val="nil"/>
              <w:left w:val="nil"/>
              <w:bottom w:val="nil"/>
              <w:right w:val="nil"/>
            </w:tcBorders>
            <w:shd w:val="clear" w:color="000000" w:fill="auto"/>
            <w:noWrap/>
            <w:vAlign w:val="bottom"/>
            <w:hideMark/>
          </w:tcPr>
          <w:p w14:paraId="2CB1F8AC"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10.9 ***</w:t>
            </w:r>
          </w:p>
        </w:tc>
        <w:tc>
          <w:tcPr>
            <w:tcW w:w="1709" w:type="dxa"/>
            <w:tcBorders>
              <w:top w:val="nil"/>
              <w:left w:val="nil"/>
              <w:bottom w:val="nil"/>
              <w:right w:val="nil"/>
            </w:tcBorders>
            <w:shd w:val="clear" w:color="000000" w:fill="auto"/>
            <w:noWrap/>
            <w:vAlign w:val="bottom"/>
            <w:hideMark/>
          </w:tcPr>
          <w:p w14:paraId="429D9867"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0.1</w:t>
            </w:r>
          </w:p>
        </w:tc>
        <w:tc>
          <w:tcPr>
            <w:tcW w:w="1571" w:type="dxa"/>
            <w:tcBorders>
              <w:top w:val="nil"/>
              <w:left w:val="nil"/>
              <w:bottom w:val="nil"/>
              <w:right w:val="nil"/>
            </w:tcBorders>
            <w:shd w:val="clear" w:color="000000" w:fill="auto"/>
            <w:noWrap/>
            <w:vAlign w:val="bottom"/>
            <w:hideMark/>
          </w:tcPr>
          <w:p w14:paraId="32EC90EB"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2.1</w:t>
            </w:r>
          </w:p>
        </w:tc>
      </w:tr>
      <w:tr w:rsidR="00990CB6" w:rsidRPr="00990CB6" w14:paraId="1DF4EB5A" w14:textId="77777777" w:rsidTr="00990CB6">
        <w:trPr>
          <w:trHeight w:val="360"/>
          <w:jc w:val="center"/>
        </w:trPr>
        <w:tc>
          <w:tcPr>
            <w:tcW w:w="2080" w:type="dxa"/>
            <w:tcBorders>
              <w:top w:val="nil"/>
              <w:left w:val="nil"/>
              <w:bottom w:val="nil"/>
              <w:right w:val="nil"/>
            </w:tcBorders>
            <w:shd w:val="clear" w:color="000000" w:fill="auto"/>
            <w:noWrap/>
            <w:vAlign w:val="bottom"/>
            <w:hideMark/>
          </w:tcPr>
          <w:p w14:paraId="2EAE36D8" w14:textId="77777777" w:rsidR="00990CB6" w:rsidRPr="00990CB6" w:rsidRDefault="00990CB6" w:rsidP="00990CB6">
            <w:pPr>
              <w:spacing w:after="0" w:line="240" w:lineRule="auto"/>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Cloud cover</w:t>
            </w:r>
          </w:p>
        </w:tc>
        <w:tc>
          <w:tcPr>
            <w:tcW w:w="1640" w:type="dxa"/>
            <w:tcBorders>
              <w:top w:val="nil"/>
              <w:left w:val="nil"/>
              <w:bottom w:val="nil"/>
              <w:right w:val="nil"/>
            </w:tcBorders>
            <w:shd w:val="clear" w:color="000000" w:fill="auto"/>
            <w:noWrap/>
            <w:vAlign w:val="bottom"/>
            <w:hideMark/>
          </w:tcPr>
          <w:p w14:paraId="6C7ACC44"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12.9 ***</w:t>
            </w:r>
          </w:p>
        </w:tc>
        <w:tc>
          <w:tcPr>
            <w:tcW w:w="1640" w:type="dxa"/>
            <w:tcBorders>
              <w:top w:val="nil"/>
              <w:left w:val="nil"/>
              <w:bottom w:val="nil"/>
              <w:right w:val="nil"/>
            </w:tcBorders>
            <w:shd w:val="clear" w:color="000000" w:fill="auto"/>
            <w:noWrap/>
            <w:vAlign w:val="bottom"/>
            <w:hideMark/>
          </w:tcPr>
          <w:p w14:paraId="3DFB37B4"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16.9 ***</w:t>
            </w:r>
          </w:p>
        </w:tc>
        <w:tc>
          <w:tcPr>
            <w:tcW w:w="1640" w:type="dxa"/>
            <w:tcBorders>
              <w:top w:val="nil"/>
              <w:left w:val="nil"/>
              <w:bottom w:val="nil"/>
              <w:right w:val="nil"/>
            </w:tcBorders>
            <w:shd w:val="clear" w:color="000000" w:fill="auto"/>
            <w:noWrap/>
            <w:vAlign w:val="bottom"/>
            <w:hideMark/>
          </w:tcPr>
          <w:p w14:paraId="6994B68D"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9.2 **</w:t>
            </w:r>
          </w:p>
        </w:tc>
        <w:tc>
          <w:tcPr>
            <w:tcW w:w="1640" w:type="dxa"/>
            <w:tcBorders>
              <w:top w:val="nil"/>
              <w:left w:val="nil"/>
              <w:bottom w:val="nil"/>
              <w:right w:val="nil"/>
            </w:tcBorders>
            <w:shd w:val="clear" w:color="000000" w:fill="auto"/>
            <w:noWrap/>
            <w:vAlign w:val="bottom"/>
            <w:hideMark/>
          </w:tcPr>
          <w:p w14:paraId="092C27FA"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9.9 ***</w:t>
            </w:r>
          </w:p>
        </w:tc>
        <w:tc>
          <w:tcPr>
            <w:tcW w:w="1640" w:type="dxa"/>
            <w:tcBorders>
              <w:top w:val="nil"/>
              <w:left w:val="nil"/>
              <w:bottom w:val="nil"/>
              <w:right w:val="nil"/>
            </w:tcBorders>
            <w:shd w:val="clear" w:color="000000" w:fill="auto"/>
            <w:noWrap/>
            <w:vAlign w:val="bottom"/>
            <w:hideMark/>
          </w:tcPr>
          <w:p w14:paraId="7E0652BF"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10.6 **</w:t>
            </w:r>
          </w:p>
        </w:tc>
        <w:tc>
          <w:tcPr>
            <w:tcW w:w="1640" w:type="dxa"/>
            <w:tcBorders>
              <w:top w:val="nil"/>
              <w:left w:val="nil"/>
              <w:bottom w:val="nil"/>
              <w:right w:val="nil"/>
            </w:tcBorders>
            <w:shd w:val="clear" w:color="000000" w:fill="auto"/>
            <w:noWrap/>
            <w:vAlign w:val="bottom"/>
            <w:hideMark/>
          </w:tcPr>
          <w:p w14:paraId="53A15AAD"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16.9 ***</w:t>
            </w:r>
          </w:p>
        </w:tc>
        <w:tc>
          <w:tcPr>
            <w:tcW w:w="1709" w:type="dxa"/>
            <w:tcBorders>
              <w:top w:val="nil"/>
              <w:left w:val="nil"/>
              <w:bottom w:val="nil"/>
              <w:right w:val="nil"/>
            </w:tcBorders>
            <w:shd w:val="clear" w:color="000000" w:fill="auto"/>
            <w:noWrap/>
            <w:vAlign w:val="bottom"/>
            <w:hideMark/>
          </w:tcPr>
          <w:p w14:paraId="70209143"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2.9</w:t>
            </w:r>
          </w:p>
        </w:tc>
        <w:tc>
          <w:tcPr>
            <w:tcW w:w="1571" w:type="dxa"/>
            <w:tcBorders>
              <w:top w:val="nil"/>
              <w:left w:val="nil"/>
              <w:bottom w:val="nil"/>
              <w:right w:val="nil"/>
            </w:tcBorders>
            <w:shd w:val="clear" w:color="000000" w:fill="auto"/>
            <w:noWrap/>
            <w:vAlign w:val="bottom"/>
            <w:hideMark/>
          </w:tcPr>
          <w:p w14:paraId="2C719F31"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7.6 **</w:t>
            </w:r>
          </w:p>
        </w:tc>
      </w:tr>
      <w:tr w:rsidR="00990CB6" w:rsidRPr="00990CB6" w14:paraId="2AD43158" w14:textId="77777777" w:rsidTr="00990CB6">
        <w:trPr>
          <w:trHeight w:val="360"/>
          <w:jc w:val="center"/>
        </w:trPr>
        <w:tc>
          <w:tcPr>
            <w:tcW w:w="2080" w:type="dxa"/>
            <w:tcBorders>
              <w:top w:val="nil"/>
              <w:left w:val="nil"/>
              <w:bottom w:val="nil"/>
              <w:right w:val="nil"/>
            </w:tcBorders>
            <w:shd w:val="clear" w:color="000000" w:fill="auto"/>
            <w:noWrap/>
            <w:vAlign w:val="bottom"/>
            <w:hideMark/>
          </w:tcPr>
          <w:p w14:paraId="57F59949" w14:textId="77777777" w:rsidR="00990CB6" w:rsidRPr="00990CB6" w:rsidRDefault="00990CB6" w:rsidP="00990CB6">
            <w:pPr>
              <w:spacing w:after="0" w:line="240" w:lineRule="auto"/>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Rainfall</w:t>
            </w:r>
          </w:p>
        </w:tc>
        <w:tc>
          <w:tcPr>
            <w:tcW w:w="1640" w:type="dxa"/>
            <w:tcBorders>
              <w:top w:val="nil"/>
              <w:left w:val="nil"/>
              <w:bottom w:val="nil"/>
              <w:right w:val="nil"/>
            </w:tcBorders>
            <w:shd w:val="clear" w:color="000000" w:fill="auto"/>
            <w:noWrap/>
            <w:vAlign w:val="bottom"/>
            <w:hideMark/>
          </w:tcPr>
          <w:p w14:paraId="04066B34"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2.0</w:t>
            </w:r>
          </w:p>
        </w:tc>
        <w:tc>
          <w:tcPr>
            <w:tcW w:w="1640" w:type="dxa"/>
            <w:tcBorders>
              <w:top w:val="nil"/>
              <w:left w:val="nil"/>
              <w:bottom w:val="nil"/>
              <w:right w:val="nil"/>
            </w:tcBorders>
            <w:shd w:val="clear" w:color="000000" w:fill="auto"/>
            <w:noWrap/>
            <w:vAlign w:val="bottom"/>
            <w:hideMark/>
          </w:tcPr>
          <w:p w14:paraId="054B49AA"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1.6</w:t>
            </w:r>
          </w:p>
        </w:tc>
        <w:tc>
          <w:tcPr>
            <w:tcW w:w="1640" w:type="dxa"/>
            <w:tcBorders>
              <w:top w:val="nil"/>
              <w:left w:val="nil"/>
              <w:bottom w:val="nil"/>
              <w:right w:val="nil"/>
            </w:tcBorders>
            <w:shd w:val="clear" w:color="000000" w:fill="auto"/>
            <w:noWrap/>
            <w:vAlign w:val="bottom"/>
            <w:hideMark/>
          </w:tcPr>
          <w:p w14:paraId="3455B2D6"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5.7 *</w:t>
            </w:r>
          </w:p>
        </w:tc>
        <w:tc>
          <w:tcPr>
            <w:tcW w:w="1640" w:type="dxa"/>
            <w:tcBorders>
              <w:top w:val="nil"/>
              <w:left w:val="nil"/>
              <w:bottom w:val="nil"/>
              <w:right w:val="nil"/>
            </w:tcBorders>
            <w:shd w:val="clear" w:color="000000" w:fill="auto"/>
            <w:noWrap/>
            <w:vAlign w:val="bottom"/>
            <w:hideMark/>
          </w:tcPr>
          <w:p w14:paraId="56BA786F"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8.9 ***</w:t>
            </w:r>
          </w:p>
        </w:tc>
        <w:tc>
          <w:tcPr>
            <w:tcW w:w="1640" w:type="dxa"/>
            <w:tcBorders>
              <w:top w:val="nil"/>
              <w:left w:val="nil"/>
              <w:bottom w:val="nil"/>
              <w:right w:val="nil"/>
            </w:tcBorders>
            <w:shd w:val="clear" w:color="000000" w:fill="auto"/>
            <w:noWrap/>
            <w:vAlign w:val="bottom"/>
            <w:hideMark/>
          </w:tcPr>
          <w:p w14:paraId="4AAB191C"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7.3 **</w:t>
            </w:r>
          </w:p>
        </w:tc>
        <w:tc>
          <w:tcPr>
            <w:tcW w:w="1640" w:type="dxa"/>
            <w:tcBorders>
              <w:top w:val="nil"/>
              <w:left w:val="nil"/>
              <w:bottom w:val="nil"/>
              <w:right w:val="nil"/>
            </w:tcBorders>
            <w:shd w:val="clear" w:color="000000" w:fill="auto"/>
            <w:noWrap/>
            <w:vAlign w:val="bottom"/>
            <w:hideMark/>
          </w:tcPr>
          <w:p w14:paraId="20EF1865"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1.2</w:t>
            </w:r>
          </w:p>
        </w:tc>
        <w:tc>
          <w:tcPr>
            <w:tcW w:w="1709" w:type="dxa"/>
            <w:tcBorders>
              <w:top w:val="nil"/>
              <w:left w:val="nil"/>
              <w:bottom w:val="nil"/>
              <w:right w:val="nil"/>
            </w:tcBorders>
            <w:shd w:val="clear" w:color="000000" w:fill="auto"/>
            <w:noWrap/>
            <w:vAlign w:val="bottom"/>
            <w:hideMark/>
          </w:tcPr>
          <w:p w14:paraId="0F87B0A3"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8.8 **</w:t>
            </w:r>
          </w:p>
        </w:tc>
        <w:tc>
          <w:tcPr>
            <w:tcW w:w="1571" w:type="dxa"/>
            <w:tcBorders>
              <w:top w:val="nil"/>
              <w:left w:val="nil"/>
              <w:bottom w:val="nil"/>
              <w:right w:val="nil"/>
            </w:tcBorders>
            <w:shd w:val="clear" w:color="000000" w:fill="auto"/>
            <w:noWrap/>
            <w:vAlign w:val="bottom"/>
            <w:hideMark/>
          </w:tcPr>
          <w:p w14:paraId="63901DCD"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3.1</w:t>
            </w:r>
          </w:p>
        </w:tc>
      </w:tr>
      <w:tr w:rsidR="00990CB6" w:rsidRPr="00990CB6" w14:paraId="66B7331F" w14:textId="77777777" w:rsidTr="00990CB6">
        <w:trPr>
          <w:trHeight w:val="360"/>
          <w:jc w:val="center"/>
        </w:trPr>
        <w:tc>
          <w:tcPr>
            <w:tcW w:w="2080" w:type="dxa"/>
            <w:tcBorders>
              <w:top w:val="nil"/>
              <w:left w:val="nil"/>
              <w:bottom w:val="nil"/>
              <w:right w:val="nil"/>
            </w:tcBorders>
            <w:shd w:val="clear" w:color="000000" w:fill="auto"/>
            <w:noWrap/>
            <w:vAlign w:val="bottom"/>
            <w:hideMark/>
          </w:tcPr>
          <w:p w14:paraId="2975B7B7" w14:textId="77777777" w:rsidR="00990CB6" w:rsidRPr="00990CB6" w:rsidRDefault="00990CB6" w:rsidP="00990CB6">
            <w:pPr>
              <w:spacing w:after="0" w:line="240" w:lineRule="auto"/>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Wind direction</w:t>
            </w:r>
          </w:p>
        </w:tc>
        <w:tc>
          <w:tcPr>
            <w:tcW w:w="1640" w:type="dxa"/>
            <w:tcBorders>
              <w:top w:val="nil"/>
              <w:left w:val="nil"/>
              <w:bottom w:val="nil"/>
              <w:right w:val="nil"/>
            </w:tcBorders>
            <w:shd w:val="clear" w:color="000000" w:fill="auto"/>
            <w:noWrap/>
            <w:vAlign w:val="bottom"/>
            <w:hideMark/>
          </w:tcPr>
          <w:p w14:paraId="2415AA8B"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0.0</w:t>
            </w:r>
          </w:p>
        </w:tc>
        <w:tc>
          <w:tcPr>
            <w:tcW w:w="1640" w:type="dxa"/>
            <w:tcBorders>
              <w:top w:val="nil"/>
              <w:left w:val="nil"/>
              <w:bottom w:val="nil"/>
              <w:right w:val="nil"/>
            </w:tcBorders>
            <w:shd w:val="clear" w:color="000000" w:fill="auto"/>
            <w:noWrap/>
            <w:vAlign w:val="bottom"/>
            <w:hideMark/>
          </w:tcPr>
          <w:p w14:paraId="6E3C5FC6"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1.0 *</w:t>
            </w:r>
          </w:p>
        </w:tc>
        <w:tc>
          <w:tcPr>
            <w:tcW w:w="1640" w:type="dxa"/>
            <w:tcBorders>
              <w:top w:val="nil"/>
              <w:left w:val="nil"/>
              <w:bottom w:val="nil"/>
              <w:right w:val="nil"/>
            </w:tcBorders>
            <w:shd w:val="clear" w:color="000000" w:fill="auto"/>
            <w:noWrap/>
            <w:vAlign w:val="bottom"/>
            <w:hideMark/>
          </w:tcPr>
          <w:p w14:paraId="1D33217F"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0.0</w:t>
            </w:r>
          </w:p>
        </w:tc>
        <w:tc>
          <w:tcPr>
            <w:tcW w:w="1640" w:type="dxa"/>
            <w:tcBorders>
              <w:top w:val="nil"/>
              <w:left w:val="nil"/>
              <w:bottom w:val="nil"/>
              <w:right w:val="nil"/>
            </w:tcBorders>
            <w:shd w:val="clear" w:color="000000" w:fill="auto"/>
            <w:noWrap/>
            <w:vAlign w:val="bottom"/>
            <w:hideMark/>
          </w:tcPr>
          <w:p w14:paraId="4D98D4A3"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1.7 **</w:t>
            </w:r>
          </w:p>
        </w:tc>
        <w:tc>
          <w:tcPr>
            <w:tcW w:w="1640" w:type="dxa"/>
            <w:tcBorders>
              <w:top w:val="nil"/>
              <w:left w:val="nil"/>
              <w:bottom w:val="nil"/>
              <w:right w:val="nil"/>
            </w:tcBorders>
            <w:shd w:val="clear" w:color="000000" w:fill="auto"/>
            <w:noWrap/>
            <w:vAlign w:val="bottom"/>
            <w:hideMark/>
          </w:tcPr>
          <w:p w14:paraId="7B224056"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0.0</w:t>
            </w:r>
          </w:p>
        </w:tc>
        <w:tc>
          <w:tcPr>
            <w:tcW w:w="1640" w:type="dxa"/>
            <w:tcBorders>
              <w:top w:val="nil"/>
              <w:left w:val="nil"/>
              <w:bottom w:val="nil"/>
              <w:right w:val="nil"/>
            </w:tcBorders>
            <w:shd w:val="clear" w:color="000000" w:fill="auto"/>
            <w:noWrap/>
            <w:vAlign w:val="bottom"/>
            <w:hideMark/>
          </w:tcPr>
          <w:p w14:paraId="6C0B1C40"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2.5 ***</w:t>
            </w:r>
          </w:p>
        </w:tc>
        <w:tc>
          <w:tcPr>
            <w:tcW w:w="1709" w:type="dxa"/>
            <w:tcBorders>
              <w:top w:val="nil"/>
              <w:left w:val="nil"/>
              <w:bottom w:val="nil"/>
              <w:right w:val="nil"/>
            </w:tcBorders>
            <w:shd w:val="clear" w:color="000000" w:fill="auto"/>
            <w:noWrap/>
            <w:vAlign w:val="bottom"/>
            <w:hideMark/>
          </w:tcPr>
          <w:p w14:paraId="0147AA95"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0.0</w:t>
            </w:r>
          </w:p>
        </w:tc>
        <w:tc>
          <w:tcPr>
            <w:tcW w:w="1571" w:type="dxa"/>
            <w:tcBorders>
              <w:top w:val="nil"/>
              <w:left w:val="nil"/>
              <w:bottom w:val="nil"/>
              <w:right w:val="nil"/>
            </w:tcBorders>
            <w:shd w:val="clear" w:color="000000" w:fill="auto"/>
            <w:noWrap/>
            <w:vAlign w:val="bottom"/>
            <w:hideMark/>
          </w:tcPr>
          <w:p w14:paraId="3567B5D3"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0.2</w:t>
            </w:r>
          </w:p>
        </w:tc>
      </w:tr>
      <w:tr w:rsidR="00990CB6" w:rsidRPr="00990CB6" w14:paraId="569327F5" w14:textId="77777777" w:rsidTr="00990CB6">
        <w:trPr>
          <w:trHeight w:val="360"/>
          <w:jc w:val="center"/>
        </w:trPr>
        <w:tc>
          <w:tcPr>
            <w:tcW w:w="2080" w:type="dxa"/>
            <w:tcBorders>
              <w:top w:val="nil"/>
              <w:left w:val="nil"/>
              <w:bottom w:val="nil"/>
              <w:right w:val="nil"/>
            </w:tcBorders>
            <w:shd w:val="clear" w:color="000000" w:fill="auto"/>
            <w:noWrap/>
            <w:vAlign w:val="bottom"/>
            <w:hideMark/>
          </w:tcPr>
          <w:p w14:paraId="1D311EE8" w14:textId="77777777" w:rsidR="00990CB6" w:rsidRPr="00990CB6" w:rsidRDefault="00990CB6" w:rsidP="00990CB6">
            <w:pPr>
              <w:spacing w:after="0" w:line="240" w:lineRule="auto"/>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Wind speed</w:t>
            </w:r>
          </w:p>
        </w:tc>
        <w:tc>
          <w:tcPr>
            <w:tcW w:w="1640" w:type="dxa"/>
            <w:tcBorders>
              <w:top w:val="nil"/>
              <w:left w:val="nil"/>
              <w:bottom w:val="nil"/>
              <w:right w:val="nil"/>
            </w:tcBorders>
            <w:shd w:val="clear" w:color="000000" w:fill="auto"/>
            <w:noWrap/>
            <w:vAlign w:val="bottom"/>
            <w:hideMark/>
          </w:tcPr>
          <w:p w14:paraId="007B5A51"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0.1</w:t>
            </w:r>
          </w:p>
        </w:tc>
        <w:tc>
          <w:tcPr>
            <w:tcW w:w="1640" w:type="dxa"/>
            <w:tcBorders>
              <w:top w:val="nil"/>
              <w:left w:val="nil"/>
              <w:bottom w:val="nil"/>
              <w:right w:val="nil"/>
            </w:tcBorders>
            <w:shd w:val="clear" w:color="000000" w:fill="auto"/>
            <w:noWrap/>
            <w:vAlign w:val="bottom"/>
            <w:hideMark/>
          </w:tcPr>
          <w:p w14:paraId="1744731A"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2.4</w:t>
            </w:r>
          </w:p>
        </w:tc>
        <w:tc>
          <w:tcPr>
            <w:tcW w:w="1640" w:type="dxa"/>
            <w:tcBorders>
              <w:top w:val="nil"/>
              <w:left w:val="nil"/>
              <w:bottom w:val="nil"/>
              <w:right w:val="nil"/>
            </w:tcBorders>
            <w:shd w:val="clear" w:color="000000" w:fill="auto"/>
            <w:noWrap/>
            <w:vAlign w:val="bottom"/>
            <w:hideMark/>
          </w:tcPr>
          <w:p w14:paraId="38005D3A"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3.4</w:t>
            </w:r>
          </w:p>
        </w:tc>
        <w:tc>
          <w:tcPr>
            <w:tcW w:w="1640" w:type="dxa"/>
            <w:tcBorders>
              <w:top w:val="nil"/>
              <w:left w:val="nil"/>
              <w:bottom w:val="nil"/>
              <w:right w:val="nil"/>
            </w:tcBorders>
            <w:shd w:val="clear" w:color="000000" w:fill="auto"/>
            <w:noWrap/>
            <w:vAlign w:val="bottom"/>
            <w:hideMark/>
          </w:tcPr>
          <w:p w14:paraId="01054291"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3.9 **</w:t>
            </w:r>
          </w:p>
        </w:tc>
        <w:tc>
          <w:tcPr>
            <w:tcW w:w="1640" w:type="dxa"/>
            <w:tcBorders>
              <w:top w:val="nil"/>
              <w:left w:val="nil"/>
              <w:bottom w:val="nil"/>
              <w:right w:val="nil"/>
            </w:tcBorders>
            <w:shd w:val="clear" w:color="000000" w:fill="auto"/>
            <w:noWrap/>
            <w:vAlign w:val="bottom"/>
            <w:hideMark/>
          </w:tcPr>
          <w:p w14:paraId="41D77138"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1.0</w:t>
            </w:r>
          </w:p>
        </w:tc>
        <w:tc>
          <w:tcPr>
            <w:tcW w:w="1640" w:type="dxa"/>
            <w:tcBorders>
              <w:top w:val="nil"/>
              <w:left w:val="nil"/>
              <w:bottom w:val="nil"/>
              <w:right w:val="nil"/>
            </w:tcBorders>
            <w:shd w:val="clear" w:color="000000" w:fill="auto"/>
            <w:noWrap/>
            <w:vAlign w:val="bottom"/>
            <w:hideMark/>
          </w:tcPr>
          <w:p w14:paraId="011F4232"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0.0</w:t>
            </w:r>
          </w:p>
        </w:tc>
        <w:tc>
          <w:tcPr>
            <w:tcW w:w="1709" w:type="dxa"/>
            <w:tcBorders>
              <w:top w:val="nil"/>
              <w:left w:val="nil"/>
              <w:bottom w:val="nil"/>
              <w:right w:val="nil"/>
            </w:tcBorders>
            <w:shd w:val="clear" w:color="000000" w:fill="auto"/>
            <w:noWrap/>
            <w:vAlign w:val="bottom"/>
            <w:hideMark/>
          </w:tcPr>
          <w:p w14:paraId="273B36BB"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5.8 *</w:t>
            </w:r>
          </w:p>
        </w:tc>
        <w:tc>
          <w:tcPr>
            <w:tcW w:w="1571" w:type="dxa"/>
            <w:tcBorders>
              <w:top w:val="nil"/>
              <w:left w:val="nil"/>
              <w:bottom w:val="nil"/>
              <w:right w:val="nil"/>
            </w:tcBorders>
            <w:shd w:val="clear" w:color="000000" w:fill="auto"/>
            <w:noWrap/>
            <w:vAlign w:val="bottom"/>
            <w:hideMark/>
          </w:tcPr>
          <w:p w14:paraId="25AF711D"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0.2</w:t>
            </w:r>
          </w:p>
        </w:tc>
      </w:tr>
      <w:tr w:rsidR="00990CB6" w:rsidRPr="00990CB6" w14:paraId="6D1D19A7" w14:textId="77777777" w:rsidTr="00990CB6">
        <w:trPr>
          <w:trHeight w:val="360"/>
          <w:jc w:val="center"/>
        </w:trPr>
        <w:tc>
          <w:tcPr>
            <w:tcW w:w="2080" w:type="dxa"/>
            <w:tcBorders>
              <w:top w:val="nil"/>
              <w:left w:val="nil"/>
              <w:bottom w:val="nil"/>
              <w:right w:val="nil"/>
            </w:tcBorders>
            <w:shd w:val="clear" w:color="000000" w:fill="auto"/>
            <w:noWrap/>
            <w:vAlign w:val="bottom"/>
            <w:hideMark/>
          </w:tcPr>
          <w:p w14:paraId="6670CFF6" w14:textId="77777777" w:rsidR="00990CB6" w:rsidRPr="00990CB6" w:rsidRDefault="00990CB6" w:rsidP="00990CB6">
            <w:pPr>
              <w:spacing w:after="0" w:line="240" w:lineRule="auto"/>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HRBs daily frequency</w:t>
            </w:r>
          </w:p>
        </w:tc>
        <w:tc>
          <w:tcPr>
            <w:tcW w:w="1640" w:type="dxa"/>
            <w:tcBorders>
              <w:top w:val="nil"/>
              <w:left w:val="nil"/>
              <w:bottom w:val="nil"/>
              <w:right w:val="nil"/>
            </w:tcBorders>
            <w:shd w:val="clear" w:color="000000" w:fill="auto"/>
            <w:noWrap/>
            <w:vAlign w:val="bottom"/>
            <w:hideMark/>
          </w:tcPr>
          <w:p w14:paraId="10E6EC62"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3.1</w:t>
            </w:r>
          </w:p>
        </w:tc>
        <w:tc>
          <w:tcPr>
            <w:tcW w:w="1640" w:type="dxa"/>
            <w:tcBorders>
              <w:top w:val="nil"/>
              <w:left w:val="nil"/>
              <w:bottom w:val="nil"/>
              <w:right w:val="nil"/>
            </w:tcBorders>
            <w:shd w:val="clear" w:color="000000" w:fill="auto"/>
            <w:noWrap/>
            <w:vAlign w:val="bottom"/>
            <w:hideMark/>
          </w:tcPr>
          <w:p w14:paraId="0607212E"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2.3 *</w:t>
            </w:r>
          </w:p>
        </w:tc>
        <w:tc>
          <w:tcPr>
            <w:tcW w:w="1640" w:type="dxa"/>
            <w:tcBorders>
              <w:top w:val="nil"/>
              <w:left w:val="nil"/>
              <w:bottom w:val="nil"/>
              <w:right w:val="nil"/>
            </w:tcBorders>
            <w:shd w:val="clear" w:color="000000" w:fill="auto"/>
            <w:noWrap/>
            <w:vAlign w:val="bottom"/>
            <w:hideMark/>
          </w:tcPr>
          <w:p w14:paraId="5A909051"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0.0</w:t>
            </w:r>
          </w:p>
        </w:tc>
        <w:tc>
          <w:tcPr>
            <w:tcW w:w="1640" w:type="dxa"/>
            <w:tcBorders>
              <w:top w:val="nil"/>
              <w:left w:val="nil"/>
              <w:bottom w:val="nil"/>
              <w:right w:val="nil"/>
            </w:tcBorders>
            <w:shd w:val="clear" w:color="000000" w:fill="auto"/>
            <w:noWrap/>
            <w:vAlign w:val="bottom"/>
            <w:hideMark/>
          </w:tcPr>
          <w:p w14:paraId="76FD4C83"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2.8 *</w:t>
            </w:r>
          </w:p>
        </w:tc>
        <w:tc>
          <w:tcPr>
            <w:tcW w:w="1640" w:type="dxa"/>
            <w:tcBorders>
              <w:top w:val="nil"/>
              <w:left w:val="nil"/>
              <w:bottom w:val="nil"/>
              <w:right w:val="nil"/>
            </w:tcBorders>
            <w:shd w:val="clear" w:color="000000" w:fill="auto"/>
            <w:noWrap/>
            <w:vAlign w:val="bottom"/>
            <w:hideMark/>
          </w:tcPr>
          <w:p w14:paraId="6E6D3CAA"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1.1</w:t>
            </w:r>
          </w:p>
        </w:tc>
        <w:tc>
          <w:tcPr>
            <w:tcW w:w="1640" w:type="dxa"/>
            <w:tcBorders>
              <w:top w:val="nil"/>
              <w:left w:val="nil"/>
              <w:bottom w:val="nil"/>
              <w:right w:val="nil"/>
            </w:tcBorders>
            <w:shd w:val="clear" w:color="000000" w:fill="auto"/>
            <w:noWrap/>
            <w:vAlign w:val="bottom"/>
            <w:hideMark/>
          </w:tcPr>
          <w:p w14:paraId="6FBD485B"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3.5 **</w:t>
            </w:r>
          </w:p>
        </w:tc>
        <w:tc>
          <w:tcPr>
            <w:tcW w:w="1709" w:type="dxa"/>
            <w:tcBorders>
              <w:top w:val="nil"/>
              <w:left w:val="nil"/>
              <w:bottom w:val="nil"/>
              <w:right w:val="nil"/>
            </w:tcBorders>
            <w:shd w:val="clear" w:color="000000" w:fill="auto"/>
            <w:noWrap/>
            <w:vAlign w:val="bottom"/>
            <w:hideMark/>
          </w:tcPr>
          <w:p w14:paraId="4B8DBBFA"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0.1</w:t>
            </w:r>
          </w:p>
        </w:tc>
        <w:tc>
          <w:tcPr>
            <w:tcW w:w="1571" w:type="dxa"/>
            <w:tcBorders>
              <w:top w:val="nil"/>
              <w:left w:val="nil"/>
              <w:bottom w:val="nil"/>
              <w:right w:val="nil"/>
            </w:tcBorders>
            <w:shd w:val="clear" w:color="000000" w:fill="auto"/>
            <w:noWrap/>
            <w:vAlign w:val="bottom"/>
            <w:hideMark/>
          </w:tcPr>
          <w:p w14:paraId="17713579"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1.6</w:t>
            </w:r>
          </w:p>
        </w:tc>
      </w:tr>
      <w:tr w:rsidR="00990CB6" w:rsidRPr="00990CB6" w14:paraId="5B27F768" w14:textId="77777777" w:rsidTr="00990CB6">
        <w:trPr>
          <w:trHeight w:val="360"/>
          <w:jc w:val="center"/>
        </w:trPr>
        <w:tc>
          <w:tcPr>
            <w:tcW w:w="2080" w:type="dxa"/>
            <w:tcBorders>
              <w:top w:val="nil"/>
              <w:left w:val="nil"/>
              <w:bottom w:val="nil"/>
              <w:right w:val="nil"/>
            </w:tcBorders>
            <w:shd w:val="clear" w:color="000000" w:fill="auto"/>
            <w:noWrap/>
            <w:vAlign w:val="bottom"/>
            <w:hideMark/>
          </w:tcPr>
          <w:p w14:paraId="106E0C70" w14:textId="77777777" w:rsidR="00990CB6" w:rsidRPr="00990CB6" w:rsidRDefault="00990CB6" w:rsidP="00990CB6">
            <w:pPr>
              <w:spacing w:after="0" w:line="240" w:lineRule="auto"/>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HRBs area burnt daily</w:t>
            </w:r>
          </w:p>
        </w:tc>
        <w:tc>
          <w:tcPr>
            <w:tcW w:w="1640" w:type="dxa"/>
            <w:tcBorders>
              <w:top w:val="nil"/>
              <w:left w:val="nil"/>
              <w:bottom w:val="nil"/>
              <w:right w:val="nil"/>
            </w:tcBorders>
            <w:shd w:val="clear" w:color="000000" w:fill="auto"/>
            <w:noWrap/>
            <w:vAlign w:val="bottom"/>
            <w:hideMark/>
          </w:tcPr>
          <w:p w14:paraId="68DFE666"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6.8 ***</w:t>
            </w:r>
          </w:p>
        </w:tc>
        <w:tc>
          <w:tcPr>
            <w:tcW w:w="1640" w:type="dxa"/>
            <w:tcBorders>
              <w:top w:val="nil"/>
              <w:left w:val="nil"/>
              <w:bottom w:val="nil"/>
              <w:right w:val="nil"/>
            </w:tcBorders>
            <w:shd w:val="clear" w:color="000000" w:fill="auto"/>
            <w:noWrap/>
            <w:vAlign w:val="bottom"/>
            <w:hideMark/>
          </w:tcPr>
          <w:p w14:paraId="7096BC5B"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1.4</w:t>
            </w:r>
          </w:p>
        </w:tc>
        <w:tc>
          <w:tcPr>
            <w:tcW w:w="1640" w:type="dxa"/>
            <w:tcBorders>
              <w:top w:val="nil"/>
              <w:left w:val="nil"/>
              <w:bottom w:val="nil"/>
              <w:right w:val="nil"/>
            </w:tcBorders>
            <w:shd w:val="clear" w:color="000000" w:fill="auto"/>
            <w:noWrap/>
            <w:vAlign w:val="bottom"/>
            <w:hideMark/>
          </w:tcPr>
          <w:p w14:paraId="61C4DF13"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3.0</w:t>
            </w:r>
          </w:p>
        </w:tc>
        <w:tc>
          <w:tcPr>
            <w:tcW w:w="1640" w:type="dxa"/>
            <w:tcBorders>
              <w:top w:val="nil"/>
              <w:left w:val="nil"/>
              <w:bottom w:val="nil"/>
              <w:right w:val="nil"/>
            </w:tcBorders>
            <w:shd w:val="clear" w:color="000000" w:fill="auto"/>
            <w:noWrap/>
            <w:vAlign w:val="bottom"/>
            <w:hideMark/>
          </w:tcPr>
          <w:p w14:paraId="58AECB05"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0.3</w:t>
            </w:r>
          </w:p>
        </w:tc>
        <w:tc>
          <w:tcPr>
            <w:tcW w:w="1640" w:type="dxa"/>
            <w:tcBorders>
              <w:top w:val="nil"/>
              <w:left w:val="nil"/>
              <w:bottom w:val="nil"/>
              <w:right w:val="nil"/>
            </w:tcBorders>
            <w:shd w:val="clear" w:color="000000" w:fill="auto"/>
            <w:noWrap/>
            <w:vAlign w:val="bottom"/>
            <w:hideMark/>
          </w:tcPr>
          <w:p w14:paraId="44AF66F7"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1.6</w:t>
            </w:r>
          </w:p>
        </w:tc>
        <w:tc>
          <w:tcPr>
            <w:tcW w:w="1640" w:type="dxa"/>
            <w:tcBorders>
              <w:top w:val="nil"/>
              <w:left w:val="nil"/>
              <w:bottom w:val="nil"/>
              <w:right w:val="nil"/>
            </w:tcBorders>
            <w:shd w:val="clear" w:color="000000" w:fill="auto"/>
            <w:noWrap/>
            <w:vAlign w:val="bottom"/>
            <w:hideMark/>
          </w:tcPr>
          <w:p w14:paraId="180DFE01"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5.7 **</w:t>
            </w:r>
          </w:p>
        </w:tc>
        <w:tc>
          <w:tcPr>
            <w:tcW w:w="1709" w:type="dxa"/>
            <w:tcBorders>
              <w:top w:val="nil"/>
              <w:left w:val="nil"/>
              <w:bottom w:val="nil"/>
              <w:right w:val="nil"/>
            </w:tcBorders>
            <w:shd w:val="clear" w:color="000000" w:fill="auto"/>
            <w:noWrap/>
            <w:vAlign w:val="bottom"/>
            <w:hideMark/>
          </w:tcPr>
          <w:p w14:paraId="6BD631E5"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1.2</w:t>
            </w:r>
          </w:p>
        </w:tc>
        <w:tc>
          <w:tcPr>
            <w:tcW w:w="1571" w:type="dxa"/>
            <w:tcBorders>
              <w:top w:val="nil"/>
              <w:left w:val="nil"/>
              <w:bottom w:val="nil"/>
              <w:right w:val="nil"/>
            </w:tcBorders>
            <w:shd w:val="clear" w:color="000000" w:fill="auto"/>
            <w:noWrap/>
            <w:vAlign w:val="bottom"/>
            <w:hideMark/>
          </w:tcPr>
          <w:p w14:paraId="13450D9D"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9.5 ***</w:t>
            </w:r>
          </w:p>
        </w:tc>
      </w:tr>
      <w:tr w:rsidR="00990CB6" w:rsidRPr="00990CB6" w14:paraId="47301B68" w14:textId="77777777" w:rsidTr="00990CB6">
        <w:trPr>
          <w:trHeight w:val="360"/>
          <w:jc w:val="center"/>
        </w:trPr>
        <w:tc>
          <w:tcPr>
            <w:tcW w:w="2080" w:type="dxa"/>
            <w:tcBorders>
              <w:top w:val="nil"/>
              <w:left w:val="nil"/>
              <w:bottom w:val="single" w:sz="8" w:space="0" w:color="auto"/>
              <w:right w:val="nil"/>
            </w:tcBorders>
            <w:shd w:val="clear" w:color="000000" w:fill="auto"/>
            <w:noWrap/>
            <w:vAlign w:val="bottom"/>
            <w:hideMark/>
          </w:tcPr>
          <w:p w14:paraId="274B338A" w14:textId="77777777" w:rsidR="00990CB6" w:rsidRPr="00990CB6" w:rsidRDefault="00990CB6" w:rsidP="00990CB6">
            <w:pPr>
              <w:spacing w:after="0" w:line="240" w:lineRule="auto"/>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Julian Day</w:t>
            </w:r>
          </w:p>
        </w:tc>
        <w:tc>
          <w:tcPr>
            <w:tcW w:w="1640" w:type="dxa"/>
            <w:tcBorders>
              <w:top w:val="nil"/>
              <w:left w:val="nil"/>
              <w:bottom w:val="single" w:sz="8" w:space="0" w:color="auto"/>
              <w:right w:val="nil"/>
            </w:tcBorders>
            <w:shd w:val="clear" w:color="000000" w:fill="auto"/>
            <w:noWrap/>
            <w:vAlign w:val="bottom"/>
            <w:hideMark/>
          </w:tcPr>
          <w:p w14:paraId="0B04F80C"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12.1 ***</w:t>
            </w:r>
          </w:p>
        </w:tc>
        <w:tc>
          <w:tcPr>
            <w:tcW w:w="1640" w:type="dxa"/>
            <w:tcBorders>
              <w:top w:val="nil"/>
              <w:left w:val="nil"/>
              <w:bottom w:val="single" w:sz="8" w:space="0" w:color="auto"/>
              <w:right w:val="nil"/>
            </w:tcBorders>
            <w:shd w:val="clear" w:color="000000" w:fill="auto"/>
            <w:noWrap/>
            <w:vAlign w:val="bottom"/>
            <w:hideMark/>
          </w:tcPr>
          <w:p w14:paraId="58AC9FB4"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5.9 ***</w:t>
            </w:r>
          </w:p>
        </w:tc>
        <w:tc>
          <w:tcPr>
            <w:tcW w:w="1640" w:type="dxa"/>
            <w:tcBorders>
              <w:top w:val="nil"/>
              <w:left w:val="nil"/>
              <w:bottom w:val="single" w:sz="8" w:space="0" w:color="auto"/>
              <w:right w:val="nil"/>
            </w:tcBorders>
            <w:shd w:val="clear" w:color="000000" w:fill="auto"/>
            <w:noWrap/>
            <w:vAlign w:val="bottom"/>
            <w:hideMark/>
          </w:tcPr>
          <w:p w14:paraId="717790D5"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10.1 ***</w:t>
            </w:r>
          </w:p>
        </w:tc>
        <w:tc>
          <w:tcPr>
            <w:tcW w:w="1640" w:type="dxa"/>
            <w:tcBorders>
              <w:top w:val="nil"/>
              <w:left w:val="nil"/>
              <w:bottom w:val="single" w:sz="8" w:space="0" w:color="auto"/>
              <w:right w:val="nil"/>
            </w:tcBorders>
            <w:shd w:val="clear" w:color="000000" w:fill="auto"/>
            <w:noWrap/>
            <w:vAlign w:val="bottom"/>
            <w:hideMark/>
          </w:tcPr>
          <w:p w14:paraId="12FC306C"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10.7 ***</w:t>
            </w:r>
          </w:p>
        </w:tc>
        <w:tc>
          <w:tcPr>
            <w:tcW w:w="1640" w:type="dxa"/>
            <w:tcBorders>
              <w:top w:val="nil"/>
              <w:left w:val="nil"/>
              <w:bottom w:val="single" w:sz="8" w:space="0" w:color="auto"/>
              <w:right w:val="nil"/>
            </w:tcBorders>
            <w:shd w:val="clear" w:color="000000" w:fill="auto"/>
            <w:noWrap/>
            <w:vAlign w:val="bottom"/>
            <w:hideMark/>
          </w:tcPr>
          <w:p w14:paraId="6FDA4838"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18.8 ***</w:t>
            </w:r>
          </w:p>
        </w:tc>
        <w:tc>
          <w:tcPr>
            <w:tcW w:w="1640" w:type="dxa"/>
            <w:tcBorders>
              <w:top w:val="nil"/>
              <w:left w:val="nil"/>
              <w:bottom w:val="single" w:sz="8" w:space="0" w:color="auto"/>
              <w:right w:val="nil"/>
            </w:tcBorders>
            <w:shd w:val="clear" w:color="000000" w:fill="auto"/>
            <w:noWrap/>
            <w:vAlign w:val="bottom"/>
            <w:hideMark/>
          </w:tcPr>
          <w:p w14:paraId="241173E6"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11.9 ***</w:t>
            </w:r>
          </w:p>
        </w:tc>
        <w:tc>
          <w:tcPr>
            <w:tcW w:w="1709" w:type="dxa"/>
            <w:tcBorders>
              <w:top w:val="nil"/>
              <w:left w:val="nil"/>
              <w:bottom w:val="single" w:sz="8" w:space="0" w:color="auto"/>
              <w:right w:val="nil"/>
            </w:tcBorders>
            <w:shd w:val="clear" w:color="000000" w:fill="auto"/>
            <w:noWrap/>
            <w:vAlign w:val="bottom"/>
            <w:hideMark/>
          </w:tcPr>
          <w:p w14:paraId="4C97F33B"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32.3 ***</w:t>
            </w:r>
          </w:p>
        </w:tc>
        <w:tc>
          <w:tcPr>
            <w:tcW w:w="1571" w:type="dxa"/>
            <w:tcBorders>
              <w:top w:val="nil"/>
              <w:left w:val="nil"/>
              <w:bottom w:val="single" w:sz="8" w:space="0" w:color="auto"/>
              <w:right w:val="nil"/>
            </w:tcBorders>
            <w:shd w:val="clear" w:color="000000" w:fill="auto"/>
            <w:noWrap/>
            <w:vAlign w:val="bottom"/>
            <w:hideMark/>
          </w:tcPr>
          <w:p w14:paraId="7C5AEC81" w14:textId="77777777" w:rsidR="00990CB6" w:rsidRPr="00990CB6" w:rsidRDefault="00990CB6" w:rsidP="00990CB6">
            <w:pPr>
              <w:spacing w:after="0" w:line="240" w:lineRule="auto"/>
              <w:ind w:firstLineChars="300" w:firstLine="600"/>
              <w:rPr>
                <w:rFonts w:ascii="Calibri" w:eastAsia="Times New Roman" w:hAnsi="Calibri" w:cs="Times New Roman"/>
                <w:color w:val="000000"/>
                <w:sz w:val="20"/>
                <w:szCs w:val="20"/>
                <w:lang w:val="en-GB" w:eastAsia="en-GB"/>
              </w:rPr>
            </w:pPr>
            <w:r w:rsidRPr="00990CB6">
              <w:rPr>
                <w:rFonts w:ascii="Calibri" w:eastAsia="Times New Roman" w:hAnsi="Calibri" w:cs="Times New Roman"/>
                <w:color w:val="000000"/>
                <w:sz w:val="20"/>
                <w:szCs w:val="20"/>
                <w:lang w:val="en-GB" w:eastAsia="en-GB"/>
              </w:rPr>
              <w:t>2.6</w:t>
            </w:r>
          </w:p>
        </w:tc>
      </w:tr>
    </w:tbl>
    <w:p w14:paraId="6AC73ABF" w14:textId="77777777" w:rsidR="00527AD1" w:rsidRDefault="00527AD1"/>
    <w:p w14:paraId="7EF19E0A" w14:textId="77777777" w:rsidR="00486C28" w:rsidRDefault="00486C28">
      <w:pPr>
        <w:rPr>
          <w:rFonts w:eastAsiaTheme="majorEastAsia" w:cstheme="majorBidi"/>
          <w:b/>
          <w:bCs/>
          <w:color w:val="000000" w:themeColor="text1"/>
          <w:sz w:val="28"/>
          <w:szCs w:val="28"/>
        </w:rPr>
      </w:pPr>
      <w:r>
        <w:br w:type="page"/>
      </w:r>
    </w:p>
    <w:p w14:paraId="1648DFB2" w14:textId="530987F3" w:rsidR="00486C28" w:rsidRDefault="00660B22" w:rsidP="00C957EF">
      <w:pPr>
        <w:pStyle w:val="Heading1"/>
        <w:spacing w:before="120" w:after="0" w:line="240" w:lineRule="auto"/>
        <w:contextualSpacing/>
      </w:pPr>
      <w:r>
        <w:lastRenderedPageBreak/>
        <w:t>Figures</w:t>
      </w:r>
    </w:p>
    <w:p w14:paraId="27783EC0" w14:textId="77777777" w:rsidR="00447D65" w:rsidRDefault="00447D65" w:rsidP="00447D65">
      <w:pPr>
        <w:autoSpaceDE w:val="0"/>
        <w:autoSpaceDN w:val="0"/>
        <w:adjustRightInd w:val="0"/>
        <w:spacing w:after="0" w:line="240" w:lineRule="auto"/>
        <w:jc w:val="center"/>
        <w:rPr>
          <w:noProof/>
          <w:lang w:val="en-GB" w:eastAsia="en-GB"/>
        </w:rPr>
      </w:pPr>
    </w:p>
    <w:p w14:paraId="4B0C193A" w14:textId="77777777" w:rsidR="00447D65" w:rsidRDefault="00447D65" w:rsidP="00447D65">
      <w:pPr>
        <w:autoSpaceDE w:val="0"/>
        <w:autoSpaceDN w:val="0"/>
        <w:adjustRightInd w:val="0"/>
        <w:spacing w:after="0" w:line="240" w:lineRule="auto"/>
        <w:jc w:val="center"/>
      </w:pPr>
      <w:r>
        <w:rPr>
          <w:noProof/>
          <w:lang w:val="en-GB" w:eastAsia="en-GB"/>
        </w:rPr>
        <w:drawing>
          <wp:inline distT="0" distB="0" distL="0" distR="0" wp14:anchorId="3A0D3E18" wp14:editId="2913F018">
            <wp:extent cx="6174000" cy="454680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_Study_Domain_Met_Stations.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74000" cy="4546800"/>
                    </a:xfrm>
                    <a:prstGeom prst="rect">
                      <a:avLst/>
                    </a:prstGeom>
                  </pic:spPr>
                </pic:pic>
              </a:graphicData>
            </a:graphic>
          </wp:inline>
        </w:drawing>
      </w:r>
    </w:p>
    <w:p w14:paraId="2A3098DE" w14:textId="77777777" w:rsidR="00447D65" w:rsidRDefault="00447D65" w:rsidP="00447D65">
      <w:pPr>
        <w:spacing w:after="0" w:line="240" w:lineRule="auto"/>
        <w:jc w:val="center"/>
      </w:pPr>
    </w:p>
    <w:p w14:paraId="25654B7A" w14:textId="77777777" w:rsidR="00447D65" w:rsidRPr="006F681A" w:rsidRDefault="00447D65" w:rsidP="00447D65">
      <w:pPr>
        <w:autoSpaceDE w:val="0"/>
        <w:autoSpaceDN w:val="0"/>
        <w:adjustRightInd w:val="0"/>
        <w:spacing w:after="0" w:line="240" w:lineRule="auto"/>
      </w:pPr>
      <w:proofErr w:type="gramStart"/>
      <w:r w:rsidRPr="00437184">
        <w:rPr>
          <w:b/>
        </w:rPr>
        <w:t>Figure 1</w:t>
      </w:r>
      <w:r w:rsidRPr="00437184">
        <w:t>.</w:t>
      </w:r>
      <w:proofErr w:type="gramEnd"/>
      <w:r w:rsidRPr="00437184">
        <w:t xml:space="preserve"> Locations of meteorological/PM</w:t>
      </w:r>
      <w:r w:rsidRPr="003D258C">
        <w:rPr>
          <w:vertAlign w:val="subscript"/>
        </w:rPr>
        <w:t>2.5</w:t>
      </w:r>
      <w:r w:rsidRPr="00437184">
        <w:rPr>
          <w:vertAlign w:val="subscript"/>
        </w:rPr>
        <w:t xml:space="preserve"> </w:t>
      </w:r>
      <w:r w:rsidRPr="00437184">
        <w:t>monitoring stations in the N</w:t>
      </w:r>
      <w:r>
        <w:t xml:space="preserve">ew </w:t>
      </w:r>
      <w:r w:rsidRPr="00437184">
        <w:t>S</w:t>
      </w:r>
      <w:r>
        <w:t xml:space="preserve">outh </w:t>
      </w:r>
      <w:r w:rsidRPr="00437184">
        <w:t>W</w:t>
      </w:r>
      <w:r>
        <w:t>ales</w:t>
      </w:r>
      <w:r w:rsidRPr="00437184">
        <w:t xml:space="preserve"> O</w:t>
      </w:r>
      <w:r>
        <w:t xml:space="preserve">ffice of </w:t>
      </w:r>
      <w:r w:rsidRPr="00437184">
        <w:t>E</w:t>
      </w:r>
      <w:r>
        <w:t xml:space="preserve">nvironment and </w:t>
      </w:r>
      <w:r w:rsidRPr="00437184">
        <w:t>H</w:t>
      </w:r>
      <w:r>
        <w:t>eritage</w:t>
      </w:r>
      <w:r w:rsidRPr="00437184">
        <w:t xml:space="preserve"> network</w:t>
      </w:r>
      <w:r>
        <w:t xml:space="preserve"> in Sydney</w:t>
      </w:r>
      <w:r w:rsidRPr="00437184">
        <w:t>, Sydney Airport meteorological station, and</w:t>
      </w:r>
      <w:r>
        <w:t xml:space="preserve"> Bureau of Meteorology (BoM)</w:t>
      </w:r>
      <w:r w:rsidRPr="00437184">
        <w:t xml:space="preserve"> stations</w:t>
      </w:r>
      <w:r>
        <w:t xml:space="preserve"> (with station numbers)</w:t>
      </w:r>
      <w:r w:rsidRPr="00437184">
        <w:t xml:space="preserve"> from which rainfall data were obtained.</w:t>
      </w:r>
    </w:p>
    <w:p w14:paraId="5AEE677B" w14:textId="5A708CF6" w:rsidR="00447D65" w:rsidRDefault="00447D65" w:rsidP="00447D65">
      <w:pPr>
        <w:rPr>
          <w:b/>
        </w:rPr>
      </w:pPr>
      <w:r>
        <w:rPr>
          <w:b/>
          <w:noProof/>
          <w:lang w:val="en-GB" w:eastAsia="en-GB"/>
        </w:rPr>
        <w:lastRenderedPageBreak/>
        <w:drawing>
          <wp:inline distT="0" distB="0" distL="0" distR="0" wp14:anchorId="2ADCACC2" wp14:editId="2B07708A">
            <wp:extent cx="8222400" cy="4626000"/>
            <wp:effectExtent l="0" t="0" r="762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kernel_density_historical_HRBs_16-9_300PDI.png"/>
                    <pic:cNvPicPr/>
                  </pic:nvPicPr>
                  <pic:blipFill>
                    <a:blip r:embed="rId13">
                      <a:extLst>
                        <a:ext uri="{28A0092B-C50C-407E-A947-70E740481C1C}">
                          <a14:useLocalDpi xmlns:a14="http://schemas.microsoft.com/office/drawing/2010/main" val="0"/>
                        </a:ext>
                      </a:extLst>
                    </a:blip>
                    <a:stretch>
                      <a:fillRect/>
                    </a:stretch>
                  </pic:blipFill>
                  <pic:spPr>
                    <a:xfrm>
                      <a:off x="0" y="0"/>
                      <a:ext cx="8222400" cy="4626000"/>
                    </a:xfrm>
                    <a:prstGeom prst="rect">
                      <a:avLst/>
                    </a:prstGeom>
                  </pic:spPr>
                </pic:pic>
              </a:graphicData>
            </a:graphic>
          </wp:inline>
        </w:drawing>
      </w:r>
    </w:p>
    <w:p w14:paraId="65A08A81" w14:textId="77777777" w:rsidR="00447D65" w:rsidRDefault="00447D65" w:rsidP="00447D65">
      <w:proofErr w:type="gramStart"/>
      <w:r w:rsidRPr="00075097">
        <w:rPr>
          <w:b/>
        </w:rPr>
        <w:t>Figure 2</w:t>
      </w:r>
      <w:r>
        <w:t>.</w:t>
      </w:r>
      <w:proofErr w:type="gramEnd"/>
      <w:r>
        <w:t xml:space="preserve"> Kernel density function (magnitude-per-unit area) for hazard reduction burns (HRB) conducted in the vicinity of Greater Sydney (2004-2016). </w:t>
      </w:r>
      <w:r w:rsidRPr="00C53174">
        <w:rPr>
          <w:lang w:val="en-US"/>
        </w:rPr>
        <w:t xml:space="preserve">The warmer the </w:t>
      </w:r>
      <w:proofErr w:type="spellStart"/>
      <w:r w:rsidRPr="00C53174">
        <w:rPr>
          <w:lang w:val="en-US"/>
        </w:rPr>
        <w:t>colour</w:t>
      </w:r>
      <w:proofErr w:type="spellEnd"/>
      <w:r>
        <w:rPr>
          <w:lang w:val="en-US"/>
        </w:rPr>
        <w:t xml:space="preserve"> of the kernel density surface</w:t>
      </w:r>
      <w:r w:rsidRPr="00C53174">
        <w:rPr>
          <w:lang w:val="en-US"/>
        </w:rPr>
        <w:t xml:space="preserve">, the more/larger </w:t>
      </w:r>
      <w:r>
        <w:rPr>
          <w:lang w:val="en-US"/>
        </w:rPr>
        <w:t>HR</w:t>
      </w:r>
      <w:r w:rsidRPr="00C53174">
        <w:rPr>
          <w:lang w:val="en-US"/>
        </w:rPr>
        <w:t>Bs that have occurred in that area. The kernel density calculation is weighted according to fire surface area.</w:t>
      </w:r>
    </w:p>
    <w:p w14:paraId="55318BFA" w14:textId="77777777" w:rsidR="00447D65" w:rsidRDefault="00447D65" w:rsidP="00447D65">
      <w:pPr>
        <w:autoSpaceDE w:val="0"/>
        <w:autoSpaceDN w:val="0"/>
        <w:adjustRightInd w:val="0"/>
        <w:spacing w:after="0" w:line="240" w:lineRule="auto"/>
        <w:jc w:val="center"/>
      </w:pPr>
      <w:r>
        <w:rPr>
          <w:noProof/>
          <w:lang w:val="en-GB" w:eastAsia="en-GB"/>
        </w:rPr>
        <w:lastRenderedPageBreak/>
        <w:drawing>
          <wp:inline distT="0" distB="0" distL="0" distR="0" wp14:anchorId="23CC15CC" wp14:editId="676CFA97">
            <wp:extent cx="7524000" cy="4345200"/>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3_Boxplots_PM25_fires_v_no_fires.tiff"/>
                    <pic:cNvPicPr/>
                  </pic:nvPicPr>
                  <pic:blipFill>
                    <a:blip r:embed="rId14">
                      <a:extLst>
                        <a:ext uri="{28A0092B-C50C-407E-A947-70E740481C1C}">
                          <a14:useLocalDpi xmlns:a14="http://schemas.microsoft.com/office/drawing/2010/main" val="0"/>
                        </a:ext>
                      </a:extLst>
                    </a:blip>
                    <a:stretch>
                      <a:fillRect/>
                    </a:stretch>
                  </pic:blipFill>
                  <pic:spPr>
                    <a:xfrm>
                      <a:off x="0" y="0"/>
                      <a:ext cx="7524000" cy="4345200"/>
                    </a:xfrm>
                    <a:prstGeom prst="rect">
                      <a:avLst/>
                    </a:prstGeom>
                  </pic:spPr>
                </pic:pic>
              </a:graphicData>
            </a:graphic>
          </wp:inline>
        </w:drawing>
      </w:r>
    </w:p>
    <w:p w14:paraId="68D3E383" w14:textId="77777777" w:rsidR="00447D65" w:rsidRPr="00437184" w:rsidRDefault="00447D65" w:rsidP="00447D65">
      <w:proofErr w:type="gramStart"/>
      <w:r w:rsidRPr="00B12D17">
        <w:rPr>
          <w:b/>
        </w:rPr>
        <w:t xml:space="preserve">Figure </w:t>
      </w:r>
      <w:r>
        <w:rPr>
          <w:b/>
        </w:rPr>
        <w:t>3</w:t>
      </w:r>
      <w:r>
        <w:t>.</w:t>
      </w:r>
      <w:proofErr w:type="gramEnd"/>
      <w:r w:rsidRPr="00836630">
        <w:rPr>
          <w:b/>
        </w:rPr>
        <w:t xml:space="preserve"> </w:t>
      </w:r>
      <w:r>
        <w:t>Boxplots showing the variation in PM</w:t>
      </w:r>
      <w:r w:rsidRPr="00D334B7">
        <w:rPr>
          <w:vertAlign w:val="subscript"/>
        </w:rPr>
        <w:t xml:space="preserve">2.5 </w:t>
      </w:r>
      <w:r>
        <w:t>air quality index values (AQI) at four measurement sites in Sydney between 2011 and 2016 during days when there were no fires (neither hazard reduction burns (HRBs) or wildfires), days when only HRBs occurred without coincident wildfires, days when wildfires occurred without coincident HRBs, and days with concurrent HRBs and wildfires. Horizontal black lines on boxplots are median PM</w:t>
      </w:r>
      <w:r w:rsidRPr="00D334B7">
        <w:rPr>
          <w:vertAlign w:val="subscript"/>
        </w:rPr>
        <w:t>2.5</w:t>
      </w:r>
      <w:r>
        <w:t xml:space="preserve"> AQIs and their corresponding values are shown above these lines. Red circles are outliers. </w:t>
      </w:r>
    </w:p>
    <w:p w14:paraId="7BE1CCCC" w14:textId="77777777" w:rsidR="00447D65" w:rsidRDefault="00447D65" w:rsidP="00447D65"/>
    <w:p w14:paraId="788388C1" w14:textId="61AB1FF8" w:rsidR="00447D65" w:rsidRDefault="00447D65" w:rsidP="00447D65">
      <w:pPr>
        <w:rPr>
          <w:b/>
        </w:rPr>
      </w:pPr>
      <w:r>
        <w:rPr>
          <w:b/>
          <w:noProof/>
          <w:lang w:val="en-GB" w:eastAsia="en-GB"/>
        </w:rPr>
        <w:lastRenderedPageBreak/>
        <w:drawing>
          <wp:inline distT="0" distB="0" distL="0" distR="0" wp14:anchorId="7CF65624" wp14:editId="4EB7A968">
            <wp:extent cx="8863330" cy="50114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_seasonal_trends.tiff"/>
                    <pic:cNvPicPr/>
                  </pic:nvPicPr>
                  <pic:blipFill>
                    <a:blip r:embed="rId15">
                      <a:extLst>
                        <a:ext uri="{28A0092B-C50C-407E-A947-70E740481C1C}">
                          <a14:useLocalDpi xmlns:a14="http://schemas.microsoft.com/office/drawing/2010/main" val="0"/>
                        </a:ext>
                      </a:extLst>
                    </a:blip>
                    <a:stretch>
                      <a:fillRect/>
                    </a:stretch>
                  </pic:blipFill>
                  <pic:spPr>
                    <a:xfrm>
                      <a:off x="0" y="0"/>
                      <a:ext cx="8863330" cy="5011420"/>
                    </a:xfrm>
                    <a:prstGeom prst="rect">
                      <a:avLst/>
                    </a:prstGeom>
                  </pic:spPr>
                </pic:pic>
              </a:graphicData>
            </a:graphic>
          </wp:inline>
        </w:drawing>
      </w:r>
    </w:p>
    <w:p w14:paraId="75AC92AA" w14:textId="77777777" w:rsidR="00447D65" w:rsidRDefault="00447D65" w:rsidP="00447D65">
      <w:proofErr w:type="gramStart"/>
      <w:r w:rsidRPr="00B12D17">
        <w:rPr>
          <w:b/>
        </w:rPr>
        <w:t xml:space="preserve">Figure </w:t>
      </w:r>
      <w:r>
        <w:rPr>
          <w:b/>
        </w:rPr>
        <w:t>4</w:t>
      </w:r>
      <w:r>
        <w:t>.</w:t>
      </w:r>
      <w:proofErr w:type="gramEnd"/>
      <w:r>
        <w:t xml:space="preserve"> </w:t>
      </w:r>
      <w:r w:rsidRPr="00D7730C">
        <w:t xml:space="preserve">Annual trends in the </w:t>
      </w:r>
      <w:r>
        <w:t>weekly</w:t>
      </w:r>
      <w:r w:rsidRPr="00D7730C">
        <w:t xml:space="preserve"> mean concentrations of PM</w:t>
      </w:r>
      <w:r w:rsidRPr="002C7AD0">
        <w:rPr>
          <w:vertAlign w:val="subscript"/>
        </w:rPr>
        <w:t xml:space="preserve">2.5 </w:t>
      </w:r>
      <w:r w:rsidRPr="00D7730C">
        <w:t xml:space="preserve">in </w:t>
      </w:r>
      <w:proofErr w:type="gramStart"/>
      <w:r w:rsidRPr="00D7730C">
        <w:t>Sydney</w:t>
      </w:r>
      <w:r>
        <w:t>,</w:t>
      </w:r>
      <w:proofErr w:type="gramEnd"/>
      <w:r w:rsidRPr="00D7730C">
        <w:t xml:space="preserve"> split by season for 20</w:t>
      </w:r>
      <w:r>
        <w:t>05</w:t>
      </w:r>
      <w:r w:rsidRPr="00D7730C">
        <w:t xml:space="preserve"> - 2015.</w:t>
      </w:r>
    </w:p>
    <w:p w14:paraId="22E29CB8" w14:textId="77777777" w:rsidR="00447D65" w:rsidRDefault="00447D65" w:rsidP="00447D65"/>
    <w:p w14:paraId="00E3EA9F" w14:textId="77777777" w:rsidR="00447D65" w:rsidRDefault="00447D65" w:rsidP="00447D65">
      <w:pPr>
        <w:spacing w:after="0" w:line="240" w:lineRule="auto"/>
        <w:contextualSpacing/>
        <w:jc w:val="center"/>
      </w:pPr>
      <w:r>
        <w:rPr>
          <w:noProof/>
          <w:lang w:val="en-GB" w:eastAsia="en-GB"/>
        </w:rPr>
        <w:lastRenderedPageBreak/>
        <w:drawing>
          <wp:inline distT="0" distB="0" distL="0" distR="0" wp14:anchorId="70DD3209" wp14:editId="70D582CB">
            <wp:extent cx="8863330" cy="36474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4_Monthly_Daily_Trends.tiff"/>
                    <pic:cNvPicPr/>
                  </pic:nvPicPr>
                  <pic:blipFill>
                    <a:blip r:embed="rId16">
                      <a:extLst>
                        <a:ext uri="{28A0092B-C50C-407E-A947-70E740481C1C}">
                          <a14:useLocalDpi xmlns:a14="http://schemas.microsoft.com/office/drawing/2010/main" val="0"/>
                        </a:ext>
                      </a:extLst>
                    </a:blip>
                    <a:stretch>
                      <a:fillRect/>
                    </a:stretch>
                  </pic:blipFill>
                  <pic:spPr>
                    <a:xfrm>
                      <a:off x="0" y="0"/>
                      <a:ext cx="8863330" cy="3647440"/>
                    </a:xfrm>
                    <a:prstGeom prst="rect">
                      <a:avLst/>
                    </a:prstGeom>
                  </pic:spPr>
                </pic:pic>
              </a:graphicData>
            </a:graphic>
          </wp:inline>
        </w:drawing>
      </w:r>
    </w:p>
    <w:p w14:paraId="42AC8E55" w14:textId="77777777" w:rsidR="00447D65" w:rsidRDefault="00447D65" w:rsidP="00447D65">
      <w:proofErr w:type="gramStart"/>
      <w:r w:rsidRPr="00B12D17">
        <w:rPr>
          <w:b/>
        </w:rPr>
        <w:t xml:space="preserve">Figure </w:t>
      </w:r>
      <w:r>
        <w:rPr>
          <w:b/>
        </w:rPr>
        <w:t>5</w:t>
      </w:r>
      <w:r>
        <w:t>.</w:t>
      </w:r>
      <w:proofErr w:type="gramEnd"/>
      <w:r w:rsidRPr="00836630">
        <w:rPr>
          <w:b/>
        </w:rPr>
        <w:t xml:space="preserve"> </w:t>
      </w:r>
      <w:r>
        <w:t>Mean monthly PM</w:t>
      </w:r>
      <w:r w:rsidRPr="002C7AD0">
        <w:rPr>
          <w:vertAlign w:val="subscript"/>
        </w:rPr>
        <w:t xml:space="preserve">2.5 </w:t>
      </w:r>
      <w:r>
        <w:t>concentrations for the period 2011 to August 2016 at four air quality monitoring sites in Greater Sydney (a). Southern hemisphere seasons are summer (DJF), autumn (MAM), winter (JJA) and spring (SON). Mean daily normalised concentrations of PM</w:t>
      </w:r>
      <w:r w:rsidRPr="006A39A6">
        <w:rPr>
          <w:vertAlign w:val="subscript"/>
        </w:rPr>
        <w:t xml:space="preserve">2.5 </w:t>
      </w:r>
      <w:r>
        <w:t>compared to the variations of PM</w:t>
      </w:r>
      <w:r w:rsidRPr="006A39A6">
        <w:rPr>
          <w:vertAlign w:val="subscript"/>
        </w:rPr>
        <w:t>10</w:t>
      </w:r>
      <w:r>
        <w:t>, NO</w:t>
      </w:r>
      <w:r w:rsidRPr="006A39A6">
        <w:rPr>
          <w:vertAlign w:val="subscript"/>
        </w:rPr>
        <w:t>2</w:t>
      </w:r>
      <w:r>
        <w:t xml:space="preserve"> and NO</w:t>
      </w:r>
      <w:r w:rsidRPr="006A39A6">
        <w:rPr>
          <w:vertAlign w:val="subscript"/>
        </w:rPr>
        <w:t>x</w:t>
      </w:r>
      <w:r w:rsidRPr="006D41EF">
        <w:t xml:space="preserve"> </w:t>
      </w:r>
      <w:r>
        <w:t>(b).</w:t>
      </w:r>
    </w:p>
    <w:p w14:paraId="4A07ABF1" w14:textId="77777777" w:rsidR="00447D65" w:rsidRDefault="00447D65" w:rsidP="00447D65"/>
    <w:p w14:paraId="235C22AE" w14:textId="77777777" w:rsidR="00447D65" w:rsidRDefault="00447D65" w:rsidP="00447D65"/>
    <w:p w14:paraId="20AB36CB" w14:textId="77777777" w:rsidR="00447D65" w:rsidRDefault="00447D65" w:rsidP="00447D65"/>
    <w:p w14:paraId="6361CB75" w14:textId="77777777" w:rsidR="00447D65" w:rsidRDefault="00447D65" w:rsidP="00447D65"/>
    <w:p w14:paraId="1D419158" w14:textId="5E207028" w:rsidR="00447D65" w:rsidRDefault="00447D65" w:rsidP="00447D65">
      <w:pPr>
        <w:spacing w:after="0" w:line="360" w:lineRule="auto"/>
        <w:rPr>
          <w:b/>
        </w:rPr>
      </w:pPr>
      <w:r>
        <w:rPr>
          <w:b/>
          <w:noProof/>
          <w:lang w:val="en-GB" w:eastAsia="en-GB"/>
        </w:rPr>
        <w:lastRenderedPageBreak/>
        <w:drawing>
          <wp:inline distT="0" distB="0" distL="0" distR="0" wp14:anchorId="1D7BA18C" wp14:editId="05CCBDBB">
            <wp:extent cx="8863330" cy="35052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6_PBLH_v_HighLow_PM25.tiff"/>
                    <pic:cNvPicPr/>
                  </pic:nvPicPr>
                  <pic:blipFill>
                    <a:blip r:embed="rId17">
                      <a:extLst>
                        <a:ext uri="{28A0092B-C50C-407E-A947-70E740481C1C}">
                          <a14:useLocalDpi xmlns:a14="http://schemas.microsoft.com/office/drawing/2010/main" val="0"/>
                        </a:ext>
                      </a:extLst>
                    </a:blip>
                    <a:stretch>
                      <a:fillRect/>
                    </a:stretch>
                  </pic:blipFill>
                  <pic:spPr>
                    <a:xfrm>
                      <a:off x="0" y="0"/>
                      <a:ext cx="8863330" cy="3505200"/>
                    </a:xfrm>
                    <a:prstGeom prst="rect">
                      <a:avLst/>
                    </a:prstGeom>
                  </pic:spPr>
                </pic:pic>
              </a:graphicData>
            </a:graphic>
          </wp:inline>
        </w:drawing>
      </w:r>
    </w:p>
    <w:p w14:paraId="3788FC3D" w14:textId="77777777" w:rsidR="00447D65" w:rsidRDefault="00447D65" w:rsidP="00447D65">
      <w:pPr>
        <w:spacing w:after="0" w:line="360" w:lineRule="auto"/>
      </w:pPr>
      <w:proofErr w:type="gramStart"/>
      <w:r w:rsidRPr="00B12D17">
        <w:rPr>
          <w:b/>
        </w:rPr>
        <w:t xml:space="preserve">Figure </w:t>
      </w:r>
      <w:r>
        <w:rPr>
          <w:b/>
        </w:rPr>
        <w:t>6</w:t>
      </w:r>
      <w:r>
        <w:t>.</w:t>
      </w:r>
      <w:proofErr w:type="gramEnd"/>
      <w:r>
        <w:t xml:space="preserve"> </w:t>
      </w:r>
      <w:r w:rsidRPr="00976506">
        <w:t xml:space="preserve">The contribution by the </w:t>
      </w:r>
      <w:r>
        <w:t>planetary boundary layer height (</w:t>
      </w:r>
      <w:r w:rsidRPr="00976506">
        <w:t>PBLH</w:t>
      </w:r>
      <w:r>
        <w:t>)</w:t>
      </w:r>
      <w:r w:rsidRPr="00976506">
        <w:t xml:space="preserve"> component of the</w:t>
      </w:r>
      <w:r>
        <w:t xml:space="preserve"> generalised additive mixed model (GAMM)</w:t>
      </w:r>
      <w:r w:rsidRPr="00976506">
        <w:t xml:space="preserve"> linear predictor to fitted </w:t>
      </w:r>
      <w:r>
        <w:t>PM</w:t>
      </w:r>
      <w:r w:rsidRPr="009D40F3">
        <w:rPr>
          <w:vertAlign w:val="subscript"/>
        </w:rPr>
        <w:t>2.5</w:t>
      </w:r>
      <w:r>
        <w:t xml:space="preserve"> </w:t>
      </w:r>
      <w:r w:rsidRPr="00976506">
        <w:t>value</w:t>
      </w:r>
      <w:r>
        <w:t>s (µg m</w:t>
      </w:r>
      <w:r>
        <w:rPr>
          <w:vertAlign w:val="superscript"/>
        </w:rPr>
        <w:t>-3</w:t>
      </w:r>
      <w:r>
        <w:t>, centred)</w:t>
      </w:r>
      <w:r w:rsidRPr="00976506">
        <w:t>.</w:t>
      </w:r>
      <w:r>
        <w:t xml:space="preserve"> The solid lines are the fitted curves. Dotted lines are 95% confidence bands. Dots are partial residuals.</w:t>
      </w:r>
    </w:p>
    <w:p w14:paraId="1A976196" w14:textId="77777777" w:rsidR="00447D65" w:rsidRDefault="00447D65" w:rsidP="00447D65">
      <w:pPr>
        <w:spacing w:after="0" w:line="360" w:lineRule="auto"/>
      </w:pPr>
    </w:p>
    <w:p w14:paraId="3C87893D" w14:textId="77777777" w:rsidR="00447D65" w:rsidRDefault="00447D65" w:rsidP="00447D65">
      <w:pPr>
        <w:spacing w:after="0" w:line="360" w:lineRule="auto"/>
      </w:pPr>
    </w:p>
    <w:p w14:paraId="36A8C985" w14:textId="77777777" w:rsidR="00447D65" w:rsidRDefault="00447D65" w:rsidP="00447D65">
      <w:pPr>
        <w:spacing w:after="0" w:line="360" w:lineRule="auto"/>
      </w:pPr>
    </w:p>
    <w:p w14:paraId="0447BD6D" w14:textId="77777777" w:rsidR="00447D65" w:rsidRDefault="00447D65" w:rsidP="00447D65">
      <w:pPr>
        <w:spacing w:after="0" w:line="360" w:lineRule="auto"/>
      </w:pPr>
    </w:p>
    <w:p w14:paraId="0B8D38DE" w14:textId="6C48F0B7" w:rsidR="00447D65" w:rsidRDefault="00447D65" w:rsidP="00447D65">
      <w:pPr>
        <w:spacing w:after="0" w:line="360" w:lineRule="auto"/>
        <w:rPr>
          <w:b/>
        </w:rPr>
      </w:pPr>
      <w:r>
        <w:rPr>
          <w:b/>
          <w:noProof/>
          <w:lang w:val="en-GB" w:eastAsia="en-GB"/>
        </w:rPr>
        <w:lastRenderedPageBreak/>
        <w:drawing>
          <wp:inline distT="0" distB="0" distL="0" distR="0" wp14:anchorId="45477FD6" wp14:editId="136D451E">
            <wp:extent cx="8863330" cy="35052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7_cloud_cover_v_HighLow_PM25.tiff"/>
                    <pic:cNvPicPr/>
                  </pic:nvPicPr>
                  <pic:blipFill>
                    <a:blip r:embed="rId18">
                      <a:extLst>
                        <a:ext uri="{28A0092B-C50C-407E-A947-70E740481C1C}">
                          <a14:useLocalDpi xmlns:a14="http://schemas.microsoft.com/office/drawing/2010/main" val="0"/>
                        </a:ext>
                      </a:extLst>
                    </a:blip>
                    <a:stretch>
                      <a:fillRect/>
                    </a:stretch>
                  </pic:blipFill>
                  <pic:spPr>
                    <a:xfrm>
                      <a:off x="0" y="0"/>
                      <a:ext cx="8863330" cy="3505200"/>
                    </a:xfrm>
                    <a:prstGeom prst="rect">
                      <a:avLst/>
                    </a:prstGeom>
                  </pic:spPr>
                </pic:pic>
              </a:graphicData>
            </a:graphic>
          </wp:inline>
        </w:drawing>
      </w:r>
    </w:p>
    <w:p w14:paraId="4739B2CD" w14:textId="77777777" w:rsidR="00447D65" w:rsidRDefault="00447D65" w:rsidP="00447D65">
      <w:pPr>
        <w:spacing w:after="0" w:line="360" w:lineRule="auto"/>
      </w:pPr>
      <w:proofErr w:type="gramStart"/>
      <w:r w:rsidRPr="009D40F3">
        <w:rPr>
          <w:b/>
        </w:rPr>
        <w:t xml:space="preserve">Figure </w:t>
      </w:r>
      <w:r>
        <w:rPr>
          <w:b/>
        </w:rPr>
        <w:t>7</w:t>
      </w:r>
      <w:r>
        <w:t>.</w:t>
      </w:r>
      <w:proofErr w:type="gramEnd"/>
      <w:r>
        <w:t xml:space="preserve"> </w:t>
      </w:r>
      <w:r w:rsidRPr="00976506">
        <w:t xml:space="preserve">The contribution by the </w:t>
      </w:r>
      <w:r>
        <w:t>cloud cover</w:t>
      </w:r>
      <w:r w:rsidRPr="00976506">
        <w:t xml:space="preserve"> component of the</w:t>
      </w:r>
      <w:r>
        <w:t xml:space="preserve"> GAMM</w:t>
      </w:r>
      <w:r w:rsidRPr="00976506">
        <w:t xml:space="preserve"> linear predictor to fitted </w:t>
      </w:r>
      <w:r>
        <w:t>PM</w:t>
      </w:r>
      <w:r w:rsidRPr="009D40F3">
        <w:rPr>
          <w:vertAlign w:val="subscript"/>
        </w:rPr>
        <w:t>2.5</w:t>
      </w:r>
      <w:r>
        <w:t xml:space="preserve"> </w:t>
      </w:r>
      <w:r w:rsidRPr="00976506">
        <w:t>value</w:t>
      </w:r>
      <w:r>
        <w:t>s (µg m</w:t>
      </w:r>
      <w:r>
        <w:rPr>
          <w:vertAlign w:val="superscript"/>
        </w:rPr>
        <w:t>-3</w:t>
      </w:r>
      <w:r>
        <w:t>, centred)</w:t>
      </w:r>
      <w:r w:rsidRPr="00976506">
        <w:t>.</w:t>
      </w:r>
      <w:r>
        <w:t xml:space="preserve"> The solid lines are the fitted curves. Dotted lines are 95% confidence bands. Dots are partial residuals.</w:t>
      </w:r>
    </w:p>
    <w:p w14:paraId="620138BC" w14:textId="77777777" w:rsidR="00447D65" w:rsidRDefault="00447D65" w:rsidP="00447D65">
      <w:pPr>
        <w:spacing w:after="0" w:line="360" w:lineRule="auto"/>
      </w:pPr>
    </w:p>
    <w:p w14:paraId="63EA5DE9" w14:textId="77777777" w:rsidR="00447D65" w:rsidRDefault="00447D65" w:rsidP="00447D65">
      <w:pPr>
        <w:spacing w:after="0" w:line="360" w:lineRule="auto"/>
      </w:pPr>
    </w:p>
    <w:p w14:paraId="312196C7" w14:textId="77777777" w:rsidR="00447D65" w:rsidRDefault="00447D65" w:rsidP="00447D65">
      <w:pPr>
        <w:spacing w:after="0" w:line="360" w:lineRule="auto"/>
      </w:pPr>
    </w:p>
    <w:p w14:paraId="70A20FAE" w14:textId="77777777" w:rsidR="00447D65" w:rsidRDefault="00447D65" w:rsidP="00447D65">
      <w:pPr>
        <w:spacing w:after="0" w:line="360" w:lineRule="auto"/>
      </w:pPr>
    </w:p>
    <w:p w14:paraId="144079AE" w14:textId="77777777" w:rsidR="00447D65" w:rsidRDefault="00447D65" w:rsidP="00447D65">
      <w:pPr>
        <w:spacing w:after="0" w:line="360" w:lineRule="auto"/>
      </w:pPr>
    </w:p>
    <w:p w14:paraId="2DD3FCB7" w14:textId="6F1219B5" w:rsidR="00447D65" w:rsidRDefault="00447D65" w:rsidP="00447D65">
      <w:pPr>
        <w:spacing w:after="0" w:line="360" w:lineRule="auto"/>
        <w:rPr>
          <w:b/>
        </w:rPr>
      </w:pPr>
      <w:r>
        <w:rPr>
          <w:b/>
          <w:noProof/>
          <w:lang w:val="en-GB" w:eastAsia="en-GB"/>
        </w:rPr>
        <w:lastRenderedPageBreak/>
        <w:drawing>
          <wp:inline distT="0" distB="0" distL="0" distR="0" wp14:anchorId="24711D6E" wp14:editId="10400071">
            <wp:extent cx="8863330" cy="3505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8_Temperature_v_HighLow_PM25.tiff"/>
                    <pic:cNvPicPr/>
                  </pic:nvPicPr>
                  <pic:blipFill>
                    <a:blip r:embed="rId19">
                      <a:extLst>
                        <a:ext uri="{28A0092B-C50C-407E-A947-70E740481C1C}">
                          <a14:useLocalDpi xmlns:a14="http://schemas.microsoft.com/office/drawing/2010/main" val="0"/>
                        </a:ext>
                      </a:extLst>
                    </a:blip>
                    <a:stretch>
                      <a:fillRect/>
                    </a:stretch>
                  </pic:blipFill>
                  <pic:spPr>
                    <a:xfrm>
                      <a:off x="0" y="0"/>
                      <a:ext cx="8863330" cy="3505200"/>
                    </a:xfrm>
                    <a:prstGeom prst="rect">
                      <a:avLst/>
                    </a:prstGeom>
                  </pic:spPr>
                </pic:pic>
              </a:graphicData>
            </a:graphic>
          </wp:inline>
        </w:drawing>
      </w:r>
    </w:p>
    <w:p w14:paraId="2369D318" w14:textId="77777777" w:rsidR="00447D65" w:rsidRDefault="00447D65" w:rsidP="00447D65">
      <w:pPr>
        <w:spacing w:after="0" w:line="360" w:lineRule="auto"/>
      </w:pPr>
      <w:proofErr w:type="gramStart"/>
      <w:r w:rsidRPr="00B12D17">
        <w:rPr>
          <w:b/>
        </w:rPr>
        <w:t xml:space="preserve">Figure </w:t>
      </w:r>
      <w:r>
        <w:rPr>
          <w:b/>
        </w:rPr>
        <w:t>8</w:t>
      </w:r>
      <w:r>
        <w:t>.</w:t>
      </w:r>
      <w:proofErr w:type="gramEnd"/>
      <w:r>
        <w:t xml:space="preserve"> </w:t>
      </w:r>
      <w:r w:rsidRPr="00976506">
        <w:t xml:space="preserve">The contribution by the </w:t>
      </w:r>
      <w:r>
        <w:t>temperature</w:t>
      </w:r>
      <w:r w:rsidRPr="00976506">
        <w:t xml:space="preserve"> component of the</w:t>
      </w:r>
      <w:r>
        <w:t xml:space="preserve"> GAMM</w:t>
      </w:r>
      <w:r w:rsidRPr="00976506">
        <w:t xml:space="preserve"> linear predictor to fitted </w:t>
      </w:r>
      <w:r>
        <w:t>PM</w:t>
      </w:r>
      <w:r w:rsidRPr="009D40F3">
        <w:rPr>
          <w:vertAlign w:val="subscript"/>
        </w:rPr>
        <w:t>2.5</w:t>
      </w:r>
      <w:r>
        <w:t xml:space="preserve"> </w:t>
      </w:r>
      <w:r w:rsidRPr="00976506">
        <w:t>value</w:t>
      </w:r>
      <w:r>
        <w:t>s (µg m</w:t>
      </w:r>
      <w:r w:rsidRPr="00CC1380">
        <w:rPr>
          <w:vertAlign w:val="superscript"/>
        </w:rPr>
        <w:t>-3</w:t>
      </w:r>
      <w:r>
        <w:t>, centred)</w:t>
      </w:r>
      <w:r w:rsidRPr="00976506">
        <w:t>.</w:t>
      </w:r>
    </w:p>
    <w:p w14:paraId="025DB69D" w14:textId="77777777" w:rsidR="00447D65" w:rsidRDefault="00447D65" w:rsidP="00447D65">
      <w:pPr>
        <w:spacing w:after="0" w:line="360" w:lineRule="auto"/>
      </w:pPr>
    </w:p>
    <w:p w14:paraId="6033440E" w14:textId="77777777" w:rsidR="00447D65" w:rsidRDefault="00447D65" w:rsidP="00447D65">
      <w:pPr>
        <w:spacing w:after="0" w:line="360" w:lineRule="auto"/>
      </w:pPr>
    </w:p>
    <w:p w14:paraId="29C6AE92" w14:textId="77777777" w:rsidR="00447D65" w:rsidRDefault="00447D65" w:rsidP="00447D65">
      <w:pPr>
        <w:spacing w:after="0" w:line="360" w:lineRule="auto"/>
      </w:pPr>
    </w:p>
    <w:p w14:paraId="4623ED95" w14:textId="77777777" w:rsidR="00447D65" w:rsidRDefault="00447D65" w:rsidP="00447D65">
      <w:pPr>
        <w:spacing w:after="0" w:line="360" w:lineRule="auto"/>
      </w:pPr>
    </w:p>
    <w:p w14:paraId="6B5E3F19" w14:textId="77777777" w:rsidR="00447D65" w:rsidRDefault="00447D65" w:rsidP="00447D65">
      <w:pPr>
        <w:spacing w:after="0" w:line="360" w:lineRule="auto"/>
      </w:pPr>
    </w:p>
    <w:p w14:paraId="19A79759" w14:textId="77777777" w:rsidR="00447D65" w:rsidRDefault="00447D65" w:rsidP="00447D65">
      <w:pPr>
        <w:spacing w:after="0" w:line="360" w:lineRule="auto"/>
      </w:pPr>
    </w:p>
    <w:p w14:paraId="05ACA7A1" w14:textId="738ADDBA" w:rsidR="00447D65" w:rsidRDefault="00447D65" w:rsidP="00447D65">
      <w:pPr>
        <w:spacing w:after="0" w:line="360" w:lineRule="auto"/>
        <w:rPr>
          <w:b/>
        </w:rPr>
      </w:pPr>
      <w:r>
        <w:rPr>
          <w:b/>
          <w:noProof/>
          <w:lang w:val="en-GB" w:eastAsia="en-GB"/>
        </w:rPr>
        <w:lastRenderedPageBreak/>
        <w:drawing>
          <wp:inline distT="0" distB="0" distL="0" distR="0" wp14:anchorId="316925C7" wp14:editId="533C1294">
            <wp:extent cx="8863330" cy="3505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9_winddirect_v_HighLow_PM25.tiff"/>
                    <pic:cNvPicPr/>
                  </pic:nvPicPr>
                  <pic:blipFill>
                    <a:blip r:embed="rId20">
                      <a:extLst>
                        <a:ext uri="{28A0092B-C50C-407E-A947-70E740481C1C}">
                          <a14:useLocalDpi xmlns:a14="http://schemas.microsoft.com/office/drawing/2010/main" val="0"/>
                        </a:ext>
                      </a:extLst>
                    </a:blip>
                    <a:stretch>
                      <a:fillRect/>
                    </a:stretch>
                  </pic:blipFill>
                  <pic:spPr>
                    <a:xfrm>
                      <a:off x="0" y="0"/>
                      <a:ext cx="8863330" cy="3505200"/>
                    </a:xfrm>
                    <a:prstGeom prst="rect">
                      <a:avLst/>
                    </a:prstGeom>
                  </pic:spPr>
                </pic:pic>
              </a:graphicData>
            </a:graphic>
          </wp:inline>
        </w:drawing>
      </w:r>
    </w:p>
    <w:p w14:paraId="08281B51" w14:textId="42A1993F" w:rsidR="00447D65" w:rsidRDefault="00447D65" w:rsidP="00447D65">
      <w:pPr>
        <w:spacing w:after="0" w:line="360" w:lineRule="auto"/>
      </w:pPr>
      <w:proofErr w:type="gramStart"/>
      <w:r w:rsidRPr="00B12D17">
        <w:rPr>
          <w:b/>
        </w:rPr>
        <w:t xml:space="preserve">Figure </w:t>
      </w:r>
      <w:r>
        <w:rPr>
          <w:b/>
        </w:rPr>
        <w:t>9</w:t>
      </w:r>
      <w:r>
        <w:t>.</w:t>
      </w:r>
      <w:proofErr w:type="gramEnd"/>
      <w:r>
        <w:t xml:space="preserve"> </w:t>
      </w:r>
      <w:r w:rsidRPr="00976506">
        <w:t xml:space="preserve">The contribution by the </w:t>
      </w:r>
      <w:r>
        <w:t>wind direction</w:t>
      </w:r>
      <w:r w:rsidRPr="00976506">
        <w:t xml:space="preserve"> component of the</w:t>
      </w:r>
      <w:r>
        <w:t xml:space="preserve"> GAMM</w:t>
      </w:r>
      <w:r w:rsidRPr="00976506">
        <w:t xml:space="preserve"> linear predictor to fitted </w:t>
      </w:r>
      <w:r>
        <w:t>PM</w:t>
      </w:r>
      <w:r w:rsidRPr="009D40F3">
        <w:rPr>
          <w:vertAlign w:val="subscript"/>
        </w:rPr>
        <w:t>2.5</w:t>
      </w:r>
      <w:r>
        <w:t xml:space="preserve"> </w:t>
      </w:r>
      <w:r w:rsidRPr="00976506">
        <w:t>value</w:t>
      </w:r>
      <w:r>
        <w:t>s (µg m</w:t>
      </w:r>
      <w:r>
        <w:rPr>
          <w:vertAlign w:val="superscript"/>
        </w:rPr>
        <w:t>-3</w:t>
      </w:r>
      <w:r>
        <w:t>, centred)</w:t>
      </w:r>
      <w:r w:rsidRPr="00976506">
        <w:t>.</w:t>
      </w:r>
    </w:p>
    <w:p w14:paraId="00AC5646" w14:textId="77777777" w:rsidR="00447D65" w:rsidRDefault="00447D65" w:rsidP="00447D65">
      <w:pPr>
        <w:spacing w:after="0" w:line="360" w:lineRule="auto"/>
      </w:pPr>
    </w:p>
    <w:p w14:paraId="6E76683C" w14:textId="77777777" w:rsidR="00447D65" w:rsidRDefault="00447D65" w:rsidP="00447D65">
      <w:pPr>
        <w:spacing w:after="0" w:line="360" w:lineRule="auto"/>
      </w:pPr>
    </w:p>
    <w:p w14:paraId="4F89B777" w14:textId="77777777" w:rsidR="00447D65" w:rsidRDefault="00447D65" w:rsidP="00447D65">
      <w:pPr>
        <w:spacing w:after="0" w:line="360" w:lineRule="auto"/>
      </w:pPr>
    </w:p>
    <w:p w14:paraId="7150245F" w14:textId="77777777" w:rsidR="00447D65" w:rsidRDefault="00447D65" w:rsidP="00447D65">
      <w:pPr>
        <w:spacing w:after="0" w:line="360" w:lineRule="auto"/>
      </w:pPr>
    </w:p>
    <w:p w14:paraId="2A90500B" w14:textId="77777777" w:rsidR="00447D65" w:rsidRDefault="00447D65" w:rsidP="00447D65">
      <w:pPr>
        <w:spacing w:after="0" w:line="360" w:lineRule="auto"/>
      </w:pPr>
    </w:p>
    <w:p w14:paraId="7D5B6F76" w14:textId="77777777" w:rsidR="00447D65" w:rsidRDefault="00447D65" w:rsidP="00447D65">
      <w:pPr>
        <w:spacing w:after="0" w:line="360" w:lineRule="auto"/>
      </w:pPr>
    </w:p>
    <w:p w14:paraId="013204BE" w14:textId="6EB0C1DA" w:rsidR="00447D65" w:rsidRDefault="00447D65" w:rsidP="00447D65">
      <w:pPr>
        <w:spacing w:after="0" w:line="360" w:lineRule="auto"/>
        <w:rPr>
          <w:b/>
        </w:rPr>
      </w:pPr>
      <w:r>
        <w:rPr>
          <w:b/>
          <w:noProof/>
          <w:lang w:val="en-GB" w:eastAsia="en-GB"/>
        </w:rPr>
        <w:lastRenderedPageBreak/>
        <w:drawing>
          <wp:inline distT="0" distB="0" distL="0" distR="0" wp14:anchorId="0E09BC6A" wp14:editId="2A90E453">
            <wp:extent cx="8863330" cy="35052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_NoDailyBurns_v_HighLow_PM25.tiff"/>
                    <pic:cNvPicPr/>
                  </pic:nvPicPr>
                  <pic:blipFill>
                    <a:blip r:embed="rId21">
                      <a:extLst>
                        <a:ext uri="{28A0092B-C50C-407E-A947-70E740481C1C}">
                          <a14:useLocalDpi xmlns:a14="http://schemas.microsoft.com/office/drawing/2010/main" val="0"/>
                        </a:ext>
                      </a:extLst>
                    </a:blip>
                    <a:stretch>
                      <a:fillRect/>
                    </a:stretch>
                  </pic:blipFill>
                  <pic:spPr>
                    <a:xfrm>
                      <a:off x="0" y="0"/>
                      <a:ext cx="8863330" cy="3505200"/>
                    </a:xfrm>
                    <a:prstGeom prst="rect">
                      <a:avLst/>
                    </a:prstGeom>
                  </pic:spPr>
                </pic:pic>
              </a:graphicData>
            </a:graphic>
          </wp:inline>
        </w:drawing>
      </w:r>
    </w:p>
    <w:p w14:paraId="43C0C948" w14:textId="4D7AF5BC" w:rsidR="00447D65" w:rsidRDefault="00447D65" w:rsidP="00447D65">
      <w:pPr>
        <w:spacing w:after="0" w:line="360" w:lineRule="auto"/>
      </w:pPr>
      <w:proofErr w:type="gramStart"/>
      <w:r w:rsidRPr="00B12D17">
        <w:rPr>
          <w:b/>
        </w:rPr>
        <w:t xml:space="preserve">Figure </w:t>
      </w:r>
      <w:r>
        <w:rPr>
          <w:b/>
        </w:rPr>
        <w:t>10</w:t>
      </w:r>
      <w:r>
        <w:t>.</w:t>
      </w:r>
      <w:proofErr w:type="gramEnd"/>
      <w:r>
        <w:t xml:space="preserve"> </w:t>
      </w:r>
      <w:r w:rsidRPr="00976506">
        <w:t xml:space="preserve">The contribution by </w:t>
      </w:r>
      <w:r>
        <w:t xml:space="preserve">the hazard reduction burn (HRB) daily frequency (number of concurrent burns per day) </w:t>
      </w:r>
      <w:r w:rsidRPr="00976506">
        <w:t>component of the</w:t>
      </w:r>
      <w:r>
        <w:t xml:space="preserve"> GAMM</w:t>
      </w:r>
      <w:r w:rsidRPr="00976506">
        <w:t xml:space="preserve"> linear predictor to fitted </w:t>
      </w:r>
      <w:r>
        <w:t>PM</w:t>
      </w:r>
      <w:r w:rsidRPr="009D40F3">
        <w:rPr>
          <w:vertAlign w:val="subscript"/>
        </w:rPr>
        <w:t>2.5</w:t>
      </w:r>
      <w:r>
        <w:t xml:space="preserve"> </w:t>
      </w:r>
      <w:r w:rsidRPr="00976506">
        <w:t>value</w:t>
      </w:r>
      <w:r>
        <w:t>s (µg m</w:t>
      </w:r>
      <w:r>
        <w:rPr>
          <w:vertAlign w:val="superscript"/>
        </w:rPr>
        <w:t>-3</w:t>
      </w:r>
      <w:r>
        <w:t>, centred)</w:t>
      </w:r>
      <w:r w:rsidRPr="00976506">
        <w:t>.</w:t>
      </w:r>
    </w:p>
    <w:p w14:paraId="55F6A2ED" w14:textId="77777777" w:rsidR="00447D65" w:rsidRDefault="00447D65" w:rsidP="00447D65">
      <w:pPr>
        <w:spacing w:line="360" w:lineRule="auto"/>
        <w:contextualSpacing/>
        <w:rPr>
          <w:noProof/>
          <w:lang w:eastAsia="en-AU"/>
        </w:rPr>
      </w:pPr>
    </w:p>
    <w:p w14:paraId="71D53AC8" w14:textId="77777777" w:rsidR="00447D65" w:rsidRDefault="00447D65" w:rsidP="00447D65">
      <w:pPr>
        <w:spacing w:line="360" w:lineRule="auto"/>
        <w:contextualSpacing/>
      </w:pPr>
    </w:p>
    <w:p w14:paraId="1C3CFEF3" w14:textId="77777777" w:rsidR="00447D65" w:rsidRDefault="00447D65" w:rsidP="00447D65">
      <w:pPr>
        <w:spacing w:line="360" w:lineRule="auto"/>
        <w:contextualSpacing/>
      </w:pPr>
    </w:p>
    <w:p w14:paraId="6B0D6027" w14:textId="77777777" w:rsidR="00447D65" w:rsidRDefault="00447D65" w:rsidP="00447D65">
      <w:pPr>
        <w:spacing w:after="0" w:line="240" w:lineRule="auto"/>
        <w:contextualSpacing/>
        <w:jc w:val="center"/>
      </w:pPr>
      <w:r>
        <w:rPr>
          <w:noProof/>
          <w:lang w:val="en-GB" w:eastAsia="en-GB"/>
        </w:rPr>
        <w:lastRenderedPageBreak/>
        <w:drawing>
          <wp:inline distT="0" distB="0" distL="0" distR="0" wp14:anchorId="0928AC75" wp14:editId="786CB834">
            <wp:extent cx="8863330" cy="501142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4_pblh_cloud_temp_ws.tiff"/>
                    <pic:cNvPicPr/>
                  </pic:nvPicPr>
                  <pic:blipFill>
                    <a:blip r:embed="rId22">
                      <a:extLst>
                        <a:ext uri="{28A0092B-C50C-407E-A947-70E740481C1C}">
                          <a14:useLocalDpi xmlns:a14="http://schemas.microsoft.com/office/drawing/2010/main" val="0"/>
                        </a:ext>
                      </a:extLst>
                    </a:blip>
                    <a:stretch>
                      <a:fillRect/>
                    </a:stretch>
                  </pic:blipFill>
                  <pic:spPr>
                    <a:xfrm>
                      <a:off x="0" y="0"/>
                      <a:ext cx="8863330" cy="5011420"/>
                    </a:xfrm>
                    <a:prstGeom prst="rect">
                      <a:avLst/>
                    </a:prstGeom>
                  </pic:spPr>
                </pic:pic>
              </a:graphicData>
            </a:graphic>
          </wp:inline>
        </w:drawing>
      </w:r>
    </w:p>
    <w:p w14:paraId="7B2EBAFD" w14:textId="77777777" w:rsidR="00447D65" w:rsidRDefault="00447D65" w:rsidP="00447D65">
      <w:pPr>
        <w:spacing w:after="0" w:line="240" w:lineRule="auto"/>
        <w:contextualSpacing/>
        <w:jc w:val="center"/>
      </w:pPr>
      <w:r>
        <w:t xml:space="preserve">                </w:t>
      </w:r>
    </w:p>
    <w:p w14:paraId="5AD657A2" w14:textId="2857DB0B" w:rsidR="00447D65" w:rsidRPr="00447D65" w:rsidRDefault="00447D65" w:rsidP="00447D65">
      <w:pPr>
        <w:spacing w:before="120" w:after="0" w:line="360" w:lineRule="auto"/>
        <w:contextualSpacing/>
      </w:pPr>
      <w:proofErr w:type="gramStart"/>
      <w:r w:rsidRPr="009D40F3">
        <w:rPr>
          <w:b/>
        </w:rPr>
        <w:t xml:space="preserve">Figure </w:t>
      </w:r>
      <w:r>
        <w:rPr>
          <w:b/>
        </w:rPr>
        <w:t>11</w:t>
      </w:r>
      <w:r>
        <w:t>.</w:t>
      </w:r>
      <w:proofErr w:type="gramEnd"/>
      <w:r>
        <w:t xml:space="preserve"> </w:t>
      </w:r>
      <w:r w:rsidRPr="00411066">
        <w:t>Mean diurnal variation of</w:t>
      </w:r>
      <w:r>
        <w:t xml:space="preserve"> hourly</w:t>
      </w:r>
      <w:r w:rsidRPr="00411066">
        <w:t xml:space="preserve"> </w:t>
      </w:r>
      <w:r>
        <w:t>PBLH, total cloud cover, temperature and wind speed for low versus high PM</w:t>
      </w:r>
      <w:r w:rsidRPr="00D639AD">
        <w:rPr>
          <w:vertAlign w:val="subscript"/>
        </w:rPr>
        <w:t xml:space="preserve">2.5 </w:t>
      </w:r>
      <w:r>
        <w:t xml:space="preserve">pollution during HRBs at Liverpool, Sydney (see Figures S8-S10 for other stations). </w:t>
      </w:r>
      <w:r w:rsidRPr="00411066">
        <w:t xml:space="preserve">Shading </w:t>
      </w:r>
      <w:r>
        <w:t>represents</w:t>
      </w:r>
      <w:r w:rsidRPr="00411066">
        <w:t xml:space="preserve"> the 95 % confidence intervals of the means.</w:t>
      </w:r>
    </w:p>
    <w:sectPr w:rsidR="00447D65" w:rsidRPr="00447D65" w:rsidSect="00B959FB">
      <w:pgSz w:w="16838" w:h="11906" w:orient="landscape"/>
      <w:pgMar w:top="1440" w:right="1440" w:bottom="1440" w:left="1440" w:header="709" w:footer="709"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13BE3619" w15:done="0"/>
  <w15:commentEx w15:paraId="5DCD5D74" w15:done="0"/>
  <w15:commentEx w15:paraId="4A5DCC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4BFAC6A" w14:textId="77777777" w:rsidR="001830DA" w:rsidRDefault="001830DA" w:rsidP="001A5D34">
      <w:pPr>
        <w:spacing w:after="0" w:line="240" w:lineRule="auto"/>
      </w:pPr>
      <w:r>
        <w:separator/>
      </w:r>
    </w:p>
  </w:endnote>
  <w:endnote w:type="continuationSeparator" w:id="0">
    <w:p w14:paraId="6676FC53" w14:textId="77777777" w:rsidR="001830DA" w:rsidRDefault="001830DA" w:rsidP="001A5D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Gotham Book">
    <w:altName w:val="Calibri"/>
    <w:panose1 w:val="00000000000000000000"/>
    <w:charset w:val="00"/>
    <w:family w:val="swiss"/>
    <w:notTrueType/>
    <w:pitch w:val="default"/>
    <w:sig w:usb0="00000003" w:usb1="00000000" w:usb2="00000000" w:usb3="00000000" w:csb0="00000001" w:csb1="00000000"/>
  </w:font>
  <w:font w:name="Lucida Grande">
    <w:altName w:val="Arial"/>
    <w:charset w:val="00"/>
    <w:family w:val="auto"/>
    <w:pitch w:val="variable"/>
    <w:sig w:usb0="E1000AEF" w:usb1="5000A1FF" w:usb2="00000000" w:usb3="00000000" w:csb0="000001BF" w:csb1="00000000"/>
  </w:font>
  <w:font w:name="MinionPro-Regular">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TimesNewRomanPSMT">
    <w:panose1 w:val="00000000000000000000"/>
    <w:charset w:val="00"/>
    <w:family w:val="roman"/>
    <w:notTrueType/>
    <w:pitch w:val="default"/>
    <w:sig w:usb0="00000003" w:usb1="00000000" w:usb2="00000000" w:usb3="00000000" w:csb0="00000001" w:csb1="00000000"/>
  </w:font>
  <w:font w:name="Times-Roman">
    <w:altName w:val="Times New Roman"/>
    <w:panose1 w:val="00000000000000000000"/>
    <w:charset w:val="4D"/>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0457389"/>
      <w:docPartObj>
        <w:docPartGallery w:val="Page Numbers (Bottom of Page)"/>
        <w:docPartUnique/>
      </w:docPartObj>
    </w:sdtPr>
    <w:sdtEndPr>
      <w:rPr>
        <w:noProof/>
      </w:rPr>
    </w:sdtEndPr>
    <w:sdtContent>
      <w:p w14:paraId="0E744F1F" w14:textId="78700E3C" w:rsidR="001830DA" w:rsidRDefault="001830DA">
        <w:pPr>
          <w:pStyle w:val="Footer"/>
          <w:jc w:val="right"/>
        </w:pPr>
        <w:r>
          <w:fldChar w:fldCharType="begin"/>
        </w:r>
        <w:r>
          <w:instrText xml:space="preserve"> PAGE   \* MERGEFORMAT </w:instrText>
        </w:r>
        <w:r>
          <w:fldChar w:fldCharType="separate"/>
        </w:r>
        <w:r w:rsidR="00D7436B">
          <w:rPr>
            <w:noProof/>
          </w:rPr>
          <w:t>2</w:t>
        </w:r>
        <w:r>
          <w:rPr>
            <w:noProof/>
          </w:rPr>
          <w:fldChar w:fldCharType="end"/>
        </w:r>
      </w:p>
    </w:sdtContent>
  </w:sdt>
  <w:p w14:paraId="1F0C1960" w14:textId="77777777" w:rsidR="001830DA" w:rsidRDefault="001830D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207D8DB" w14:textId="77777777" w:rsidR="001830DA" w:rsidRDefault="001830DA" w:rsidP="001A5D34">
      <w:pPr>
        <w:spacing w:after="0" w:line="240" w:lineRule="auto"/>
      </w:pPr>
      <w:r>
        <w:separator/>
      </w:r>
    </w:p>
  </w:footnote>
  <w:footnote w:type="continuationSeparator" w:id="0">
    <w:p w14:paraId="45ED9FD7" w14:textId="77777777" w:rsidR="001830DA" w:rsidRDefault="001830DA" w:rsidP="001A5D3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6A331F"/>
    <w:multiLevelType w:val="hybridMultilevel"/>
    <w:tmpl w:val="DCC05C36"/>
    <w:lvl w:ilvl="0" w:tplc="2A1006E4">
      <w:numFmt w:val="bullet"/>
      <w:lvlText w:val=""/>
      <w:lvlJc w:val="left"/>
      <w:pPr>
        <w:ind w:left="720" w:hanging="360"/>
      </w:pPr>
      <w:rPr>
        <w:rFonts w:ascii="Symbol" w:eastAsiaTheme="minorHAnsi" w:hAnsi="Symbol" w:cstheme="minorBidi" w:hint="default"/>
        <w:b w:val="0"/>
        <w:color w:val="auto"/>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nsid w:val="112F7C0B"/>
    <w:multiLevelType w:val="hybridMultilevel"/>
    <w:tmpl w:val="34B6B24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25543FEA"/>
    <w:multiLevelType w:val="hybridMultilevel"/>
    <w:tmpl w:val="704EFEDA"/>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4A1A0E89"/>
    <w:multiLevelType w:val="hybridMultilevel"/>
    <w:tmpl w:val="DE2CF65A"/>
    <w:lvl w:ilvl="0" w:tplc="44EA3A16">
      <w:start w:val="3"/>
      <w:numFmt w:val="bullet"/>
      <w:lvlText w:val="-"/>
      <w:lvlJc w:val="left"/>
      <w:pPr>
        <w:ind w:left="720" w:hanging="360"/>
      </w:pPr>
      <w:rPr>
        <w:rFonts w:ascii="Calibri" w:eastAsiaTheme="minorHAnsi"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5AD45365"/>
    <w:multiLevelType w:val="hybridMultilevel"/>
    <w:tmpl w:val="D92AA822"/>
    <w:lvl w:ilvl="0" w:tplc="6CC2B032">
      <w:start w:val="19"/>
      <w:numFmt w:val="bullet"/>
      <w:lvlText w:val=""/>
      <w:lvlJc w:val="left"/>
      <w:pPr>
        <w:ind w:left="720" w:hanging="360"/>
      </w:pPr>
      <w:rPr>
        <w:rFonts w:ascii="Wingdings" w:eastAsiaTheme="minorHAnsi" w:hAnsi="Wingdings"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4"/>
  </w:num>
  <w:num w:numId="4">
    <w:abstractNumId w:val="3"/>
  </w:num>
  <w:num w:numId="5">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Ningbo Jiang">
    <w15:presenceInfo w15:providerId="AD" w15:userId="S-1-5-21-2721282484-2951877577-328924344-9928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Copernicus_Publications_GDV&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1&lt;/LineSpacing&gt;&lt;SpaceAfter&gt;0&lt;/SpaceAfter&gt;&lt;HyperlinksEnabled&gt;1&lt;/HyperlinksEnabled&gt;&lt;HyperlinksVisible&gt;0&lt;/HyperlinksVisible&gt;&lt;EnableBibliographyCategories&gt;0&lt;/EnableBibliographyCategories&gt;&lt;/ENLayout&gt;"/>
    <w:docVar w:name="EN.Libraries" w:val="&lt;Libraries&gt;&lt;item db-id=&quot;x5zrddpx85wpa6e2vrjxxpx2w9sre292fz2w&quot;&gt;Main Library-Saved&lt;record-ids&gt;&lt;item&gt;1140&lt;/item&gt;&lt;item&gt;1141&lt;/item&gt;&lt;item&gt;1143&lt;/item&gt;&lt;item&gt;1161&lt;/item&gt;&lt;item&gt;1168&lt;/item&gt;&lt;item&gt;1205&lt;/item&gt;&lt;item&gt;1206&lt;/item&gt;&lt;item&gt;1207&lt;/item&gt;&lt;item&gt;1265&lt;/item&gt;&lt;item&gt;1266&lt;/item&gt;&lt;item&gt;1268&lt;/item&gt;&lt;item&gt;1301&lt;/item&gt;&lt;item&gt;1302&lt;/item&gt;&lt;item&gt;1303&lt;/item&gt;&lt;item&gt;1304&lt;/item&gt;&lt;item&gt;1306&lt;/item&gt;&lt;item&gt;1308&lt;/item&gt;&lt;item&gt;1309&lt;/item&gt;&lt;item&gt;1310&lt;/item&gt;&lt;item&gt;1311&lt;/item&gt;&lt;item&gt;1312&lt;/item&gt;&lt;item&gt;1313&lt;/item&gt;&lt;item&gt;1314&lt;/item&gt;&lt;item&gt;1315&lt;/item&gt;&lt;item&gt;1317&lt;/item&gt;&lt;item&gt;1320&lt;/item&gt;&lt;item&gt;1321&lt;/item&gt;&lt;item&gt;1322&lt;/item&gt;&lt;item&gt;1323&lt;/item&gt;&lt;item&gt;1324&lt;/item&gt;&lt;item&gt;1325&lt;/item&gt;&lt;item&gt;1328&lt;/item&gt;&lt;item&gt;1329&lt;/item&gt;&lt;item&gt;1331&lt;/item&gt;&lt;item&gt;1332&lt;/item&gt;&lt;item&gt;1334&lt;/item&gt;&lt;item&gt;1335&lt;/item&gt;&lt;item&gt;1336&lt;/item&gt;&lt;item&gt;1338&lt;/item&gt;&lt;item&gt;1339&lt;/item&gt;&lt;item&gt;1340&lt;/item&gt;&lt;item&gt;1343&lt;/item&gt;&lt;item&gt;1344&lt;/item&gt;&lt;item&gt;1345&lt;/item&gt;&lt;item&gt;1399&lt;/item&gt;&lt;item&gt;1400&lt;/item&gt;&lt;item&gt;1410&lt;/item&gt;&lt;item&gt;1411&lt;/item&gt;&lt;item&gt;1412&lt;/item&gt;&lt;item&gt;1413&lt;/item&gt;&lt;/record-ids&gt;&lt;/item&gt;&lt;/Libraries&gt;"/>
  </w:docVars>
  <w:rsids>
    <w:rsidRoot w:val="00AC1FD4"/>
    <w:rsid w:val="00004338"/>
    <w:rsid w:val="00011017"/>
    <w:rsid w:val="00014872"/>
    <w:rsid w:val="00020552"/>
    <w:rsid w:val="000207EB"/>
    <w:rsid w:val="00021757"/>
    <w:rsid w:val="00023C9A"/>
    <w:rsid w:val="00026450"/>
    <w:rsid w:val="00030B0F"/>
    <w:rsid w:val="00031076"/>
    <w:rsid w:val="00031321"/>
    <w:rsid w:val="0003562E"/>
    <w:rsid w:val="000435E9"/>
    <w:rsid w:val="00044636"/>
    <w:rsid w:val="00044CF8"/>
    <w:rsid w:val="000451F0"/>
    <w:rsid w:val="00051B25"/>
    <w:rsid w:val="00051CA2"/>
    <w:rsid w:val="00054770"/>
    <w:rsid w:val="000652E3"/>
    <w:rsid w:val="00066C2B"/>
    <w:rsid w:val="00067527"/>
    <w:rsid w:val="00075097"/>
    <w:rsid w:val="00081FC6"/>
    <w:rsid w:val="00083F0E"/>
    <w:rsid w:val="0008633A"/>
    <w:rsid w:val="000879B8"/>
    <w:rsid w:val="000966E3"/>
    <w:rsid w:val="00097F99"/>
    <w:rsid w:val="000A145C"/>
    <w:rsid w:val="000B23F7"/>
    <w:rsid w:val="000B2618"/>
    <w:rsid w:val="000B52BB"/>
    <w:rsid w:val="000B79D0"/>
    <w:rsid w:val="000C2129"/>
    <w:rsid w:val="000C48F2"/>
    <w:rsid w:val="000C7D5B"/>
    <w:rsid w:val="000D0034"/>
    <w:rsid w:val="000D59CD"/>
    <w:rsid w:val="000D6C89"/>
    <w:rsid w:val="000D7322"/>
    <w:rsid w:val="000D7360"/>
    <w:rsid w:val="000E1A13"/>
    <w:rsid w:val="000E2BFE"/>
    <w:rsid w:val="000E2FA0"/>
    <w:rsid w:val="000E461B"/>
    <w:rsid w:val="000F0E7E"/>
    <w:rsid w:val="000F1BDC"/>
    <w:rsid w:val="000F1CC1"/>
    <w:rsid w:val="000F3A23"/>
    <w:rsid w:val="000F432D"/>
    <w:rsid w:val="001006D4"/>
    <w:rsid w:val="00101103"/>
    <w:rsid w:val="00101588"/>
    <w:rsid w:val="00103329"/>
    <w:rsid w:val="00104727"/>
    <w:rsid w:val="00114013"/>
    <w:rsid w:val="00120F01"/>
    <w:rsid w:val="00121A91"/>
    <w:rsid w:val="00122461"/>
    <w:rsid w:val="00125461"/>
    <w:rsid w:val="00131C16"/>
    <w:rsid w:val="00133E65"/>
    <w:rsid w:val="001459FB"/>
    <w:rsid w:val="001541E4"/>
    <w:rsid w:val="00160016"/>
    <w:rsid w:val="00160138"/>
    <w:rsid w:val="00161B40"/>
    <w:rsid w:val="00162143"/>
    <w:rsid w:val="00170665"/>
    <w:rsid w:val="00172559"/>
    <w:rsid w:val="0017696F"/>
    <w:rsid w:val="00180077"/>
    <w:rsid w:val="001830DA"/>
    <w:rsid w:val="001938EA"/>
    <w:rsid w:val="001A0F68"/>
    <w:rsid w:val="001A34CF"/>
    <w:rsid w:val="001A354A"/>
    <w:rsid w:val="001A4402"/>
    <w:rsid w:val="001A5D34"/>
    <w:rsid w:val="001B0DF3"/>
    <w:rsid w:val="001B2DBF"/>
    <w:rsid w:val="001B39B6"/>
    <w:rsid w:val="001B60F7"/>
    <w:rsid w:val="001C09DA"/>
    <w:rsid w:val="001C346C"/>
    <w:rsid w:val="001C6816"/>
    <w:rsid w:val="001D4E8F"/>
    <w:rsid w:val="001D58FA"/>
    <w:rsid w:val="001D7D9B"/>
    <w:rsid w:val="001E1277"/>
    <w:rsid w:val="001E1517"/>
    <w:rsid w:val="001E65C1"/>
    <w:rsid w:val="001E6F94"/>
    <w:rsid w:val="001F0314"/>
    <w:rsid w:val="001F61B7"/>
    <w:rsid w:val="00200D95"/>
    <w:rsid w:val="002062F3"/>
    <w:rsid w:val="00211493"/>
    <w:rsid w:val="0021365D"/>
    <w:rsid w:val="00214216"/>
    <w:rsid w:val="00216852"/>
    <w:rsid w:val="002168D1"/>
    <w:rsid w:val="0022024E"/>
    <w:rsid w:val="002319C2"/>
    <w:rsid w:val="00234CD9"/>
    <w:rsid w:val="002406FF"/>
    <w:rsid w:val="00240DD4"/>
    <w:rsid w:val="002420AB"/>
    <w:rsid w:val="002422FB"/>
    <w:rsid w:val="00246947"/>
    <w:rsid w:val="00252910"/>
    <w:rsid w:val="00253117"/>
    <w:rsid w:val="00257AB7"/>
    <w:rsid w:val="00261760"/>
    <w:rsid w:val="002703F1"/>
    <w:rsid w:val="002707DF"/>
    <w:rsid w:val="002740BA"/>
    <w:rsid w:val="00275C42"/>
    <w:rsid w:val="002820B9"/>
    <w:rsid w:val="002866D3"/>
    <w:rsid w:val="00292D7D"/>
    <w:rsid w:val="00292EBA"/>
    <w:rsid w:val="002A0FC0"/>
    <w:rsid w:val="002A2F2D"/>
    <w:rsid w:val="002B2D19"/>
    <w:rsid w:val="002C1941"/>
    <w:rsid w:val="002C2CC7"/>
    <w:rsid w:val="002C4BB2"/>
    <w:rsid w:val="002C5C51"/>
    <w:rsid w:val="002C7208"/>
    <w:rsid w:val="002C7708"/>
    <w:rsid w:val="002C7AD0"/>
    <w:rsid w:val="002D0E1F"/>
    <w:rsid w:val="002D3D1D"/>
    <w:rsid w:val="002D4B85"/>
    <w:rsid w:val="002D70B4"/>
    <w:rsid w:val="002E48DE"/>
    <w:rsid w:val="002E4C11"/>
    <w:rsid w:val="002E5A50"/>
    <w:rsid w:val="002F41B3"/>
    <w:rsid w:val="003018C3"/>
    <w:rsid w:val="003021B4"/>
    <w:rsid w:val="00306E42"/>
    <w:rsid w:val="00310D7B"/>
    <w:rsid w:val="0031119A"/>
    <w:rsid w:val="0031597D"/>
    <w:rsid w:val="003174D5"/>
    <w:rsid w:val="00322F7A"/>
    <w:rsid w:val="003275BD"/>
    <w:rsid w:val="003358B8"/>
    <w:rsid w:val="00336645"/>
    <w:rsid w:val="003408E6"/>
    <w:rsid w:val="00343C49"/>
    <w:rsid w:val="00344191"/>
    <w:rsid w:val="00344A87"/>
    <w:rsid w:val="00346E98"/>
    <w:rsid w:val="00347BC6"/>
    <w:rsid w:val="0035185F"/>
    <w:rsid w:val="00354201"/>
    <w:rsid w:val="0036007B"/>
    <w:rsid w:val="0036301C"/>
    <w:rsid w:val="003630F9"/>
    <w:rsid w:val="00367720"/>
    <w:rsid w:val="00367D1C"/>
    <w:rsid w:val="0037176E"/>
    <w:rsid w:val="00374144"/>
    <w:rsid w:val="00377452"/>
    <w:rsid w:val="00385F59"/>
    <w:rsid w:val="0039007F"/>
    <w:rsid w:val="003933E3"/>
    <w:rsid w:val="0039366B"/>
    <w:rsid w:val="003A4807"/>
    <w:rsid w:val="003A5D0B"/>
    <w:rsid w:val="003B38A5"/>
    <w:rsid w:val="003B4668"/>
    <w:rsid w:val="003C07C7"/>
    <w:rsid w:val="003C576C"/>
    <w:rsid w:val="003D0579"/>
    <w:rsid w:val="003D258C"/>
    <w:rsid w:val="003D519B"/>
    <w:rsid w:val="003D67A2"/>
    <w:rsid w:val="003D77C8"/>
    <w:rsid w:val="003E1CCF"/>
    <w:rsid w:val="003E45D3"/>
    <w:rsid w:val="003E508C"/>
    <w:rsid w:val="003E6EDE"/>
    <w:rsid w:val="003F60ED"/>
    <w:rsid w:val="003F7444"/>
    <w:rsid w:val="00400815"/>
    <w:rsid w:val="004017F4"/>
    <w:rsid w:val="004069B6"/>
    <w:rsid w:val="00411066"/>
    <w:rsid w:val="00414413"/>
    <w:rsid w:val="00414835"/>
    <w:rsid w:val="00416C7C"/>
    <w:rsid w:val="00417CAE"/>
    <w:rsid w:val="004209A6"/>
    <w:rsid w:val="00421D4C"/>
    <w:rsid w:val="00422BF7"/>
    <w:rsid w:val="00425E52"/>
    <w:rsid w:val="004271EC"/>
    <w:rsid w:val="0043175C"/>
    <w:rsid w:val="00431804"/>
    <w:rsid w:val="0043339F"/>
    <w:rsid w:val="004337EE"/>
    <w:rsid w:val="00433BA5"/>
    <w:rsid w:val="00437184"/>
    <w:rsid w:val="004428AD"/>
    <w:rsid w:val="004436B7"/>
    <w:rsid w:val="00444E08"/>
    <w:rsid w:val="00447D65"/>
    <w:rsid w:val="0045058F"/>
    <w:rsid w:val="00452627"/>
    <w:rsid w:val="00456336"/>
    <w:rsid w:val="00457AE5"/>
    <w:rsid w:val="00457EF7"/>
    <w:rsid w:val="00464BAF"/>
    <w:rsid w:val="004706EC"/>
    <w:rsid w:val="0047438C"/>
    <w:rsid w:val="004760EC"/>
    <w:rsid w:val="00476412"/>
    <w:rsid w:val="004770E5"/>
    <w:rsid w:val="004771EA"/>
    <w:rsid w:val="004773B6"/>
    <w:rsid w:val="00477FAF"/>
    <w:rsid w:val="00480558"/>
    <w:rsid w:val="00481E46"/>
    <w:rsid w:val="00482DE3"/>
    <w:rsid w:val="00486C28"/>
    <w:rsid w:val="00491023"/>
    <w:rsid w:val="00491D11"/>
    <w:rsid w:val="00491D66"/>
    <w:rsid w:val="0049262B"/>
    <w:rsid w:val="00493203"/>
    <w:rsid w:val="00494A56"/>
    <w:rsid w:val="004955E1"/>
    <w:rsid w:val="004A0F7D"/>
    <w:rsid w:val="004A5ECC"/>
    <w:rsid w:val="004B6132"/>
    <w:rsid w:val="004B70D8"/>
    <w:rsid w:val="004C0DA5"/>
    <w:rsid w:val="004D0C29"/>
    <w:rsid w:val="004D1755"/>
    <w:rsid w:val="004D2BBA"/>
    <w:rsid w:val="004D2BE5"/>
    <w:rsid w:val="004D6C43"/>
    <w:rsid w:val="004E237F"/>
    <w:rsid w:val="004E4451"/>
    <w:rsid w:val="004E4A8F"/>
    <w:rsid w:val="004E4FAA"/>
    <w:rsid w:val="004E52F3"/>
    <w:rsid w:val="004E565F"/>
    <w:rsid w:val="004F234F"/>
    <w:rsid w:val="005010E4"/>
    <w:rsid w:val="00502093"/>
    <w:rsid w:val="005109E1"/>
    <w:rsid w:val="00510A8A"/>
    <w:rsid w:val="00520B62"/>
    <w:rsid w:val="00522B03"/>
    <w:rsid w:val="00523E95"/>
    <w:rsid w:val="005266C9"/>
    <w:rsid w:val="00527801"/>
    <w:rsid w:val="00527AD1"/>
    <w:rsid w:val="005351F2"/>
    <w:rsid w:val="00537AC4"/>
    <w:rsid w:val="00541FF1"/>
    <w:rsid w:val="00543B7D"/>
    <w:rsid w:val="00544E1D"/>
    <w:rsid w:val="0054605F"/>
    <w:rsid w:val="00546EA6"/>
    <w:rsid w:val="00547361"/>
    <w:rsid w:val="00551905"/>
    <w:rsid w:val="00552845"/>
    <w:rsid w:val="005531B1"/>
    <w:rsid w:val="00555539"/>
    <w:rsid w:val="0055570D"/>
    <w:rsid w:val="00556B8B"/>
    <w:rsid w:val="005602CD"/>
    <w:rsid w:val="005619BC"/>
    <w:rsid w:val="005619D6"/>
    <w:rsid w:val="00561BE0"/>
    <w:rsid w:val="00562F0A"/>
    <w:rsid w:val="00566D6B"/>
    <w:rsid w:val="00573F30"/>
    <w:rsid w:val="00574CC5"/>
    <w:rsid w:val="00575D8F"/>
    <w:rsid w:val="00577C44"/>
    <w:rsid w:val="0058117F"/>
    <w:rsid w:val="00582A32"/>
    <w:rsid w:val="00583A51"/>
    <w:rsid w:val="00597765"/>
    <w:rsid w:val="005A44AA"/>
    <w:rsid w:val="005A635C"/>
    <w:rsid w:val="005B1BA1"/>
    <w:rsid w:val="005C2230"/>
    <w:rsid w:val="005C25EB"/>
    <w:rsid w:val="005D1F70"/>
    <w:rsid w:val="005D7905"/>
    <w:rsid w:val="005D796A"/>
    <w:rsid w:val="005E1CE5"/>
    <w:rsid w:val="005E22D3"/>
    <w:rsid w:val="005F0024"/>
    <w:rsid w:val="005F76CF"/>
    <w:rsid w:val="006019CF"/>
    <w:rsid w:val="00603DC4"/>
    <w:rsid w:val="006053D4"/>
    <w:rsid w:val="00606A03"/>
    <w:rsid w:val="00610812"/>
    <w:rsid w:val="0061363E"/>
    <w:rsid w:val="006147F4"/>
    <w:rsid w:val="00614B67"/>
    <w:rsid w:val="00614F0A"/>
    <w:rsid w:val="0063133F"/>
    <w:rsid w:val="006313E0"/>
    <w:rsid w:val="00632BD6"/>
    <w:rsid w:val="00636CBB"/>
    <w:rsid w:val="0064130E"/>
    <w:rsid w:val="006416DD"/>
    <w:rsid w:val="00644A74"/>
    <w:rsid w:val="006463C1"/>
    <w:rsid w:val="0065429A"/>
    <w:rsid w:val="006565B7"/>
    <w:rsid w:val="00656C86"/>
    <w:rsid w:val="00657998"/>
    <w:rsid w:val="00660B22"/>
    <w:rsid w:val="00662C00"/>
    <w:rsid w:val="00664990"/>
    <w:rsid w:val="006660D1"/>
    <w:rsid w:val="00667B36"/>
    <w:rsid w:val="00674139"/>
    <w:rsid w:val="0068119D"/>
    <w:rsid w:val="006827A5"/>
    <w:rsid w:val="00682AF1"/>
    <w:rsid w:val="006870EC"/>
    <w:rsid w:val="00691AA4"/>
    <w:rsid w:val="006A0AB7"/>
    <w:rsid w:val="006A2FBE"/>
    <w:rsid w:val="006A307E"/>
    <w:rsid w:val="006A39A6"/>
    <w:rsid w:val="006A4E71"/>
    <w:rsid w:val="006A5E38"/>
    <w:rsid w:val="006A6019"/>
    <w:rsid w:val="006C0974"/>
    <w:rsid w:val="006C232A"/>
    <w:rsid w:val="006C6929"/>
    <w:rsid w:val="006C7E32"/>
    <w:rsid w:val="006C7FE2"/>
    <w:rsid w:val="006D41EF"/>
    <w:rsid w:val="006D5680"/>
    <w:rsid w:val="006D6505"/>
    <w:rsid w:val="006D6CB8"/>
    <w:rsid w:val="006D7251"/>
    <w:rsid w:val="006D75DF"/>
    <w:rsid w:val="006E1ADE"/>
    <w:rsid w:val="006E3E4A"/>
    <w:rsid w:val="006E41AC"/>
    <w:rsid w:val="006E4287"/>
    <w:rsid w:val="006F3072"/>
    <w:rsid w:val="006F3228"/>
    <w:rsid w:val="006F681A"/>
    <w:rsid w:val="0070175A"/>
    <w:rsid w:val="00701B54"/>
    <w:rsid w:val="00701F9D"/>
    <w:rsid w:val="00703C09"/>
    <w:rsid w:val="00714170"/>
    <w:rsid w:val="00716B63"/>
    <w:rsid w:val="00717648"/>
    <w:rsid w:val="00726444"/>
    <w:rsid w:val="00740317"/>
    <w:rsid w:val="00745639"/>
    <w:rsid w:val="007514E8"/>
    <w:rsid w:val="00752896"/>
    <w:rsid w:val="00752CBE"/>
    <w:rsid w:val="007539AB"/>
    <w:rsid w:val="00755FF5"/>
    <w:rsid w:val="007566C6"/>
    <w:rsid w:val="00760F27"/>
    <w:rsid w:val="007617B6"/>
    <w:rsid w:val="00763D4E"/>
    <w:rsid w:val="00767396"/>
    <w:rsid w:val="00770832"/>
    <w:rsid w:val="007721A2"/>
    <w:rsid w:val="0077717C"/>
    <w:rsid w:val="007821B2"/>
    <w:rsid w:val="00784EEF"/>
    <w:rsid w:val="00785895"/>
    <w:rsid w:val="007871E4"/>
    <w:rsid w:val="007942A5"/>
    <w:rsid w:val="007959CF"/>
    <w:rsid w:val="0079684F"/>
    <w:rsid w:val="00797347"/>
    <w:rsid w:val="007A4BCE"/>
    <w:rsid w:val="007B41E2"/>
    <w:rsid w:val="007C0451"/>
    <w:rsid w:val="007C31D1"/>
    <w:rsid w:val="007C4BD9"/>
    <w:rsid w:val="007D0F17"/>
    <w:rsid w:val="007D1645"/>
    <w:rsid w:val="007D421B"/>
    <w:rsid w:val="007D73A3"/>
    <w:rsid w:val="007E000F"/>
    <w:rsid w:val="007E0D28"/>
    <w:rsid w:val="007E16BC"/>
    <w:rsid w:val="007E3494"/>
    <w:rsid w:val="007F61D9"/>
    <w:rsid w:val="0080376A"/>
    <w:rsid w:val="008050E1"/>
    <w:rsid w:val="00806C13"/>
    <w:rsid w:val="00810772"/>
    <w:rsid w:val="00812226"/>
    <w:rsid w:val="0081604D"/>
    <w:rsid w:val="00822F3B"/>
    <w:rsid w:val="00826076"/>
    <w:rsid w:val="00827F17"/>
    <w:rsid w:val="00830B0E"/>
    <w:rsid w:val="00830BD6"/>
    <w:rsid w:val="00830F09"/>
    <w:rsid w:val="008329CC"/>
    <w:rsid w:val="00836630"/>
    <w:rsid w:val="008460C9"/>
    <w:rsid w:val="00857477"/>
    <w:rsid w:val="00857486"/>
    <w:rsid w:val="008578DF"/>
    <w:rsid w:val="008618E5"/>
    <w:rsid w:val="00862B0C"/>
    <w:rsid w:val="008660FF"/>
    <w:rsid w:val="008667DD"/>
    <w:rsid w:val="008670FD"/>
    <w:rsid w:val="0087209D"/>
    <w:rsid w:val="00872200"/>
    <w:rsid w:val="0088716D"/>
    <w:rsid w:val="00887DF7"/>
    <w:rsid w:val="0089083A"/>
    <w:rsid w:val="00893133"/>
    <w:rsid w:val="008A2D24"/>
    <w:rsid w:val="008A41E9"/>
    <w:rsid w:val="008A46D7"/>
    <w:rsid w:val="008A5989"/>
    <w:rsid w:val="008A6735"/>
    <w:rsid w:val="008A7064"/>
    <w:rsid w:val="008A72E4"/>
    <w:rsid w:val="008B2418"/>
    <w:rsid w:val="008B3019"/>
    <w:rsid w:val="008C1E95"/>
    <w:rsid w:val="008D1687"/>
    <w:rsid w:val="008D2255"/>
    <w:rsid w:val="008D53FE"/>
    <w:rsid w:val="008D6963"/>
    <w:rsid w:val="008E1564"/>
    <w:rsid w:val="008E215A"/>
    <w:rsid w:val="008E2413"/>
    <w:rsid w:val="008E7FF7"/>
    <w:rsid w:val="008F00B8"/>
    <w:rsid w:val="008F03D5"/>
    <w:rsid w:val="008F3D1D"/>
    <w:rsid w:val="008F43E5"/>
    <w:rsid w:val="00904274"/>
    <w:rsid w:val="00904C19"/>
    <w:rsid w:val="0091513E"/>
    <w:rsid w:val="00917F3F"/>
    <w:rsid w:val="00922EAF"/>
    <w:rsid w:val="00926F26"/>
    <w:rsid w:val="00930997"/>
    <w:rsid w:val="009330FF"/>
    <w:rsid w:val="009350E5"/>
    <w:rsid w:val="009439F2"/>
    <w:rsid w:val="00945C32"/>
    <w:rsid w:val="009473CF"/>
    <w:rsid w:val="00956856"/>
    <w:rsid w:val="009570C5"/>
    <w:rsid w:val="009600BD"/>
    <w:rsid w:val="00960A6E"/>
    <w:rsid w:val="009632FB"/>
    <w:rsid w:val="00964EBD"/>
    <w:rsid w:val="00965719"/>
    <w:rsid w:val="00965E0C"/>
    <w:rsid w:val="00966808"/>
    <w:rsid w:val="009732DB"/>
    <w:rsid w:val="00974406"/>
    <w:rsid w:val="00976434"/>
    <w:rsid w:val="00976506"/>
    <w:rsid w:val="00977F0D"/>
    <w:rsid w:val="00983344"/>
    <w:rsid w:val="009848E5"/>
    <w:rsid w:val="00986DC5"/>
    <w:rsid w:val="009877C4"/>
    <w:rsid w:val="00990CB6"/>
    <w:rsid w:val="00993CF7"/>
    <w:rsid w:val="00996B9E"/>
    <w:rsid w:val="00996CFE"/>
    <w:rsid w:val="009971A9"/>
    <w:rsid w:val="009A4294"/>
    <w:rsid w:val="009A6344"/>
    <w:rsid w:val="009B148C"/>
    <w:rsid w:val="009B3F8F"/>
    <w:rsid w:val="009B441A"/>
    <w:rsid w:val="009B7B08"/>
    <w:rsid w:val="009C43DA"/>
    <w:rsid w:val="009C443D"/>
    <w:rsid w:val="009C4BF0"/>
    <w:rsid w:val="009C7E38"/>
    <w:rsid w:val="009D0545"/>
    <w:rsid w:val="009D40F3"/>
    <w:rsid w:val="009E14A6"/>
    <w:rsid w:val="009E1589"/>
    <w:rsid w:val="009E2A47"/>
    <w:rsid w:val="009E4167"/>
    <w:rsid w:val="009F20E7"/>
    <w:rsid w:val="009F3E06"/>
    <w:rsid w:val="00A01C76"/>
    <w:rsid w:val="00A118B4"/>
    <w:rsid w:val="00A14047"/>
    <w:rsid w:val="00A15424"/>
    <w:rsid w:val="00A170C5"/>
    <w:rsid w:val="00A23854"/>
    <w:rsid w:val="00A27E31"/>
    <w:rsid w:val="00A32E0B"/>
    <w:rsid w:val="00A33B1C"/>
    <w:rsid w:val="00A3719F"/>
    <w:rsid w:val="00A37659"/>
    <w:rsid w:val="00A3786A"/>
    <w:rsid w:val="00A37AB3"/>
    <w:rsid w:val="00A420F9"/>
    <w:rsid w:val="00A42568"/>
    <w:rsid w:val="00A45462"/>
    <w:rsid w:val="00A51EF0"/>
    <w:rsid w:val="00A55751"/>
    <w:rsid w:val="00A62437"/>
    <w:rsid w:val="00A65AE5"/>
    <w:rsid w:val="00A65B7E"/>
    <w:rsid w:val="00A67772"/>
    <w:rsid w:val="00A708B9"/>
    <w:rsid w:val="00A76C84"/>
    <w:rsid w:val="00A77B11"/>
    <w:rsid w:val="00A805F8"/>
    <w:rsid w:val="00A82DB5"/>
    <w:rsid w:val="00A834A6"/>
    <w:rsid w:val="00A8780B"/>
    <w:rsid w:val="00A947FB"/>
    <w:rsid w:val="00AA4257"/>
    <w:rsid w:val="00AA4D19"/>
    <w:rsid w:val="00AA5C7D"/>
    <w:rsid w:val="00AB162B"/>
    <w:rsid w:val="00AB5A4D"/>
    <w:rsid w:val="00AB793E"/>
    <w:rsid w:val="00AC055A"/>
    <w:rsid w:val="00AC1FD4"/>
    <w:rsid w:val="00AD057F"/>
    <w:rsid w:val="00AD0611"/>
    <w:rsid w:val="00AD0C74"/>
    <w:rsid w:val="00AD2A10"/>
    <w:rsid w:val="00AE11ED"/>
    <w:rsid w:val="00AE4A9B"/>
    <w:rsid w:val="00AE67A6"/>
    <w:rsid w:val="00AF2D74"/>
    <w:rsid w:val="00AF3916"/>
    <w:rsid w:val="00AF77DF"/>
    <w:rsid w:val="00B0175C"/>
    <w:rsid w:val="00B035FD"/>
    <w:rsid w:val="00B0366E"/>
    <w:rsid w:val="00B0420A"/>
    <w:rsid w:val="00B05D4E"/>
    <w:rsid w:val="00B11AE1"/>
    <w:rsid w:val="00B11C64"/>
    <w:rsid w:val="00B1280B"/>
    <w:rsid w:val="00B129C8"/>
    <w:rsid w:val="00B12D17"/>
    <w:rsid w:val="00B145DD"/>
    <w:rsid w:val="00B14DE0"/>
    <w:rsid w:val="00B20F22"/>
    <w:rsid w:val="00B2100C"/>
    <w:rsid w:val="00B34C8B"/>
    <w:rsid w:val="00B360FB"/>
    <w:rsid w:val="00B40865"/>
    <w:rsid w:val="00B60C98"/>
    <w:rsid w:val="00B634DD"/>
    <w:rsid w:val="00B63E6B"/>
    <w:rsid w:val="00B77FE7"/>
    <w:rsid w:val="00B81C6E"/>
    <w:rsid w:val="00B82F7D"/>
    <w:rsid w:val="00B836E9"/>
    <w:rsid w:val="00B92E12"/>
    <w:rsid w:val="00B95287"/>
    <w:rsid w:val="00B957AC"/>
    <w:rsid w:val="00B959FB"/>
    <w:rsid w:val="00B967F3"/>
    <w:rsid w:val="00B96FAD"/>
    <w:rsid w:val="00BA13B0"/>
    <w:rsid w:val="00BA5623"/>
    <w:rsid w:val="00BC28EC"/>
    <w:rsid w:val="00BC6C91"/>
    <w:rsid w:val="00BC781E"/>
    <w:rsid w:val="00BD4420"/>
    <w:rsid w:val="00BD5734"/>
    <w:rsid w:val="00BD5F1F"/>
    <w:rsid w:val="00BE578A"/>
    <w:rsid w:val="00BF0328"/>
    <w:rsid w:val="00BF2CE0"/>
    <w:rsid w:val="00BF7B3E"/>
    <w:rsid w:val="00C015E9"/>
    <w:rsid w:val="00C0470F"/>
    <w:rsid w:val="00C123F1"/>
    <w:rsid w:val="00C15A44"/>
    <w:rsid w:val="00C16BB0"/>
    <w:rsid w:val="00C17E8C"/>
    <w:rsid w:val="00C20326"/>
    <w:rsid w:val="00C20FAE"/>
    <w:rsid w:val="00C22A83"/>
    <w:rsid w:val="00C27310"/>
    <w:rsid w:val="00C36F1C"/>
    <w:rsid w:val="00C549A9"/>
    <w:rsid w:val="00C63180"/>
    <w:rsid w:val="00C64B1D"/>
    <w:rsid w:val="00C6687E"/>
    <w:rsid w:val="00C67E40"/>
    <w:rsid w:val="00C7502C"/>
    <w:rsid w:val="00C805BD"/>
    <w:rsid w:val="00C9067C"/>
    <w:rsid w:val="00C91F92"/>
    <w:rsid w:val="00C93D4D"/>
    <w:rsid w:val="00C95386"/>
    <w:rsid w:val="00C957EF"/>
    <w:rsid w:val="00CA1AAC"/>
    <w:rsid w:val="00CA6B6F"/>
    <w:rsid w:val="00CB271B"/>
    <w:rsid w:val="00CB62D4"/>
    <w:rsid w:val="00CC097C"/>
    <w:rsid w:val="00CC1380"/>
    <w:rsid w:val="00CD3B73"/>
    <w:rsid w:val="00CE001F"/>
    <w:rsid w:val="00CE0208"/>
    <w:rsid w:val="00CE08AD"/>
    <w:rsid w:val="00CE6626"/>
    <w:rsid w:val="00CE790C"/>
    <w:rsid w:val="00CF1131"/>
    <w:rsid w:val="00CF54F7"/>
    <w:rsid w:val="00D01F9D"/>
    <w:rsid w:val="00D11C20"/>
    <w:rsid w:val="00D12024"/>
    <w:rsid w:val="00D131FD"/>
    <w:rsid w:val="00D13A67"/>
    <w:rsid w:val="00D1576C"/>
    <w:rsid w:val="00D15B76"/>
    <w:rsid w:val="00D165C7"/>
    <w:rsid w:val="00D166F1"/>
    <w:rsid w:val="00D1732B"/>
    <w:rsid w:val="00D206F7"/>
    <w:rsid w:val="00D20A55"/>
    <w:rsid w:val="00D20C68"/>
    <w:rsid w:val="00D241D0"/>
    <w:rsid w:val="00D313CE"/>
    <w:rsid w:val="00D3277D"/>
    <w:rsid w:val="00D334B7"/>
    <w:rsid w:val="00D36EDC"/>
    <w:rsid w:val="00D40CBE"/>
    <w:rsid w:val="00D4341D"/>
    <w:rsid w:val="00D43AC4"/>
    <w:rsid w:val="00D47763"/>
    <w:rsid w:val="00D55868"/>
    <w:rsid w:val="00D60140"/>
    <w:rsid w:val="00D60C67"/>
    <w:rsid w:val="00D639AD"/>
    <w:rsid w:val="00D63B0D"/>
    <w:rsid w:val="00D64C0E"/>
    <w:rsid w:val="00D65940"/>
    <w:rsid w:val="00D672F1"/>
    <w:rsid w:val="00D736A0"/>
    <w:rsid w:val="00D742AB"/>
    <w:rsid w:val="00D7436B"/>
    <w:rsid w:val="00D7730C"/>
    <w:rsid w:val="00D83DF8"/>
    <w:rsid w:val="00D86FCC"/>
    <w:rsid w:val="00D96BC7"/>
    <w:rsid w:val="00DA1584"/>
    <w:rsid w:val="00DB0469"/>
    <w:rsid w:val="00DB0D5A"/>
    <w:rsid w:val="00DB46DF"/>
    <w:rsid w:val="00DB54A9"/>
    <w:rsid w:val="00DC41B7"/>
    <w:rsid w:val="00DC4BFB"/>
    <w:rsid w:val="00DC4F4A"/>
    <w:rsid w:val="00DC57F1"/>
    <w:rsid w:val="00DC773D"/>
    <w:rsid w:val="00DC79A5"/>
    <w:rsid w:val="00DD224F"/>
    <w:rsid w:val="00DD7E2E"/>
    <w:rsid w:val="00DE23E1"/>
    <w:rsid w:val="00DE2F0B"/>
    <w:rsid w:val="00DE3459"/>
    <w:rsid w:val="00DE4D5B"/>
    <w:rsid w:val="00DF075D"/>
    <w:rsid w:val="00DF1326"/>
    <w:rsid w:val="00DF1CF5"/>
    <w:rsid w:val="00E00D4E"/>
    <w:rsid w:val="00E0142A"/>
    <w:rsid w:val="00E03B8B"/>
    <w:rsid w:val="00E03F63"/>
    <w:rsid w:val="00E06F80"/>
    <w:rsid w:val="00E11984"/>
    <w:rsid w:val="00E12B47"/>
    <w:rsid w:val="00E16383"/>
    <w:rsid w:val="00E203CC"/>
    <w:rsid w:val="00E27487"/>
    <w:rsid w:val="00E345C8"/>
    <w:rsid w:val="00E350C7"/>
    <w:rsid w:val="00E3542F"/>
    <w:rsid w:val="00E35B53"/>
    <w:rsid w:val="00E36E21"/>
    <w:rsid w:val="00E373A5"/>
    <w:rsid w:val="00E404FA"/>
    <w:rsid w:val="00E41044"/>
    <w:rsid w:val="00E420B3"/>
    <w:rsid w:val="00E430BD"/>
    <w:rsid w:val="00E43B94"/>
    <w:rsid w:val="00E475B1"/>
    <w:rsid w:val="00E51A73"/>
    <w:rsid w:val="00E5266D"/>
    <w:rsid w:val="00E531FF"/>
    <w:rsid w:val="00E53B7C"/>
    <w:rsid w:val="00E54A9E"/>
    <w:rsid w:val="00E570D6"/>
    <w:rsid w:val="00E574BD"/>
    <w:rsid w:val="00E5764D"/>
    <w:rsid w:val="00E6578E"/>
    <w:rsid w:val="00E65C28"/>
    <w:rsid w:val="00E71422"/>
    <w:rsid w:val="00E76901"/>
    <w:rsid w:val="00E7692E"/>
    <w:rsid w:val="00E81AD0"/>
    <w:rsid w:val="00E83557"/>
    <w:rsid w:val="00E83EA5"/>
    <w:rsid w:val="00E84D0E"/>
    <w:rsid w:val="00E864EB"/>
    <w:rsid w:val="00E87B3B"/>
    <w:rsid w:val="00E9031B"/>
    <w:rsid w:val="00E926E6"/>
    <w:rsid w:val="00E930A4"/>
    <w:rsid w:val="00E94213"/>
    <w:rsid w:val="00E946C0"/>
    <w:rsid w:val="00E9511A"/>
    <w:rsid w:val="00E97F06"/>
    <w:rsid w:val="00EA1093"/>
    <w:rsid w:val="00EA14FC"/>
    <w:rsid w:val="00EA495A"/>
    <w:rsid w:val="00EA5956"/>
    <w:rsid w:val="00EA5B60"/>
    <w:rsid w:val="00EA6A6F"/>
    <w:rsid w:val="00EB004E"/>
    <w:rsid w:val="00EB5C89"/>
    <w:rsid w:val="00EB604C"/>
    <w:rsid w:val="00EC0DC5"/>
    <w:rsid w:val="00EC2903"/>
    <w:rsid w:val="00EC2F0B"/>
    <w:rsid w:val="00EC7C51"/>
    <w:rsid w:val="00ED4993"/>
    <w:rsid w:val="00EE1516"/>
    <w:rsid w:val="00EE2EB2"/>
    <w:rsid w:val="00EE4BD1"/>
    <w:rsid w:val="00EE5EDC"/>
    <w:rsid w:val="00EF01E9"/>
    <w:rsid w:val="00EF0620"/>
    <w:rsid w:val="00EF46A7"/>
    <w:rsid w:val="00F003F7"/>
    <w:rsid w:val="00F01D1F"/>
    <w:rsid w:val="00F0336D"/>
    <w:rsid w:val="00F13C34"/>
    <w:rsid w:val="00F14C03"/>
    <w:rsid w:val="00F20476"/>
    <w:rsid w:val="00F349BC"/>
    <w:rsid w:val="00F421E3"/>
    <w:rsid w:val="00F426B4"/>
    <w:rsid w:val="00F445E1"/>
    <w:rsid w:val="00F4553C"/>
    <w:rsid w:val="00F47BB0"/>
    <w:rsid w:val="00F53741"/>
    <w:rsid w:val="00F54DEC"/>
    <w:rsid w:val="00F56484"/>
    <w:rsid w:val="00F62A2E"/>
    <w:rsid w:val="00F63598"/>
    <w:rsid w:val="00F8204F"/>
    <w:rsid w:val="00F82E40"/>
    <w:rsid w:val="00F8391A"/>
    <w:rsid w:val="00F85397"/>
    <w:rsid w:val="00F87CF2"/>
    <w:rsid w:val="00F87D0A"/>
    <w:rsid w:val="00F934E6"/>
    <w:rsid w:val="00F947B5"/>
    <w:rsid w:val="00F97A5C"/>
    <w:rsid w:val="00FA186F"/>
    <w:rsid w:val="00FA2263"/>
    <w:rsid w:val="00FA417E"/>
    <w:rsid w:val="00FA48E3"/>
    <w:rsid w:val="00FB1A63"/>
    <w:rsid w:val="00FB2A51"/>
    <w:rsid w:val="00FB31AA"/>
    <w:rsid w:val="00FB331F"/>
    <w:rsid w:val="00FB423E"/>
    <w:rsid w:val="00FC038F"/>
    <w:rsid w:val="00FC062F"/>
    <w:rsid w:val="00FC1A83"/>
    <w:rsid w:val="00FC35FF"/>
    <w:rsid w:val="00FC55C9"/>
    <w:rsid w:val="00FC6D3A"/>
    <w:rsid w:val="00FD1704"/>
    <w:rsid w:val="00FD1D36"/>
    <w:rsid w:val="00FD753D"/>
    <w:rsid w:val="00FE00D9"/>
    <w:rsid w:val="00FE5723"/>
    <w:rsid w:val="00FE6C18"/>
    <w:rsid w:val="00FF1E7A"/>
    <w:rsid w:val="00FF3D18"/>
    <w:rsid w:val="00FF504A"/>
    <w:rsid w:val="00FF623C"/>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65C0C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94213"/>
    <w:rPr>
      <w:sz w:val="24"/>
    </w:rPr>
  </w:style>
  <w:style w:type="paragraph" w:styleId="Heading1">
    <w:name w:val="heading 1"/>
    <w:basedOn w:val="Normal"/>
    <w:next w:val="Normal"/>
    <w:link w:val="Heading1Char"/>
    <w:uiPriority w:val="9"/>
    <w:qFormat/>
    <w:rsid w:val="00AC1FD4"/>
    <w:pPr>
      <w:keepNext/>
      <w:keepLines/>
      <w:spacing w:before="480" w:after="120"/>
      <w:outlineLvl w:val="0"/>
    </w:pPr>
    <w:rPr>
      <w:rFonts w:eastAsiaTheme="majorEastAsia" w:cstheme="majorBidi"/>
      <w:b/>
      <w:bCs/>
      <w:color w:val="000000" w:themeColor="text1"/>
      <w:sz w:val="28"/>
      <w:szCs w:val="28"/>
    </w:rPr>
  </w:style>
  <w:style w:type="paragraph" w:styleId="Heading2">
    <w:name w:val="heading 2"/>
    <w:basedOn w:val="Normal"/>
    <w:next w:val="Normal"/>
    <w:link w:val="Heading2Char"/>
    <w:uiPriority w:val="9"/>
    <w:unhideWhenUsed/>
    <w:qFormat/>
    <w:rsid w:val="009E14A6"/>
    <w:pPr>
      <w:keepNext/>
      <w:keepLines/>
      <w:spacing w:before="200" w:after="120"/>
      <w:outlineLvl w:val="1"/>
    </w:pPr>
    <w:rPr>
      <w:rFonts w:eastAsiaTheme="majorEastAsia" w:cstheme="majorBidi"/>
      <w:b/>
      <w:bCs/>
      <w:color w:val="000000" w:themeColor="text1"/>
      <w:szCs w:val="26"/>
    </w:rPr>
  </w:style>
  <w:style w:type="paragraph" w:styleId="Heading3">
    <w:name w:val="heading 3"/>
    <w:basedOn w:val="Normal"/>
    <w:next w:val="Normal"/>
    <w:link w:val="Heading3Char"/>
    <w:uiPriority w:val="9"/>
    <w:unhideWhenUsed/>
    <w:qFormat/>
    <w:rsid w:val="00B82F7D"/>
    <w:pPr>
      <w:keepNext/>
      <w:keepLines/>
      <w:spacing w:before="200" w:after="120" w:line="360" w:lineRule="auto"/>
      <w:outlineLvl w:val="2"/>
    </w:pPr>
    <w:rPr>
      <w:rFonts w:eastAsiaTheme="majorEastAsia" w:cstheme="majorBidi"/>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AC1FD4"/>
    <w:pPr>
      <w:spacing w:before="100" w:beforeAutospacing="1" w:after="100" w:afterAutospacing="1" w:line="240" w:lineRule="auto"/>
    </w:pPr>
    <w:rPr>
      <w:rFonts w:ascii="Times New Roman" w:eastAsia="Times New Roman" w:hAnsi="Times New Roman" w:cs="Times New Roman"/>
      <w:szCs w:val="24"/>
      <w:lang w:eastAsia="en-AU"/>
    </w:rPr>
  </w:style>
  <w:style w:type="character" w:customStyle="1" w:styleId="Heading1Char">
    <w:name w:val="Heading 1 Char"/>
    <w:basedOn w:val="DefaultParagraphFont"/>
    <w:link w:val="Heading1"/>
    <w:uiPriority w:val="9"/>
    <w:rsid w:val="00AC1FD4"/>
    <w:rPr>
      <w:rFonts w:eastAsiaTheme="majorEastAsia" w:cstheme="majorBidi"/>
      <w:b/>
      <w:bCs/>
      <w:color w:val="000000" w:themeColor="text1"/>
      <w:sz w:val="28"/>
      <w:szCs w:val="28"/>
    </w:rPr>
  </w:style>
  <w:style w:type="character" w:customStyle="1" w:styleId="Heading2Char">
    <w:name w:val="Heading 2 Char"/>
    <w:basedOn w:val="DefaultParagraphFont"/>
    <w:link w:val="Heading2"/>
    <w:uiPriority w:val="9"/>
    <w:rsid w:val="009E14A6"/>
    <w:rPr>
      <w:rFonts w:eastAsiaTheme="majorEastAsia" w:cstheme="majorBidi"/>
      <w:b/>
      <w:bCs/>
      <w:color w:val="000000" w:themeColor="text1"/>
      <w:sz w:val="24"/>
      <w:szCs w:val="26"/>
    </w:rPr>
  </w:style>
  <w:style w:type="paragraph" w:customStyle="1" w:styleId="EndNoteBibliographyTitle">
    <w:name w:val="EndNote Bibliography Title"/>
    <w:basedOn w:val="Normal"/>
    <w:link w:val="EndNoteBibliographyTitleChar"/>
    <w:rsid w:val="00E41044"/>
    <w:pPr>
      <w:spacing w:after="0"/>
      <w:jc w:val="center"/>
    </w:pPr>
    <w:rPr>
      <w:rFonts w:ascii="Calibri" w:hAnsi="Calibri"/>
      <w:noProof/>
      <w:lang w:val="en-US"/>
    </w:rPr>
  </w:style>
  <w:style w:type="character" w:customStyle="1" w:styleId="EndNoteBibliographyTitleChar">
    <w:name w:val="EndNote Bibliography Title Char"/>
    <w:basedOn w:val="DefaultParagraphFont"/>
    <w:link w:val="EndNoteBibliographyTitle"/>
    <w:rsid w:val="00E41044"/>
    <w:rPr>
      <w:rFonts w:ascii="Calibri" w:hAnsi="Calibri"/>
      <w:noProof/>
      <w:sz w:val="24"/>
      <w:lang w:val="en-US"/>
    </w:rPr>
  </w:style>
  <w:style w:type="paragraph" w:customStyle="1" w:styleId="EndNoteBibliography">
    <w:name w:val="EndNote Bibliography"/>
    <w:basedOn w:val="Normal"/>
    <w:link w:val="EndNoteBibliographyChar"/>
    <w:rsid w:val="00E41044"/>
    <w:pPr>
      <w:spacing w:line="360" w:lineRule="auto"/>
    </w:pPr>
    <w:rPr>
      <w:rFonts w:ascii="Calibri" w:hAnsi="Calibri"/>
      <w:noProof/>
      <w:lang w:val="en-US"/>
    </w:rPr>
  </w:style>
  <w:style w:type="character" w:customStyle="1" w:styleId="EndNoteBibliographyChar">
    <w:name w:val="EndNote Bibliography Char"/>
    <w:basedOn w:val="DefaultParagraphFont"/>
    <w:link w:val="EndNoteBibliography"/>
    <w:rsid w:val="00E41044"/>
    <w:rPr>
      <w:rFonts w:ascii="Calibri" w:hAnsi="Calibri"/>
      <w:noProof/>
      <w:sz w:val="24"/>
      <w:lang w:val="en-US"/>
    </w:rPr>
  </w:style>
  <w:style w:type="character" w:styleId="Hyperlink">
    <w:name w:val="Hyperlink"/>
    <w:basedOn w:val="DefaultParagraphFont"/>
    <w:uiPriority w:val="99"/>
    <w:unhideWhenUsed/>
    <w:rsid w:val="00E41044"/>
    <w:rPr>
      <w:color w:val="0000FF" w:themeColor="hyperlink"/>
      <w:u w:val="single"/>
    </w:rPr>
  </w:style>
  <w:style w:type="paragraph" w:styleId="Header">
    <w:name w:val="header"/>
    <w:basedOn w:val="Normal"/>
    <w:link w:val="HeaderChar"/>
    <w:uiPriority w:val="99"/>
    <w:unhideWhenUsed/>
    <w:rsid w:val="001A5D34"/>
    <w:pPr>
      <w:tabs>
        <w:tab w:val="center" w:pos="4513"/>
        <w:tab w:val="right" w:pos="9026"/>
      </w:tabs>
      <w:spacing w:after="0" w:line="240" w:lineRule="auto"/>
    </w:pPr>
  </w:style>
  <w:style w:type="character" w:customStyle="1" w:styleId="HeaderChar">
    <w:name w:val="Header Char"/>
    <w:basedOn w:val="DefaultParagraphFont"/>
    <w:link w:val="Header"/>
    <w:uiPriority w:val="99"/>
    <w:rsid w:val="001A5D34"/>
    <w:rPr>
      <w:sz w:val="24"/>
    </w:rPr>
  </w:style>
  <w:style w:type="paragraph" w:styleId="Footer">
    <w:name w:val="footer"/>
    <w:basedOn w:val="Normal"/>
    <w:link w:val="FooterChar"/>
    <w:uiPriority w:val="99"/>
    <w:unhideWhenUsed/>
    <w:rsid w:val="001A5D34"/>
    <w:pPr>
      <w:tabs>
        <w:tab w:val="center" w:pos="4513"/>
        <w:tab w:val="right" w:pos="9026"/>
      </w:tabs>
      <w:spacing w:after="0" w:line="240" w:lineRule="auto"/>
    </w:pPr>
  </w:style>
  <w:style w:type="character" w:customStyle="1" w:styleId="FooterChar">
    <w:name w:val="Footer Char"/>
    <w:basedOn w:val="DefaultParagraphFont"/>
    <w:link w:val="Footer"/>
    <w:uiPriority w:val="99"/>
    <w:rsid w:val="001A5D34"/>
    <w:rPr>
      <w:sz w:val="24"/>
    </w:rPr>
  </w:style>
  <w:style w:type="paragraph" w:styleId="BalloonText">
    <w:name w:val="Balloon Text"/>
    <w:basedOn w:val="Normal"/>
    <w:link w:val="BalloonTextChar"/>
    <w:uiPriority w:val="99"/>
    <w:semiHidden/>
    <w:unhideWhenUsed/>
    <w:rsid w:val="008670F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670FD"/>
    <w:rPr>
      <w:rFonts w:ascii="Tahoma" w:hAnsi="Tahoma" w:cs="Tahoma"/>
      <w:sz w:val="16"/>
      <w:szCs w:val="16"/>
    </w:rPr>
  </w:style>
  <w:style w:type="character" w:styleId="PlaceholderText">
    <w:name w:val="Placeholder Text"/>
    <w:basedOn w:val="DefaultParagraphFont"/>
    <w:uiPriority w:val="99"/>
    <w:semiHidden/>
    <w:rsid w:val="00367720"/>
    <w:rPr>
      <w:color w:val="808080"/>
    </w:rPr>
  </w:style>
  <w:style w:type="table" w:styleId="TableGrid">
    <w:name w:val="Table Grid"/>
    <w:basedOn w:val="TableNormal"/>
    <w:uiPriority w:val="59"/>
    <w:rsid w:val="006D6C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92E12"/>
    <w:rPr>
      <w:color w:val="800080" w:themeColor="followedHyperlink"/>
      <w:u w:val="single"/>
    </w:rPr>
  </w:style>
  <w:style w:type="character" w:styleId="CommentReference">
    <w:name w:val="annotation reference"/>
    <w:basedOn w:val="DefaultParagraphFont"/>
    <w:uiPriority w:val="99"/>
    <w:semiHidden/>
    <w:unhideWhenUsed/>
    <w:rsid w:val="004E4A8F"/>
    <w:rPr>
      <w:sz w:val="16"/>
      <w:szCs w:val="16"/>
    </w:rPr>
  </w:style>
  <w:style w:type="paragraph" w:styleId="CommentText">
    <w:name w:val="annotation text"/>
    <w:basedOn w:val="Normal"/>
    <w:link w:val="CommentTextChar"/>
    <w:uiPriority w:val="99"/>
    <w:semiHidden/>
    <w:unhideWhenUsed/>
    <w:rsid w:val="004E4A8F"/>
    <w:pPr>
      <w:spacing w:line="240" w:lineRule="auto"/>
    </w:pPr>
    <w:rPr>
      <w:sz w:val="20"/>
      <w:szCs w:val="20"/>
    </w:rPr>
  </w:style>
  <w:style w:type="character" w:customStyle="1" w:styleId="CommentTextChar">
    <w:name w:val="Comment Text Char"/>
    <w:basedOn w:val="DefaultParagraphFont"/>
    <w:link w:val="CommentText"/>
    <w:uiPriority w:val="99"/>
    <w:semiHidden/>
    <w:rsid w:val="004E4A8F"/>
    <w:rPr>
      <w:sz w:val="20"/>
      <w:szCs w:val="20"/>
    </w:rPr>
  </w:style>
  <w:style w:type="paragraph" w:styleId="CommentSubject">
    <w:name w:val="annotation subject"/>
    <w:basedOn w:val="CommentText"/>
    <w:next w:val="CommentText"/>
    <w:link w:val="CommentSubjectChar"/>
    <w:uiPriority w:val="99"/>
    <w:semiHidden/>
    <w:unhideWhenUsed/>
    <w:rsid w:val="004E4A8F"/>
    <w:rPr>
      <w:b/>
      <w:bCs/>
    </w:rPr>
  </w:style>
  <w:style w:type="character" w:customStyle="1" w:styleId="CommentSubjectChar">
    <w:name w:val="Comment Subject Char"/>
    <w:basedOn w:val="CommentTextChar"/>
    <w:link w:val="CommentSubject"/>
    <w:uiPriority w:val="99"/>
    <w:semiHidden/>
    <w:rsid w:val="004E4A8F"/>
    <w:rPr>
      <w:b/>
      <w:bCs/>
      <w:sz w:val="20"/>
      <w:szCs w:val="20"/>
    </w:rPr>
  </w:style>
  <w:style w:type="character" w:customStyle="1" w:styleId="Heading3Char">
    <w:name w:val="Heading 3 Char"/>
    <w:basedOn w:val="DefaultParagraphFont"/>
    <w:link w:val="Heading3"/>
    <w:uiPriority w:val="9"/>
    <w:rsid w:val="00B82F7D"/>
    <w:rPr>
      <w:rFonts w:eastAsiaTheme="majorEastAsia" w:cstheme="majorBidi"/>
      <w:bCs/>
      <w:i/>
      <w:sz w:val="24"/>
    </w:rPr>
  </w:style>
  <w:style w:type="paragraph" w:styleId="NoSpacing">
    <w:name w:val="No Spacing"/>
    <w:uiPriority w:val="1"/>
    <w:qFormat/>
    <w:rsid w:val="00664990"/>
    <w:pPr>
      <w:spacing w:after="0" w:line="240" w:lineRule="auto"/>
    </w:pPr>
    <w:rPr>
      <w:sz w:val="24"/>
    </w:rPr>
  </w:style>
  <w:style w:type="paragraph" w:styleId="ListParagraph">
    <w:name w:val="List Paragraph"/>
    <w:basedOn w:val="Normal"/>
    <w:uiPriority w:val="34"/>
    <w:qFormat/>
    <w:rsid w:val="00B96FAD"/>
    <w:pPr>
      <w:ind w:left="720"/>
      <w:contextualSpacing/>
    </w:pPr>
  </w:style>
  <w:style w:type="paragraph" w:customStyle="1" w:styleId="Default">
    <w:name w:val="Default"/>
    <w:rsid w:val="00E574BD"/>
    <w:pPr>
      <w:autoSpaceDE w:val="0"/>
      <w:autoSpaceDN w:val="0"/>
      <w:adjustRightInd w:val="0"/>
      <w:spacing w:after="0" w:line="240" w:lineRule="auto"/>
    </w:pPr>
    <w:rPr>
      <w:rFonts w:ascii="Gotham Book" w:hAnsi="Gotham Book" w:cs="Gotham Book"/>
      <w:color w:val="000000"/>
      <w:sz w:val="24"/>
      <w:szCs w:val="24"/>
    </w:rPr>
  </w:style>
  <w:style w:type="paragraph" w:customStyle="1" w:styleId="Pa25">
    <w:name w:val="Pa25"/>
    <w:basedOn w:val="Default"/>
    <w:next w:val="Default"/>
    <w:uiPriority w:val="99"/>
    <w:rsid w:val="00E574BD"/>
    <w:pPr>
      <w:spacing w:line="181" w:lineRule="atLeast"/>
    </w:pPr>
    <w:rPr>
      <w:rFonts w:cstheme="minorBidi"/>
      <w:color w:val="auto"/>
    </w:rPr>
  </w:style>
  <w:style w:type="character" w:styleId="HTMLCite">
    <w:name w:val="HTML Cite"/>
    <w:basedOn w:val="DefaultParagraphFont"/>
    <w:uiPriority w:val="99"/>
    <w:semiHidden/>
    <w:unhideWhenUsed/>
    <w:rsid w:val="00964EBD"/>
    <w:rPr>
      <w:i/>
      <w:iCs/>
    </w:rPr>
  </w:style>
  <w:style w:type="character" w:styleId="Emphasis">
    <w:name w:val="Emphasis"/>
    <w:basedOn w:val="DefaultParagraphFont"/>
    <w:uiPriority w:val="20"/>
    <w:qFormat/>
    <w:rsid w:val="00491D11"/>
    <w:rPr>
      <w:i/>
      <w:iCs/>
    </w:rPr>
  </w:style>
  <w:style w:type="paragraph" w:styleId="Revision">
    <w:name w:val="Revision"/>
    <w:hidden/>
    <w:uiPriority w:val="99"/>
    <w:semiHidden/>
    <w:rsid w:val="00AF3916"/>
    <w:pPr>
      <w:spacing w:after="0" w:line="240" w:lineRule="auto"/>
    </w:pPr>
    <w:rPr>
      <w:sz w:val="24"/>
    </w:rPr>
  </w:style>
  <w:style w:type="character" w:styleId="LineNumber">
    <w:name w:val="line number"/>
    <w:basedOn w:val="DefaultParagraphFont"/>
    <w:uiPriority w:val="99"/>
    <w:semiHidden/>
    <w:unhideWhenUsed/>
    <w:rsid w:val="009E14A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94213"/>
    <w:rPr>
      <w:sz w:val="24"/>
    </w:rPr>
  </w:style>
  <w:style w:type="paragraph" w:styleId="Heading1">
    <w:name w:val="heading 1"/>
    <w:basedOn w:val="Normal"/>
    <w:next w:val="Normal"/>
    <w:link w:val="Heading1Char"/>
    <w:uiPriority w:val="9"/>
    <w:qFormat/>
    <w:rsid w:val="00AC1FD4"/>
    <w:pPr>
      <w:keepNext/>
      <w:keepLines/>
      <w:spacing w:before="480" w:after="120"/>
      <w:outlineLvl w:val="0"/>
    </w:pPr>
    <w:rPr>
      <w:rFonts w:eastAsiaTheme="majorEastAsia" w:cstheme="majorBidi"/>
      <w:b/>
      <w:bCs/>
      <w:color w:val="000000" w:themeColor="text1"/>
      <w:sz w:val="28"/>
      <w:szCs w:val="28"/>
    </w:rPr>
  </w:style>
  <w:style w:type="paragraph" w:styleId="Heading2">
    <w:name w:val="heading 2"/>
    <w:basedOn w:val="Normal"/>
    <w:next w:val="Normal"/>
    <w:link w:val="Heading2Char"/>
    <w:uiPriority w:val="9"/>
    <w:unhideWhenUsed/>
    <w:qFormat/>
    <w:rsid w:val="009E14A6"/>
    <w:pPr>
      <w:keepNext/>
      <w:keepLines/>
      <w:spacing w:before="200" w:after="120"/>
      <w:outlineLvl w:val="1"/>
    </w:pPr>
    <w:rPr>
      <w:rFonts w:eastAsiaTheme="majorEastAsia" w:cstheme="majorBidi"/>
      <w:b/>
      <w:bCs/>
      <w:color w:val="000000" w:themeColor="text1"/>
      <w:szCs w:val="26"/>
    </w:rPr>
  </w:style>
  <w:style w:type="paragraph" w:styleId="Heading3">
    <w:name w:val="heading 3"/>
    <w:basedOn w:val="Normal"/>
    <w:next w:val="Normal"/>
    <w:link w:val="Heading3Char"/>
    <w:uiPriority w:val="9"/>
    <w:unhideWhenUsed/>
    <w:qFormat/>
    <w:rsid w:val="00B82F7D"/>
    <w:pPr>
      <w:keepNext/>
      <w:keepLines/>
      <w:spacing w:before="200" w:after="120" w:line="360" w:lineRule="auto"/>
      <w:outlineLvl w:val="2"/>
    </w:pPr>
    <w:rPr>
      <w:rFonts w:eastAsiaTheme="majorEastAsia" w:cstheme="majorBidi"/>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AC1FD4"/>
    <w:pPr>
      <w:spacing w:before="100" w:beforeAutospacing="1" w:after="100" w:afterAutospacing="1" w:line="240" w:lineRule="auto"/>
    </w:pPr>
    <w:rPr>
      <w:rFonts w:ascii="Times New Roman" w:eastAsia="Times New Roman" w:hAnsi="Times New Roman" w:cs="Times New Roman"/>
      <w:szCs w:val="24"/>
      <w:lang w:eastAsia="en-AU"/>
    </w:rPr>
  </w:style>
  <w:style w:type="character" w:customStyle="1" w:styleId="Heading1Char">
    <w:name w:val="Heading 1 Char"/>
    <w:basedOn w:val="DefaultParagraphFont"/>
    <w:link w:val="Heading1"/>
    <w:uiPriority w:val="9"/>
    <w:rsid w:val="00AC1FD4"/>
    <w:rPr>
      <w:rFonts w:eastAsiaTheme="majorEastAsia" w:cstheme="majorBidi"/>
      <w:b/>
      <w:bCs/>
      <w:color w:val="000000" w:themeColor="text1"/>
      <w:sz w:val="28"/>
      <w:szCs w:val="28"/>
    </w:rPr>
  </w:style>
  <w:style w:type="character" w:customStyle="1" w:styleId="Heading2Char">
    <w:name w:val="Heading 2 Char"/>
    <w:basedOn w:val="DefaultParagraphFont"/>
    <w:link w:val="Heading2"/>
    <w:uiPriority w:val="9"/>
    <w:rsid w:val="009E14A6"/>
    <w:rPr>
      <w:rFonts w:eastAsiaTheme="majorEastAsia" w:cstheme="majorBidi"/>
      <w:b/>
      <w:bCs/>
      <w:color w:val="000000" w:themeColor="text1"/>
      <w:sz w:val="24"/>
      <w:szCs w:val="26"/>
    </w:rPr>
  </w:style>
  <w:style w:type="paragraph" w:customStyle="1" w:styleId="EndNoteBibliographyTitle">
    <w:name w:val="EndNote Bibliography Title"/>
    <w:basedOn w:val="Normal"/>
    <w:link w:val="EndNoteBibliographyTitleChar"/>
    <w:rsid w:val="00E41044"/>
    <w:pPr>
      <w:spacing w:after="0"/>
      <w:jc w:val="center"/>
    </w:pPr>
    <w:rPr>
      <w:rFonts w:ascii="Calibri" w:hAnsi="Calibri"/>
      <w:noProof/>
      <w:lang w:val="en-US"/>
    </w:rPr>
  </w:style>
  <w:style w:type="character" w:customStyle="1" w:styleId="EndNoteBibliographyTitleChar">
    <w:name w:val="EndNote Bibliography Title Char"/>
    <w:basedOn w:val="DefaultParagraphFont"/>
    <w:link w:val="EndNoteBibliographyTitle"/>
    <w:rsid w:val="00E41044"/>
    <w:rPr>
      <w:rFonts w:ascii="Calibri" w:hAnsi="Calibri"/>
      <w:noProof/>
      <w:sz w:val="24"/>
      <w:lang w:val="en-US"/>
    </w:rPr>
  </w:style>
  <w:style w:type="paragraph" w:customStyle="1" w:styleId="EndNoteBibliography">
    <w:name w:val="EndNote Bibliography"/>
    <w:basedOn w:val="Normal"/>
    <w:link w:val="EndNoteBibliographyChar"/>
    <w:rsid w:val="00E41044"/>
    <w:pPr>
      <w:spacing w:line="360" w:lineRule="auto"/>
    </w:pPr>
    <w:rPr>
      <w:rFonts w:ascii="Calibri" w:hAnsi="Calibri"/>
      <w:noProof/>
      <w:lang w:val="en-US"/>
    </w:rPr>
  </w:style>
  <w:style w:type="character" w:customStyle="1" w:styleId="EndNoteBibliographyChar">
    <w:name w:val="EndNote Bibliography Char"/>
    <w:basedOn w:val="DefaultParagraphFont"/>
    <w:link w:val="EndNoteBibliography"/>
    <w:rsid w:val="00E41044"/>
    <w:rPr>
      <w:rFonts w:ascii="Calibri" w:hAnsi="Calibri"/>
      <w:noProof/>
      <w:sz w:val="24"/>
      <w:lang w:val="en-US"/>
    </w:rPr>
  </w:style>
  <w:style w:type="character" w:styleId="Hyperlink">
    <w:name w:val="Hyperlink"/>
    <w:basedOn w:val="DefaultParagraphFont"/>
    <w:uiPriority w:val="99"/>
    <w:unhideWhenUsed/>
    <w:rsid w:val="00E41044"/>
    <w:rPr>
      <w:color w:val="0000FF" w:themeColor="hyperlink"/>
      <w:u w:val="single"/>
    </w:rPr>
  </w:style>
  <w:style w:type="paragraph" w:styleId="Header">
    <w:name w:val="header"/>
    <w:basedOn w:val="Normal"/>
    <w:link w:val="HeaderChar"/>
    <w:uiPriority w:val="99"/>
    <w:unhideWhenUsed/>
    <w:rsid w:val="001A5D34"/>
    <w:pPr>
      <w:tabs>
        <w:tab w:val="center" w:pos="4513"/>
        <w:tab w:val="right" w:pos="9026"/>
      </w:tabs>
      <w:spacing w:after="0" w:line="240" w:lineRule="auto"/>
    </w:pPr>
  </w:style>
  <w:style w:type="character" w:customStyle="1" w:styleId="HeaderChar">
    <w:name w:val="Header Char"/>
    <w:basedOn w:val="DefaultParagraphFont"/>
    <w:link w:val="Header"/>
    <w:uiPriority w:val="99"/>
    <w:rsid w:val="001A5D34"/>
    <w:rPr>
      <w:sz w:val="24"/>
    </w:rPr>
  </w:style>
  <w:style w:type="paragraph" w:styleId="Footer">
    <w:name w:val="footer"/>
    <w:basedOn w:val="Normal"/>
    <w:link w:val="FooterChar"/>
    <w:uiPriority w:val="99"/>
    <w:unhideWhenUsed/>
    <w:rsid w:val="001A5D34"/>
    <w:pPr>
      <w:tabs>
        <w:tab w:val="center" w:pos="4513"/>
        <w:tab w:val="right" w:pos="9026"/>
      </w:tabs>
      <w:spacing w:after="0" w:line="240" w:lineRule="auto"/>
    </w:pPr>
  </w:style>
  <w:style w:type="character" w:customStyle="1" w:styleId="FooterChar">
    <w:name w:val="Footer Char"/>
    <w:basedOn w:val="DefaultParagraphFont"/>
    <w:link w:val="Footer"/>
    <w:uiPriority w:val="99"/>
    <w:rsid w:val="001A5D34"/>
    <w:rPr>
      <w:sz w:val="24"/>
    </w:rPr>
  </w:style>
  <w:style w:type="paragraph" w:styleId="BalloonText">
    <w:name w:val="Balloon Text"/>
    <w:basedOn w:val="Normal"/>
    <w:link w:val="BalloonTextChar"/>
    <w:uiPriority w:val="99"/>
    <w:semiHidden/>
    <w:unhideWhenUsed/>
    <w:rsid w:val="008670F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670FD"/>
    <w:rPr>
      <w:rFonts w:ascii="Tahoma" w:hAnsi="Tahoma" w:cs="Tahoma"/>
      <w:sz w:val="16"/>
      <w:szCs w:val="16"/>
    </w:rPr>
  </w:style>
  <w:style w:type="character" w:styleId="PlaceholderText">
    <w:name w:val="Placeholder Text"/>
    <w:basedOn w:val="DefaultParagraphFont"/>
    <w:uiPriority w:val="99"/>
    <w:semiHidden/>
    <w:rsid w:val="00367720"/>
    <w:rPr>
      <w:color w:val="808080"/>
    </w:rPr>
  </w:style>
  <w:style w:type="table" w:styleId="TableGrid">
    <w:name w:val="Table Grid"/>
    <w:basedOn w:val="TableNormal"/>
    <w:uiPriority w:val="59"/>
    <w:rsid w:val="006D6C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92E12"/>
    <w:rPr>
      <w:color w:val="800080" w:themeColor="followedHyperlink"/>
      <w:u w:val="single"/>
    </w:rPr>
  </w:style>
  <w:style w:type="character" w:styleId="CommentReference">
    <w:name w:val="annotation reference"/>
    <w:basedOn w:val="DefaultParagraphFont"/>
    <w:uiPriority w:val="99"/>
    <w:semiHidden/>
    <w:unhideWhenUsed/>
    <w:rsid w:val="004E4A8F"/>
    <w:rPr>
      <w:sz w:val="16"/>
      <w:szCs w:val="16"/>
    </w:rPr>
  </w:style>
  <w:style w:type="paragraph" w:styleId="CommentText">
    <w:name w:val="annotation text"/>
    <w:basedOn w:val="Normal"/>
    <w:link w:val="CommentTextChar"/>
    <w:uiPriority w:val="99"/>
    <w:semiHidden/>
    <w:unhideWhenUsed/>
    <w:rsid w:val="004E4A8F"/>
    <w:pPr>
      <w:spacing w:line="240" w:lineRule="auto"/>
    </w:pPr>
    <w:rPr>
      <w:sz w:val="20"/>
      <w:szCs w:val="20"/>
    </w:rPr>
  </w:style>
  <w:style w:type="character" w:customStyle="1" w:styleId="CommentTextChar">
    <w:name w:val="Comment Text Char"/>
    <w:basedOn w:val="DefaultParagraphFont"/>
    <w:link w:val="CommentText"/>
    <w:uiPriority w:val="99"/>
    <w:semiHidden/>
    <w:rsid w:val="004E4A8F"/>
    <w:rPr>
      <w:sz w:val="20"/>
      <w:szCs w:val="20"/>
    </w:rPr>
  </w:style>
  <w:style w:type="paragraph" w:styleId="CommentSubject">
    <w:name w:val="annotation subject"/>
    <w:basedOn w:val="CommentText"/>
    <w:next w:val="CommentText"/>
    <w:link w:val="CommentSubjectChar"/>
    <w:uiPriority w:val="99"/>
    <w:semiHidden/>
    <w:unhideWhenUsed/>
    <w:rsid w:val="004E4A8F"/>
    <w:rPr>
      <w:b/>
      <w:bCs/>
    </w:rPr>
  </w:style>
  <w:style w:type="character" w:customStyle="1" w:styleId="CommentSubjectChar">
    <w:name w:val="Comment Subject Char"/>
    <w:basedOn w:val="CommentTextChar"/>
    <w:link w:val="CommentSubject"/>
    <w:uiPriority w:val="99"/>
    <w:semiHidden/>
    <w:rsid w:val="004E4A8F"/>
    <w:rPr>
      <w:b/>
      <w:bCs/>
      <w:sz w:val="20"/>
      <w:szCs w:val="20"/>
    </w:rPr>
  </w:style>
  <w:style w:type="character" w:customStyle="1" w:styleId="Heading3Char">
    <w:name w:val="Heading 3 Char"/>
    <w:basedOn w:val="DefaultParagraphFont"/>
    <w:link w:val="Heading3"/>
    <w:uiPriority w:val="9"/>
    <w:rsid w:val="00B82F7D"/>
    <w:rPr>
      <w:rFonts w:eastAsiaTheme="majorEastAsia" w:cstheme="majorBidi"/>
      <w:bCs/>
      <w:i/>
      <w:sz w:val="24"/>
    </w:rPr>
  </w:style>
  <w:style w:type="paragraph" w:styleId="NoSpacing">
    <w:name w:val="No Spacing"/>
    <w:uiPriority w:val="1"/>
    <w:qFormat/>
    <w:rsid w:val="00664990"/>
    <w:pPr>
      <w:spacing w:after="0" w:line="240" w:lineRule="auto"/>
    </w:pPr>
    <w:rPr>
      <w:sz w:val="24"/>
    </w:rPr>
  </w:style>
  <w:style w:type="paragraph" w:styleId="ListParagraph">
    <w:name w:val="List Paragraph"/>
    <w:basedOn w:val="Normal"/>
    <w:uiPriority w:val="34"/>
    <w:qFormat/>
    <w:rsid w:val="00B96FAD"/>
    <w:pPr>
      <w:ind w:left="720"/>
      <w:contextualSpacing/>
    </w:pPr>
  </w:style>
  <w:style w:type="paragraph" w:customStyle="1" w:styleId="Default">
    <w:name w:val="Default"/>
    <w:rsid w:val="00E574BD"/>
    <w:pPr>
      <w:autoSpaceDE w:val="0"/>
      <w:autoSpaceDN w:val="0"/>
      <w:adjustRightInd w:val="0"/>
      <w:spacing w:after="0" w:line="240" w:lineRule="auto"/>
    </w:pPr>
    <w:rPr>
      <w:rFonts w:ascii="Gotham Book" w:hAnsi="Gotham Book" w:cs="Gotham Book"/>
      <w:color w:val="000000"/>
      <w:sz w:val="24"/>
      <w:szCs w:val="24"/>
    </w:rPr>
  </w:style>
  <w:style w:type="paragraph" w:customStyle="1" w:styleId="Pa25">
    <w:name w:val="Pa25"/>
    <w:basedOn w:val="Default"/>
    <w:next w:val="Default"/>
    <w:uiPriority w:val="99"/>
    <w:rsid w:val="00E574BD"/>
    <w:pPr>
      <w:spacing w:line="181" w:lineRule="atLeast"/>
    </w:pPr>
    <w:rPr>
      <w:rFonts w:cstheme="minorBidi"/>
      <w:color w:val="auto"/>
    </w:rPr>
  </w:style>
  <w:style w:type="character" w:styleId="HTMLCite">
    <w:name w:val="HTML Cite"/>
    <w:basedOn w:val="DefaultParagraphFont"/>
    <w:uiPriority w:val="99"/>
    <w:semiHidden/>
    <w:unhideWhenUsed/>
    <w:rsid w:val="00964EBD"/>
    <w:rPr>
      <w:i/>
      <w:iCs/>
    </w:rPr>
  </w:style>
  <w:style w:type="character" w:styleId="Emphasis">
    <w:name w:val="Emphasis"/>
    <w:basedOn w:val="DefaultParagraphFont"/>
    <w:uiPriority w:val="20"/>
    <w:qFormat/>
    <w:rsid w:val="00491D11"/>
    <w:rPr>
      <w:i/>
      <w:iCs/>
    </w:rPr>
  </w:style>
  <w:style w:type="paragraph" w:styleId="Revision">
    <w:name w:val="Revision"/>
    <w:hidden/>
    <w:uiPriority w:val="99"/>
    <w:semiHidden/>
    <w:rsid w:val="00AF3916"/>
    <w:pPr>
      <w:spacing w:after="0" w:line="240" w:lineRule="auto"/>
    </w:pPr>
    <w:rPr>
      <w:sz w:val="24"/>
    </w:rPr>
  </w:style>
  <w:style w:type="character" w:styleId="LineNumber">
    <w:name w:val="line number"/>
    <w:basedOn w:val="DefaultParagraphFont"/>
    <w:uiPriority w:val="99"/>
    <w:semiHidden/>
    <w:unhideWhenUsed/>
    <w:rsid w:val="009E14A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175695">
      <w:bodyDiv w:val="1"/>
      <w:marLeft w:val="0"/>
      <w:marRight w:val="0"/>
      <w:marTop w:val="0"/>
      <w:marBottom w:val="0"/>
      <w:divBdr>
        <w:top w:val="none" w:sz="0" w:space="0" w:color="auto"/>
        <w:left w:val="none" w:sz="0" w:space="0" w:color="auto"/>
        <w:bottom w:val="none" w:sz="0" w:space="0" w:color="auto"/>
        <w:right w:val="none" w:sz="0" w:space="0" w:color="auto"/>
      </w:divBdr>
      <w:divsChild>
        <w:div w:id="1210802192">
          <w:marLeft w:val="0"/>
          <w:marRight w:val="0"/>
          <w:marTop w:val="0"/>
          <w:marBottom w:val="0"/>
          <w:divBdr>
            <w:top w:val="none" w:sz="0" w:space="0" w:color="auto"/>
            <w:left w:val="none" w:sz="0" w:space="0" w:color="auto"/>
            <w:bottom w:val="none" w:sz="0" w:space="0" w:color="auto"/>
            <w:right w:val="none" w:sz="0" w:space="0" w:color="auto"/>
          </w:divBdr>
        </w:div>
        <w:div w:id="1778016498">
          <w:marLeft w:val="0"/>
          <w:marRight w:val="0"/>
          <w:marTop w:val="0"/>
          <w:marBottom w:val="0"/>
          <w:divBdr>
            <w:top w:val="none" w:sz="0" w:space="0" w:color="auto"/>
            <w:left w:val="none" w:sz="0" w:space="0" w:color="auto"/>
            <w:bottom w:val="none" w:sz="0" w:space="0" w:color="auto"/>
            <w:right w:val="none" w:sz="0" w:space="0" w:color="auto"/>
          </w:divBdr>
        </w:div>
        <w:div w:id="958417136">
          <w:marLeft w:val="0"/>
          <w:marRight w:val="0"/>
          <w:marTop w:val="0"/>
          <w:marBottom w:val="0"/>
          <w:divBdr>
            <w:top w:val="none" w:sz="0" w:space="0" w:color="auto"/>
            <w:left w:val="none" w:sz="0" w:space="0" w:color="auto"/>
            <w:bottom w:val="none" w:sz="0" w:space="0" w:color="auto"/>
            <w:right w:val="none" w:sz="0" w:space="0" w:color="auto"/>
          </w:divBdr>
        </w:div>
        <w:div w:id="1340277673">
          <w:marLeft w:val="0"/>
          <w:marRight w:val="0"/>
          <w:marTop w:val="0"/>
          <w:marBottom w:val="0"/>
          <w:divBdr>
            <w:top w:val="none" w:sz="0" w:space="0" w:color="auto"/>
            <w:left w:val="none" w:sz="0" w:space="0" w:color="auto"/>
            <w:bottom w:val="none" w:sz="0" w:space="0" w:color="auto"/>
            <w:right w:val="none" w:sz="0" w:space="0" w:color="auto"/>
          </w:divBdr>
        </w:div>
        <w:div w:id="1795251219">
          <w:marLeft w:val="0"/>
          <w:marRight w:val="0"/>
          <w:marTop w:val="0"/>
          <w:marBottom w:val="0"/>
          <w:divBdr>
            <w:top w:val="none" w:sz="0" w:space="0" w:color="auto"/>
            <w:left w:val="none" w:sz="0" w:space="0" w:color="auto"/>
            <w:bottom w:val="none" w:sz="0" w:space="0" w:color="auto"/>
            <w:right w:val="none" w:sz="0" w:space="0" w:color="auto"/>
          </w:divBdr>
        </w:div>
        <w:div w:id="1813133131">
          <w:marLeft w:val="0"/>
          <w:marRight w:val="0"/>
          <w:marTop w:val="0"/>
          <w:marBottom w:val="0"/>
          <w:divBdr>
            <w:top w:val="none" w:sz="0" w:space="0" w:color="auto"/>
            <w:left w:val="none" w:sz="0" w:space="0" w:color="auto"/>
            <w:bottom w:val="none" w:sz="0" w:space="0" w:color="auto"/>
            <w:right w:val="none" w:sz="0" w:space="0" w:color="auto"/>
          </w:divBdr>
        </w:div>
        <w:div w:id="1570653778">
          <w:marLeft w:val="0"/>
          <w:marRight w:val="0"/>
          <w:marTop w:val="0"/>
          <w:marBottom w:val="0"/>
          <w:divBdr>
            <w:top w:val="none" w:sz="0" w:space="0" w:color="auto"/>
            <w:left w:val="none" w:sz="0" w:space="0" w:color="auto"/>
            <w:bottom w:val="none" w:sz="0" w:space="0" w:color="auto"/>
            <w:right w:val="none" w:sz="0" w:space="0" w:color="auto"/>
          </w:divBdr>
        </w:div>
        <w:div w:id="1167477868">
          <w:marLeft w:val="0"/>
          <w:marRight w:val="0"/>
          <w:marTop w:val="0"/>
          <w:marBottom w:val="0"/>
          <w:divBdr>
            <w:top w:val="none" w:sz="0" w:space="0" w:color="auto"/>
            <w:left w:val="none" w:sz="0" w:space="0" w:color="auto"/>
            <w:bottom w:val="none" w:sz="0" w:space="0" w:color="auto"/>
            <w:right w:val="none" w:sz="0" w:space="0" w:color="auto"/>
          </w:divBdr>
        </w:div>
        <w:div w:id="2012489863">
          <w:marLeft w:val="0"/>
          <w:marRight w:val="0"/>
          <w:marTop w:val="0"/>
          <w:marBottom w:val="0"/>
          <w:divBdr>
            <w:top w:val="none" w:sz="0" w:space="0" w:color="auto"/>
            <w:left w:val="none" w:sz="0" w:space="0" w:color="auto"/>
            <w:bottom w:val="none" w:sz="0" w:space="0" w:color="auto"/>
            <w:right w:val="none" w:sz="0" w:space="0" w:color="auto"/>
          </w:divBdr>
        </w:div>
        <w:div w:id="1561866464">
          <w:marLeft w:val="0"/>
          <w:marRight w:val="0"/>
          <w:marTop w:val="0"/>
          <w:marBottom w:val="0"/>
          <w:divBdr>
            <w:top w:val="none" w:sz="0" w:space="0" w:color="auto"/>
            <w:left w:val="none" w:sz="0" w:space="0" w:color="auto"/>
            <w:bottom w:val="none" w:sz="0" w:space="0" w:color="auto"/>
            <w:right w:val="none" w:sz="0" w:space="0" w:color="auto"/>
          </w:divBdr>
        </w:div>
        <w:div w:id="234585634">
          <w:marLeft w:val="0"/>
          <w:marRight w:val="0"/>
          <w:marTop w:val="0"/>
          <w:marBottom w:val="0"/>
          <w:divBdr>
            <w:top w:val="none" w:sz="0" w:space="0" w:color="auto"/>
            <w:left w:val="none" w:sz="0" w:space="0" w:color="auto"/>
            <w:bottom w:val="none" w:sz="0" w:space="0" w:color="auto"/>
            <w:right w:val="none" w:sz="0" w:space="0" w:color="auto"/>
          </w:divBdr>
        </w:div>
        <w:div w:id="2045248374">
          <w:marLeft w:val="0"/>
          <w:marRight w:val="0"/>
          <w:marTop w:val="0"/>
          <w:marBottom w:val="0"/>
          <w:divBdr>
            <w:top w:val="none" w:sz="0" w:space="0" w:color="auto"/>
            <w:left w:val="none" w:sz="0" w:space="0" w:color="auto"/>
            <w:bottom w:val="none" w:sz="0" w:space="0" w:color="auto"/>
            <w:right w:val="none" w:sz="0" w:space="0" w:color="auto"/>
          </w:divBdr>
        </w:div>
        <w:div w:id="1522624865">
          <w:marLeft w:val="0"/>
          <w:marRight w:val="0"/>
          <w:marTop w:val="0"/>
          <w:marBottom w:val="0"/>
          <w:divBdr>
            <w:top w:val="none" w:sz="0" w:space="0" w:color="auto"/>
            <w:left w:val="none" w:sz="0" w:space="0" w:color="auto"/>
            <w:bottom w:val="none" w:sz="0" w:space="0" w:color="auto"/>
            <w:right w:val="none" w:sz="0" w:space="0" w:color="auto"/>
          </w:divBdr>
        </w:div>
        <w:div w:id="1270893712">
          <w:marLeft w:val="0"/>
          <w:marRight w:val="0"/>
          <w:marTop w:val="0"/>
          <w:marBottom w:val="0"/>
          <w:divBdr>
            <w:top w:val="none" w:sz="0" w:space="0" w:color="auto"/>
            <w:left w:val="none" w:sz="0" w:space="0" w:color="auto"/>
            <w:bottom w:val="none" w:sz="0" w:space="0" w:color="auto"/>
            <w:right w:val="none" w:sz="0" w:space="0" w:color="auto"/>
          </w:divBdr>
        </w:div>
        <w:div w:id="1246301800">
          <w:marLeft w:val="0"/>
          <w:marRight w:val="0"/>
          <w:marTop w:val="0"/>
          <w:marBottom w:val="0"/>
          <w:divBdr>
            <w:top w:val="none" w:sz="0" w:space="0" w:color="auto"/>
            <w:left w:val="none" w:sz="0" w:space="0" w:color="auto"/>
            <w:bottom w:val="none" w:sz="0" w:space="0" w:color="auto"/>
            <w:right w:val="none" w:sz="0" w:space="0" w:color="auto"/>
          </w:divBdr>
        </w:div>
        <w:div w:id="1194923842">
          <w:marLeft w:val="0"/>
          <w:marRight w:val="0"/>
          <w:marTop w:val="0"/>
          <w:marBottom w:val="0"/>
          <w:divBdr>
            <w:top w:val="none" w:sz="0" w:space="0" w:color="auto"/>
            <w:left w:val="none" w:sz="0" w:space="0" w:color="auto"/>
            <w:bottom w:val="none" w:sz="0" w:space="0" w:color="auto"/>
            <w:right w:val="none" w:sz="0" w:space="0" w:color="auto"/>
          </w:divBdr>
        </w:div>
        <w:div w:id="1208683284">
          <w:marLeft w:val="0"/>
          <w:marRight w:val="0"/>
          <w:marTop w:val="0"/>
          <w:marBottom w:val="0"/>
          <w:divBdr>
            <w:top w:val="none" w:sz="0" w:space="0" w:color="auto"/>
            <w:left w:val="none" w:sz="0" w:space="0" w:color="auto"/>
            <w:bottom w:val="none" w:sz="0" w:space="0" w:color="auto"/>
            <w:right w:val="none" w:sz="0" w:space="0" w:color="auto"/>
          </w:divBdr>
        </w:div>
        <w:div w:id="144317325">
          <w:marLeft w:val="0"/>
          <w:marRight w:val="0"/>
          <w:marTop w:val="0"/>
          <w:marBottom w:val="0"/>
          <w:divBdr>
            <w:top w:val="none" w:sz="0" w:space="0" w:color="auto"/>
            <w:left w:val="none" w:sz="0" w:space="0" w:color="auto"/>
            <w:bottom w:val="none" w:sz="0" w:space="0" w:color="auto"/>
            <w:right w:val="none" w:sz="0" w:space="0" w:color="auto"/>
          </w:divBdr>
        </w:div>
        <w:div w:id="2138326758">
          <w:marLeft w:val="0"/>
          <w:marRight w:val="0"/>
          <w:marTop w:val="0"/>
          <w:marBottom w:val="0"/>
          <w:divBdr>
            <w:top w:val="none" w:sz="0" w:space="0" w:color="auto"/>
            <w:left w:val="none" w:sz="0" w:space="0" w:color="auto"/>
            <w:bottom w:val="none" w:sz="0" w:space="0" w:color="auto"/>
            <w:right w:val="none" w:sz="0" w:space="0" w:color="auto"/>
          </w:divBdr>
        </w:div>
        <w:div w:id="160240250">
          <w:marLeft w:val="0"/>
          <w:marRight w:val="0"/>
          <w:marTop w:val="0"/>
          <w:marBottom w:val="0"/>
          <w:divBdr>
            <w:top w:val="none" w:sz="0" w:space="0" w:color="auto"/>
            <w:left w:val="none" w:sz="0" w:space="0" w:color="auto"/>
            <w:bottom w:val="none" w:sz="0" w:space="0" w:color="auto"/>
            <w:right w:val="none" w:sz="0" w:space="0" w:color="auto"/>
          </w:divBdr>
        </w:div>
        <w:div w:id="1390613882">
          <w:marLeft w:val="0"/>
          <w:marRight w:val="0"/>
          <w:marTop w:val="0"/>
          <w:marBottom w:val="0"/>
          <w:divBdr>
            <w:top w:val="none" w:sz="0" w:space="0" w:color="auto"/>
            <w:left w:val="none" w:sz="0" w:space="0" w:color="auto"/>
            <w:bottom w:val="none" w:sz="0" w:space="0" w:color="auto"/>
            <w:right w:val="none" w:sz="0" w:space="0" w:color="auto"/>
          </w:divBdr>
        </w:div>
        <w:div w:id="1984771001">
          <w:marLeft w:val="0"/>
          <w:marRight w:val="0"/>
          <w:marTop w:val="0"/>
          <w:marBottom w:val="0"/>
          <w:divBdr>
            <w:top w:val="none" w:sz="0" w:space="0" w:color="auto"/>
            <w:left w:val="none" w:sz="0" w:space="0" w:color="auto"/>
            <w:bottom w:val="none" w:sz="0" w:space="0" w:color="auto"/>
            <w:right w:val="none" w:sz="0" w:space="0" w:color="auto"/>
          </w:divBdr>
        </w:div>
      </w:divsChild>
    </w:div>
    <w:div w:id="70473843">
      <w:bodyDiv w:val="1"/>
      <w:marLeft w:val="0"/>
      <w:marRight w:val="0"/>
      <w:marTop w:val="0"/>
      <w:marBottom w:val="0"/>
      <w:divBdr>
        <w:top w:val="none" w:sz="0" w:space="0" w:color="auto"/>
        <w:left w:val="none" w:sz="0" w:space="0" w:color="auto"/>
        <w:bottom w:val="none" w:sz="0" w:space="0" w:color="auto"/>
        <w:right w:val="none" w:sz="0" w:space="0" w:color="auto"/>
      </w:divBdr>
    </w:div>
    <w:div w:id="158740013">
      <w:bodyDiv w:val="1"/>
      <w:marLeft w:val="0"/>
      <w:marRight w:val="0"/>
      <w:marTop w:val="0"/>
      <w:marBottom w:val="0"/>
      <w:divBdr>
        <w:top w:val="none" w:sz="0" w:space="0" w:color="auto"/>
        <w:left w:val="none" w:sz="0" w:space="0" w:color="auto"/>
        <w:bottom w:val="none" w:sz="0" w:space="0" w:color="auto"/>
        <w:right w:val="none" w:sz="0" w:space="0" w:color="auto"/>
      </w:divBdr>
      <w:divsChild>
        <w:div w:id="903296701">
          <w:marLeft w:val="0"/>
          <w:marRight w:val="0"/>
          <w:marTop w:val="0"/>
          <w:marBottom w:val="0"/>
          <w:divBdr>
            <w:top w:val="none" w:sz="0" w:space="0" w:color="auto"/>
            <w:left w:val="none" w:sz="0" w:space="0" w:color="auto"/>
            <w:bottom w:val="none" w:sz="0" w:space="0" w:color="auto"/>
            <w:right w:val="none" w:sz="0" w:space="0" w:color="auto"/>
          </w:divBdr>
        </w:div>
        <w:div w:id="47385775">
          <w:marLeft w:val="0"/>
          <w:marRight w:val="0"/>
          <w:marTop w:val="0"/>
          <w:marBottom w:val="0"/>
          <w:divBdr>
            <w:top w:val="none" w:sz="0" w:space="0" w:color="auto"/>
            <w:left w:val="none" w:sz="0" w:space="0" w:color="auto"/>
            <w:bottom w:val="none" w:sz="0" w:space="0" w:color="auto"/>
            <w:right w:val="none" w:sz="0" w:space="0" w:color="auto"/>
          </w:divBdr>
        </w:div>
        <w:div w:id="254830062">
          <w:marLeft w:val="0"/>
          <w:marRight w:val="0"/>
          <w:marTop w:val="0"/>
          <w:marBottom w:val="0"/>
          <w:divBdr>
            <w:top w:val="none" w:sz="0" w:space="0" w:color="auto"/>
            <w:left w:val="none" w:sz="0" w:space="0" w:color="auto"/>
            <w:bottom w:val="none" w:sz="0" w:space="0" w:color="auto"/>
            <w:right w:val="none" w:sz="0" w:space="0" w:color="auto"/>
          </w:divBdr>
        </w:div>
        <w:div w:id="2144689111">
          <w:marLeft w:val="0"/>
          <w:marRight w:val="0"/>
          <w:marTop w:val="0"/>
          <w:marBottom w:val="0"/>
          <w:divBdr>
            <w:top w:val="none" w:sz="0" w:space="0" w:color="auto"/>
            <w:left w:val="none" w:sz="0" w:space="0" w:color="auto"/>
            <w:bottom w:val="none" w:sz="0" w:space="0" w:color="auto"/>
            <w:right w:val="none" w:sz="0" w:space="0" w:color="auto"/>
          </w:divBdr>
        </w:div>
        <w:div w:id="2086031587">
          <w:marLeft w:val="0"/>
          <w:marRight w:val="0"/>
          <w:marTop w:val="0"/>
          <w:marBottom w:val="0"/>
          <w:divBdr>
            <w:top w:val="none" w:sz="0" w:space="0" w:color="auto"/>
            <w:left w:val="none" w:sz="0" w:space="0" w:color="auto"/>
            <w:bottom w:val="none" w:sz="0" w:space="0" w:color="auto"/>
            <w:right w:val="none" w:sz="0" w:space="0" w:color="auto"/>
          </w:divBdr>
        </w:div>
        <w:div w:id="1000621107">
          <w:marLeft w:val="0"/>
          <w:marRight w:val="0"/>
          <w:marTop w:val="0"/>
          <w:marBottom w:val="0"/>
          <w:divBdr>
            <w:top w:val="none" w:sz="0" w:space="0" w:color="auto"/>
            <w:left w:val="none" w:sz="0" w:space="0" w:color="auto"/>
            <w:bottom w:val="none" w:sz="0" w:space="0" w:color="auto"/>
            <w:right w:val="none" w:sz="0" w:space="0" w:color="auto"/>
          </w:divBdr>
        </w:div>
        <w:div w:id="41364928">
          <w:marLeft w:val="0"/>
          <w:marRight w:val="0"/>
          <w:marTop w:val="0"/>
          <w:marBottom w:val="0"/>
          <w:divBdr>
            <w:top w:val="none" w:sz="0" w:space="0" w:color="auto"/>
            <w:left w:val="none" w:sz="0" w:space="0" w:color="auto"/>
            <w:bottom w:val="none" w:sz="0" w:space="0" w:color="auto"/>
            <w:right w:val="none" w:sz="0" w:space="0" w:color="auto"/>
          </w:divBdr>
        </w:div>
        <w:div w:id="608440469">
          <w:marLeft w:val="0"/>
          <w:marRight w:val="0"/>
          <w:marTop w:val="0"/>
          <w:marBottom w:val="0"/>
          <w:divBdr>
            <w:top w:val="none" w:sz="0" w:space="0" w:color="auto"/>
            <w:left w:val="none" w:sz="0" w:space="0" w:color="auto"/>
            <w:bottom w:val="none" w:sz="0" w:space="0" w:color="auto"/>
            <w:right w:val="none" w:sz="0" w:space="0" w:color="auto"/>
          </w:divBdr>
        </w:div>
        <w:div w:id="685517645">
          <w:marLeft w:val="0"/>
          <w:marRight w:val="0"/>
          <w:marTop w:val="0"/>
          <w:marBottom w:val="0"/>
          <w:divBdr>
            <w:top w:val="none" w:sz="0" w:space="0" w:color="auto"/>
            <w:left w:val="none" w:sz="0" w:space="0" w:color="auto"/>
            <w:bottom w:val="none" w:sz="0" w:space="0" w:color="auto"/>
            <w:right w:val="none" w:sz="0" w:space="0" w:color="auto"/>
          </w:divBdr>
        </w:div>
        <w:div w:id="877668501">
          <w:marLeft w:val="0"/>
          <w:marRight w:val="0"/>
          <w:marTop w:val="0"/>
          <w:marBottom w:val="0"/>
          <w:divBdr>
            <w:top w:val="none" w:sz="0" w:space="0" w:color="auto"/>
            <w:left w:val="none" w:sz="0" w:space="0" w:color="auto"/>
            <w:bottom w:val="none" w:sz="0" w:space="0" w:color="auto"/>
            <w:right w:val="none" w:sz="0" w:space="0" w:color="auto"/>
          </w:divBdr>
        </w:div>
        <w:div w:id="1800150424">
          <w:marLeft w:val="0"/>
          <w:marRight w:val="0"/>
          <w:marTop w:val="0"/>
          <w:marBottom w:val="0"/>
          <w:divBdr>
            <w:top w:val="none" w:sz="0" w:space="0" w:color="auto"/>
            <w:left w:val="none" w:sz="0" w:space="0" w:color="auto"/>
            <w:bottom w:val="none" w:sz="0" w:space="0" w:color="auto"/>
            <w:right w:val="none" w:sz="0" w:space="0" w:color="auto"/>
          </w:divBdr>
        </w:div>
        <w:div w:id="1857034996">
          <w:marLeft w:val="0"/>
          <w:marRight w:val="0"/>
          <w:marTop w:val="0"/>
          <w:marBottom w:val="0"/>
          <w:divBdr>
            <w:top w:val="none" w:sz="0" w:space="0" w:color="auto"/>
            <w:left w:val="none" w:sz="0" w:space="0" w:color="auto"/>
            <w:bottom w:val="none" w:sz="0" w:space="0" w:color="auto"/>
            <w:right w:val="none" w:sz="0" w:space="0" w:color="auto"/>
          </w:divBdr>
        </w:div>
        <w:div w:id="484586693">
          <w:marLeft w:val="0"/>
          <w:marRight w:val="0"/>
          <w:marTop w:val="0"/>
          <w:marBottom w:val="0"/>
          <w:divBdr>
            <w:top w:val="none" w:sz="0" w:space="0" w:color="auto"/>
            <w:left w:val="none" w:sz="0" w:space="0" w:color="auto"/>
            <w:bottom w:val="none" w:sz="0" w:space="0" w:color="auto"/>
            <w:right w:val="none" w:sz="0" w:space="0" w:color="auto"/>
          </w:divBdr>
        </w:div>
        <w:div w:id="200554806">
          <w:marLeft w:val="0"/>
          <w:marRight w:val="0"/>
          <w:marTop w:val="0"/>
          <w:marBottom w:val="0"/>
          <w:divBdr>
            <w:top w:val="none" w:sz="0" w:space="0" w:color="auto"/>
            <w:left w:val="none" w:sz="0" w:space="0" w:color="auto"/>
            <w:bottom w:val="none" w:sz="0" w:space="0" w:color="auto"/>
            <w:right w:val="none" w:sz="0" w:space="0" w:color="auto"/>
          </w:divBdr>
        </w:div>
        <w:div w:id="1926105292">
          <w:marLeft w:val="0"/>
          <w:marRight w:val="0"/>
          <w:marTop w:val="0"/>
          <w:marBottom w:val="0"/>
          <w:divBdr>
            <w:top w:val="none" w:sz="0" w:space="0" w:color="auto"/>
            <w:left w:val="none" w:sz="0" w:space="0" w:color="auto"/>
            <w:bottom w:val="none" w:sz="0" w:space="0" w:color="auto"/>
            <w:right w:val="none" w:sz="0" w:space="0" w:color="auto"/>
          </w:divBdr>
        </w:div>
        <w:div w:id="123083216">
          <w:marLeft w:val="0"/>
          <w:marRight w:val="0"/>
          <w:marTop w:val="0"/>
          <w:marBottom w:val="0"/>
          <w:divBdr>
            <w:top w:val="none" w:sz="0" w:space="0" w:color="auto"/>
            <w:left w:val="none" w:sz="0" w:space="0" w:color="auto"/>
            <w:bottom w:val="none" w:sz="0" w:space="0" w:color="auto"/>
            <w:right w:val="none" w:sz="0" w:space="0" w:color="auto"/>
          </w:divBdr>
        </w:div>
        <w:div w:id="1644433488">
          <w:marLeft w:val="0"/>
          <w:marRight w:val="0"/>
          <w:marTop w:val="0"/>
          <w:marBottom w:val="0"/>
          <w:divBdr>
            <w:top w:val="none" w:sz="0" w:space="0" w:color="auto"/>
            <w:left w:val="none" w:sz="0" w:space="0" w:color="auto"/>
            <w:bottom w:val="none" w:sz="0" w:space="0" w:color="auto"/>
            <w:right w:val="none" w:sz="0" w:space="0" w:color="auto"/>
          </w:divBdr>
        </w:div>
        <w:div w:id="1422216077">
          <w:marLeft w:val="0"/>
          <w:marRight w:val="0"/>
          <w:marTop w:val="0"/>
          <w:marBottom w:val="0"/>
          <w:divBdr>
            <w:top w:val="none" w:sz="0" w:space="0" w:color="auto"/>
            <w:left w:val="none" w:sz="0" w:space="0" w:color="auto"/>
            <w:bottom w:val="none" w:sz="0" w:space="0" w:color="auto"/>
            <w:right w:val="none" w:sz="0" w:space="0" w:color="auto"/>
          </w:divBdr>
        </w:div>
        <w:div w:id="236019618">
          <w:marLeft w:val="0"/>
          <w:marRight w:val="0"/>
          <w:marTop w:val="0"/>
          <w:marBottom w:val="0"/>
          <w:divBdr>
            <w:top w:val="none" w:sz="0" w:space="0" w:color="auto"/>
            <w:left w:val="none" w:sz="0" w:space="0" w:color="auto"/>
            <w:bottom w:val="none" w:sz="0" w:space="0" w:color="auto"/>
            <w:right w:val="none" w:sz="0" w:space="0" w:color="auto"/>
          </w:divBdr>
        </w:div>
        <w:div w:id="2047673592">
          <w:marLeft w:val="0"/>
          <w:marRight w:val="0"/>
          <w:marTop w:val="0"/>
          <w:marBottom w:val="0"/>
          <w:divBdr>
            <w:top w:val="none" w:sz="0" w:space="0" w:color="auto"/>
            <w:left w:val="none" w:sz="0" w:space="0" w:color="auto"/>
            <w:bottom w:val="none" w:sz="0" w:space="0" w:color="auto"/>
            <w:right w:val="none" w:sz="0" w:space="0" w:color="auto"/>
          </w:divBdr>
        </w:div>
        <w:div w:id="573122351">
          <w:marLeft w:val="0"/>
          <w:marRight w:val="0"/>
          <w:marTop w:val="0"/>
          <w:marBottom w:val="0"/>
          <w:divBdr>
            <w:top w:val="none" w:sz="0" w:space="0" w:color="auto"/>
            <w:left w:val="none" w:sz="0" w:space="0" w:color="auto"/>
            <w:bottom w:val="none" w:sz="0" w:space="0" w:color="auto"/>
            <w:right w:val="none" w:sz="0" w:space="0" w:color="auto"/>
          </w:divBdr>
        </w:div>
        <w:div w:id="1537154839">
          <w:marLeft w:val="0"/>
          <w:marRight w:val="0"/>
          <w:marTop w:val="0"/>
          <w:marBottom w:val="0"/>
          <w:divBdr>
            <w:top w:val="none" w:sz="0" w:space="0" w:color="auto"/>
            <w:left w:val="none" w:sz="0" w:space="0" w:color="auto"/>
            <w:bottom w:val="none" w:sz="0" w:space="0" w:color="auto"/>
            <w:right w:val="none" w:sz="0" w:space="0" w:color="auto"/>
          </w:divBdr>
        </w:div>
      </w:divsChild>
    </w:div>
    <w:div w:id="168525819">
      <w:bodyDiv w:val="1"/>
      <w:marLeft w:val="0"/>
      <w:marRight w:val="0"/>
      <w:marTop w:val="0"/>
      <w:marBottom w:val="0"/>
      <w:divBdr>
        <w:top w:val="none" w:sz="0" w:space="0" w:color="auto"/>
        <w:left w:val="none" w:sz="0" w:space="0" w:color="auto"/>
        <w:bottom w:val="none" w:sz="0" w:space="0" w:color="auto"/>
        <w:right w:val="none" w:sz="0" w:space="0" w:color="auto"/>
      </w:divBdr>
    </w:div>
    <w:div w:id="326515561">
      <w:bodyDiv w:val="1"/>
      <w:marLeft w:val="0"/>
      <w:marRight w:val="0"/>
      <w:marTop w:val="0"/>
      <w:marBottom w:val="0"/>
      <w:divBdr>
        <w:top w:val="none" w:sz="0" w:space="0" w:color="auto"/>
        <w:left w:val="none" w:sz="0" w:space="0" w:color="auto"/>
        <w:bottom w:val="none" w:sz="0" w:space="0" w:color="auto"/>
        <w:right w:val="none" w:sz="0" w:space="0" w:color="auto"/>
      </w:divBdr>
    </w:div>
    <w:div w:id="402801390">
      <w:bodyDiv w:val="1"/>
      <w:marLeft w:val="0"/>
      <w:marRight w:val="0"/>
      <w:marTop w:val="0"/>
      <w:marBottom w:val="0"/>
      <w:divBdr>
        <w:top w:val="none" w:sz="0" w:space="0" w:color="auto"/>
        <w:left w:val="none" w:sz="0" w:space="0" w:color="auto"/>
        <w:bottom w:val="none" w:sz="0" w:space="0" w:color="auto"/>
        <w:right w:val="none" w:sz="0" w:space="0" w:color="auto"/>
      </w:divBdr>
    </w:div>
    <w:div w:id="543639918">
      <w:bodyDiv w:val="1"/>
      <w:marLeft w:val="0"/>
      <w:marRight w:val="0"/>
      <w:marTop w:val="0"/>
      <w:marBottom w:val="0"/>
      <w:divBdr>
        <w:top w:val="none" w:sz="0" w:space="0" w:color="auto"/>
        <w:left w:val="none" w:sz="0" w:space="0" w:color="auto"/>
        <w:bottom w:val="none" w:sz="0" w:space="0" w:color="auto"/>
        <w:right w:val="none" w:sz="0" w:space="0" w:color="auto"/>
      </w:divBdr>
    </w:div>
    <w:div w:id="591818648">
      <w:bodyDiv w:val="1"/>
      <w:marLeft w:val="0"/>
      <w:marRight w:val="0"/>
      <w:marTop w:val="0"/>
      <w:marBottom w:val="0"/>
      <w:divBdr>
        <w:top w:val="none" w:sz="0" w:space="0" w:color="auto"/>
        <w:left w:val="none" w:sz="0" w:space="0" w:color="auto"/>
        <w:bottom w:val="none" w:sz="0" w:space="0" w:color="auto"/>
        <w:right w:val="none" w:sz="0" w:space="0" w:color="auto"/>
      </w:divBdr>
      <w:divsChild>
        <w:div w:id="1358970105">
          <w:marLeft w:val="0"/>
          <w:marRight w:val="0"/>
          <w:marTop w:val="0"/>
          <w:marBottom w:val="0"/>
          <w:divBdr>
            <w:top w:val="none" w:sz="0" w:space="0" w:color="auto"/>
            <w:left w:val="none" w:sz="0" w:space="0" w:color="auto"/>
            <w:bottom w:val="none" w:sz="0" w:space="0" w:color="auto"/>
            <w:right w:val="none" w:sz="0" w:space="0" w:color="auto"/>
          </w:divBdr>
        </w:div>
        <w:div w:id="703678055">
          <w:marLeft w:val="0"/>
          <w:marRight w:val="0"/>
          <w:marTop w:val="0"/>
          <w:marBottom w:val="0"/>
          <w:divBdr>
            <w:top w:val="none" w:sz="0" w:space="0" w:color="auto"/>
            <w:left w:val="none" w:sz="0" w:space="0" w:color="auto"/>
            <w:bottom w:val="none" w:sz="0" w:space="0" w:color="auto"/>
            <w:right w:val="none" w:sz="0" w:space="0" w:color="auto"/>
          </w:divBdr>
        </w:div>
        <w:div w:id="1962490528">
          <w:marLeft w:val="0"/>
          <w:marRight w:val="0"/>
          <w:marTop w:val="0"/>
          <w:marBottom w:val="0"/>
          <w:divBdr>
            <w:top w:val="none" w:sz="0" w:space="0" w:color="auto"/>
            <w:left w:val="none" w:sz="0" w:space="0" w:color="auto"/>
            <w:bottom w:val="none" w:sz="0" w:space="0" w:color="auto"/>
            <w:right w:val="none" w:sz="0" w:space="0" w:color="auto"/>
          </w:divBdr>
        </w:div>
        <w:div w:id="617906143">
          <w:marLeft w:val="0"/>
          <w:marRight w:val="0"/>
          <w:marTop w:val="0"/>
          <w:marBottom w:val="0"/>
          <w:divBdr>
            <w:top w:val="none" w:sz="0" w:space="0" w:color="auto"/>
            <w:left w:val="none" w:sz="0" w:space="0" w:color="auto"/>
            <w:bottom w:val="none" w:sz="0" w:space="0" w:color="auto"/>
            <w:right w:val="none" w:sz="0" w:space="0" w:color="auto"/>
          </w:divBdr>
        </w:div>
        <w:div w:id="949506193">
          <w:marLeft w:val="0"/>
          <w:marRight w:val="0"/>
          <w:marTop w:val="0"/>
          <w:marBottom w:val="0"/>
          <w:divBdr>
            <w:top w:val="none" w:sz="0" w:space="0" w:color="auto"/>
            <w:left w:val="none" w:sz="0" w:space="0" w:color="auto"/>
            <w:bottom w:val="none" w:sz="0" w:space="0" w:color="auto"/>
            <w:right w:val="none" w:sz="0" w:space="0" w:color="auto"/>
          </w:divBdr>
        </w:div>
        <w:div w:id="1579632667">
          <w:marLeft w:val="0"/>
          <w:marRight w:val="0"/>
          <w:marTop w:val="0"/>
          <w:marBottom w:val="0"/>
          <w:divBdr>
            <w:top w:val="none" w:sz="0" w:space="0" w:color="auto"/>
            <w:left w:val="none" w:sz="0" w:space="0" w:color="auto"/>
            <w:bottom w:val="none" w:sz="0" w:space="0" w:color="auto"/>
            <w:right w:val="none" w:sz="0" w:space="0" w:color="auto"/>
          </w:divBdr>
        </w:div>
        <w:div w:id="1376586614">
          <w:marLeft w:val="0"/>
          <w:marRight w:val="0"/>
          <w:marTop w:val="0"/>
          <w:marBottom w:val="0"/>
          <w:divBdr>
            <w:top w:val="none" w:sz="0" w:space="0" w:color="auto"/>
            <w:left w:val="none" w:sz="0" w:space="0" w:color="auto"/>
            <w:bottom w:val="none" w:sz="0" w:space="0" w:color="auto"/>
            <w:right w:val="none" w:sz="0" w:space="0" w:color="auto"/>
          </w:divBdr>
        </w:div>
        <w:div w:id="1078021555">
          <w:marLeft w:val="0"/>
          <w:marRight w:val="0"/>
          <w:marTop w:val="0"/>
          <w:marBottom w:val="0"/>
          <w:divBdr>
            <w:top w:val="none" w:sz="0" w:space="0" w:color="auto"/>
            <w:left w:val="none" w:sz="0" w:space="0" w:color="auto"/>
            <w:bottom w:val="none" w:sz="0" w:space="0" w:color="auto"/>
            <w:right w:val="none" w:sz="0" w:space="0" w:color="auto"/>
          </w:divBdr>
        </w:div>
        <w:div w:id="1638802807">
          <w:marLeft w:val="0"/>
          <w:marRight w:val="0"/>
          <w:marTop w:val="0"/>
          <w:marBottom w:val="0"/>
          <w:divBdr>
            <w:top w:val="none" w:sz="0" w:space="0" w:color="auto"/>
            <w:left w:val="none" w:sz="0" w:space="0" w:color="auto"/>
            <w:bottom w:val="none" w:sz="0" w:space="0" w:color="auto"/>
            <w:right w:val="none" w:sz="0" w:space="0" w:color="auto"/>
          </w:divBdr>
        </w:div>
        <w:div w:id="1274753133">
          <w:marLeft w:val="0"/>
          <w:marRight w:val="0"/>
          <w:marTop w:val="0"/>
          <w:marBottom w:val="0"/>
          <w:divBdr>
            <w:top w:val="none" w:sz="0" w:space="0" w:color="auto"/>
            <w:left w:val="none" w:sz="0" w:space="0" w:color="auto"/>
            <w:bottom w:val="none" w:sz="0" w:space="0" w:color="auto"/>
            <w:right w:val="none" w:sz="0" w:space="0" w:color="auto"/>
          </w:divBdr>
        </w:div>
        <w:div w:id="1471702119">
          <w:marLeft w:val="0"/>
          <w:marRight w:val="0"/>
          <w:marTop w:val="0"/>
          <w:marBottom w:val="0"/>
          <w:divBdr>
            <w:top w:val="none" w:sz="0" w:space="0" w:color="auto"/>
            <w:left w:val="none" w:sz="0" w:space="0" w:color="auto"/>
            <w:bottom w:val="none" w:sz="0" w:space="0" w:color="auto"/>
            <w:right w:val="none" w:sz="0" w:space="0" w:color="auto"/>
          </w:divBdr>
        </w:div>
        <w:div w:id="1987397514">
          <w:marLeft w:val="0"/>
          <w:marRight w:val="0"/>
          <w:marTop w:val="0"/>
          <w:marBottom w:val="0"/>
          <w:divBdr>
            <w:top w:val="none" w:sz="0" w:space="0" w:color="auto"/>
            <w:left w:val="none" w:sz="0" w:space="0" w:color="auto"/>
            <w:bottom w:val="none" w:sz="0" w:space="0" w:color="auto"/>
            <w:right w:val="none" w:sz="0" w:space="0" w:color="auto"/>
          </w:divBdr>
        </w:div>
        <w:div w:id="661658321">
          <w:marLeft w:val="0"/>
          <w:marRight w:val="0"/>
          <w:marTop w:val="0"/>
          <w:marBottom w:val="0"/>
          <w:divBdr>
            <w:top w:val="none" w:sz="0" w:space="0" w:color="auto"/>
            <w:left w:val="none" w:sz="0" w:space="0" w:color="auto"/>
            <w:bottom w:val="none" w:sz="0" w:space="0" w:color="auto"/>
            <w:right w:val="none" w:sz="0" w:space="0" w:color="auto"/>
          </w:divBdr>
        </w:div>
        <w:div w:id="1360815055">
          <w:marLeft w:val="0"/>
          <w:marRight w:val="0"/>
          <w:marTop w:val="0"/>
          <w:marBottom w:val="0"/>
          <w:divBdr>
            <w:top w:val="none" w:sz="0" w:space="0" w:color="auto"/>
            <w:left w:val="none" w:sz="0" w:space="0" w:color="auto"/>
            <w:bottom w:val="none" w:sz="0" w:space="0" w:color="auto"/>
            <w:right w:val="none" w:sz="0" w:space="0" w:color="auto"/>
          </w:divBdr>
        </w:div>
        <w:div w:id="888954265">
          <w:marLeft w:val="0"/>
          <w:marRight w:val="0"/>
          <w:marTop w:val="0"/>
          <w:marBottom w:val="0"/>
          <w:divBdr>
            <w:top w:val="none" w:sz="0" w:space="0" w:color="auto"/>
            <w:left w:val="none" w:sz="0" w:space="0" w:color="auto"/>
            <w:bottom w:val="none" w:sz="0" w:space="0" w:color="auto"/>
            <w:right w:val="none" w:sz="0" w:space="0" w:color="auto"/>
          </w:divBdr>
        </w:div>
        <w:div w:id="1769620784">
          <w:marLeft w:val="0"/>
          <w:marRight w:val="0"/>
          <w:marTop w:val="0"/>
          <w:marBottom w:val="0"/>
          <w:divBdr>
            <w:top w:val="none" w:sz="0" w:space="0" w:color="auto"/>
            <w:left w:val="none" w:sz="0" w:space="0" w:color="auto"/>
            <w:bottom w:val="none" w:sz="0" w:space="0" w:color="auto"/>
            <w:right w:val="none" w:sz="0" w:space="0" w:color="auto"/>
          </w:divBdr>
        </w:div>
        <w:div w:id="1344013880">
          <w:marLeft w:val="0"/>
          <w:marRight w:val="0"/>
          <w:marTop w:val="0"/>
          <w:marBottom w:val="0"/>
          <w:divBdr>
            <w:top w:val="none" w:sz="0" w:space="0" w:color="auto"/>
            <w:left w:val="none" w:sz="0" w:space="0" w:color="auto"/>
            <w:bottom w:val="none" w:sz="0" w:space="0" w:color="auto"/>
            <w:right w:val="none" w:sz="0" w:space="0" w:color="auto"/>
          </w:divBdr>
        </w:div>
        <w:div w:id="312612584">
          <w:marLeft w:val="0"/>
          <w:marRight w:val="0"/>
          <w:marTop w:val="0"/>
          <w:marBottom w:val="0"/>
          <w:divBdr>
            <w:top w:val="none" w:sz="0" w:space="0" w:color="auto"/>
            <w:left w:val="none" w:sz="0" w:space="0" w:color="auto"/>
            <w:bottom w:val="none" w:sz="0" w:space="0" w:color="auto"/>
            <w:right w:val="none" w:sz="0" w:space="0" w:color="auto"/>
          </w:divBdr>
        </w:div>
        <w:div w:id="1065179646">
          <w:marLeft w:val="0"/>
          <w:marRight w:val="0"/>
          <w:marTop w:val="0"/>
          <w:marBottom w:val="0"/>
          <w:divBdr>
            <w:top w:val="none" w:sz="0" w:space="0" w:color="auto"/>
            <w:left w:val="none" w:sz="0" w:space="0" w:color="auto"/>
            <w:bottom w:val="none" w:sz="0" w:space="0" w:color="auto"/>
            <w:right w:val="none" w:sz="0" w:space="0" w:color="auto"/>
          </w:divBdr>
        </w:div>
        <w:div w:id="168563078">
          <w:marLeft w:val="0"/>
          <w:marRight w:val="0"/>
          <w:marTop w:val="0"/>
          <w:marBottom w:val="0"/>
          <w:divBdr>
            <w:top w:val="none" w:sz="0" w:space="0" w:color="auto"/>
            <w:left w:val="none" w:sz="0" w:space="0" w:color="auto"/>
            <w:bottom w:val="none" w:sz="0" w:space="0" w:color="auto"/>
            <w:right w:val="none" w:sz="0" w:space="0" w:color="auto"/>
          </w:divBdr>
        </w:div>
        <w:div w:id="1231043372">
          <w:marLeft w:val="0"/>
          <w:marRight w:val="0"/>
          <w:marTop w:val="0"/>
          <w:marBottom w:val="0"/>
          <w:divBdr>
            <w:top w:val="none" w:sz="0" w:space="0" w:color="auto"/>
            <w:left w:val="none" w:sz="0" w:space="0" w:color="auto"/>
            <w:bottom w:val="none" w:sz="0" w:space="0" w:color="auto"/>
            <w:right w:val="none" w:sz="0" w:space="0" w:color="auto"/>
          </w:divBdr>
        </w:div>
        <w:div w:id="821389024">
          <w:marLeft w:val="0"/>
          <w:marRight w:val="0"/>
          <w:marTop w:val="0"/>
          <w:marBottom w:val="0"/>
          <w:divBdr>
            <w:top w:val="none" w:sz="0" w:space="0" w:color="auto"/>
            <w:left w:val="none" w:sz="0" w:space="0" w:color="auto"/>
            <w:bottom w:val="none" w:sz="0" w:space="0" w:color="auto"/>
            <w:right w:val="none" w:sz="0" w:space="0" w:color="auto"/>
          </w:divBdr>
        </w:div>
      </w:divsChild>
    </w:div>
    <w:div w:id="610161136">
      <w:bodyDiv w:val="1"/>
      <w:marLeft w:val="0"/>
      <w:marRight w:val="0"/>
      <w:marTop w:val="0"/>
      <w:marBottom w:val="0"/>
      <w:divBdr>
        <w:top w:val="none" w:sz="0" w:space="0" w:color="auto"/>
        <w:left w:val="none" w:sz="0" w:space="0" w:color="auto"/>
        <w:bottom w:val="none" w:sz="0" w:space="0" w:color="auto"/>
        <w:right w:val="none" w:sz="0" w:space="0" w:color="auto"/>
      </w:divBdr>
      <w:divsChild>
        <w:div w:id="2126655036">
          <w:marLeft w:val="0"/>
          <w:marRight w:val="0"/>
          <w:marTop w:val="0"/>
          <w:marBottom w:val="0"/>
          <w:divBdr>
            <w:top w:val="none" w:sz="0" w:space="0" w:color="auto"/>
            <w:left w:val="none" w:sz="0" w:space="0" w:color="auto"/>
            <w:bottom w:val="none" w:sz="0" w:space="0" w:color="auto"/>
            <w:right w:val="none" w:sz="0" w:space="0" w:color="auto"/>
          </w:divBdr>
        </w:div>
        <w:div w:id="952057228">
          <w:marLeft w:val="0"/>
          <w:marRight w:val="0"/>
          <w:marTop w:val="0"/>
          <w:marBottom w:val="0"/>
          <w:divBdr>
            <w:top w:val="none" w:sz="0" w:space="0" w:color="auto"/>
            <w:left w:val="none" w:sz="0" w:space="0" w:color="auto"/>
            <w:bottom w:val="none" w:sz="0" w:space="0" w:color="auto"/>
            <w:right w:val="none" w:sz="0" w:space="0" w:color="auto"/>
          </w:divBdr>
        </w:div>
        <w:div w:id="1283734049">
          <w:marLeft w:val="0"/>
          <w:marRight w:val="0"/>
          <w:marTop w:val="0"/>
          <w:marBottom w:val="0"/>
          <w:divBdr>
            <w:top w:val="none" w:sz="0" w:space="0" w:color="auto"/>
            <w:left w:val="none" w:sz="0" w:space="0" w:color="auto"/>
            <w:bottom w:val="none" w:sz="0" w:space="0" w:color="auto"/>
            <w:right w:val="none" w:sz="0" w:space="0" w:color="auto"/>
          </w:divBdr>
        </w:div>
        <w:div w:id="560025597">
          <w:marLeft w:val="0"/>
          <w:marRight w:val="0"/>
          <w:marTop w:val="0"/>
          <w:marBottom w:val="0"/>
          <w:divBdr>
            <w:top w:val="none" w:sz="0" w:space="0" w:color="auto"/>
            <w:left w:val="none" w:sz="0" w:space="0" w:color="auto"/>
            <w:bottom w:val="none" w:sz="0" w:space="0" w:color="auto"/>
            <w:right w:val="none" w:sz="0" w:space="0" w:color="auto"/>
          </w:divBdr>
        </w:div>
        <w:div w:id="1029336984">
          <w:marLeft w:val="0"/>
          <w:marRight w:val="0"/>
          <w:marTop w:val="0"/>
          <w:marBottom w:val="0"/>
          <w:divBdr>
            <w:top w:val="none" w:sz="0" w:space="0" w:color="auto"/>
            <w:left w:val="none" w:sz="0" w:space="0" w:color="auto"/>
            <w:bottom w:val="none" w:sz="0" w:space="0" w:color="auto"/>
            <w:right w:val="none" w:sz="0" w:space="0" w:color="auto"/>
          </w:divBdr>
        </w:div>
        <w:div w:id="817498746">
          <w:marLeft w:val="0"/>
          <w:marRight w:val="0"/>
          <w:marTop w:val="0"/>
          <w:marBottom w:val="0"/>
          <w:divBdr>
            <w:top w:val="none" w:sz="0" w:space="0" w:color="auto"/>
            <w:left w:val="none" w:sz="0" w:space="0" w:color="auto"/>
            <w:bottom w:val="none" w:sz="0" w:space="0" w:color="auto"/>
            <w:right w:val="none" w:sz="0" w:space="0" w:color="auto"/>
          </w:divBdr>
        </w:div>
        <w:div w:id="1923833157">
          <w:marLeft w:val="0"/>
          <w:marRight w:val="0"/>
          <w:marTop w:val="0"/>
          <w:marBottom w:val="0"/>
          <w:divBdr>
            <w:top w:val="none" w:sz="0" w:space="0" w:color="auto"/>
            <w:left w:val="none" w:sz="0" w:space="0" w:color="auto"/>
            <w:bottom w:val="none" w:sz="0" w:space="0" w:color="auto"/>
            <w:right w:val="none" w:sz="0" w:space="0" w:color="auto"/>
          </w:divBdr>
        </w:div>
        <w:div w:id="1171681802">
          <w:marLeft w:val="0"/>
          <w:marRight w:val="0"/>
          <w:marTop w:val="0"/>
          <w:marBottom w:val="0"/>
          <w:divBdr>
            <w:top w:val="none" w:sz="0" w:space="0" w:color="auto"/>
            <w:left w:val="none" w:sz="0" w:space="0" w:color="auto"/>
            <w:bottom w:val="none" w:sz="0" w:space="0" w:color="auto"/>
            <w:right w:val="none" w:sz="0" w:space="0" w:color="auto"/>
          </w:divBdr>
        </w:div>
        <w:div w:id="645554809">
          <w:marLeft w:val="0"/>
          <w:marRight w:val="0"/>
          <w:marTop w:val="0"/>
          <w:marBottom w:val="0"/>
          <w:divBdr>
            <w:top w:val="none" w:sz="0" w:space="0" w:color="auto"/>
            <w:left w:val="none" w:sz="0" w:space="0" w:color="auto"/>
            <w:bottom w:val="none" w:sz="0" w:space="0" w:color="auto"/>
            <w:right w:val="none" w:sz="0" w:space="0" w:color="auto"/>
          </w:divBdr>
        </w:div>
        <w:div w:id="1664700085">
          <w:marLeft w:val="0"/>
          <w:marRight w:val="0"/>
          <w:marTop w:val="0"/>
          <w:marBottom w:val="0"/>
          <w:divBdr>
            <w:top w:val="none" w:sz="0" w:space="0" w:color="auto"/>
            <w:left w:val="none" w:sz="0" w:space="0" w:color="auto"/>
            <w:bottom w:val="none" w:sz="0" w:space="0" w:color="auto"/>
            <w:right w:val="none" w:sz="0" w:space="0" w:color="auto"/>
          </w:divBdr>
        </w:div>
        <w:div w:id="155341666">
          <w:marLeft w:val="0"/>
          <w:marRight w:val="0"/>
          <w:marTop w:val="0"/>
          <w:marBottom w:val="0"/>
          <w:divBdr>
            <w:top w:val="none" w:sz="0" w:space="0" w:color="auto"/>
            <w:left w:val="none" w:sz="0" w:space="0" w:color="auto"/>
            <w:bottom w:val="none" w:sz="0" w:space="0" w:color="auto"/>
            <w:right w:val="none" w:sz="0" w:space="0" w:color="auto"/>
          </w:divBdr>
        </w:div>
        <w:div w:id="1855222558">
          <w:marLeft w:val="0"/>
          <w:marRight w:val="0"/>
          <w:marTop w:val="0"/>
          <w:marBottom w:val="0"/>
          <w:divBdr>
            <w:top w:val="none" w:sz="0" w:space="0" w:color="auto"/>
            <w:left w:val="none" w:sz="0" w:space="0" w:color="auto"/>
            <w:bottom w:val="none" w:sz="0" w:space="0" w:color="auto"/>
            <w:right w:val="none" w:sz="0" w:space="0" w:color="auto"/>
          </w:divBdr>
        </w:div>
        <w:div w:id="2104717054">
          <w:marLeft w:val="0"/>
          <w:marRight w:val="0"/>
          <w:marTop w:val="0"/>
          <w:marBottom w:val="0"/>
          <w:divBdr>
            <w:top w:val="none" w:sz="0" w:space="0" w:color="auto"/>
            <w:left w:val="none" w:sz="0" w:space="0" w:color="auto"/>
            <w:bottom w:val="none" w:sz="0" w:space="0" w:color="auto"/>
            <w:right w:val="none" w:sz="0" w:space="0" w:color="auto"/>
          </w:divBdr>
        </w:div>
        <w:div w:id="803230766">
          <w:marLeft w:val="0"/>
          <w:marRight w:val="0"/>
          <w:marTop w:val="0"/>
          <w:marBottom w:val="0"/>
          <w:divBdr>
            <w:top w:val="none" w:sz="0" w:space="0" w:color="auto"/>
            <w:left w:val="none" w:sz="0" w:space="0" w:color="auto"/>
            <w:bottom w:val="none" w:sz="0" w:space="0" w:color="auto"/>
            <w:right w:val="none" w:sz="0" w:space="0" w:color="auto"/>
          </w:divBdr>
        </w:div>
        <w:div w:id="125436131">
          <w:marLeft w:val="0"/>
          <w:marRight w:val="0"/>
          <w:marTop w:val="0"/>
          <w:marBottom w:val="0"/>
          <w:divBdr>
            <w:top w:val="none" w:sz="0" w:space="0" w:color="auto"/>
            <w:left w:val="none" w:sz="0" w:space="0" w:color="auto"/>
            <w:bottom w:val="none" w:sz="0" w:space="0" w:color="auto"/>
            <w:right w:val="none" w:sz="0" w:space="0" w:color="auto"/>
          </w:divBdr>
        </w:div>
        <w:div w:id="35355753">
          <w:marLeft w:val="0"/>
          <w:marRight w:val="0"/>
          <w:marTop w:val="0"/>
          <w:marBottom w:val="0"/>
          <w:divBdr>
            <w:top w:val="none" w:sz="0" w:space="0" w:color="auto"/>
            <w:left w:val="none" w:sz="0" w:space="0" w:color="auto"/>
            <w:bottom w:val="none" w:sz="0" w:space="0" w:color="auto"/>
            <w:right w:val="none" w:sz="0" w:space="0" w:color="auto"/>
          </w:divBdr>
        </w:div>
        <w:div w:id="1675180720">
          <w:marLeft w:val="0"/>
          <w:marRight w:val="0"/>
          <w:marTop w:val="0"/>
          <w:marBottom w:val="0"/>
          <w:divBdr>
            <w:top w:val="none" w:sz="0" w:space="0" w:color="auto"/>
            <w:left w:val="none" w:sz="0" w:space="0" w:color="auto"/>
            <w:bottom w:val="none" w:sz="0" w:space="0" w:color="auto"/>
            <w:right w:val="none" w:sz="0" w:space="0" w:color="auto"/>
          </w:divBdr>
        </w:div>
        <w:div w:id="448819292">
          <w:marLeft w:val="0"/>
          <w:marRight w:val="0"/>
          <w:marTop w:val="0"/>
          <w:marBottom w:val="0"/>
          <w:divBdr>
            <w:top w:val="none" w:sz="0" w:space="0" w:color="auto"/>
            <w:left w:val="none" w:sz="0" w:space="0" w:color="auto"/>
            <w:bottom w:val="none" w:sz="0" w:space="0" w:color="auto"/>
            <w:right w:val="none" w:sz="0" w:space="0" w:color="auto"/>
          </w:divBdr>
        </w:div>
        <w:div w:id="650065372">
          <w:marLeft w:val="0"/>
          <w:marRight w:val="0"/>
          <w:marTop w:val="0"/>
          <w:marBottom w:val="0"/>
          <w:divBdr>
            <w:top w:val="none" w:sz="0" w:space="0" w:color="auto"/>
            <w:left w:val="none" w:sz="0" w:space="0" w:color="auto"/>
            <w:bottom w:val="none" w:sz="0" w:space="0" w:color="auto"/>
            <w:right w:val="none" w:sz="0" w:space="0" w:color="auto"/>
          </w:divBdr>
        </w:div>
        <w:div w:id="1401561208">
          <w:marLeft w:val="0"/>
          <w:marRight w:val="0"/>
          <w:marTop w:val="0"/>
          <w:marBottom w:val="0"/>
          <w:divBdr>
            <w:top w:val="none" w:sz="0" w:space="0" w:color="auto"/>
            <w:left w:val="none" w:sz="0" w:space="0" w:color="auto"/>
            <w:bottom w:val="none" w:sz="0" w:space="0" w:color="auto"/>
            <w:right w:val="none" w:sz="0" w:space="0" w:color="auto"/>
          </w:divBdr>
        </w:div>
        <w:div w:id="1013915496">
          <w:marLeft w:val="0"/>
          <w:marRight w:val="0"/>
          <w:marTop w:val="0"/>
          <w:marBottom w:val="0"/>
          <w:divBdr>
            <w:top w:val="none" w:sz="0" w:space="0" w:color="auto"/>
            <w:left w:val="none" w:sz="0" w:space="0" w:color="auto"/>
            <w:bottom w:val="none" w:sz="0" w:space="0" w:color="auto"/>
            <w:right w:val="none" w:sz="0" w:space="0" w:color="auto"/>
          </w:divBdr>
        </w:div>
        <w:div w:id="1667594096">
          <w:marLeft w:val="0"/>
          <w:marRight w:val="0"/>
          <w:marTop w:val="0"/>
          <w:marBottom w:val="0"/>
          <w:divBdr>
            <w:top w:val="none" w:sz="0" w:space="0" w:color="auto"/>
            <w:left w:val="none" w:sz="0" w:space="0" w:color="auto"/>
            <w:bottom w:val="none" w:sz="0" w:space="0" w:color="auto"/>
            <w:right w:val="none" w:sz="0" w:space="0" w:color="auto"/>
          </w:divBdr>
        </w:div>
      </w:divsChild>
    </w:div>
    <w:div w:id="666714071">
      <w:bodyDiv w:val="1"/>
      <w:marLeft w:val="0"/>
      <w:marRight w:val="0"/>
      <w:marTop w:val="0"/>
      <w:marBottom w:val="0"/>
      <w:divBdr>
        <w:top w:val="none" w:sz="0" w:space="0" w:color="auto"/>
        <w:left w:val="none" w:sz="0" w:space="0" w:color="auto"/>
        <w:bottom w:val="none" w:sz="0" w:space="0" w:color="auto"/>
        <w:right w:val="none" w:sz="0" w:space="0" w:color="auto"/>
      </w:divBdr>
      <w:divsChild>
        <w:div w:id="968512841">
          <w:marLeft w:val="0"/>
          <w:marRight w:val="0"/>
          <w:marTop w:val="0"/>
          <w:marBottom w:val="0"/>
          <w:divBdr>
            <w:top w:val="none" w:sz="0" w:space="0" w:color="auto"/>
            <w:left w:val="none" w:sz="0" w:space="0" w:color="auto"/>
            <w:bottom w:val="none" w:sz="0" w:space="0" w:color="auto"/>
            <w:right w:val="none" w:sz="0" w:space="0" w:color="auto"/>
          </w:divBdr>
        </w:div>
        <w:div w:id="1633443253">
          <w:marLeft w:val="0"/>
          <w:marRight w:val="0"/>
          <w:marTop w:val="0"/>
          <w:marBottom w:val="0"/>
          <w:divBdr>
            <w:top w:val="none" w:sz="0" w:space="0" w:color="auto"/>
            <w:left w:val="none" w:sz="0" w:space="0" w:color="auto"/>
            <w:bottom w:val="none" w:sz="0" w:space="0" w:color="auto"/>
            <w:right w:val="none" w:sz="0" w:space="0" w:color="auto"/>
          </w:divBdr>
        </w:div>
        <w:div w:id="472066322">
          <w:marLeft w:val="0"/>
          <w:marRight w:val="0"/>
          <w:marTop w:val="0"/>
          <w:marBottom w:val="0"/>
          <w:divBdr>
            <w:top w:val="none" w:sz="0" w:space="0" w:color="auto"/>
            <w:left w:val="none" w:sz="0" w:space="0" w:color="auto"/>
            <w:bottom w:val="none" w:sz="0" w:space="0" w:color="auto"/>
            <w:right w:val="none" w:sz="0" w:space="0" w:color="auto"/>
          </w:divBdr>
        </w:div>
        <w:div w:id="639382359">
          <w:marLeft w:val="0"/>
          <w:marRight w:val="0"/>
          <w:marTop w:val="0"/>
          <w:marBottom w:val="0"/>
          <w:divBdr>
            <w:top w:val="none" w:sz="0" w:space="0" w:color="auto"/>
            <w:left w:val="none" w:sz="0" w:space="0" w:color="auto"/>
            <w:bottom w:val="none" w:sz="0" w:space="0" w:color="auto"/>
            <w:right w:val="none" w:sz="0" w:space="0" w:color="auto"/>
          </w:divBdr>
        </w:div>
        <w:div w:id="544410821">
          <w:marLeft w:val="0"/>
          <w:marRight w:val="0"/>
          <w:marTop w:val="0"/>
          <w:marBottom w:val="0"/>
          <w:divBdr>
            <w:top w:val="none" w:sz="0" w:space="0" w:color="auto"/>
            <w:left w:val="none" w:sz="0" w:space="0" w:color="auto"/>
            <w:bottom w:val="none" w:sz="0" w:space="0" w:color="auto"/>
            <w:right w:val="none" w:sz="0" w:space="0" w:color="auto"/>
          </w:divBdr>
        </w:div>
        <w:div w:id="2014259274">
          <w:marLeft w:val="0"/>
          <w:marRight w:val="0"/>
          <w:marTop w:val="0"/>
          <w:marBottom w:val="0"/>
          <w:divBdr>
            <w:top w:val="none" w:sz="0" w:space="0" w:color="auto"/>
            <w:left w:val="none" w:sz="0" w:space="0" w:color="auto"/>
            <w:bottom w:val="none" w:sz="0" w:space="0" w:color="auto"/>
            <w:right w:val="none" w:sz="0" w:space="0" w:color="auto"/>
          </w:divBdr>
        </w:div>
        <w:div w:id="685208861">
          <w:marLeft w:val="0"/>
          <w:marRight w:val="0"/>
          <w:marTop w:val="0"/>
          <w:marBottom w:val="0"/>
          <w:divBdr>
            <w:top w:val="none" w:sz="0" w:space="0" w:color="auto"/>
            <w:left w:val="none" w:sz="0" w:space="0" w:color="auto"/>
            <w:bottom w:val="none" w:sz="0" w:space="0" w:color="auto"/>
            <w:right w:val="none" w:sz="0" w:space="0" w:color="auto"/>
          </w:divBdr>
        </w:div>
        <w:div w:id="2052802877">
          <w:marLeft w:val="0"/>
          <w:marRight w:val="0"/>
          <w:marTop w:val="0"/>
          <w:marBottom w:val="0"/>
          <w:divBdr>
            <w:top w:val="none" w:sz="0" w:space="0" w:color="auto"/>
            <w:left w:val="none" w:sz="0" w:space="0" w:color="auto"/>
            <w:bottom w:val="none" w:sz="0" w:space="0" w:color="auto"/>
            <w:right w:val="none" w:sz="0" w:space="0" w:color="auto"/>
          </w:divBdr>
        </w:div>
        <w:div w:id="1303778270">
          <w:marLeft w:val="0"/>
          <w:marRight w:val="0"/>
          <w:marTop w:val="0"/>
          <w:marBottom w:val="0"/>
          <w:divBdr>
            <w:top w:val="none" w:sz="0" w:space="0" w:color="auto"/>
            <w:left w:val="none" w:sz="0" w:space="0" w:color="auto"/>
            <w:bottom w:val="none" w:sz="0" w:space="0" w:color="auto"/>
            <w:right w:val="none" w:sz="0" w:space="0" w:color="auto"/>
          </w:divBdr>
        </w:div>
        <w:div w:id="1119377270">
          <w:marLeft w:val="0"/>
          <w:marRight w:val="0"/>
          <w:marTop w:val="0"/>
          <w:marBottom w:val="0"/>
          <w:divBdr>
            <w:top w:val="none" w:sz="0" w:space="0" w:color="auto"/>
            <w:left w:val="none" w:sz="0" w:space="0" w:color="auto"/>
            <w:bottom w:val="none" w:sz="0" w:space="0" w:color="auto"/>
            <w:right w:val="none" w:sz="0" w:space="0" w:color="auto"/>
          </w:divBdr>
        </w:div>
        <w:div w:id="2022582044">
          <w:marLeft w:val="0"/>
          <w:marRight w:val="0"/>
          <w:marTop w:val="0"/>
          <w:marBottom w:val="0"/>
          <w:divBdr>
            <w:top w:val="none" w:sz="0" w:space="0" w:color="auto"/>
            <w:left w:val="none" w:sz="0" w:space="0" w:color="auto"/>
            <w:bottom w:val="none" w:sz="0" w:space="0" w:color="auto"/>
            <w:right w:val="none" w:sz="0" w:space="0" w:color="auto"/>
          </w:divBdr>
        </w:div>
        <w:div w:id="2038507276">
          <w:marLeft w:val="0"/>
          <w:marRight w:val="0"/>
          <w:marTop w:val="0"/>
          <w:marBottom w:val="0"/>
          <w:divBdr>
            <w:top w:val="none" w:sz="0" w:space="0" w:color="auto"/>
            <w:left w:val="none" w:sz="0" w:space="0" w:color="auto"/>
            <w:bottom w:val="none" w:sz="0" w:space="0" w:color="auto"/>
            <w:right w:val="none" w:sz="0" w:space="0" w:color="auto"/>
          </w:divBdr>
        </w:div>
        <w:div w:id="315959338">
          <w:marLeft w:val="0"/>
          <w:marRight w:val="0"/>
          <w:marTop w:val="0"/>
          <w:marBottom w:val="0"/>
          <w:divBdr>
            <w:top w:val="none" w:sz="0" w:space="0" w:color="auto"/>
            <w:left w:val="none" w:sz="0" w:space="0" w:color="auto"/>
            <w:bottom w:val="none" w:sz="0" w:space="0" w:color="auto"/>
            <w:right w:val="none" w:sz="0" w:space="0" w:color="auto"/>
          </w:divBdr>
        </w:div>
        <w:div w:id="1939101415">
          <w:marLeft w:val="0"/>
          <w:marRight w:val="0"/>
          <w:marTop w:val="0"/>
          <w:marBottom w:val="0"/>
          <w:divBdr>
            <w:top w:val="none" w:sz="0" w:space="0" w:color="auto"/>
            <w:left w:val="none" w:sz="0" w:space="0" w:color="auto"/>
            <w:bottom w:val="none" w:sz="0" w:space="0" w:color="auto"/>
            <w:right w:val="none" w:sz="0" w:space="0" w:color="auto"/>
          </w:divBdr>
        </w:div>
        <w:div w:id="1865247916">
          <w:marLeft w:val="0"/>
          <w:marRight w:val="0"/>
          <w:marTop w:val="0"/>
          <w:marBottom w:val="0"/>
          <w:divBdr>
            <w:top w:val="none" w:sz="0" w:space="0" w:color="auto"/>
            <w:left w:val="none" w:sz="0" w:space="0" w:color="auto"/>
            <w:bottom w:val="none" w:sz="0" w:space="0" w:color="auto"/>
            <w:right w:val="none" w:sz="0" w:space="0" w:color="auto"/>
          </w:divBdr>
        </w:div>
        <w:div w:id="869881140">
          <w:marLeft w:val="0"/>
          <w:marRight w:val="0"/>
          <w:marTop w:val="0"/>
          <w:marBottom w:val="0"/>
          <w:divBdr>
            <w:top w:val="none" w:sz="0" w:space="0" w:color="auto"/>
            <w:left w:val="none" w:sz="0" w:space="0" w:color="auto"/>
            <w:bottom w:val="none" w:sz="0" w:space="0" w:color="auto"/>
            <w:right w:val="none" w:sz="0" w:space="0" w:color="auto"/>
          </w:divBdr>
        </w:div>
        <w:div w:id="1604532058">
          <w:marLeft w:val="0"/>
          <w:marRight w:val="0"/>
          <w:marTop w:val="0"/>
          <w:marBottom w:val="0"/>
          <w:divBdr>
            <w:top w:val="none" w:sz="0" w:space="0" w:color="auto"/>
            <w:left w:val="none" w:sz="0" w:space="0" w:color="auto"/>
            <w:bottom w:val="none" w:sz="0" w:space="0" w:color="auto"/>
            <w:right w:val="none" w:sz="0" w:space="0" w:color="auto"/>
          </w:divBdr>
        </w:div>
        <w:div w:id="322272573">
          <w:marLeft w:val="0"/>
          <w:marRight w:val="0"/>
          <w:marTop w:val="0"/>
          <w:marBottom w:val="0"/>
          <w:divBdr>
            <w:top w:val="none" w:sz="0" w:space="0" w:color="auto"/>
            <w:left w:val="none" w:sz="0" w:space="0" w:color="auto"/>
            <w:bottom w:val="none" w:sz="0" w:space="0" w:color="auto"/>
            <w:right w:val="none" w:sz="0" w:space="0" w:color="auto"/>
          </w:divBdr>
        </w:div>
        <w:div w:id="914972175">
          <w:marLeft w:val="0"/>
          <w:marRight w:val="0"/>
          <w:marTop w:val="0"/>
          <w:marBottom w:val="0"/>
          <w:divBdr>
            <w:top w:val="none" w:sz="0" w:space="0" w:color="auto"/>
            <w:left w:val="none" w:sz="0" w:space="0" w:color="auto"/>
            <w:bottom w:val="none" w:sz="0" w:space="0" w:color="auto"/>
            <w:right w:val="none" w:sz="0" w:space="0" w:color="auto"/>
          </w:divBdr>
        </w:div>
        <w:div w:id="457649614">
          <w:marLeft w:val="0"/>
          <w:marRight w:val="0"/>
          <w:marTop w:val="0"/>
          <w:marBottom w:val="0"/>
          <w:divBdr>
            <w:top w:val="none" w:sz="0" w:space="0" w:color="auto"/>
            <w:left w:val="none" w:sz="0" w:space="0" w:color="auto"/>
            <w:bottom w:val="none" w:sz="0" w:space="0" w:color="auto"/>
            <w:right w:val="none" w:sz="0" w:space="0" w:color="auto"/>
          </w:divBdr>
        </w:div>
        <w:div w:id="1134450510">
          <w:marLeft w:val="0"/>
          <w:marRight w:val="0"/>
          <w:marTop w:val="0"/>
          <w:marBottom w:val="0"/>
          <w:divBdr>
            <w:top w:val="none" w:sz="0" w:space="0" w:color="auto"/>
            <w:left w:val="none" w:sz="0" w:space="0" w:color="auto"/>
            <w:bottom w:val="none" w:sz="0" w:space="0" w:color="auto"/>
            <w:right w:val="none" w:sz="0" w:space="0" w:color="auto"/>
          </w:divBdr>
        </w:div>
        <w:div w:id="1647314170">
          <w:marLeft w:val="0"/>
          <w:marRight w:val="0"/>
          <w:marTop w:val="0"/>
          <w:marBottom w:val="0"/>
          <w:divBdr>
            <w:top w:val="none" w:sz="0" w:space="0" w:color="auto"/>
            <w:left w:val="none" w:sz="0" w:space="0" w:color="auto"/>
            <w:bottom w:val="none" w:sz="0" w:space="0" w:color="auto"/>
            <w:right w:val="none" w:sz="0" w:space="0" w:color="auto"/>
          </w:divBdr>
        </w:div>
      </w:divsChild>
    </w:div>
    <w:div w:id="680935595">
      <w:bodyDiv w:val="1"/>
      <w:marLeft w:val="0"/>
      <w:marRight w:val="0"/>
      <w:marTop w:val="0"/>
      <w:marBottom w:val="0"/>
      <w:divBdr>
        <w:top w:val="none" w:sz="0" w:space="0" w:color="auto"/>
        <w:left w:val="none" w:sz="0" w:space="0" w:color="auto"/>
        <w:bottom w:val="none" w:sz="0" w:space="0" w:color="auto"/>
        <w:right w:val="none" w:sz="0" w:space="0" w:color="auto"/>
      </w:divBdr>
    </w:div>
    <w:div w:id="778186891">
      <w:bodyDiv w:val="1"/>
      <w:marLeft w:val="0"/>
      <w:marRight w:val="0"/>
      <w:marTop w:val="0"/>
      <w:marBottom w:val="0"/>
      <w:divBdr>
        <w:top w:val="none" w:sz="0" w:space="0" w:color="auto"/>
        <w:left w:val="none" w:sz="0" w:space="0" w:color="auto"/>
        <w:bottom w:val="none" w:sz="0" w:space="0" w:color="auto"/>
        <w:right w:val="none" w:sz="0" w:space="0" w:color="auto"/>
      </w:divBdr>
      <w:divsChild>
        <w:div w:id="959382465">
          <w:marLeft w:val="0"/>
          <w:marRight w:val="0"/>
          <w:marTop w:val="0"/>
          <w:marBottom w:val="0"/>
          <w:divBdr>
            <w:top w:val="none" w:sz="0" w:space="0" w:color="auto"/>
            <w:left w:val="none" w:sz="0" w:space="0" w:color="auto"/>
            <w:bottom w:val="none" w:sz="0" w:space="0" w:color="auto"/>
            <w:right w:val="none" w:sz="0" w:space="0" w:color="auto"/>
          </w:divBdr>
        </w:div>
        <w:div w:id="381759510">
          <w:marLeft w:val="0"/>
          <w:marRight w:val="0"/>
          <w:marTop w:val="0"/>
          <w:marBottom w:val="0"/>
          <w:divBdr>
            <w:top w:val="none" w:sz="0" w:space="0" w:color="auto"/>
            <w:left w:val="none" w:sz="0" w:space="0" w:color="auto"/>
            <w:bottom w:val="none" w:sz="0" w:space="0" w:color="auto"/>
            <w:right w:val="none" w:sz="0" w:space="0" w:color="auto"/>
          </w:divBdr>
        </w:div>
        <w:div w:id="1312246964">
          <w:marLeft w:val="0"/>
          <w:marRight w:val="0"/>
          <w:marTop w:val="0"/>
          <w:marBottom w:val="0"/>
          <w:divBdr>
            <w:top w:val="none" w:sz="0" w:space="0" w:color="auto"/>
            <w:left w:val="none" w:sz="0" w:space="0" w:color="auto"/>
            <w:bottom w:val="none" w:sz="0" w:space="0" w:color="auto"/>
            <w:right w:val="none" w:sz="0" w:space="0" w:color="auto"/>
          </w:divBdr>
        </w:div>
        <w:div w:id="588999030">
          <w:marLeft w:val="0"/>
          <w:marRight w:val="0"/>
          <w:marTop w:val="0"/>
          <w:marBottom w:val="0"/>
          <w:divBdr>
            <w:top w:val="none" w:sz="0" w:space="0" w:color="auto"/>
            <w:left w:val="none" w:sz="0" w:space="0" w:color="auto"/>
            <w:bottom w:val="none" w:sz="0" w:space="0" w:color="auto"/>
            <w:right w:val="none" w:sz="0" w:space="0" w:color="auto"/>
          </w:divBdr>
        </w:div>
        <w:div w:id="1869826993">
          <w:marLeft w:val="0"/>
          <w:marRight w:val="0"/>
          <w:marTop w:val="0"/>
          <w:marBottom w:val="0"/>
          <w:divBdr>
            <w:top w:val="none" w:sz="0" w:space="0" w:color="auto"/>
            <w:left w:val="none" w:sz="0" w:space="0" w:color="auto"/>
            <w:bottom w:val="none" w:sz="0" w:space="0" w:color="auto"/>
            <w:right w:val="none" w:sz="0" w:space="0" w:color="auto"/>
          </w:divBdr>
        </w:div>
        <w:div w:id="1924680949">
          <w:marLeft w:val="0"/>
          <w:marRight w:val="0"/>
          <w:marTop w:val="0"/>
          <w:marBottom w:val="0"/>
          <w:divBdr>
            <w:top w:val="none" w:sz="0" w:space="0" w:color="auto"/>
            <w:left w:val="none" w:sz="0" w:space="0" w:color="auto"/>
            <w:bottom w:val="none" w:sz="0" w:space="0" w:color="auto"/>
            <w:right w:val="none" w:sz="0" w:space="0" w:color="auto"/>
          </w:divBdr>
        </w:div>
        <w:div w:id="2068722387">
          <w:marLeft w:val="0"/>
          <w:marRight w:val="0"/>
          <w:marTop w:val="0"/>
          <w:marBottom w:val="0"/>
          <w:divBdr>
            <w:top w:val="none" w:sz="0" w:space="0" w:color="auto"/>
            <w:left w:val="none" w:sz="0" w:space="0" w:color="auto"/>
            <w:bottom w:val="none" w:sz="0" w:space="0" w:color="auto"/>
            <w:right w:val="none" w:sz="0" w:space="0" w:color="auto"/>
          </w:divBdr>
        </w:div>
        <w:div w:id="1671104588">
          <w:marLeft w:val="0"/>
          <w:marRight w:val="0"/>
          <w:marTop w:val="0"/>
          <w:marBottom w:val="0"/>
          <w:divBdr>
            <w:top w:val="none" w:sz="0" w:space="0" w:color="auto"/>
            <w:left w:val="none" w:sz="0" w:space="0" w:color="auto"/>
            <w:bottom w:val="none" w:sz="0" w:space="0" w:color="auto"/>
            <w:right w:val="none" w:sz="0" w:space="0" w:color="auto"/>
          </w:divBdr>
        </w:div>
        <w:div w:id="1121342453">
          <w:marLeft w:val="0"/>
          <w:marRight w:val="0"/>
          <w:marTop w:val="0"/>
          <w:marBottom w:val="0"/>
          <w:divBdr>
            <w:top w:val="none" w:sz="0" w:space="0" w:color="auto"/>
            <w:left w:val="none" w:sz="0" w:space="0" w:color="auto"/>
            <w:bottom w:val="none" w:sz="0" w:space="0" w:color="auto"/>
            <w:right w:val="none" w:sz="0" w:space="0" w:color="auto"/>
          </w:divBdr>
        </w:div>
        <w:div w:id="162741725">
          <w:marLeft w:val="0"/>
          <w:marRight w:val="0"/>
          <w:marTop w:val="0"/>
          <w:marBottom w:val="0"/>
          <w:divBdr>
            <w:top w:val="none" w:sz="0" w:space="0" w:color="auto"/>
            <w:left w:val="none" w:sz="0" w:space="0" w:color="auto"/>
            <w:bottom w:val="none" w:sz="0" w:space="0" w:color="auto"/>
            <w:right w:val="none" w:sz="0" w:space="0" w:color="auto"/>
          </w:divBdr>
        </w:div>
        <w:div w:id="1753770567">
          <w:marLeft w:val="0"/>
          <w:marRight w:val="0"/>
          <w:marTop w:val="0"/>
          <w:marBottom w:val="0"/>
          <w:divBdr>
            <w:top w:val="none" w:sz="0" w:space="0" w:color="auto"/>
            <w:left w:val="none" w:sz="0" w:space="0" w:color="auto"/>
            <w:bottom w:val="none" w:sz="0" w:space="0" w:color="auto"/>
            <w:right w:val="none" w:sz="0" w:space="0" w:color="auto"/>
          </w:divBdr>
        </w:div>
        <w:div w:id="1559393938">
          <w:marLeft w:val="0"/>
          <w:marRight w:val="0"/>
          <w:marTop w:val="0"/>
          <w:marBottom w:val="0"/>
          <w:divBdr>
            <w:top w:val="none" w:sz="0" w:space="0" w:color="auto"/>
            <w:left w:val="none" w:sz="0" w:space="0" w:color="auto"/>
            <w:bottom w:val="none" w:sz="0" w:space="0" w:color="auto"/>
            <w:right w:val="none" w:sz="0" w:space="0" w:color="auto"/>
          </w:divBdr>
        </w:div>
        <w:div w:id="2052416390">
          <w:marLeft w:val="0"/>
          <w:marRight w:val="0"/>
          <w:marTop w:val="0"/>
          <w:marBottom w:val="0"/>
          <w:divBdr>
            <w:top w:val="none" w:sz="0" w:space="0" w:color="auto"/>
            <w:left w:val="none" w:sz="0" w:space="0" w:color="auto"/>
            <w:bottom w:val="none" w:sz="0" w:space="0" w:color="auto"/>
            <w:right w:val="none" w:sz="0" w:space="0" w:color="auto"/>
          </w:divBdr>
        </w:div>
        <w:div w:id="911430370">
          <w:marLeft w:val="0"/>
          <w:marRight w:val="0"/>
          <w:marTop w:val="0"/>
          <w:marBottom w:val="0"/>
          <w:divBdr>
            <w:top w:val="none" w:sz="0" w:space="0" w:color="auto"/>
            <w:left w:val="none" w:sz="0" w:space="0" w:color="auto"/>
            <w:bottom w:val="none" w:sz="0" w:space="0" w:color="auto"/>
            <w:right w:val="none" w:sz="0" w:space="0" w:color="auto"/>
          </w:divBdr>
        </w:div>
        <w:div w:id="1328900239">
          <w:marLeft w:val="0"/>
          <w:marRight w:val="0"/>
          <w:marTop w:val="0"/>
          <w:marBottom w:val="0"/>
          <w:divBdr>
            <w:top w:val="none" w:sz="0" w:space="0" w:color="auto"/>
            <w:left w:val="none" w:sz="0" w:space="0" w:color="auto"/>
            <w:bottom w:val="none" w:sz="0" w:space="0" w:color="auto"/>
            <w:right w:val="none" w:sz="0" w:space="0" w:color="auto"/>
          </w:divBdr>
        </w:div>
        <w:div w:id="1252929126">
          <w:marLeft w:val="0"/>
          <w:marRight w:val="0"/>
          <w:marTop w:val="0"/>
          <w:marBottom w:val="0"/>
          <w:divBdr>
            <w:top w:val="none" w:sz="0" w:space="0" w:color="auto"/>
            <w:left w:val="none" w:sz="0" w:space="0" w:color="auto"/>
            <w:bottom w:val="none" w:sz="0" w:space="0" w:color="auto"/>
            <w:right w:val="none" w:sz="0" w:space="0" w:color="auto"/>
          </w:divBdr>
        </w:div>
        <w:div w:id="545684392">
          <w:marLeft w:val="0"/>
          <w:marRight w:val="0"/>
          <w:marTop w:val="0"/>
          <w:marBottom w:val="0"/>
          <w:divBdr>
            <w:top w:val="none" w:sz="0" w:space="0" w:color="auto"/>
            <w:left w:val="none" w:sz="0" w:space="0" w:color="auto"/>
            <w:bottom w:val="none" w:sz="0" w:space="0" w:color="auto"/>
            <w:right w:val="none" w:sz="0" w:space="0" w:color="auto"/>
          </w:divBdr>
        </w:div>
        <w:div w:id="382102306">
          <w:marLeft w:val="0"/>
          <w:marRight w:val="0"/>
          <w:marTop w:val="0"/>
          <w:marBottom w:val="0"/>
          <w:divBdr>
            <w:top w:val="none" w:sz="0" w:space="0" w:color="auto"/>
            <w:left w:val="none" w:sz="0" w:space="0" w:color="auto"/>
            <w:bottom w:val="none" w:sz="0" w:space="0" w:color="auto"/>
            <w:right w:val="none" w:sz="0" w:space="0" w:color="auto"/>
          </w:divBdr>
        </w:div>
        <w:div w:id="724838762">
          <w:marLeft w:val="0"/>
          <w:marRight w:val="0"/>
          <w:marTop w:val="0"/>
          <w:marBottom w:val="0"/>
          <w:divBdr>
            <w:top w:val="none" w:sz="0" w:space="0" w:color="auto"/>
            <w:left w:val="none" w:sz="0" w:space="0" w:color="auto"/>
            <w:bottom w:val="none" w:sz="0" w:space="0" w:color="auto"/>
            <w:right w:val="none" w:sz="0" w:space="0" w:color="auto"/>
          </w:divBdr>
        </w:div>
        <w:div w:id="1333484915">
          <w:marLeft w:val="0"/>
          <w:marRight w:val="0"/>
          <w:marTop w:val="0"/>
          <w:marBottom w:val="0"/>
          <w:divBdr>
            <w:top w:val="none" w:sz="0" w:space="0" w:color="auto"/>
            <w:left w:val="none" w:sz="0" w:space="0" w:color="auto"/>
            <w:bottom w:val="none" w:sz="0" w:space="0" w:color="auto"/>
            <w:right w:val="none" w:sz="0" w:space="0" w:color="auto"/>
          </w:divBdr>
        </w:div>
        <w:div w:id="873157814">
          <w:marLeft w:val="0"/>
          <w:marRight w:val="0"/>
          <w:marTop w:val="0"/>
          <w:marBottom w:val="0"/>
          <w:divBdr>
            <w:top w:val="none" w:sz="0" w:space="0" w:color="auto"/>
            <w:left w:val="none" w:sz="0" w:space="0" w:color="auto"/>
            <w:bottom w:val="none" w:sz="0" w:space="0" w:color="auto"/>
            <w:right w:val="none" w:sz="0" w:space="0" w:color="auto"/>
          </w:divBdr>
        </w:div>
        <w:div w:id="1579972858">
          <w:marLeft w:val="0"/>
          <w:marRight w:val="0"/>
          <w:marTop w:val="0"/>
          <w:marBottom w:val="0"/>
          <w:divBdr>
            <w:top w:val="none" w:sz="0" w:space="0" w:color="auto"/>
            <w:left w:val="none" w:sz="0" w:space="0" w:color="auto"/>
            <w:bottom w:val="none" w:sz="0" w:space="0" w:color="auto"/>
            <w:right w:val="none" w:sz="0" w:space="0" w:color="auto"/>
          </w:divBdr>
        </w:div>
        <w:div w:id="1061758372">
          <w:marLeft w:val="0"/>
          <w:marRight w:val="0"/>
          <w:marTop w:val="0"/>
          <w:marBottom w:val="0"/>
          <w:divBdr>
            <w:top w:val="none" w:sz="0" w:space="0" w:color="auto"/>
            <w:left w:val="none" w:sz="0" w:space="0" w:color="auto"/>
            <w:bottom w:val="none" w:sz="0" w:space="0" w:color="auto"/>
            <w:right w:val="none" w:sz="0" w:space="0" w:color="auto"/>
          </w:divBdr>
        </w:div>
        <w:div w:id="597517971">
          <w:marLeft w:val="0"/>
          <w:marRight w:val="0"/>
          <w:marTop w:val="0"/>
          <w:marBottom w:val="0"/>
          <w:divBdr>
            <w:top w:val="none" w:sz="0" w:space="0" w:color="auto"/>
            <w:left w:val="none" w:sz="0" w:space="0" w:color="auto"/>
            <w:bottom w:val="none" w:sz="0" w:space="0" w:color="auto"/>
            <w:right w:val="none" w:sz="0" w:space="0" w:color="auto"/>
          </w:divBdr>
        </w:div>
        <w:div w:id="887380940">
          <w:marLeft w:val="0"/>
          <w:marRight w:val="0"/>
          <w:marTop w:val="0"/>
          <w:marBottom w:val="0"/>
          <w:divBdr>
            <w:top w:val="none" w:sz="0" w:space="0" w:color="auto"/>
            <w:left w:val="none" w:sz="0" w:space="0" w:color="auto"/>
            <w:bottom w:val="none" w:sz="0" w:space="0" w:color="auto"/>
            <w:right w:val="none" w:sz="0" w:space="0" w:color="auto"/>
          </w:divBdr>
        </w:div>
        <w:div w:id="1016612161">
          <w:marLeft w:val="0"/>
          <w:marRight w:val="0"/>
          <w:marTop w:val="0"/>
          <w:marBottom w:val="0"/>
          <w:divBdr>
            <w:top w:val="none" w:sz="0" w:space="0" w:color="auto"/>
            <w:left w:val="none" w:sz="0" w:space="0" w:color="auto"/>
            <w:bottom w:val="none" w:sz="0" w:space="0" w:color="auto"/>
            <w:right w:val="none" w:sz="0" w:space="0" w:color="auto"/>
          </w:divBdr>
        </w:div>
        <w:div w:id="1848858673">
          <w:marLeft w:val="0"/>
          <w:marRight w:val="0"/>
          <w:marTop w:val="0"/>
          <w:marBottom w:val="0"/>
          <w:divBdr>
            <w:top w:val="none" w:sz="0" w:space="0" w:color="auto"/>
            <w:left w:val="none" w:sz="0" w:space="0" w:color="auto"/>
            <w:bottom w:val="none" w:sz="0" w:space="0" w:color="auto"/>
            <w:right w:val="none" w:sz="0" w:space="0" w:color="auto"/>
          </w:divBdr>
        </w:div>
        <w:div w:id="1824812830">
          <w:marLeft w:val="0"/>
          <w:marRight w:val="0"/>
          <w:marTop w:val="0"/>
          <w:marBottom w:val="0"/>
          <w:divBdr>
            <w:top w:val="none" w:sz="0" w:space="0" w:color="auto"/>
            <w:left w:val="none" w:sz="0" w:space="0" w:color="auto"/>
            <w:bottom w:val="none" w:sz="0" w:space="0" w:color="auto"/>
            <w:right w:val="none" w:sz="0" w:space="0" w:color="auto"/>
          </w:divBdr>
        </w:div>
        <w:div w:id="205996488">
          <w:marLeft w:val="0"/>
          <w:marRight w:val="0"/>
          <w:marTop w:val="0"/>
          <w:marBottom w:val="0"/>
          <w:divBdr>
            <w:top w:val="none" w:sz="0" w:space="0" w:color="auto"/>
            <w:left w:val="none" w:sz="0" w:space="0" w:color="auto"/>
            <w:bottom w:val="none" w:sz="0" w:space="0" w:color="auto"/>
            <w:right w:val="none" w:sz="0" w:space="0" w:color="auto"/>
          </w:divBdr>
        </w:div>
        <w:div w:id="1060978307">
          <w:marLeft w:val="0"/>
          <w:marRight w:val="0"/>
          <w:marTop w:val="0"/>
          <w:marBottom w:val="0"/>
          <w:divBdr>
            <w:top w:val="none" w:sz="0" w:space="0" w:color="auto"/>
            <w:left w:val="none" w:sz="0" w:space="0" w:color="auto"/>
            <w:bottom w:val="none" w:sz="0" w:space="0" w:color="auto"/>
            <w:right w:val="none" w:sz="0" w:space="0" w:color="auto"/>
          </w:divBdr>
        </w:div>
        <w:div w:id="964821613">
          <w:marLeft w:val="0"/>
          <w:marRight w:val="0"/>
          <w:marTop w:val="0"/>
          <w:marBottom w:val="0"/>
          <w:divBdr>
            <w:top w:val="none" w:sz="0" w:space="0" w:color="auto"/>
            <w:left w:val="none" w:sz="0" w:space="0" w:color="auto"/>
            <w:bottom w:val="none" w:sz="0" w:space="0" w:color="auto"/>
            <w:right w:val="none" w:sz="0" w:space="0" w:color="auto"/>
          </w:divBdr>
        </w:div>
        <w:div w:id="318928895">
          <w:marLeft w:val="0"/>
          <w:marRight w:val="0"/>
          <w:marTop w:val="0"/>
          <w:marBottom w:val="0"/>
          <w:divBdr>
            <w:top w:val="none" w:sz="0" w:space="0" w:color="auto"/>
            <w:left w:val="none" w:sz="0" w:space="0" w:color="auto"/>
            <w:bottom w:val="none" w:sz="0" w:space="0" w:color="auto"/>
            <w:right w:val="none" w:sz="0" w:space="0" w:color="auto"/>
          </w:divBdr>
        </w:div>
        <w:div w:id="281767036">
          <w:marLeft w:val="0"/>
          <w:marRight w:val="0"/>
          <w:marTop w:val="0"/>
          <w:marBottom w:val="0"/>
          <w:divBdr>
            <w:top w:val="none" w:sz="0" w:space="0" w:color="auto"/>
            <w:left w:val="none" w:sz="0" w:space="0" w:color="auto"/>
            <w:bottom w:val="none" w:sz="0" w:space="0" w:color="auto"/>
            <w:right w:val="none" w:sz="0" w:space="0" w:color="auto"/>
          </w:divBdr>
        </w:div>
        <w:div w:id="62722333">
          <w:marLeft w:val="0"/>
          <w:marRight w:val="0"/>
          <w:marTop w:val="0"/>
          <w:marBottom w:val="0"/>
          <w:divBdr>
            <w:top w:val="none" w:sz="0" w:space="0" w:color="auto"/>
            <w:left w:val="none" w:sz="0" w:space="0" w:color="auto"/>
            <w:bottom w:val="none" w:sz="0" w:space="0" w:color="auto"/>
            <w:right w:val="none" w:sz="0" w:space="0" w:color="auto"/>
          </w:divBdr>
        </w:div>
        <w:div w:id="197161871">
          <w:marLeft w:val="0"/>
          <w:marRight w:val="0"/>
          <w:marTop w:val="0"/>
          <w:marBottom w:val="0"/>
          <w:divBdr>
            <w:top w:val="none" w:sz="0" w:space="0" w:color="auto"/>
            <w:left w:val="none" w:sz="0" w:space="0" w:color="auto"/>
            <w:bottom w:val="none" w:sz="0" w:space="0" w:color="auto"/>
            <w:right w:val="none" w:sz="0" w:space="0" w:color="auto"/>
          </w:divBdr>
        </w:div>
        <w:div w:id="1862081762">
          <w:marLeft w:val="0"/>
          <w:marRight w:val="0"/>
          <w:marTop w:val="0"/>
          <w:marBottom w:val="0"/>
          <w:divBdr>
            <w:top w:val="none" w:sz="0" w:space="0" w:color="auto"/>
            <w:left w:val="none" w:sz="0" w:space="0" w:color="auto"/>
            <w:bottom w:val="none" w:sz="0" w:space="0" w:color="auto"/>
            <w:right w:val="none" w:sz="0" w:space="0" w:color="auto"/>
          </w:divBdr>
        </w:div>
        <w:div w:id="713896236">
          <w:marLeft w:val="0"/>
          <w:marRight w:val="0"/>
          <w:marTop w:val="0"/>
          <w:marBottom w:val="0"/>
          <w:divBdr>
            <w:top w:val="none" w:sz="0" w:space="0" w:color="auto"/>
            <w:left w:val="none" w:sz="0" w:space="0" w:color="auto"/>
            <w:bottom w:val="none" w:sz="0" w:space="0" w:color="auto"/>
            <w:right w:val="none" w:sz="0" w:space="0" w:color="auto"/>
          </w:divBdr>
        </w:div>
        <w:div w:id="2146312949">
          <w:marLeft w:val="0"/>
          <w:marRight w:val="0"/>
          <w:marTop w:val="0"/>
          <w:marBottom w:val="0"/>
          <w:divBdr>
            <w:top w:val="none" w:sz="0" w:space="0" w:color="auto"/>
            <w:left w:val="none" w:sz="0" w:space="0" w:color="auto"/>
            <w:bottom w:val="none" w:sz="0" w:space="0" w:color="auto"/>
            <w:right w:val="none" w:sz="0" w:space="0" w:color="auto"/>
          </w:divBdr>
        </w:div>
        <w:div w:id="311298832">
          <w:marLeft w:val="0"/>
          <w:marRight w:val="0"/>
          <w:marTop w:val="0"/>
          <w:marBottom w:val="0"/>
          <w:divBdr>
            <w:top w:val="none" w:sz="0" w:space="0" w:color="auto"/>
            <w:left w:val="none" w:sz="0" w:space="0" w:color="auto"/>
            <w:bottom w:val="none" w:sz="0" w:space="0" w:color="auto"/>
            <w:right w:val="none" w:sz="0" w:space="0" w:color="auto"/>
          </w:divBdr>
        </w:div>
        <w:div w:id="24335853">
          <w:marLeft w:val="0"/>
          <w:marRight w:val="0"/>
          <w:marTop w:val="0"/>
          <w:marBottom w:val="0"/>
          <w:divBdr>
            <w:top w:val="none" w:sz="0" w:space="0" w:color="auto"/>
            <w:left w:val="none" w:sz="0" w:space="0" w:color="auto"/>
            <w:bottom w:val="none" w:sz="0" w:space="0" w:color="auto"/>
            <w:right w:val="none" w:sz="0" w:space="0" w:color="auto"/>
          </w:divBdr>
        </w:div>
        <w:div w:id="372341685">
          <w:marLeft w:val="0"/>
          <w:marRight w:val="0"/>
          <w:marTop w:val="0"/>
          <w:marBottom w:val="0"/>
          <w:divBdr>
            <w:top w:val="none" w:sz="0" w:space="0" w:color="auto"/>
            <w:left w:val="none" w:sz="0" w:space="0" w:color="auto"/>
            <w:bottom w:val="none" w:sz="0" w:space="0" w:color="auto"/>
            <w:right w:val="none" w:sz="0" w:space="0" w:color="auto"/>
          </w:divBdr>
        </w:div>
        <w:div w:id="2018078011">
          <w:marLeft w:val="0"/>
          <w:marRight w:val="0"/>
          <w:marTop w:val="0"/>
          <w:marBottom w:val="0"/>
          <w:divBdr>
            <w:top w:val="none" w:sz="0" w:space="0" w:color="auto"/>
            <w:left w:val="none" w:sz="0" w:space="0" w:color="auto"/>
            <w:bottom w:val="none" w:sz="0" w:space="0" w:color="auto"/>
            <w:right w:val="none" w:sz="0" w:space="0" w:color="auto"/>
          </w:divBdr>
        </w:div>
        <w:div w:id="295524463">
          <w:marLeft w:val="0"/>
          <w:marRight w:val="0"/>
          <w:marTop w:val="0"/>
          <w:marBottom w:val="0"/>
          <w:divBdr>
            <w:top w:val="none" w:sz="0" w:space="0" w:color="auto"/>
            <w:left w:val="none" w:sz="0" w:space="0" w:color="auto"/>
            <w:bottom w:val="none" w:sz="0" w:space="0" w:color="auto"/>
            <w:right w:val="none" w:sz="0" w:space="0" w:color="auto"/>
          </w:divBdr>
        </w:div>
        <w:div w:id="1285385840">
          <w:marLeft w:val="0"/>
          <w:marRight w:val="0"/>
          <w:marTop w:val="0"/>
          <w:marBottom w:val="0"/>
          <w:divBdr>
            <w:top w:val="none" w:sz="0" w:space="0" w:color="auto"/>
            <w:left w:val="none" w:sz="0" w:space="0" w:color="auto"/>
            <w:bottom w:val="none" w:sz="0" w:space="0" w:color="auto"/>
            <w:right w:val="none" w:sz="0" w:space="0" w:color="auto"/>
          </w:divBdr>
        </w:div>
        <w:div w:id="1580401655">
          <w:marLeft w:val="0"/>
          <w:marRight w:val="0"/>
          <w:marTop w:val="0"/>
          <w:marBottom w:val="0"/>
          <w:divBdr>
            <w:top w:val="none" w:sz="0" w:space="0" w:color="auto"/>
            <w:left w:val="none" w:sz="0" w:space="0" w:color="auto"/>
            <w:bottom w:val="none" w:sz="0" w:space="0" w:color="auto"/>
            <w:right w:val="none" w:sz="0" w:space="0" w:color="auto"/>
          </w:divBdr>
        </w:div>
        <w:div w:id="602491907">
          <w:marLeft w:val="0"/>
          <w:marRight w:val="0"/>
          <w:marTop w:val="0"/>
          <w:marBottom w:val="0"/>
          <w:divBdr>
            <w:top w:val="none" w:sz="0" w:space="0" w:color="auto"/>
            <w:left w:val="none" w:sz="0" w:space="0" w:color="auto"/>
            <w:bottom w:val="none" w:sz="0" w:space="0" w:color="auto"/>
            <w:right w:val="none" w:sz="0" w:space="0" w:color="auto"/>
          </w:divBdr>
        </w:div>
        <w:div w:id="1014117021">
          <w:marLeft w:val="0"/>
          <w:marRight w:val="0"/>
          <w:marTop w:val="0"/>
          <w:marBottom w:val="0"/>
          <w:divBdr>
            <w:top w:val="none" w:sz="0" w:space="0" w:color="auto"/>
            <w:left w:val="none" w:sz="0" w:space="0" w:color="auto"/>
            <w:bottom w:val="none" w:sz="0" w:space="0" w:color="auto"/>
            <w:right w:val="none" w:sz="0" w:space="0" w:color="auto"/>
          </w:divBdr>
        </w:div>
        <w:div w:id="1300721105">
          <w:marLeft w:val="0"/>
          <w:marRight w:val="0"/>
          <w:marTop w:val="0"/>
          <w:marBottom w:val="0"/>
          <w:divBdr>
            <w:top w:val="none" w:sz="0" w:space="0" w:color="auto"/>
            <w:left w:val="none" w:sz="0" w:space="0" w:color="auto"/>
            <w:bottom w:val="none" w:sz="0" w:space="0" w:color="auto"/>
            <w:right w:val="none" w:sz="0" w:space="0" w:color="auto"/>
          </w:divBdr>
        </w:div>
        <w:div w:id="76677692">
          <w:marLeft w:val="0"/>
          <w:marRight w:val="0"/>
          <w:marTop w:val="0"/>
          <w:marBottom w:val="0"/>
          <w:divBdr>
            <w:top w:val="none" w:sz="0" w:space="0" w:color="auto"/>
            <w:left w:val="none" w:sz="0" w:space="0" w:color="auto"/>
            <w:bottom w:val="none" w:sz="0" w:space="0" w:color="auto"/>
            <w:right w:val="none" w:sz="0" w:space="0" w:color="auto"/>
          </w:divBdr>
        </w:div>
        <w:div w:id="1087381644">
          <w:marLeft w:val="0"/>
          <w:marRight w:val="0"/>
          <w:marTop w:val="0"/>
          <w:marBottom w:val="0"/>
          <w:divBdr>
            <w:top w:val="none" w:sz="0" w:space="0" w:color="auto"/>
            <w:left w:val="none" w:sz="0" w:space="0" w:color="auto"/>
            <w:bottom w:val="none" w:sz="0" w:space="0" w:color="auto"/>
            <w:right w:val="none" w:sz="0" w:space="0" w:color="auto"/>
          </w:divBdr>
        </w:div>
        <w:div w:id="577177809">
          <w:marLeft w:val="0"/>
          <w:marRight w:val="0"/>
          <w:marTop w:val="0"/>
          <w:marBottom w:val="0"/>
          <w:divBdr>
            <w:top w:val="none" w:sz="0" w:space="0" w:color="auto"/>
            <w:left w:val="none" w:sz="0" w:space="0" w:color="auto"/>
            <w:bottom w:val="none" w:sz="0" w:space="0" w:color="auto"/>
            <w:right w:val="none" w:sz="0" w:space="0" w:color="auto"/>
          </w:divBdr>
        </w:div>
        <w:div w:id="845289338">
          <w:marLeft w:val="0"/>
          <w:marRight w:val="0"/>
          <w:marTop w:val="0"/>
          <w:marBottom w:val="0"/>
          <w:divBdr>
            <w:top w:val="none" w:sz="0" w:space="0" w:color="auto"/>
            <w:left w:val="none" w:sz="0" w:space="0" w:color="auto"/>
            <w:bottom w:val="none" w:sz="0" w:space="0" w:color="auto"/>
            <w:right w:val="none" w:sz="0" w:space="0" w:color="auto"/>
          </w:divBdr>
        </w:div>
        <w:div w:id="860165496">
          <w:marLeft w:val="0"/>
          <w:marRight w:val="0"/>
          <w:marTop w:val="0"/>
          <w:marBottom w:val="0"/>
          <w:divBdr>
            <w:top w:val="none" w:sz="0" w:space="0" w:color="auto"/>
            <w:left w:val="none" w:sz="0" w:space="0" w:color="auto"/>
            <w:bottom w:val="none" w:sz="0" w:space="0" w:color="auto"/>
            <w:right w:val="none" w:sz="0" w:space="0" w:color="auto"/>
          </w:divBdr>
        </w:div>
        <w:div w:id="686443544">
          <w:marLeft w:val="0"/>
          <w:marRight w:val="0"/>
          <w:marTop w:val="0"/>
          <w:marBottom w:val="0"/>
          <w:divBdr>
            <w:top w:val="none" w:sz="0" w:space="0" w:color="auto"/>
            <w:left w:val="none" w:sz="0" w:space="0" w:color="auto"/>
            <w:bottom w:val="none" w:sz="0" w:space="0" w:color="auto"/>
            <w:right w:val="none" w:sz="0" w:space="0" w:color="auto"/>
          </w:divBdr>
        </w:div>
        <w:div w:id="1344625114">
          <w:marLeft w:val="0"/>
          <w:marRight w:val="0"/>
          <w:marTop w:val="0"/>
          <w:marBottom w:val="0"/>
          <w:divBdr>
            <w:top w:val="none" w:sz="0" w:space="0" w:color="auto"/>
            <w:left w:val="none" w:sz="0" w:space="0" w:color="auto"/>
            <w:bottom w:val="none" w:sz="0" w:space="0" w:color="auto"/>
            <w:right w:val="none" w:sz="0" w:space="0" w:color="auto"/>
          </w:divBdr>
        </w:div>
        <w:div w:id="345443451">
          <w:marLeft w:val="0"/>
          <w:marRight w:val="0"/>
          <w:marTop w:val="0"/>
          <w:marBottom w:val="0"/>
          <w:divBdr>
            <w:top w:val="none" w:sz="0" w:space="0" w:color="auto"/>
            <w:left w:val="none" w:sz="0" w:space="0" w:color="auto"/>
            <w:bottom w:val="none" w:sz="0" w:space="0" w:color="auto"/>
            <w:right w:val="none" w:sz="0" w:space="0" w:color="auto"/>
          </w:divBdr>
        </w:div>
        <w:div w:id="1316228836">
          <w:marLeft w:val="0"/>
          <w:marRight w:val="0"/>
          <w:marTop w:val="0"/>
          <w:marBottom w:val="0"/>
          <w:divBdr>
            <w:top w:val="none" w:sz="0" w:space="0" w:color="auto"/>
            <w:left w:val="none" w:sz="0" w:space="0" w:color="auto"/>
            <w:bottom w:val="none" w:sz="0" w:space="0" w:color="auto"/>
            <w:right w:val="none" w:sz="0" w:space="0" w:color="auto"/>
          </w:divBdr>
        </w:div>
        <w:div w:id="1450737315">
          <w:marLeft w:val="0"/>
          <w:marRight w:val="0"/>
          <w:marTop w:val="0"/>
          <w:marBottom w:val="0"/>
          <w:divBdr>
            <w:top w:val="none" w:sz="0" w:space="0" w:color="auto"/>
            <w:left w:val="none" w:sz="0" w:space="0" w:color="auto"/>
            <w:bottom w:val="none" w:sz="0" w:space="0" w:color="auto"/>
            <w:right w:val="none" w:sz="0" w:space="0" w:color="auto"/>
          </w:divBdr>
        </w:div>
        <w:div w:id="1941797826">
          <w:marLeft w:val="0"/>
          <w:marRight w:val="0"/>
          <w:marTop w:val="0"/>
          <w:marBottom w:val="0"/>
          <w:divBdr>
            <w:top w:val="none" w:sz="0" w:space="0" w:color="auto"/>
            <w:left w:val="none" w:sz="0" w:space="0" w:color="auto"/>
            <w:bottom w:val="none" w:sz="0" w:space="0" w:color="auto"/>
            <w:right w:val="none" w:sz="0" w:space="0" w:color="auto"/>
          </w:divBdr>
        </w:div>
        <w:div w:id="1837767068">
          <w:marLeft w:val="0"/>
          <w:marRight w:val="0"/>
          <w:marTop w:val="0"/>
          <w:marBottom w:val="0"/>
          <w:divBdr>
            <w:top w:val="none" w:sz="0" w:space="0" w:color="auto"/>
            <w:left w:val="none" w:sz="0" w:space="0" w:color="auto"/>
            <w:bottom w:val="none" w:sz="0" w:space="0" w:color="auto"/>
            <w:right w:val="none" w:sz="0" w:space="0" w:color="auto"/>
          </w:divBdr>
        </w:div>
        <w:div w:id="222567573">
          <w:marLeft w:val="0"/>
          <w:marRight w:val="0"/>
          <w:marTop w:val="0"/>
          <w:marBottom w:val="0"/>
          <w:divBdr>
            <w:top w:val="none" w:sz="0" w:space="0" w:color="auto"/>
            <w:left w:val="none" w:sz="0" w:space="0" w:color="auto"/>
            <w:bottom w:val="none" w:sz="0" w:space="0" w:color="auto"/>
            <w:right w:val="none" w:sz="0" w:space="0" w:color="auto"/>
          </w:divBdr>
        </w:div>
        <w:div w:id="164252116">
          <w:marLeft w:val="0"/>
          <w:marRight w:val="0"/>
          <w:marTop w:val="0"/>
          <w:marBottom w:val="0"/>
          <w:divBdr>
            <w:top w:val="none" w:sz="0" w:space="0" w:color="auto"/>
            <w:left w:val="none" w:sz="0" w:space="0" w:color="auto"/>
            <w:bottom w:val="none" w:sz="0" w:space="0" w:color="auto"/>
            <w:right w:val="none" w:sz="0" w:space="0" w:color="auto"/>
          </w:divBdr>
        </w:div>
        <w:div w:id="1924996038">
          <w:marLeft w:val="0"/>
          <w:marRight w:val="0"/>
          <w:marTop w:val="0"/>
          <w:marBottom w:val="0"/>
          <w:divBdr>
            <w:top w:val="none" w:sz="0" w:space="0" w:color="auto"/>
            <w:left w:val="none" w:sz="0" w:space="0" w:color="auto"/>
            <w:bottom w:val="none" w:sz="0" w:space="0" w:color="auto"/>
            <w:right w:val="none" w:sz="0" w:space="0" w:color="auto"/>
          </w:divBdr>
        </w:div>
        <w:div w:id="90200129">
          <w:marLeft w:val="0"/>
          <w:marRight w:val="0"/>
          <w:marTop w:val="0"/>
          <w:marBottom w:val="0"/>
          <w:divBdr>
            <w:top w:val="none" w:sz="0" w:space="0" w:color="auto"/>
            <w:left w:val="none" w:sz="0" w:space="0" w:color="auto"/>
            <w:bottom w:val="none" w:sz="0" w:space="0" w:color="auto"/>
            <w:right w:val="none" w:sz="0" w:space="0" w:color="auto"/>
          </w:divBdr>
        </w:div>
        <w:div w:id="1288468616">
          <w:marLeft w:val="0"/>
          <w:marRight w:val="0"/>
          <w:marTop w:val="0"/>
          <w:marBottom w:val="0"/>
          <w:divBdr>
            <w:top w:val="none" w:sz="0" w:space="0" w:color="auto"/>
            <w:left w:val="none" w:sz="0" w:space="0" w:color="auto"/>
            <w:bottom w:val="none" w:sz="0" w:space="0" w:color="auto"/>
            <w:right w:val="none" w:sz="0" w:space="0" w:color="auto"/>
          </w:divBdr>
        </w:div>
        <w:div w:id="643699659">
          <w:marLeft w:val="0"/>
          <w:marRight w:val="0"/>
          <w:marTop w:val="0"/>
          <w:marBottom w:val="0"/>
          <w:divBdr>
            <w:top w:val="none" w:sz="0" w:space="0" w:color="auto"/>
            <w:left w:val="none" w:sz="0" w:space="0" w:color="auto"/>
            <w:bottom w:val="none" w:sz="0" w:space="0" w:color="auto"/>
            <w:right w:val="none" w:sz="0" w:space="0" w:color="auto"/>
          </w:divBdr>
        </w:div>
        <w:div w:id="1840776939">
          <w:marLeft w:val="0"/>
          <w:marRight w:val="0"/>
          <w:marTop w:val="0"/>
          <w:marBottom w:val="0"/>
          <w:divBdr>
            <w:top w:val="none" w:sz="0" w:space="0" w:color="auto"/>
            <w:left w:val="none" w:sz="0" w:space="0" w:color="auto"/>
            <w:bottom w:val="none" w:sz="0" w:space="0" w:color="auto"/>
            <w:right w:val="none" w:sz="0" w:space="0" w:color="auto"/>
          </w:divBdr>
        </w:div>
        <w:div w:id="1753812063">
          <w:marLeft w:val="0"/>
          <w:marRight w:val="0"/>
          <w:marTop w:val="0"/>
          <w:marBottom w:val="0"/>
          <w:divBdr>
            <w:top w:val="none" w:sz="0" w:space="0" w:color="auto"/>
            <w:left w:val="none" w:sz="0" w:space="0" w:color="auto"/>
            <w:bottom w:val="none" w:sz="0" w:space="0" w:color="auto"/>
            <w:right w:val="none" w:sz="0" w:space="0" w:color="auto"/>
          </w:divBdr>
        </w:div>
        <w:div w:id="424110779">
          <w:marLeft w:val="0"/>
          <w:marRight w:val="0"/>
          <w:marTop w:val="0"/>
          <w:marBottom w:val="0"/>
          <w:divBdr>
            <w:top w:val="none" w:sz="0" w:space="0" w:color="auto"/>
            <w:left w:val="none" w:sz="0" w:space="0" w:color="auto"/>
            <w:bottom w:val="none" w:sz="0" w:space="0" w:color="auto"/>
            <w:right w:val="none" w:sz="0" w:space="0" w:color="auto"/>
          </w:divBdr>
        </w:div>
        <w:div w:id="783615993">
          <w:marLeft w:val="0"/>
          <w:marRight w:val="0"/>
          <w:marTop w:val="0"/>
          <w:marBottom w:val="0"/>
          <w:divBdr>
            <w:top w:val="none" w:sz="0" w:space="0" w:color="auto"/>
            <w:left w:val="none" w:sz="0" w:space="0" w:color="auto"/>
            <w:bottom w:val="none" w:sz="0" w:space="0" w:color="auto"/>
            <w:right w:val="none" w:sz="0" w:space="0" w:color="auto"/>
          </w:divBdr>
        </w:div>
        <w:div w:id="1414547495">
          <w:marLeft w:val="0"/>
          <w:marRight w:val="0"/>
          <w:marTop w:val="0"/>
          <w:marBottom w:val="0"/>
          <w:divBdr>
            <w:top w:val="none" w:sz="0" w:space="0" w:color="auto"/>
            <w:left w:val="none" w:sz="0" w:space="0" w:color="auto"/>
            <w:bottom w:val="none" w:sz="0" w:space="0" w:color="auto"/>
            <w:right w:val="none" w:sz="0" w:space="0" w:color="auto"/>
          </w:divBdr>
        </w:div>
        <w:div w:id="453133621">
          <w:marLeft w:val="0"/>
          <w:marRight w:val="0"/>
          <w:marTop w:val="0"/>
          <w:marBottom w:val="0"/>
          <w:divBdr>
            <w:top w:val="none" w:sz="0" w:space="0" w:color="auto"/>
            <w:left w:val="none" w:sz="0" w:space="0" w:color="auto"/>
            <w:bottom w:val="none" w:sz="0" w:space="0" w:color="auto"/>
            <w:right w:val="none" w:sz="0" w:space="0" w:color="auto"/>
          </w:divBdr>
        </w:div>
        <w:div w:id="438523754">
          <w:marLeft w:val="0"/>
          <w:marRight w:val="0"/>
          <w:marTop w:val="0"/>
          <w:marBottom w:val="0"/>
          <w:divBdr>
            <w:top w:val="none" w:sz="0" w:space="0" w:color="auto"/>
            <w:left w:val="none" w:sz="0" w:space="0" w:color="auto"/>
            <w:bottom w:val="none" w:sz="0" w:space="0" w:color="auto"/>
            <w:right w:val="none" w:sz="0" w:space="0" w:color="auto"/>
          </w:divBdr>
        </w:div>
        <w:div w:id="650720595">
          <w:marLeft w:val="0"/>
          <w:marRight w:val="0"/>
          <w:marTop w:val="0"/>
          <w:marBottom w:val="0"/>
          <w:divBdr>
            <w:top w:val="none" w:sz="0" w:space="0" w:color="auto"/>
            <w:left w:val="none" w:sz="0" w:space="0" w:color="auto"/>
            <w:bottom w:val="none" w:sz="0" w:space="0" w:color="auto"/>
            <w:right w:val="none" w:sz="0" w:space="0" w:color="auto"/>
          </w:divBdr>
        </w:div>
        <w:div w:id="1118797560">
          <w:marLeft w:val="0"/>
          <w:marRight w:val="0"/>
          <w:marTop w:val="0"/>
          <w:marBottom w:val="0"/>
          <w:divBdr>
            <w:top w:val="none" w:sz="0" w:space="0" w:color="auto"/>
            <w:left w:val="none" w:sz="0" w:space="0" w:color="auto"/>
            <w:bottom w:val="none" w:sz="0" w:space="0" w:color="auto"/>
            <w:right w:val="none" w:sz="0" w:space="0" w:color="auto"/>
          </w:divBdr>
        </w:div>
        <w:div w:id="629944917">
          <w:marLeft w:val="0"/>
          <w:marRight w:val="0"/>
          <w:marTop w:val="0"/>
          <w:marBottom w:val="0"/>
          <w:divBdr>
            <w:top w:val="none" w:sz="0" w:space="0" w:color="auto"/>
            <w:left w:val="none" w:sz="0" w:space="0" w:color="auto"/>
            <w:bottom w:val="none" w:sz="0" w:space="0" w:color="auto"/>
            <w:right w:val="none" w:sz="0" w:space="0" w:color="auto"/>
          </w:divBdr>
        </w:div>
        <w:div w:id="1798335883">
          <w:marLeft w:val="0"/>
          <w:marRight w:val="0"/>
          <w:marTop w:val="0"/>
          <w:marBottom w:val="0"/>
          <w:divBdr>
            <w:top w:val="none" w:sz="0" w:space="0" w:color="auto"/>
            <w:left w:val="none" w:sz="0" w:space="0" w:color="auto"/>
            <w:bottom w:val="none" w:sz="0" w:space="0" w:color="auto"/>
            <w:right w:val="none" w:sz="0" w:space="0" w:color="auto"/>
          </w:divBdr>
        </w:div>
        <w:div w:id="311178817">
          <w:marLeft w:val="0"/>
          <w:marRight w:val="0"/>
          <w:marTop w:val="0"/>
          <w:marBottom w:val="0"/>
          <w:divBdr>
            <w:top w:val="none" w:sz="0" w:space="0" w:color="auto"/>
            <w:left w:val="none" w:sz="0" w:space="0" w:color="auto"/>
            <w:bottom w:val="none" w:sz="0" w:space="0" w:color="auto"/>
            <w:right w:val="none" w:sz="0" w:space="0" w:color="auto"/>
          </w:divBdr>
        </w:div>
        <w:div w:id="1707564739">
          <w:marLeft w:val="0"/>
          <w:marRight w:val="0"/>
          <w:marTop w:val="0"/>
          <w:marBottom w:val="0"/>
          <w:divBdr>
            <w:top w:val="none" w:sz="0" w:space="0" w:color="auto"/>
            <w:left w:val="none" w:sz="0" w:space="0" w:color="auto"/>
            <w:bottom w:val="none" w:sz="0" w:space="0" w:color="auto"/>
            <w:right w:val="none" w:sz="0" w:space="0" w:color="auto"/>
          </w:divBdr>
        </w:div>
        <w:div w:id="1927419037">
          <w:marLeft w:val="0"/>
          <w:marRight w:val="0"/>
          <w:marTop w:val="0"/>
          <w:marBottom w:val="0"/>
          <w:divBdr>
            <w:top w:val="none" w:sz="0" w:space="0" w:color="auto"/>
            <w:left w:val="none" w:sz="0" w:space="0" w:color="auto"/>
            <w:bottom w:val="none" w:sz="0" w:space="0" w:color="auto"/>
            <w:right w:val="none" w:sz="0" w:space="0" w:color="auto"/>
          </w:divBdr>
        </w:div>
        <w:div w:id="1196695754">
          <w:marLeft w:val="0"/>
          <w:marRight w:val="0"/>
          <w:marTop w:val="0"/>
          <w:marBottom w:val="0"/>
          <w:divBdr>
            <w:top w:val="none" w:sz="0" w:space="0" w:color="auto"/>
            <w:left w:val="none" w:sz="0" w:space="0" w:color="auto"/>
            <w:bottom w:val="none" w:sz="0" w:space="0" w:color="auto"/>
            <w:right w:val="none" w:sz="0" w:space="0" w:color="auto"/>
          </w:divBdr>
        </w:div>
        <w:div w:id="1813861849">
          <w:marLeft w:val="0"/>
          <w:marRight w:val="0"/>
          <w:marTop w:val="0"/>
          <w:marBottom w:val="0"/>
          <w:divBdr>
            <w:top w:val="none" w:sz="0" w:space="0" w:color="auto"/>
            <w:left w:val="none" w:sz="0" w:space="0" w:color="auto"/>
            <w:bottom w:val="none" w:sz="0" w:space="0" w:color="auto"/>
            <w:right w:val="none" w:sz="0" w:space="0" w:color="auto"/>
          </w:divBdr>
        </w:div>
        <w:div w:id="187987011">
          <w:marLeft w:val="0"/>
          <w:marRight w:val="0"/>
          <w:marTop w:val="0"/>
          <w:marBottom w:val="0"/>
          <w:divBdr>
            <w:top w:val="none" w:sz="0" w:space="0" w:color="auto"/>
            <w:left w:val="none" w:sz="0" w:space="0" w:color="auto"/>
            <w:bottom w:val="none" w:sz="0" w:space="0" w:color="auto"/>
            <w:right w:val="none" w:sz="0" w:space="0" w:color="auto"/>
          </w:divBdr>
        </w:div>
        <w:div w:id="1452624771">
          <w:marLeft w:val="0"/>
          <w:marRight w:val="0"/>
          <w:marTop w:val="0"/>
          <w:marBottom w:val="0"/>
          <w:divBdr>
            <w:top w:val="none" w:sz="0" w:space="0" w:color="auto"/>
            <w:left w:val="none" w:sz="0" w:space="0" w:color="auto"/>
            <w:bottom w:val="none" w:sz="0" w:space="0" w:color="auto"/>
            <w:right w:val="none" w:sz="0" w:space="0" w:color="auto"/>
          </w:divBdr>
        </w:div>
        <w:div w:id="1953512161">
          <w:marLeft w:val="0"/>
          <w:marRight w:val="0"/>
          <w:marTop w:val="0"/>
          <w:marBottom w:val="0"/>
          <w:divBdr>
            <w:top w:val="none" w:sz="0" w:space="0" w:color="auto"/>
            <w:left w:val="none" w:sz="0" w:space="0" w:color="auto"/>
            <w:bottom w:val="none" w:sz="0" w:space="0" w:color="auto"/>
            <w:right w:val="none" w:sz="0" w:space="0" w:color="auto"/>
          </w:divBdr>
        </w:div>
        <w:div w:id="1962689033">
          <w:marLeft w:val="0"/>
          <w:marRight w:val="0"/>
          <w:marTop w:val="0"/>
          <w:marBottom w:val="0"/>
          <w:divBdr>
            <w:top w:val="none" w:sz="0" w:space="0" w:color="auto"/>
            <w:left w:val="none" w:sz="0" w:space="0" w:color="auto"/>
            <w:bottom w:val="none" w:sz="0" w:space="0" w:color="auto"/>
            <w:right w:val="none" w:sz="0" w:space="0" w:color="auto"/>
          </w:divBdr>
        </w:div>
        <w:div w:id="1710645519">
          <w:marLeft w:val="0"/>
          <w:marRight w:val="0"/>
          <w:marTop w:val="0"/>
          <w:marBottom w:val="0"/>
          <w:divBdr>
            <w:top w:val="none" w:sz="0" w:space="0" w:color="auto"/>
            <w:left w:val="none" w:sz="0" w:space="0" w:color="auto"/>
            <w:bottom w:val="none" w:sz="0" w:space="0" w:color="auto"/>
            <w:right w:val="none" w:sz="0" w:space="0" w:color="auto"/>
          </w:divBdr>
        </w:div>
        <w:div w:id="548349049">
          <w:marLeft w:val="0"/>
          <w:marRight w:val="0"/>
          <w:marTop w:val="0"/>
          <w:marBottom w:val="0"/>
          <w:divBdr>
            <w:top w:val="none" w:sz="0" w:space="0" w:color="auto"/>
            <w:left w:val="none" w:sz="0" w:space="0" w:color="auto"/>
            <w:bottom w:val="none" w:sz="0" w:space="0" w:color="auto"/>
            <w:right w:val="none" w:sz="0" w:space="0" w:color="auto"/>
          </w:divBdr>
        </w:div>
        <w:div w:id="1291591456">
          <w:marLeft w:val="0"/>
          <w:marRight w:val="0"/>
          <w:marTop w:val="0"/>
          <w:marBottom w:val="0"/>
          <w:divBdr>
            <w:top w:val="none" w:sz="0" w:space="0" w:color="auto"/>
            <w:left w:val="none" w:sz="0" w:space="0" w:color="auto"/>
            <w:bottom w:val="none" w:sz="0" w:space="0" w:color="auto"/>
            <w:right w:val="none" w:sz="0" w:space="0" w:color="auto"/>
          </w:divBdr>
        </w:div>
        <w:div w:id="534853677">
          <w:marLeft w:val="0"/>
          <w:marRight w:val="0"/>
          <w:marTop w:val="0"/>
          <w:marBottom w:val="0"/>
          <w:divBdr>
            <w:top w:val="none" w:sz="0" w:space="0" w:color="auto"/>
            <w:left w:val="none" w:sz="0" w:space="0" w:color="auto"/>
            <w:bottom w:val="none" w:sz="0" w:space="0" w:color="auto"/>
            <w:right w:val="none" w:sz="0" w:space="0" w:color="auto"/>
          </w:divBdr>
        </w:div>
        <w:div w:id="579098790">
          <w:marLeft w:val="0"/>
          <w:marRight w:val="0"/>
          <w:marTop w:val="0"/>
          <w:marBottom w:val="0"/>
          <w:divBdr>
            <w:top w:val="none" w:sz="0" w:space="0" w:color="auto"/>
            <w:left w:val="none" w:sz="0" w:space="0" w:color="auto"/>
            <w:bottom w:val="none" w:sz="0" w:space="0" w:color="auto"/>
            <w:right w:val="none" w:sz="0" w:space="0" w:color="auto"/>
          </w:divBdr>
        </w:div>
        <w:div w:id="1878228874">
          <w:marLeft w:val="0"/>
          <w:marRight w:val="0"/>
          <w:marTop w:val="0"/>
          <w:marBottom w:val="0"/>
          <w:divBdr>
            <w:top w:val="none" w:sz="0" w:space="0" w:color="auto"/>
            <w:left w:val="none" w:sz="0" w:space="0" w:color="auto"/>
            <w:bottom w:val="none" w:sz="0" w:space="0" w:color="auto"/>
            <w:right w:val="none" w:sz="0" w:space="0" w:color="auto"/>
          </w:divBdr>
        </w:div>
        <w:div w:id="1922180543">
          <w:marLeft w:val="0"/>
          <w:marRight w:val="0"/>
          <w:marTop w:val="0"/>
          <w:marBottom w:val="0"/>
          <w:divBdr>
            <w:top w:val="none" w:sz="0" w:space="0" w:color="auto"/>
            <w:left w:val="none" w:sz="0" w:space="0" w:color="auto"/>
            <w:bottom w:val="none" w:sz="0" w:space="0" w:color="auto"/>
            <w:right w:val="none" w:sz="0" w:space="0" w:color="auto"/>
          </w:divBdr>
        </w:div>
        <w:div w:id="565842852">
          <w:marLeft w:val="0"/>
          <w:marRight w:val="0"/>
          <w:marTop w:val="0"/>
          <w:marBottom w:val="0"/>
          <w:divBdr>
            <w:top w:val="none" w:sz="0" w:space="0" w:color="auto"/>
            <w:left w:val="none" w:sz="0" w:space="0" w:color="auto"/>
            <w:bottom w:val="none" w:sz="0" w:space="0" w:color="auto"/>
            <w:right w:val="none" w:sz="0" w:space="0" w:color="auto"/>
          </w:divBdr>
        </w:div>
        <w:div w:id="1980451080">
          <w:marLeft w:val="0"/>
          <w:marRight w:val="0"/>
          <w:marTop w:val="0"/>
          <w:marBottom w:val="0"/>
          <w:divBdr>
            <w:top w:val="none" w:sz="0" w:space="0" w:color="auto"/>
            <w:left w:val="none" w:sz="0" w:space="0" w:color="auto"/>
            <w:bottom w:val="none" w:sz="0" w:space="0" w:color="auto"/>
            <w:right w:val="none" w:sz="0" w:space="0" w:color="auto"/>
          </w:divBdr>
        </w:div>
        <w:div w:id="1309436893">
          <w:marLeft w:val="0"/>
          <w:marRight w:val="0"/>
          <w:marTop w:val="0"/>
          <w:marBottom w:val="0"/>
          <w:divBdr>
            <w:top w:val="none" w:sz="0" w:space="0" w:color="auto"/>
            <w:left w:val="none" w:sz="0" w:space="0" w:color="auto"/>
            <w:bottom w:val="none" w:sz="0" w:space="0" w:color="auto"/>
            <w:right w:val="none" w:sz="0" w:space="0" w:color="auto"/>
          </w:divBdr>
        </w:div>
        <w:div w:id="793719181">
          <w:marLeft w:val="0"/>
          <w:marRight w:val="0"/>
          <w:marTop w:val="0"/>
          <w:marBottom w:val="0"/>
          <w:divBdr>
            <w:top w:val="none" w:sz="0" w:space="0" w:color="auto"/>
            <w:left w:val="none" w:sz="0" w:space="0" w:color="auto"/>
            <w:bottom w:val="none" w:sz="0" w:space="0" w:color="auto"/>
            <w:right w:val="none" w:sz="0" w:space="0" w:color="auto"/>
          </w:divBdr>
        </w:div>
        <w:div w:id="328751833">
          <w:marLeft w:val="0"/>
          <w:marRight w:val="0"/>
          <w:marTop w:val="0"/>
          <w:marBottom w:val="0"/>
          <w:divBdr>
            <w:top w:val="none" w:sz="0" w:space="0" w:color="auto"/>
            <w:left w:val="none" w:sz="0" w:space="0" w:color="auto"/>
            <w:bottom w:val="none" w:sz="0" w:space="0" w:color="auto"/>
            <w:right w:val="none" w:sz="0" w:space="0" w:color="auto"/>
          </w:divBdr>
        </w:div>
        <w:div w:id="1449274466">
          <w:marLeft w:val="0"/>
          <w:marRight w:val="0"/>
          <w:marTop w:val="0"/>
          <w:marBottom w:val="0"/>
          <w:divBdr>
            <w:top w:val="none" w:sz="0" w:space="0" w:color="auto"/>
            <w:left w:val="none" w:sz="0" w:space="0" w:color="auto"/>
            <w:bottom w:val="none" w:sz="0" w:space="0" w:color="auto"/>
            <w:right w:val="none" w:sz="0" w:space="0" w:color="auto"/>
          </w:divBdr>
        </w:div>
        <w:div w:id="1046174073">
          <w:marLeft w:val="0"/>
          <w:marRight w:val="0"/>
          <w:marTop w:val="0"/>
          <w:marBottom w:val="0"/>
          <w:divBdr>
            <w:top w:val="none" w:sz="0" w:space="0" w:color="auto"/>
            <w:left w:val="none" w:sz="0" w:space="0" w:color="auto"/>
            <w:bottom w:val="none" w:sz="0" w:space="0" w:color="auto"/>
            <w:right w:val="none" w:sz="0" w:space="0" w:color="auto"/>
          </w:divBdr>
        </w:div>
        <w:div w:id="650065640">
          <w:marLeft w:val="0"/>
          <w:marRight w:val="0"/>
          <w:marTop w:val="0"/>
          <w:marBottom w:val="0"/>
          <w:divBdr>
            <w:top w:val="none" w:sz="0" w:space="0" w:color="auto"/>
            <w:left w:val="none" w:sz="0" w:space="0" w:color="auto"/>
            <w:bottom w:val="none" w:sz="0" w:space="0" w:color="auto"/>
            <w:right w:val="none" w:sz="0" w:space="0" w:color="auto"/>
          </w:divBdr>
        </w:div>
        <w:div w:id="1998455568">
          <w:marLeft w:val="0"/>
          <w:marRight w:val="0"/>
          <w:marTop w:val="0"/>
          <w:marBottom w:val="0"/>
          <w:divBdr>
            <w:top w:val="none" w:sz="0" w:space="0" w:color="auto"/>
            <w:left w:val="none" w:sz="0" w:space="0" w:color="auto"/>
            <w:bottom w:val="none" w:sz="0" w:space="0" w:color="auto"/>
            <w:right w:val="none" w:sz="0" w:space="0" w:color="auto"/>
          </w:divBdr>
        </w:div>
        <w:div w:id="382142860">
          <w:marLeft w:val="0"/>
          <w:marRight w:val="0"/>
          <w:marTop w:val="0"/>
          <w:marBottom w:val="0"/>
          <w:divBdr>
            <w:top w:val="none" w:sz="0" w:space="0" w:color="auto"/>
            <w:left w:val="none" w:sz="0" w:space="0" w:color="auto"/>
            <w:bottom w:val="none" w:sz="0" w:space="0" w:color="auto"/>
            <w:right w:val="none" w:sz="0" w:space="0" w:color="auto"/>
          </w:divBdr>
        </w:div>
        <w:div w:id="933628478">
          <w:marLeft w:val="0"/>
          <w:marRight w:val="0"/>
          <w:marTop w:val="0"/>
          <w:marBottom w:val="0"/>
          <w:divBdr>
            <w:top w:val="none" w:sz="0" w:space="0" w:color="auto"/>
            <w:left w:val="none" w:sz="0" w:space="0" w:color="auto"/>
            <w:bottom w:val="none" w:sz="0" w:space="0" w:color="auto"/>
            <w:right w:val="none" w:sz="0" w:space="0" w:color="auto"/>
          </w:divBdr>
        </w:div>
        <w:div w:id="2051107512">
          <w:marLeft w:val="0"/>
          <w:marRight w:val="0"/>
          <w:marTop w:val="0"/>
          <w:marBottom w:val="0"/>
          <w:divBdr>
            <w:top w:val="none" w:sz="0" w:space="0" w:color="auto"/>
            <w:left w:val="none" w:sz="0" w:space="0" w:color="auto"/>
            <w:bottom w:val="none" w:sz="0" w:space="0" w:color="auto"/>
            <w:right w:val="none" w:sz="0" w:space="0" w:color="auto"/>
          </w:divBdr>
        </w:div>
        <w:div w:id="1125273575">
          <w:marLeft w:val="0"/>
          <w:marRight w:val="0"/>
          <w:marTop w:val="0"/>
          <w:marBottom w:val="0"/>
          <w:divBdr>
            <w:top w:val="none" w:sz="0" w:space="0" w:color="auto"/>
            <w:left w:val="none" w:sz="0" w:space="0" w:color="auto"/>
            <w:bottom w:val="none" w:sz="0" w:space="0" w:color="auto"/>
            <w:right w:val="none" w:sz="0" w:space="0" w:color="auto"/>
          </w:divBdr>
        </w:div>
        <w:div w:id="2135171070">
          <w:marLeft w:val="0"/>
          <w:marRight w:val="0"/>
          <w:marTop w:val="0"/>
          <w:marBottom w:val="0"/>
          <w:divBdr>
            <w:top w:val="none" w:sz="0" w:space="0" w:color="auto"/>
            <w:left w:val="none" w:sz="0" w:space="0" w:color="auto"/>
            <w:bottom w:val="none" w:sz="0" w:space="0" w:color="auto"/>
            <w:right w:val="none" w:sz="0" w:space="0" w:color="auto"/>
          </w:divBdr>
        </w:div>
        <w:div w:id="1516729501">
          <w:marLeft w:val="0"/>
          <w:marRight w:val="0"/>
          <w:marTop w:val="0"/>
          <w:marBottom w:val="0"/>
          <w:divBdr>
            <w:top w:val="none" w:sz="0" w:space="0" w:color="auto"/>
            <w:left w:val="none" w:sz="0" w:space="0" w:color="auto"/>
            <w:bottom w:val="none" w:sz="0" w:space="0" w:color="auto"/>
            <w:right w:val="none" w:sz="0" w:space="0" w:color="auto"/>
          </w:divBdr>
        </w:div>
        <w:div w:id="1602450414">
          <w:marLeft w:val="0"/>
          <w:marRight w:val="0"/>
          <w:marTop w:val="0"/>
          <w:marBottom w:val="0"/>
          <w:divBdr>
            <w:top w:val="none" w:sz="0" w:space="0" w:color="auto"/>
            <w:left w:val="none" w:sz="0" w:space="0" w:color="auto"/>
            <w:bottom w:val="none" w:sz="0" w:space="0" w:color="auto"/>
            <w:right w:val="none" w:sz="0" w:space="0" w:color="auto"/>
          </w:divBdr>
        </w:div>
        <w:div w:id="536238761">
          <w:marLeft w:val="0"/>
          <w:marRight w:val="0"/>
          <w:marTop w:val="0"/>
          <w:marBottom w:val="0"/>
          <w:divBdr>
            <w:top w:val="none" w:sz="0" w:space="0" w:color="auto"/>
            <w:left w:val="none" w:sz="0" w:space="0" w:color="auto"/>
            <w:bottom w:val="none" w:sz="0" w:space="0" w:color="auto"/>
            <w:right w:val="none" w:sz="0" w:space="0" w:color="auto"/>
          </w:divBdr>
        </w:div>
        <w:div w:id="770584966">
          <w:marLeft w:val="0"/>
          <w:marRight w:val="0"/>
          <w:marTop w:val="0"/>
          <w:marBottom w:val="0"/>
          <w:divBdr>
            <w:top w:val="none" w:sz="0" w:space="0" w:color="auto"/>
            <w:left w:val="none" w:sz="0" w:space="0" w:color="auto"/>
            <w:bottom w:val="none" w:sz="0" w:space="0" w:color="auto"/>
            <w:right w:val="none" w:sz="0" w:space="0" w:color="auto"/>
          </w:divBdr>
        </w:div>
        <w:div w:id="103888057">
          <w:marLeft w:val="0"/>
          <w:marRight w:val="0"/>
          <w:marTop w:val="0"/>
          <w:marBottom w:val="0"/>
          <w:divBdr>
            <w:top w:val="none" w:sz="0" w:space="0" w:color="auto"/>
            <w:left w:val="none" w:sz="0" w:space="0" w:color="auto"/>
            <w:bottom w:val="none" w:sz="0" w:space="0" w:color="auto"/>
            <w:right w:val="none" w:sz="0" w:space="0" w:color="auto"/>
          </w:divBdr>
        </w:div>
        <w:div w:id="772163564">
          <w:marLeft w:val="0"/>
          <w:marRight w:val="0"/>
          <w:marTop w:val="0"/>
          <w:marBottom w:val="0"/>
          <w:divBdr>
            <w:top w:val="none" w:sz="0" w:space="0" w:color="auto"/>
            <w:left w:val="none" w:sz="0" w:space="0" w:color="auto"/>
            <w:bottom w:val="none" w:sz="0" w:space="0" w:color="auto"/>
            <w:right w:val="none" w:sz="0" w:space="0" w:color="auto"/>
          </w:divBdr>
        </w:div>
        <w:div w:id="1198087313">
          <w:marLeft w:val="0"/>
          <w:marRight w:val="0"/>
          <w:marTop w:val="0"/>
          <w:marBottom w:val="0"/>
          <w:divBdr>
            <w:top w:val="none" w:sz="0" w:space="0" w:color="auto"/>
            <w:left w:val="none" w:sz="0" w:space="0" w:color="auto"/>
            <w:bottom w:val="none" w:sz="0" w:space="0" w:color="auto"/>
            <w:right w:val="none" w:sz="0" w:space="0" w:color="auto"/>
          </w:divBdr>
        </w:div>
        <w:div w:id="1191527828">
          <w:marLeft w:val="0"/>
          <w:marRight w:val="0"/>
          <w:marTop w:val="0"/>
          <w:marBottom w:val="0"/>
          <w:divBdr>
            <w:top w:val="none" w:sz="0" w:space="0" w:color="auto"/>
            <w:left w:val="none" w:sz="0" w:space="0" w:color="auto"/>
            <w:bottom w:val="none" w:sz="0" w:space="0" w:color="auto"/>
            <w:right w:val="none" w:sz="0" w:space="0" w:color="auto"/>
          </w:divBdr>
        </w:div>
        <w:div w:id="1563103836">
          <w:marLeft w:val="0"/>
          <w:marRight w:val="0"/>
          <w:marTop w:val="0"/>
          <w:marBottom w:val="0"/>
          <w:divBdr>
            <w:top w:val="none" w:sz="0" w:space="0" w:color="auto"/>
            <w:left w:val="none" w:sz="0" w:space="0" w:color="auto"/>
            <w:bottom w:val="none" w:sz="0" w:space="0" w:color="auto"/>
            <w:right w:val="none" w:sz="0" w:space="0" w:color="auto"/>
          </w:divBdr>
        </w:div>
        <w:div w:id="1437364029">
          <w:marLeft w:val="0"/>
          <w:marRight w:val="0"/>
          <w:marTop w:val="0"/>
          <w:marBottom w:val="0"/>
          <w:divBdr>
            <w:top w:val="none" w:sz="0" w:space="0" w:color="auto"/>
            <w:left w:val="none" w:sz="0" w:space="0" w:color="auto"/>
            <w:bottom w:val="none" w:sz="0" w:space="0" w:color="auto"/>
            <w:right w:val="none" w:sz="0" w:space="0" w:color="auto"/>
          </w:divBdr>
        </w:div>
        <w:div w:id="351148744">
          <w:marLeft w:val="0"/>
          <w:marRight w:val="0"/>
          <w:marTop w:val="0"/>
          <w:marBottom w:val="0"/>
          <w:divBdr>
            <w:top w:val="none" w:sz="0" w:space="0" w:color="auto"/>
            <w:left w:val="none" w:sz="0" w:space="0" w:color="auto"/>
            <w:bottom w:val="none" w:sz="0" w:space="0" w:color="auto"/>
            <w:right w:val="none" w:sz="0" w:space="0" w:color="auto"/>
          </w:divBdr>
        </w:div>
        <w:div w:id="1868786191">
          <w:marLeft w:val="0"/>
          <w:marRight w:val="0"/>
          <w:marTop w:val="0"/>
          <w:marBottom w:val="0"/>
          <w:divBdr>
            <w:top w:val="none" w:sz="0" w:space="0" w:color="auto"/>
            <w:left w:val="none" w:sz="0" w:space="0" w:color="auto"/>
            <w:bottom w:val="none" w:sz="0" w:space="0" w:color="auto"/>
            <w:right w:val="none" w:sz="0" w:space="0" w:color="auto"/>
          </w:divBdr>
        </w:div>
        <w:div w:id="1464036288">
          <w:marLeft w:val="0"/>
          <w:marRight w:val="0"/>
          <w:marTop w:val="0"/>
          <w:marBottom w:val="0"/>
          <w:divBdr>
            <w:top w:val="none" w:sz="0" w:space="0" w:color="auto"/>
            <w:left w:val="none" w:sz="0" w:space="0" w:color="auto"/>
            <w:bottom w:val="none" w:sz="0" w:space="0" w:color="auto"/>
            <w:right w:val="none" w:sz="0" w:space="0" w:color="auto"/>
          </w:divBdr>
        </w:div>
        <w:div w:id="1373963373">
          <w:marLeft w:val="0"/>
          <w:marRight w:val="0"/>
          <w:marTop w:val="0"/>
          <w:marBottom w:val="0"/>
          <w:divBdr>
            <w:top w:val="none" w:sz="0" w:space="0" w:color="auto"/>
            <w:left w:val="none" w:sz="0" w:space="0" w:color="auto"/>
            <w:bottom w:val="none" w:sz="0" w:space="0" w:color="auto"/>
            <w:right w:val="none" w:sz="0" w:space="0" w:color="auto"/>
          </w:divBdr>
        </w:div>
        <w:div w:id="1598444573">
          <w:marLeft w:val="0"/>
          <w:marRight w:val="0"/>
          <w:marTop w:val="0"/>
          <w:marBottom w:val="0"/>
          <w:divBdr>
            <w:top w:val="none" w:sz="0" w:space="0" w:color="auto"/>
            <w:left w:val="none" w:sz="0" w:space="0" w:color="auto"/>
            <w:bottom w:val="none" w:sz="0" w:space="0" w:color="auto"/>
            <w:right w:val="none" w:sz="0" w:space="0" w:color="auto"/>
          </w:divBdr>
        </w:div>
        <w:div w:id="2108883346">
          <w:marLeft w:val="0"/>
          <w:marRight w:val="0"/>
          <w:marTop w:val="0"/>
          <w:marBottom w:val="0"/>
          <w:divBdr>
            <w:top w:val="none" w:sz="0" w:space="0" w:color="auto"/>
            <w:left w:val="none" w:sz="0" w:space="0" w:color="auto"/>
            <w:bottom w:val="none" w:sz="0" w:space="0" w:color="auto"/>
            <w:right w:val="none" w:sz="0" w:space="0" w:color="auto"/>
          </w:divBdr>
        </w:div>
        <w:div w:id="1104306573">
          <w:marLeft w:val="0"/>
          <w:marRight w:val="0"/>
          <w:marTop w:val="0"/>
          <w:marBottom w:val="0"/>
          <w:divBdr>
            <w:top w:val="none" w:sz="0" w:space="0" w:color="auto"/>
            <w:left w:val="none" w:sz="0" w:space="0" w:color="auto"/>
            <w:bottom w:val="none" w:sz="0" w:space="0" w:color="auto"/>
            <w:right w:val="none" w:sz="0" w:space="0" w:color="auto"/>
          </w:divBdr>
        </w:div>
        <w:div w:id="307322425">
          <w:marLeft w:val="0"/>
          <w:marRight w:val="0"/>
          <w:marTop w:val="0"/>
          <w:marBottom w:val="0"/>
          <w:divBdr>
            <w:top w:val="none" w:sz="0" w:space="0" w:color="auto"/>
            <w:left w:val="none" w:sz="0" w:space="0" w:color="auto"/>
            <w:bottom w:val="none" w:sz="0" w:space="0" w:color="auto"/>
            <w:right w:val="none" w:sz="0" w:space="0" w:color="auto"/>
          </w:divBdr>
        </w:div>
        <w:div w:id="1530608888">
          <w:marLeft w:val="0"/>
          <w:marRight w:val="0"/>
          <w:marTop w:val="0"/>
          <w:marBottom w:val="0"/>
          <w:divBdr>
            <w:top w:val="none" w:sz="0" w:space="0" w:color="auto"/>
            <w:left w:val="none" w:sz="0" w:space="0" w:color="auto"/>
            <w:bottom w:val="none" w:sz="0" w:space="0" w:color="auto"/>
            <w:right w:val="none" w:sz="0" w:space="0" w:color="auto"/>
          </w:divBdr>
        </w:div>
        <w:div w:id="380371545">
          <w:marLeft w:val="0"/>
          <w:marRight w:val="0"/>
          <w:marTop w:val="0"/>
          <w:marBottom w:val="0"/>
          <w:divBdr>
            <w:top w:val="none" w:sz="0" w:space="0" w:color="auto"/>
            <w:left w:val="none" w:sz="0" w:space="0" w:color="auto"/>
            <w:bottom w:val="none" w:sz="0" w:space="0" w:color="auto"/>
            <w:right w:val="none" w:sz="0" w:space="0" w:color="auto"/>
          </w:divBdr>
        </w:div>
        <w:div w:id="334186184">
          <w:marLeft w:val="0"/>
          <w:marRight w:val="0"/>
          <w:marTop w:val="0"/>
          <w:marBottom w:val="0"/>
          <w:divBdr>
            <w:top w:val="none" w:sz="0" w:space="0" w:color="auto"/>
            <w:left w:val="none" w:sz="0" w:space="0" w:color="auto"/>
            <w:bottom w:val="none" w:sz="0" w:space="0" w:color="auto"/>
            <w:right w:val="none" w:sz="0" w:space="0" w:color="auto"/>
          </w:divBdr>
        </w:div>
        <w:div w:id="312220255">
          <w:marLeft w:val="0"/>
          <w:marRight w:val="0"/>
          <w:marTop w:val="0"/>
          <w:marBottom w:val="0"/>
          <w:divBdr>
            <w:top w:val="none" w:sz="0" w:space="0" w:color="auto"/>
            <w:left w:val="none" w:sz="0" w:space="0" w:color="auto"/>
            <w:bottom w:val="none" w:sz="0" w:space="0" w:color="auto"/>
            <w:right w:val="none" w:sz="0" w:space="0" w:color="auto"/>
          </w:divBdr>
        </w:div>
        <w:div w:id="1267693915">
          <w:marLeft w:val="0"/>
          <w:marRight w:val="0"/>
          <w:marTop w:val="0"/>
          <w:marBottom w:val="0"/>
          <w:divBdr>
            <w:top w:val="none" w:sz="0" w:space="0" w:color="auto"/>
            <w:left w:val="none" w:sz="0" w:space="0" w:color="auto"/>
            <w:bottom w:val="none" w:sz="0" w:space="0" w:color="auto"/>
            <w:right w:val="none" w:sz="0" w:space="0" w:color="auto"/>
          </w:divBdr>
        </w:div>
        <w:div w:id="1442187310">
          <w:marLeft w:val="0"/>
          <w:marRight w:val="0"/>
          <w:marTop w:val="0"/>
          <w:marBottom w:val="0"/>
          <w:divBdr>
            <w:top w:val="none" w:sz="0" w:space="0" w:color="auto"/>
            <w:left w:val="none" w:sz="0" w:space="0" w:color="auto"/>
            <w:bottom w:val="none" w:sz="0" w:space="0" w:color="auto"/>
            <w:right w:val="none" w:sz="0" w:space="0" w:color="auto"/>
          </w:divBdr>
        </w:div>
        <w:div w:id="1373386729">
          <w:marLeft w:val="0"/>
          <w:marRight w:val="0"/>
          <w:marTop w:val="0"/>
          <w:marBottom w:val="0"/>
          <w:divBdr>
            <w:top w:val="none" w:sz="0" w:space="0" w:color="auto"/>
            <w:left w:val="none" w:sz="0" w:space="0" w:color="auto"/>
            <w:bottom w:val="none" w:sz="0" w:space="0" w:color="auto"/>
            <w:right w:val="none" w:sz="0" w:space="0" w:color="auto"/>
          </w:divBdr>
        </w:div>
        <w:div w:id="93329651">
          <w:marLeft w:val="0"/>
          <w:marRight w:val="0"/>
          <w:marTop w:val="0"/>
          <w:marBottom w:val="0"/>
          <w:divBdr>
            <w:top w:val="none" w:sz="0" w:space="0" w:color="auto"/>
            <w:left w:val="none" w:sz="0" w:space="0" w:color="auto"/>
            <w:bottom w:val="none" w:sz="0" w:space="0" w:color="auto"/>
            <w:right w:val="none" w:sz="0" w:space="0" w:color="auto"/>
          </w:divBdr>
        </w:div>
        <w:div w:id="1055591740">
          <w:marLeft w:val="0"/>
          <w:marRight w:val="0"/>
          <w:marTop w:val="0"/>
          <w:marBottom w:val="0"/>
          <w:divBdr>
            <w:top w:val="none" w:sz="0" w:space="0" w:color="auto"/>
            <w:left w:val="none" w:sz="0" w:space="0" w:color="auto"/>
            <w:bottom w:val="none" w:sz="0" w:space="0" w:color="auto"/>
            <w:right w:val="none" w:sz="0" w:space="0" w:color="auto"/>
          </w:divBdr>
        </w:div>
        <w:div w:id="1136141125">
          <w:marLeft w:val="0"/>
          <w:marRight w:val="0"/>
          <w:marTop w:val="0"/>
          <w:marBottom w:val="0"/>
          <w:divBdr>
            <w:top w:val="none" w:sz="0" w:space="0" w:color="auto"/>
            <w:left w:val="none" w:sz="0" w:space="0" w:color="auto"/>
            <w:bottom w:val="none" w:sz="0" w:space="0" w:color="auto"/>
            <w:right w:val="none" w:sz="0" w:space="0" w:color="auto"/>
          </w:divBdr>
        </w:div>
        <w:div w:id="558782147">
          <w:marLeft w:val="0"/>
          <w:marRight w:val="0"/>
          <w:marTop w:val="0"/>
          <w:marBottom w:val="0"/>
          <w:divBdr>
            <w:top w:val="none" w:sz="0" w:space="0" w:color="auto"/>
            <w:left w:val="none" w:sz="0" w:space="0" w:color="auto"/>
            <w:bottom w:val="none" w:sz="0" w:space="0" w:color="auto"/>
            <w:right w:val="none" w:sz="0" w:space="0" w:color="auto"/>
          </w:divBdr>
        </w:div>
        <w:div w:id="513616321">
          <w:marLeft w:val="0"/>
          <w:marRight w:val="0"/>
          <w:marTop w:val="0"/>
          <w:marBottom w:val="0"/>
          <w:divBdr>
            <w:top w:val="none" w:sz="0" w:space="0" w:color="auto"/>
            <w:left w:val="none" w:sz="0" w:space="0" w:color="auto"/>
            <w:bottom w:val="none" w:sz="0" w:space="0" w:color="auto"/>
            <w:right w:val="none" w:sz="0" w:space="0" w:color="auto"/>
          </w:divBdr>
        </w:div>
        <w:div w:id="1593510021">
          <w:marLeft w:val="0"/>
          <w:marRight w:val="0"/>
          <w:marTop w:val="0"/>
          <w:marBottom w:val="0"/>
          <w:divBdr>
            <w:top w:val="none" w:sz="0" w:space="0" w:color="auto"/>
            <w:left w:val="none" w:sz="0" w:space="0" w:color="auto"/>
            <w:bottom w:val="none" w:sz="0" w:space="0" w:color="auto"/>
            <w:right w:val="none" w:sz="0" w:space="0" w:color="auto"/>
          </w:divBdr>
        </w:div>
        <w:div w:id="1785878984">
          <w:marLeft w:val="0"/>
          <w:marRight w:val="0"/>
          <w:marTop w:val="0"/>
          <w:marBottom w:val="0"/>
          <w:divBdr>
            <w:top w:val="none" w:sz="0" w:space="0" w:color="auto"/>
            <w:left w:val="none" w:sz="0" w:space="0" w:color="auto"/>
            <w:bottom w:val="none" w:sz="0" w:space="0" w:color="auto"/>
            <w:right w:val="none" w:sz="0" w:space="0" w:color="auto"/>
          </w:divBdr>
        </w:div>
        <w:div w:id="1713308051">
          <w:marLeft w:val="0"/>
          <w:marRight w:val="0"/>
          <w:marTop w:val="0"/>
          <w:marBottom w:val="0"/>
          <w:divBdr>
            <w:top w:val="none" w:sz="0" w:space="0" w:color="auto"/>
            <w:left w:val="none" w:sz="0" w:space="0" w:color="auto"/>
            <w:bottom w:val="none" w:sz="0" w:space="0" w:color="auto"/>
            <w:right w:val="none" w:sz="0" w:space="0" w:color="auto"/>
          </w:divBdr>
        </w:div>
        <w:div w:id="1681659668">
          <w:marLeft w:val="0"/>
          <w:marRight w:val="0"/>
          <w:marTop w:val="0"/>
          <w:marBottom w:val="0"/>
          <w:divBdr>
            <w:top w:val="none" w:sz="0" w:space="0" w:color="auto"/>
            <w:left w:val="none" w:sz="0" w:space="0" w:color="auto"/>
            <w:bottom w:val="none" w:sz="0" w:space="0" w:color="auto"/>
            <w:right w:val="none" w:sz="0" w:space="0" w:color="auto"/>
          </w:divBdr>
        </w:div>
        <w:div w:id="1693603283">
          <w:marLeft w:val="0"/>
          <w:marRight w:val="0"/>
          <w:marTop w:val="0"/>
          <w:marBottom w:val="0"/>
          <w:divBdr>
            <w:top w:val="none" w:sz="0" w:space="0" w:color="auto"/>
            <w:left w:val="none" w:sz="0" w:space="0" w:color="auto"/>
            <w:bottom w:val="none" w:sz="0" w:space="0" w:color="auto"/>
            <w:right w:val="none" w:sz="0" w:space="0" w:color="auto"/>
          </w:divBdr>
        </w:div>
        <w:div w:id="731730470">
          <w:marLeft w:val="0"/>
          <w:marRight w:val="0"/>
          <w:marTop w:val="0"/>
          <w:marBottom w:val="0"/>
          <w:divBdr>
            <w:top w:val="none" w:sz="0" w:space="0" w:color="auto"/>
            <w:left w:val="none" w:sz="0" w:space="0" w:color="auto"/>
            <w:bottom w:val="none" w:sz="0" w:space="0" w:color="auto"/>
            <w:right w:val="none" w:sz="0" w:space="0" w:color="auto"/>
          </w:divBdr>
        </w:div>
        <w:div w:id="712579624">
          <w:marLeft w:val="0"/>
          <w:marRight w:val="0"/>
          <w:marTop w:val="0"/>
          <w:marBottom w:val="0"/>
          <w:divBdr>
            <w:top w:val="none" w:sz="0" w:space="0" w:color="auto"/>
            <w:left w:val="none" w:sz="0" w:space="0" w:color="auto"/>
            <w:bottom w:val="none" w:sz="0" w:space="0" w:color="auto"/>
            <w:right w:val="none" w:sz="0" w:space="0" w:color="auto"/>
          </w:divBdr>
        </w:div>
        <w:div w:id="2144152147">
          <w:marLeft w:val="0"/>
          <w:marRight w:val="0"/>
          <w:marTop w:val="0"/>
          <w:marBottom w:val="0"/>
          <w:divBdr>
            <w:top w:val="none" w:sz="0" w:space="0" w:color="auto"/>
            <w:left w:val="none" w:sz="0" w:space="0" w:color="auto"/>
            <w:bottom w:val="none" w:sz="0" w:space="0" w:color="auto"/>
            <w:right w:val="none" w:sz="0" w:space="0" w:color="auto"/>
          </w:divBdr>
        </w:div>
        <w:div w:id="1220705393">
          <w:marLeft w:val="0"/>
          <w:marRight w:val="0"/>
          <w:marTop w:val="0"/>
          <w:marBottom w:val="0"/>
          <w:divBdr>
            <w:top w:val="none" w:sz="0" w:space="0" w:color="auto"/>
            <w:left w:val="none" w:sz="0" w:space="0" w:color="auto"/>
            <w:bottom w:val="none" w:sz="0" w:space="0" w:color="auto"/>
            <w:right w:val="none" w:sz="0" w:space="0" w:color="auto"/>
          </w:divBdr>
        </w:div>
        <w:div w:id="721364039">
          <w:marLeft w:val="0"/>
          <w:marRight w:val="0"/>
          <w:marTop w:val="0"/>
          <w:marBottom w:val="0"/>
          <w:divBdr>
            <w:top w:val="none" w:sz="0" w:space="0" w:color="auto"/>
            <w:left w:val="none" w:sz="0" w:space="0" w:color="auto"/>
            <w:bottom w:val="none" w:sz="0" w:space="0" w:color="auto"/>
            <w:right w:val="none" w:sz="0" w:space="0" w:color="auto"/>
          </w:divBdr>
        </w:div>
        <w:div w:id="1240410353">
          <w:marLeft w:val="0"/>
          <w:marRight w:val="0"/>
          <w:marTop w:val="0"/>
          <w:marBottom w:val="0"/>
          <w:divBdr>
            <w:top w:val="none" w:sz="0" w:space="0" w:color="auto"/>
            <w:left w:val="none" w:sz="0" w:space="0" w:color="auto"/>
            <w:bottom w:val="none" w:sz="0" w:space="0" w:color="auto"/>
            <w:right w:val="none" w:sz="0" w:space="0" w:color="auto"/>
          </w:divBdr>
        </w:div>
        <w:div w:id="736783105">
          <w:marLeft w:val="0"/>
          <w:marRight w:val="0"/>
          <w:marTop w:val="0"/>
          <w:marBottom w:val="0"/>
          <w:divBdr>
            <w:top w:val="none" w:sz="0" w:space="0" w:color="auto"/>
            <w:left w:val="none" w:sz="0" w:space="0" w:color="auto"/>
            <w:bottom w:val="none" w:sz="0" w:space="0" w:color="auto"/>
            <w:right w:val="none" w:sz="0" w:space="0" w:color="auto"/>
          </w:divBdr>
        </w:div>
        <w:div w:id="654408413">
          <w:marLeft w:val="0"/>
          <w:marRight w:val="0"/>
          <w:marTop w:val="0"/>
          <w:marBottom w:val="0"/>
          <w:divBdr>
            <w:top w:val="none" w:sz="0" w:space="0" w:color="auto"/>
            <w:left w:val="none" w:sz="0" w:space="0" w:color="auto"/>
            <w:bottom w:val="none" w:sz="0" w:space="0" w:color="auto"/>
            <w:right w:val="none" w:sz="0" w:space="0" w:color="auto"/>
          </w:divBdr>
        </w:div>
        <w:div w:id="244001885">
          <w:marLeft w:val="0"/>
          <w:marRight w:val="0"/>
          <w:marTop w:val="0"/>
          <w:marBottom w:val="0"/>
          <w:divBdr>
            <w:top w:val="none" w:sz="0" w:space="0" w:color="auto"/>
            <w:left w:val="none" w:sz="0" w:space="0" w:color="auto"/>
            <w:bottom w:val="none" w:sz="0" w:space="0" w:color="auto"/>
            <w:right w:val="none" w:sz="0" w:space="0" w:color="auto"/>
          </w:divBdr>
        </w:div>
        <w:div w:id="1908110548">
          <w:marLeft w:val="0"/>
          <w:marRight w:val="0"/>
          <w:marTop w:val="0"/>
          <w:marBottom w:val="0"/>
          <w:divBdr>
            <w:top w:val="none" w:sz="0" w:space="0" w:color="auto"/>
            <w:left w:val="none" w:sz="0" w:space="0" w:color="auto"/>
            <w:bottom w:val="none" w:sz="0" w:space="0" w:color="auto"/>
            <w:right w:val="none" w:sz="0" w:space="0" w:color="auto"/>
          </w:divBdr>
        </w:div>
        <w:div w:id="134615270">
          <w:marLeft w:val="0"/>
          <w:marRight w:val="0"/>
          <w:marTop w:val="0"/>
          <w:marBottom w:val="0"/>
          <w:divBdr>
            <w:top w:val="none" w:sz="0" w:space="0" w:color="auto"/>
            <w:left w:val="none" w:sz="0" w:space="0" w:color="auto"/>
            <w:bottom w:val="none" w:sz="0" w:space="0" w:color="auto"/>
            <w:right w:val="none" w:sz="0" w:space="0" w:color="auto"/>
          </w:divBdr>
        </w:div>
        <w:div w:id="1104227020">
          <w:marLeft w:val="0"/>
          <w:marRight w:val="0"/>
          <w:marTop w:val="0"/>
          <w:marBottom w:val="0"/>
          <w:divBdr>
            <w:top w:val="none" w:sz="0" w:space="0" w:color="auto"/>
            <w:left w:val="none" w:sz="0" w:space="0" w:color="auto"/>
            <w:bottom w:val="none" w:sz="0" w:space="0" w:color="auto"/>
            <w:right w:val="none" w:sz="0" w:space="0" w:color="auto"/>
          </w:divBdr>
        </w:div>
        <w:div w:id="1875120451">
          <w:marLeft w:val="0"/>
          <w:marRight w:val="0"/>
          <w:marTop w:val="0"/>
          <w:marBottom w:val="0"/>
          <w:divBdr>
            <w:top w:val="none" w:sz="0" w:space="0" w:color="auto"/>
            <w:left w:val="none" w:sz="0" w:space="0" w:color="auto"/>
            <w:bottom w:val="none" w:sz="0" w:space="0" w:color="auto"/>
            <w:right w:val="none" w:sz="0" w:space="0" w:color="auto"/>
          </w:divBdr>
        </w:div>
        <w:div w:id="1156266949">
          <w:marLeft w:val="0"/>
          <w:marRight w:val="0"/>
          <w:marTop w:val="0"/>
          <w:marBottom w:val="0"/>
          <w:divBdr>
            <w:top w:val="none" w:sz="0" w:space="0" w:color="auto"/>
            <w:left w:val="none" w:sz="0" w:space="0" w:color="auto"/>
            <w:bottom w:val="none" w:sz="0" w:space="0" w:color="auto"/>
            <w:right w:val="none" w:sz="0" w:space="0" w:color="auto"/>
          </w:divBdr>
        </w:div>
        <w:div w:id="532618706">
          <w:marLeft w:val="0"/>
          <w:marRight w:val="0"/>
          <w:marTop w:val="0"/>
          <w:marBottom w:val="0"/>
          <w:divBdr>
            <w:top w:val="none" w:sz="0" w:space="0" w:color="auto"/>
            <w:left w:val="none" w:sz="0" w:space="0" w:color="auto"/>
            <w:bottom w:val="none" w:sz="0" w:space="0" w:color="auto"/>
            <w:right w:val="none" w:sz="0" w:space="0" w:color="auto"/>
          </w:divBdr>
        </w:div>
        <w:div w:id="167406710">
          <w:marLeft w:val="0"/>
          <w:marRight w:val="0"/>
          <w:marTop w:val="0"/>
          <w:marBottom w:val="0"/>
          <w:divBdr>
            <w:top w:val="none" w:sz="0" w:space="0" w:color="auto"/>
            <w:left w:val="none" w:sz="0" w:space="0" w:color="auto"/>
            <w:bottom w:val="none" w:sz="0" w:space="0" w:color="auto"/>
            <w:right w:val="none" w:sz="0" w:space="0" w:color="auto"/>
          </w:divBdr>
        </w:div>
        <w:div w:id="289407462">
          <w:marLeft w:val="0"/>
          <w:marRight w:val="0"/>
          <w:marTop w:val="0"/>
          <w:marBottom w:val="0"/>
          <w:divBdr>
            <w:top w:val="none" w:sz="0" w:space="0" w:color="auto"/>
            <w:left w:val="none" w:sz="0" w:space="0" w:color="auto"/>
            <w:bottom w:val="none" w:sz="0" w:space="0" w:color="auto"/>
            <w:right w:val="none" w:sz="0" w:space="0" w:color="auto"/>
          </w:divBdr>
        </w:div>
        <w:div w:id="1514688032">
          <w:marLeft w:val="0"/>
          <w:marRight w:val="0"/>
          <w:marTop w:val="0"/>
          <w:marBottom w:val="0"/>
          <w:divBdr>
            <w:top w:val="none" w:sz="0" w:space="0" w:color="auto"/>
            <w:left w:val="none" w:sz="0" w:space="0" w:color="auto"/>
            <w:bottom w:val="none" w:sz="0" w:space="0" w:color="auto"/>
            <w:right w:val="none" w:sz="0" w:space="0" w:color="auto"/>
          </w:divBdr>
        </w:div>
        <w:div w:id="1002197563">
          <w:marLeft w:val="0"/>
          <w:marRight w:val="0"/>
          <w:marTop w:val="0"/>
          <w:marBottom w:val="0"/>
          <w:divBdr>
            <w:top w:val="none" w:sz="0" w:space="0" w:color="auto"/>
            <w:left w:val="none" w:sz="0" w:space="0" w:color="auto"/>
            <w:bottom w:val="none" w:sz="0" w:space="0" w:color="auto"/>
            <w:right w:val="none" w:sz="0" w:space="0" w:color="auto"/>
          </w:divBdr>
        </w:div>
        <w:div w:id="1222718799">
          <w:marLeft w:val="0"/>
          <w:marRight w:val="0"/>
          <w:marTop w:val="0"/>
          <w:marBottom w:val="0"/>
          <w:divBdr>
            <w:top w:val="none" w:sz="0" w:space="0" w:color="auto"/>
            <w:left w:val="none" w:sz="0" w:space="0" w:color="auto"/>
            <w:bottom w:val="none" w:sz="0" w:space="0" w:color="auto"/>
            <w:right w:val="none" w:sz="0" w:space="0" w:color="auto"/>
          </w:divBdr>
        </w:div>
        <w:div w:id="945961373">
          <w:marLeft w:val="0"/>
          <w:marRight w:val="0"/>
          <w:marTop w:val="0"/>
          <w:marBottom w:val="0"/>
          <w:divBdr>
            <w:top w:val="none" w:sz="0" w:space="0" w:color="auto"/>
            <w:left w:val="none" w:sz="0" w:space="0" w:color="auto"/>
            <w:bottom w:val="none" w:sz="0" w:space="0" w:color="auto"/>
            <w:right w:val="none" w:sz="0" w:space="0" w:color="auto"/>
          </w:divBdr>
        </w:div>
        <w:div w:id="1586258517">
          <w:marLeft w:val="0"/>
          <w:marRight w:val="0"/>
          <w:marTop w:val="0"/>
          <w:marBottom w:val="0"/>
          <w:divBdr>
            <w:top w:val="none" w:sz="0" w:space="0" w:color="auto"/>
            <w:left w:val="none" w:sz="0" w:space="0" w:color="auto"/>
            <w:bottom w:val="none" w:sz="0" w:space="0" w:color="auto"/>
            <w:right w:val="none" w:sz="0" w:space="0" w:color="auto"/>
          </w:divBdr>
        </w:div>
        <w:div w:id="74865467">
          <w:marLeft w:val="0"/>
          <w:marRight w:val="0"/>
          <w:marTop w:val="0"/>
          <w:marBottom w:val="0"/>
          <w:divBdr>
            <w:top w:val="none" w:sz="0" w:space="0" w:color="auto"/>
            <w:left w:val="none" w:sz="0" w:space="0" w:color="auto"/>
            <w:bottom w:val="none" w:sz="0" w:space="0" w:color="auto"/>
            <w:right w:val="none" w:sz="0" w:space="0" w:color="auto"/>
          </w:divBdr>
        </w:div>
        <w:div w:id="135798405">
          <w:marLeft w:val="0"/>
          <w:marRight w:val="0"/>
          <w:marTop w:val="0"/>
          <w:marBottom w:val="0"/>
          <w:divBdr>
            <w:top w:val="none" w:sz="0" w:space="0" w:color="auto"/>
            <w:left w:val="none" w:sz="0" w:space="0" w:color="auto"/>
            <w:bottom w:val="none" w:sz="0" w:space="0" w:color="auto"/>
            <w:right w:val="none" w:sz="0" w:space="0" w:color="auto"/>
          </w:divBdr>
        </w:div>
        <w:div w:id="1775127172">
          <w:marLeft w:val="0"/>
          <w:marRight w:val="0"/>
          <w:marTop w:val="0"/>
          <w:marBottom w:val="0"/>
          <w:divBdr>
            <w:top w:val="none" w:sz="0" w:space="0" w:color="auto"/>
            <w:left w:val="none" w:sz="0" w:space="0" w:color="auto"/>
            <w:bottom w:val="none" w:sz="0" w:space="0" w:color="auto"/>
            <w:right w:val="none" w:sz="0" w:space="0" w:color="auto"/>
          </w:divBdr>
        </w:div>
        <w:div w:id="1136606632">
          <w:marLeft w:val="0"/>
          <w:marRight w:val="0"/>
          <w:marTop w:val="0"/>
          <w:marBottom w:val="0"/>
          <w:divBdr>
            <w:top w:val="none" w:sz="0" w:space="0" w:color="auto"/>
            <w:left w:val="none" w:sz="0" w:space="0" w:color="auto"/>
            <w:bottom w:val="none" w:sz="0" w:space="0" w:color="auto"/>
            <w:right w:val="none" w:sz="0" w:space="0" w:color="auto"/>
          </w:divBdr>
        </w:div>
        <w:div w:id="1668047189">
          <w:marLeft w:val="0"/>
          <w:marRight w:val="0"/>
          <w:marTop w:val="0"/>
          <w:marBottom w:val="0"/>
          <w:divBdr>
            <w:top w:val="none" w:sz="0" w:space="0" w:color="auto"/>
            <w:left w:val="none" w:sz="0" w:space="0" w:color="auto"/>
            <w:bottom w:val="none" w:sz="0" w:space="0" w:color="auto"/>
            <w:right w:val="none" w:sz="0" w:space="0" w:color="auto"/>
          </w:divBdr>
        </w:div>
        <w:div w:id="336150649">
          <w:marLeft w:val="0"/>
          <w:marRight w:val="0"/>
          <w:marTop w:val="0"/>
          <w:marBottom w:val="0"/>
          <w:divBdr>
            <w:top w:val="none" w:sz="0" w:space="0" w:color="auto"/>
            <w:left w:val="none" w:sz="0" w:space="0" w:color="auto"/>
            <w:bottom w:val="none" w:sz="0" w:space="0" w:color="auto"/>
            <w:right w:val="none" w:sz="0" w:space="0" w:color="auto"/>
          </w:divBdr>
        </w:div>
        <w:div w:id="110053010">
          <w:marLeft w:val="0"/>
          <w:marRight w:val="0"/>
          <w:marTop w:val="0"/>
          <w:marBottom w:val="0"/>
          <w:divBdr>
            <w:top w:val="none" w:sz="0" w:space="0" w:color="auto"/>
            <w:left w:val="none" w:sz="0" w:space="0" w:color="auto"/>
            <w:bottom w:val="none" w:sz="0" w:space="0" w:color="auto"/>
            <w:right w:val="none" w:sz="0" w:space="0" w:color="auto"/>
          </w:divBdr>
        </w:div>
        <w:div w:id="2007512406">
          <w:marLeft w:val="0"/>
          <w:marRight w:val="0"/>
          <w:marTop w:val="0"/>
          <w:marBottom w:val="0"/>
          <w:divBdr>
            <w:top w:val="none" w:sz="0" w:space="0" w:color="auto"/>
            <w:left w:val="none" w:sz="0" w:space="0" w:color="auto"/>
            <w:bottom w:val="none" w:sz="0" w:space="0" w:color="auto"/>
            <w:right w:val="none" w:sz="0" w:space="0" w:color="auto"/>
          </w:divBdr>
        </w:div>
        <w:div w:id="1203519372">
          <w:marLeft w:val="0"/>
          <w:marRight w:val="0"/>
          <w:marTop w:val="0"/>
          <w:marBottom w:val="0"/>
          <w:divBdr>
            <w:top w:val="none" w:sz="0" w:space="0" w:color="auto"/>
            <w:left w:val="none" w:sz="0" w:space="0" w:color="auto"/>
            <w:bottom w:val="none" w:sz="0" w:space="0" w:color="auto"/>
            <w:right w:val="none" w:sz="0" w:space="0" w:color="auto"/>
          </w:divBdr>
        </w:div>
        <w:div w:id="1837647286">
          <w:marLeft w:val="0"/>
          <w:marRight w:val="0"/>
          <w:marTop w:val="0"/>
          <w:marBottom w:val="0"/>
          <w:divBdr>
            <w:top w:val="none" w:sz="0" w:space="0" w:color="auto"/>
            <w:left w:val="none" w:sz="0" w:space="0" w:color="auto"/>
            <w:bottom w:val="none" w:sz="0" w:space="0" w:color="auto"/>
            <w:right w:val="none" w:sz="0" w:space="0" w:color="auto"/>
          </w:divBdr>
        </w:div>
        <w:div w:id="1925801679">
          <w:marLeft w:val="0"/>
          <w:marRight w:val="0"/>
          <w:marTop w:val="0"/>
          <w:marBottom w:val="0"/>
          <w:divBdr>
            <w:top w:val="none" w:sz="0" w:space="0" w:color="auto"/>
            <w:left w:val="none" w:sz="0" w:space="0" w:color="auto"/>
            <w:bottom w:val="none" w:sz="0" w:space="0" w:color="auto"/>
            <w:right w:val="none" w:sz="0" w:space="0" w:color="auto"/>
          </w:divBdr>
        </w:div>
        <w:div w:id="1035236262">
          <w:marLeft w:val="0"/>
          <w:marRight w:val="0"/>
          <w:marTop w:val="0"/>
          <w:marBottom w:val="0"/>
          <w:divBdr>
            <w:top w:val="none" w:sz="0" w:space="0" w:color="auto"/>
            <w:left w:val="none" w:sz="0" w:space="0" w:color="auto"/>
            <w:bottom w:val="none" w:sz="0" w:space="0" w:color="auto"/>
            <w:right w:val="none" w:sz="0" w:space="0" w:color="auto"/>
          </w:divBdr>
        </w:div>
      </w:divsChild>
    </w:div>
    <w:div w:id="818808605">
      <w:bodyDiv w:val="1"/>
      <w:marLeft w:val="0"/>
      <w:marRight w:val="0"/>
      <w:marTop w:val="0"/>
      <w:marBottom w:val="0"/>
      <w:divBdr>
        <w:top w:val="none" w:sz="0" w:space="0" w:color="auto"/>
        <w:left w:val="none" w:sz="0" w:space="0" w:color="auto"/>
        <w:bottom w:val="none" w:sz="0" w:space="0" w:color="auto"/>
        <w:right w:val="none" w:sz="0" w:space="0" w:color="auto"/>
      </w:divBdr>
    </w:div>
    <w:div w:id="833256677">
      <w:bodyDiv w:val="1"/>
      <w:marLeft w:val="0"/>
      <w:marRight w:val="0"/>
      <w:marTop w:val="0"/>
      <w:marBottom w:val="0"/>
      <w:divBdr>
        <w:top w:val="none" w:sz="0" w:space="0" w:color="auto"/>
        <w:left w:val="none" w:sz="0" w:space="0" w:color="auto"/>
        <w:bottom w:val="none" w:sz="0" w:space="0" w:color="auto"/>
        <w:right w:val="none" w:sz="0" w:space="0" w:color="auto"/>
      </w:divBdr>
    </w:div>
    <w:div w:id="841894065">
      <w:bodyDiv w:val="1"/>
      <w:marLeft w:val="0"/>
      <w:marRight w:val="0"/>
      <w:marTop w:val="0"/>
      <w:marBottom w:val="0"/>
      <w:divBdr>
        <w:top w:val="none" w:sz="0" w:space="0" w:color="auto"/>
        <w:left w:val="none" w:sz="0" w:space="0" w:color="auto"/>
        <w:bottom w:val="none" w:sz="0" w:space="0" w:color="auto"/>
        <w:right w:val="none" w:sz="0" w:space="0" w:color="auto"/>
      </w:divBdr>
    </w:div>
    <w:div w:id="980691498">
      <w:bodyDiv w:val="1"/>
      <w:marLeft w:val="0"/>
      <w:marRight w:val="0"/>
      <w:marTop w:val="0"/>
      <w:marBottom w:val="0"/>
      <w:divBdr>
        <w:top w:val="none" w:sz="0" w:space="0" w:color="auto"/>
        <w:left w:val="none" w:sz="0" w:space="0" w:color="auto"/>
        <w:bottom w:val="none" w:sz="0" w:space="0" w:color="auto"/>
        <w:right w:val="none" w:sz="0" w:space="0" w:color="auto"/>
      </w:divBdr>
      <w:divsChild>
        <w:div w:id="394741102">
          <w:marLeft w:val="0"/>
          <w:marRight w:val="0"/>
          <w:marTop w:val="0"/>
          <w:marBottom w:val="0"/>
          <w:divBdr>
            <w:top w:val="none" w:sz="0" w:space="0" w:color="auto"/>
            <w:left w:val="none" w:sz="0" w:space="0" w:color="auto"/>
            <w:bottom w:val="none" w:sz="0" w:space="0" w:color="auto"/>
            <w:right w:val="none" w:sz="0" w:space="0" w:color="auto"/>
          </w:divBdr>
        </w:div>
        <w:div w:id="719550373">
          <w:marLeft w:val="0"/>
          <w:marRight w:val="0"/>
          <w:marTop w:val="0"/>
          <w:marBottom w:val="0"/>
          <w:divBdr>
            <w:top w:val="none" w:sz="0" w:space="0" w:color="auto"/>
            <w:left w:val="none" w:sz="0" w:space="0" w:color="auto"/>
            <w:bottom w:val="none" w:sz="0" w:space="0" w:color="auto"/>
            <w:right w:val="none" w:sz="0" w:space="0" w:color="auto"/>
          </w:divBdr>
        </w:div>
        <w:div w:id="290668163">
          <w:marLeft w:val="0"/>
          <w:marRight w:val="0"/>
          <w:marTop w:val="0"/>
          <w:marBottom w:val="0"/>
          <w:divBdr>
            <w:top w:val="none" w:sz="0" w:space="0" w:color="auto"/>
            <w:left w:val="none" w:sz="0" w:space="0" w:color="auto"/>
            <w:bottom w:val="none" w:sz="0" w:space="0" w:color="auto"/>
            <w:right w:val="none" w:sz="0" w:space="0" w:color="auto"/>
          </w:divBdr>
        </w:div>
        <w:div w:id="1288505690">
          <w:marLeft w:val="0"/>
          <w:marRight w:val="0"/>
          <w:marTop w:val="0"/>
          <w:marBottom w:val="0"/>
          <w:divBdr>
            <w:top w:val="none" w:sz="0" w:space="0" w:color="auto"/>
            <w:left w:val="none" w:sz="0" w:space="0" w:color="auto"/>
            <w:bottom w:val="none" w:sz="0" w:space="0" w:color="auto"/>
            <w:right w:val="none" w:sz="0" w:space="0" w:color="auto"/>
          </w:divBdr>
        </w:div>
        <w:div w:id="1402798680">
          <w:marLeft w:val="0"/>
          <w:marRight w:val="0"/>
          <w:marTop w:val="0"/>
          <w:marBottom w:val="0"/>
          <w:divBdr>
            <w:top w:val="none" w:sz="0" w:space="0" w:color="auto"/>
            <w:left w:val="none" w:sz="0" w:space="0" w:color="auto"/>
            <w:bottom w:val="none" w:sz="0" w:space="0" w:color="auto"/>
            <w:right w:val="none" w:sz="0" w:space="0" w:color="auto"/>
          </w:divBdr>
        </w:div>
        <w:div w:id="2095742609">
          <w:marLeft w:val="0"/>
          <w:marRight w:val="0"/>
          <w:marTop w:val="0"/>
          <w:marBottom w:val="0"/>
          <w:divBdr>
            <w:top w:val="none" w:sz="0" w:space="0" w:color="auto"/>
            <w:left w:val="none" w:sz="0" w:space="0" w:color="auto"/>
            <w:bottom w:val="none" w:sz="0" w:space="0" w:color="auto"/>
            <w:right w:val="none" w:sz="0" w:space="0" w:color="auto"/>
          </w:divBdr>
        </w:div>
        <w:div w:id="468981397">
          <w:marLeft w:val="0"/>
          <w:marRight w:val="0"/>
          <w:marTop w:val="0"/>
          <w:marBottom w:val="0"/>
          <w:divBdr>
            <w:top w:val="none" w:sz="0" w:space="0" w:color="auto"/>
            <w:left w:val="none" w:sz="0" w:space="0" w:color="auto"/>
            <w:bottom w:val="none" w:sz="0" w:space="0" w:color="auto"/>
            <w:right w:val="none" w:sz="0" w:space="0" w:color="auto"/>
          </w:divBdr>
        </w:div>
        <w:div w:id="1671178711">
          <w:marLeft w:val="0"/>
          <w:marRight w:val="0"/>
          <w:marTop w:val="0"/>
          <w:marBottom w:val="0"/>
          <w:divBdr>
            <w:top w:val="none" w:sz="0" w:space="0" w:color="auto"/>
            <w:left w:val="none" w:sz="0" w:space="0" w:color="auto"/>
            <w:bottom w:val="none" w:sz="0" w:space="0" w:color="auto"/>
            <w:right w:val="none" w:sz="0" w:space="0" w:color="auto"/>
          </w:divBdr>
        </w:div>
        <w:div w:id="586036124">
          <w:marLeft w:val="0"/>
          <w:marRight w:val="0"/>
          <w:marTop w:val="0"/>
          <w:marBottom w:val="0"/>
          <w:divBdr>
            <w:top w:val="none" w:sz="0" w:space="0" w:color="auto"/>
            <w:left w:val="none" w:sz="0" w:space="0" w:color="auto"/>
            <w:bottom w:val="none" w:sz="0" w:space="0" w:color="auto"/>
            <w:right w:val="none" w:sz="0" w:space="0" w:color="auto"/>
          </w:divBdr>
        </w:div>
        <w:div w:id="137189694">
          <w:marLeft w:val="0"/>
          <w:marRight w:val="0"/>
          <w:marTop w:val="0"/>
          <w:marBottom w:val="0"/>
          <w:divBdr>
            <w:top w:val="none" w:sz="0" w:space="0" w:color="auto"/>
            <w:left w:val="none" w:sz="0" w:space="0" w:color="auto"/>
            <w:bottom w:val="none" w:sz="0" w:space="0" w:color="auto"/>
            <w:right w:val="none" w:sz="0" w:space="0" w:color="auto"/>
          </w:divBdr>
        </w:div>
        <w:div w:id="1095710809">
          <w:marLeft w:val="0"/>
          <w:marRight w:val="0"/>
          <w:marTop w:val="0"/>
          <w:marBottom w:val="0"/>
          <w:divBdr>
            <w:top w:val="none" w:sz="0" w:space="0" w:color="auto"/>
            <w:left w:val="none" w:sz="0" w:space="0" w:color="auto"/>
            <w:bottom w:val="none" w:sz="0" w:space="0" w:color="auto"/>
            <w:right w:val="none" w:sz="0" w:space="0" w:color="auto"/>
          </w:divBdr>
        </w:div>
        <w:div w:id="1231387603">
          <w:marLeft w:val="0"/>
          <w:marRight w:val="0"/>
          <w:marTop w:val="0"/>
          <w:marBottom w:val="0"/>
          <w:divBdr>
            <w:top w:val="none" w:sz="0" w:space="0" w:color="auto"/>
            <w:left w:val="none" w:sz="0" w:space="0" w:color="auto"/>
            <w:bottom w:val="none" w:sz="0" w:space="0" w:color="auto"/>
            <w:right w:val="none" w:sz="0" w:space="0" w:color="auto"/>
          </w:divBdr>
        </w:div>
        <w:div w:id="2072998723">
          <w:marLeft w:val="0"/>
          <w:marRight w:val="0"/>
          <w:marTop w:val="0"/>
          <w:marBottom w:val="0"/>
          <w:divBdr>
            <w:top w:val="none" w:sz="0" w:space="0" w:color="auto"/>
            <w:left w:val="none" w:sz="0" w:space="0" w:color="auto"/>
            <w:bottom w:val="none" w:sz="0" w:space="0" w:color="auto"/>
            <w:right w:val="none" w:sz="0" w:space="0" w:color="auto"/>
          </w:divBdr>
        </w:div>
        <w:div w:id="1781293232">
          <w:marLeft w:val="0"/>
          <w:marRight w:val="0"/>
          <w:marTop w:val="0"/>
          <w:marBottom w:val="0"/>
          <w:divBdr>
            <w:top w:val="none" w:sz="0" w:space="0" w:color="auto"/>
            <w:left w:val="none" w:sz="0" w:space="0" w:color="auto"/>
            <w:bottom w:val="none" w:sz="0" w:space="0" w:color="auto"/>
            <w:right w:val="none" w:sz="0" w:space="0" w:color="auto"/>
          </w:divBdr>
        </w:div>
        <w:div w:id="1535846494">
          <w:marLeft w:val="0"/>
          <w:marRight w:val="0"/>
          <w:marTop w:val="0"/>
          <w:marBottom w:val="0"/>
          <w:divBdr>
            <w:top w:val="none" w:sz="0" w:space="0" w:color="auto"/>
            <w:left w:val="none" w:sz="0" w:space="0" w:color="auto"/>
            <w:bottom w:val="none" w:sz="0" w:space="0" w:color="auto"/>
            <w:right w:val="none" w:sz="0" w:space="0" w:color="auto"/>
          </w:divBdr>
        </w:div>
        <w:div w:id="808399713">
          <w:marLeft w:val="0"/>
          <w:marRight w:val="0"/>
          <w:marTop w:val="0"/>
          <w:marBottom w:val="0"/>
          <w:divBdr>
            <w:top w:val="none" w:sz="0" w:space="0" w:color="auto"/>
            <w:left w:val="none" w:sz="0" w:space="0" w:color="auto"/>
            <w:bottom w:val="none" w:sz="0" w:space="0" w:color="auto"/>
            <w:right w:val="none" w:sz="0" w:space="0" w:color="auto"/>
          </w:divBdr>
        </w:div>
        <w:div w:id="577522663">
          <w:marLeft w:val="0"/>
          <w:marRight w:val="0"/>
          <w:marTop w:val="0"/>
          <w:marBottom w:val="0"/>
          <w:divBdr>
            <w:top w:val="none" w:sz="0" w:space="0" w:color="auto"/>
            <w:left w:val="none" w:sz="0" w:space="0" w:color="auto"/>
            <w:bottom w:val="none" w:sz="0" w:space="0" w:color="auto"/>
            <w:right w:val="none" w:sz="0" w:space="0" w:color="auto"/>
          </w:divBdr>
        </w:div>
        <w:div w:id="164365815">
          <w:marLeft w:val="0"/>
          <w:marRight w:val="0"/>
          <w:marTop w:val="0"/>
          <w:marBottom w:val="0"/>
          <w:divBdr>
            <w:top w:val="none" w:sz="0" w:space="0" w:color="auto"/>
            <w:left w:val="none" w:sz="0" w:space="0" w:color="auto"/>
            <w:bottom w:val="none" w:sz="0" w:space="0" w:color="auto"/>
            <w:right w:val="none" w:sz="0" w:space="0" w:color="auto"/>
          </w:divBdr>
        </w:div>
        <w:div w:id="1652826123">
          <w:marLeft w:val="0"/>
          <w:marRight w:val="0"/>
          <w:marTop w:val="0"/>
          <w:marBottom w:val="0"/>
          <w:divBdr>
            <w:top w:val="none" w:sz="0" w:space="0" w:color="auto"/>
            <w:left w:val="none" w:sz="0" w:space="0" w:color="auto"/>
            <w:bottom w:val="none" w:sz="0" w:space="0" w:color="auto"/>
            <w:right w:val="none" w:sz="0" w:space="0" w:color="auto"/>
          </w:divBdr>
        </w:div>
        <w:div w:id="1397436750">
          <w:marLeft w:val="0"/>
          <w:marRight w:val="0"/>
          <w:marTop w:val="0"/>
          <w:marBottom w:val="0"/>
          <w:divBdr>
            <w:top w:val="none" w:sz="0" w:space="0" w:color="auto"/>
            <w:left w:val="none" w:sz="0" w:space="0" w:color="auto"/>
            <w:bottom w:val="none" w:sz="0" w:space="0" w:color="auto"/>
            <w:right w:val="none" w:sz="0" w:space="0" w:color="auto"/>
          </w:divBdr>
        </w:div>
        <w:div w:id="66460788">
          <w:marLeft w:val="0"/>
          <w:marRight w:val="0"/>
          <w:marTop w:val="0"/>
          <w:marBottom w:val="0"/>
          <w:divBdr>
            <w:top w:val="none" w:sz="0" w:space="0" w:color="auto"/>
            <w:left w:val="none" w:sz="0" w:space="0" w:color="auto"/>
            <w:bottom w:val="none" w:sz="0" w:space="0" w:color="auto"/>
            <w:right w:val="none" w:sz="0" w:space="0" w:color="auto"/>
          </w:divBdr>
        </w:div>
        <w:div w:id="614409775">
          <w:marLeft w:val="0"/>
          <w:marRight w:val="0"/>
          <w:marTop w:val="0"/>
          <w:marBottom w:val="0"/>
          <w:divBdr>
            <w:top w:val="none" w:sz="0" w:space="0" w:color="auto"/>
            <w:left w:val="none" w:sz="0" w:space="0" w:color="auto"/>
            <w:bottom w:val="none" w:sz="0" w:space="0" w:color="auto"/>
            <w:right w:val="none" w:sz="0" w:space="0" w:color="auto"/>
          </w:divBdr>
        </w:div>
      </w:divsChild>
    </w:div>
    <w:div w:id="1014768023">
      <w:bodyDiv w:val="1"/>
      <w:marLeft w:val="0"/>
      <w:marRight w:val="0"/>
      <w:marTop w:val="0"/>
      <w:marBottom w:val="0"/>
      <w:divBdr>
        <w:top w:val="none" w:sz="0" w:space="0" w:color="auto"/>
        <w:left w:val="none" w:sz="0" w:space="0" w:color="auto"/>
        <w:bottom w:val="none" w:sz="0" w:space="0" w:color="auto"/>
        <w:right w:val="none" w:sz="0" w:space="0" w:color="auto"/>
      </w:divBdr>
    </w:div>
    <w:div w:id="1299067146">
      <w:bodyDiv w:val="1"/>
      <w:marLeft w:val="0"/>
      <w:marRight w:val="0"/>
      <w:marTop w:val="0"/>
      <w:marBottom w:val="0"/>
      <w:divBdr>
        <w:top w:val="none" w:sz="0" w:space="0" w:color="auto"/>
        <w:left w:val="none" w:sz="0" w:space="0" w:color="auto"/>
        <w:bottom w:val="none" w:sz="0" w:space="0" w:color="auto"/>
        <w:right w:val="none" w:sz="0" w:space="0" w:color="auto"/>
      </w:divBdr>
    </w:div>
    <w:div w:id="1305310947">
      <w:bodyDiv w:val="1"/>
      <w:marLeft w:val="0"/>
      <w:marRight w:val="0"/>
      <w:marTop w:val="0"/>
      <w:marBottom w:val="0"/>
      <w:divBdr>
        <w:top w:val="none" w:sz="0" w:space="0" w:color="auto"/>
        <w:left w:val="none" w:sz="0" w:space="0" w:color="auto"/>
        <w:bottom w:val="none" w:sz="0" w:space="0" w:color="auto"/>
        <w:right w:val="none" w:sz="0" w:space="0" w:color="auto"/>
      </w:divBdr>
      <w:divsChild>
        <w:div w:id="652955824">
          <w:marLeft w:val="0"/>
          <w:marRight w:val="0"/>
          <w:marTop w:val="0"/>
          <w:marBottom w:val="0"/>
          <w:divBdr>
            <w:top w:val="none" w:sz="0" w:space="0" w:color="auto"/>
            <w:left w:val="none" w:sz="0" w:space="0" w:color="auto"/>
            <w:bottom w:val="none" w:sz="0" w:space="0" w:color="auto"/>
            <w:right w:val="none" w:sz="0" w:space="0" w:color="auto"/>
          </w:divBdr>
        </w:div>
        <w:div w:id="564609784">
          <w:marLeft w:val="0"/>
          <w:marRight w:val="0"/>
          <w:marTop w:val="0"/>
          <w:marBottom w:val="0"/>
          <w:divBdr>
            <w:top w:val="none" w:sz="0" w:space="0" w:color="auto"/>
            <w:left w:val="none" w:sz="0" w:space="0" w:color="auto"/>
            <w:bottom w:val="none" w:sz="0" w:space="0" w:color="auto"/>
            <w:right w:val="none" w:sz="0" w:space="0" w:color="auto"/>
          </w:divBdr>
        </w:div>
        <w:div w:id="1144422282">
          <w:marLeft w:val="0"/>
          <w:marRight w:val="0"/>
          <w:marTop w:val="0"/>
          <w:marBottom w:val="0"/>
          <w:divBdr>
            <w:top w:val="none" w:sz="0" w:space="0" w:color="auto"/>
            <w:left w:val="none" w:sz="0" w:space="0" w:color="auto"/>
            <w:bottom w:val="none" w:sz="0" w:space="0" w:color="auto"/>
            <w:right w:val="none" w:sz="0" w:space="0" w:color="auto"/>
          </w:divBdr>
        </w:div>
        <w:div w:id="1816873921">
          <w:marLeft w:val="0"/>
          <w:marRight w:val="0"/>
          <w:marTop w:val="0"/>
          <w:marBottom w:val="0"/>
          <w:divBdr>
            <w:top w:val="none" w:sz="0" w:space="0" w:color="auto"/>
            <w:left w:val="none" w:sz="0" w:space="0" w:color="auto"/>
            <w:bottom w:val="none" w:sz="0" w:space="0" w:color="auto"/>
            <w:right w:val="none" w:sz="0" w:space="0" w:color="auto"/>
          </w:divBdr>
        </w:div>
        <w:div w:id="961500713">
          <w:marLeft w:val="0"/>
          <w:marRight w:val="0"/>
          <w:marTop w:val="0"/>
          <w:marBottom w:val="0"/>
          <w:divBdr>
            <w:top w:val="none" w:sz="0" w:space="0" w:color="auto"/>
            <w:left w:val="none" w:sz="0" w:space="0" w:color="auto"/>
            <w:bottom w:val="none" w:sz="0" w:space="0" w:color="auto"/>
            <w:right w:val="none" w:sz="0" w:space="0" w:color="auto"/>
          </w:divBdr>
        </w:div>
        <w:div w:id="113796500">
          <w:marLeft w:val="0"/>
          <w:marRight w:val="0"/>
          <w:marTop w:val="0"/>
          <w:marBottom w:val="0"/>
          <w:divBdr>
            <w:top w:val="none" w:sz="0" w:space="0" w:color="auto"/>
            <w:left w:val="none" w:sz="0" w:space="0" w:color="auto"/>
            <w:bottom w:val="none" w:sz="0" w:space="0" w:color="auto"/>
            <w:right w:val="none" w:sz="0" w:space="0" w:color="auto"/>
          </w:divBdr>
        </w:div>
        <w:div w:id="2074309706">
          <w:marLeft w:val="0"/>
          <w:marRight w:val="0"/>
          <w:marTop w:val="0"/>
          <w:marBottom w:val="0"/>
          <w:divBdr>
            <w:top w:val="none" w:sz="0" w:space="0" w:color="auto"/>
            <w:left w:val="none" w:sz="0" w:space="0" w:color="auto"/>
            <w:bottom w:val="none" w:sz="0" w:space="0" w:color="auto"/>
            <w:right w:val="none" w:sz="0" w:space="0" w:color="auto"/>
          </w:divBdr>
        </w:div>
        <w:div w:id="1797874534">
          <w:marLeft w:val="0"/>
          <w:marRight w:val="0"/>
          <w:marTop w:val="0"/>
          <w:marBottom w:val="0"/>
          <w:divBdr>
            <w:top w:val="none" w:sz="0" w:space="0" w:color="auto"/>
            <w:left w:val="none" w:sz="0" w:space="0" w:color="auto"/>
            <w:bottom w:val="none" w:sz="0" w:space="0" w:color="auto"/>
            <w:right w:val="none" w:sz="0" w:space="0" w:color="auto"/>
          </w:divBdr>
        </w:div>
        <w:div w:id="1512259123">
          <w:marLeft w:val="0"/>
          <w:marRight w:val="0"/>
          <w:marTop w:val="0"/>
          <w:marBottom w:val="0"/>
          <w:divBdr>
            <w:top w:val="none" w:sz="0" w:space="0" w:color="auto"/>
            <w:left w:val="none" w:sz="0" w:space="0" w:color="auto"/>
            <w:bottom w:val="none" w:sz="0" w:space="0" w:color="auto"/>
            <w:right w:val="none" w:sz="0" w:space="0" w:color="auto"/>
          </w:divBdr>
        </w:div>
        <w:div w:id="1096974005">
          <w:marLeft w:val="0"/>
          <w:marRight w:val="0"/>
          <w:marTop w:val="0"/>
          <w:marBottom w:val="0"/>
          <w:divBdr>
            <w:top w:val="none" w:sz="0" w:space="0" w:color="auto"/>
            <w:left w:val="none" w:sz="0" w:space="0" w:color="auto"/>
            <w:bottom w:val="none" w:sz="0" w:space="0" w:color="auto"/>
            <w:right w:val="none" w:sz="0" w:space="0" w:color="auto"/>
          </w:divBdr>
        </w:div>
        <w:div w:id="363945501">
          <w:marLeft w:val="0"/>
          <w:marRight w:val="0"/>
          <w:marTop w:val="0"/>
          <w:marBottom w:val="0"/>
          <w:divBdr>
            <w:top w:val="none" w:sz="0" w:space="0" w:color="auto"/>
            <w:left w:val="none" w:sz="0" w:space="0" w:color="auto"/>
            <w:bottom w:val="none" w:sz="0" w:space="0" w:color="auto"/>
            <w:right w:val="none" w:sz="0" w:space="0" w:color="auto"/>
          </w:divBdr>
        </w:div>
        <w:div w:id="729884712">
          <w:marLeft w:val="0"/>
          <w:marRight w:val="0"/>
          <w:marTop w:val="0"/>
          <w:marBottom w:val="0"/>
          <w:divBdr>
            <w:top w:val="none" w:sz="0" w:space="0" w:color="auto"/>
            <w:left w:val="none" w:sz="0" w:space="0" w:color="auto"/>
            <w:bottom w:val="none" w:sz="0" w:space="0" w:color="auto"/>
            <w:right w:val="none" w:sz="0" w:space="0" w:color="auto"/>
          </w:divBdr>
        </w:div>
        <w:div w:id="217012123">
          <w:marLeft w:val="0"/>
          <w:marRight w:val="0"/>
          <w:marTop w:val="0"/>
          <w:marBottom w:val="0"/>
          <w:divBdr>
            <w:top w:val="none" w:sz="0" w:space="0" w:color="auto"/>
            <w:left w:val="none" w:sz="0" w:space="0" w:color="auto"/>
            <w:bottom w:val="none" w:sz="0" w:space="0" w:color="auto"/>
            <w:right w:val="none" w:sz="0" w:space="0" w:color="auto"/>
          </w:divBdr>
        </w:div>
        <w:div w:id="2136868904">
          <w:marLeft w:val="0"/>
          <w:marRight w:val="0"/>
          <w:marTop w:val="0"/>
          <w:marBottom w:val="0"/>
          <w:divBdr>
            <w:top w:val="none" w:sz="0" w:space="0" w:color="auto"/>
            <w:left w:val="none" w:sz="0" w:space="0" w:color="auto"/>
            <w:bottom w:val="none" w:sz="0" w:space="0" w:color="auto"/>
            <w:right w:val="none" w:sz="0" w:space="0" w:color="auto"/>
          </w:divBdr>
        </w:div>
        <w:div w:id="1933469650">
          <w:marLeft w:val="0"/>
          <w:marRight w:val="0"/>
          <w:marTop w:val="0"/>
          <w:marBottom w:val="0"/>
          <w:divBdr>
            <w:top w:val="none" w:sz="0" w:space="0" w:color="auto"/>
            <w:left w:val="none" w:sz="0" w:space="0" w:color="auto"/>
            <w:bottom w:val="none" w:sz="0" w:space="0" w:color="auto"/>
            <w:right w:val="none" w:sz="0" w:space="0" w:color="auto"/>
          </w:divBdr>
        </w:div>
        <w:div w:id="182017743">
          <w:marLeft w:val="0"/>
          <w:marRight w:val="0"/>
          <w:marTop w:val="0"/>
          <w:marBottom w:val="0"/>
          <w:divBdr>
            <w:top w:val="none" w:sz="0" w:space="0" w:color="auto"/>
            <w:left w:val="none" w:sz="0" w:space="0" w:color="auto"/>
            <w:bottom w:val="none" w:sz="0" w:space="0" w:color="auto"/>
            <w:right w:val="none" w:sz="0" w:space="0" w:color="auto"/>
          </w:divBdr>
        </w:div>
        <w:div w:id="1612587860">
          <w:marLeft w:val="0"/>
          <w:marRight w:val="0"/>
          <w:marTop w:val="0"/>
          <w:marBottom w:val="0"/>
          <w:divBdr>
            <w:top w:val="none" w:sz="0" w:space="0" w:color="auto"/>
            <w:left w:val="none" w:sz="0" w:space="0" w:color="auto"/>
            <w:bottom w:val="none" w:sz="0" w:space="0" w:color="auto"/>
            <w:right w:val="none" w:sz="0" w:space="0" w:color="auto"/>
          </w:divBdr>
        </w:div>
        <w:div w:id="1728650303">
          <w:marLeft w:val="0"/>
          <w:marRight w:val="0"/>
          <w:marTop w:val="0"/>
          <w:marBottom w:val="0"/>
          <w:divBdr>
            <w:top w:val="none" w:sz="0" w:space="0" w:color="auto"/>
            <w:left w:val="none" w:sz="0" w:space="0" w:color="auto"/>
            <w:bottom w:val="none" w:sz="0" w:space="0" w:color="auto"/>
            <w:right w:val="none" w:sz="0" w:space="0" w:color="auto"/>
          </w:divBdr>
        </w:div>
        <w:div w:id="913969872">
          <w:marLeft w:val="0"/>
          <w:marRight w:val="0"/>
          <w:marTop w:val="0"/>
          <w:marBottom w:val="0"/>
          <w:divBdr>
            <w:top w:val="none" w:sz="0" w:space="0" w:color="auto"/>
            <w:left w:val="none" w:sz="0" w:space="0" w:color="auto"/>
            <w:bottom w:val="none" w:sz="0" w:space="0" w:color="auto"/>
            <w:right w:val="none" w:sz="0" w:space="0" w:color="auto"/>
          </w:divBdr>
        </w:div>
        <w:div w:id="1095319528">
          <w:marLeft w:val="0"/>
          <w:marRight w:val="0"/>
          <w:marTop w:val="0"/>
          <w:marBottom w:val="0"/>
          <w:divBdr>
            <w:top w:val="none" w:sz="0" w:space="0" w:color="auto"/>
            <w:left w:val="none" w:sz="0" w:space="0" w:color="auto"/>
            <w:bottom w:val="none" w:sz="0" w:space="0" w:color="auto"/>
            <w:right w:val="none" w:sz="0" w:space="0" w:color="auto"/>
          </w:divBdr>
        </w:div>
        <w:div w:id="1349990924">
          <w:marLeft w:val="0"/>
          <w:marRight w:val="0"/>
          <w:marTop w:val="0"/>
          <w:marBottom w:val="0"/>
          <w:divBdr>
            <w:top w:val="none" w:sz="0" w:space="0" w:color="auto"/>
            <w:left w:val="none" w:sz="0" w:space="0" w:color="auto"/>
            <w:bottom w:val="none" w:sz="0" w:space="0" w:color="auto"/>
            <w:right w:val="none" w:sz="0" w:space="0" w:color="auto"/>
          </w:divBdr>
        </w:div>
        <w:div w:id="2109502570">
          <w:marLeft w:val="0"/>
          <w:marRight w:val="0"/>
          <w:marTop w:val="0"/>
          <w:marBottom w:val="0"/>
          <w:divBdr>
            <w:top w:val="none" w:sz="0" w:space="0" w:color="auto"/>
            <w:left w:val="none" w:sz="0" w:space="0" w:color="auto"/>
            <w:bottom w:val="none" w:sz="0" w:space="0" w:color="auto"/>
            <w:right w:val="none" w:sz="0" w:space="0" w:color="auto"/>
          </w:divBdr>
        </w:div>
      </w:divsChild>
    </w:div>
    <w:div w:id="1334066291">
      <w:bodyDiv w:val="1"/>
      <w:marLeft w:val="0"/>
      <w:marRight w:val="0"/>
      <w:marTop w:val="0"/>
      <w:marBottom w:val="0"/>
      <w:divBdr>
        <w:top w:val="none" w:sz="0" w:space="0" w:color="auto"/>
        <w:left w:val="none" w:sz="0" w:space="0" w:color="auto"/>
        <w:bottom w:val="none" w:sz="0" w:space="0" w:color="auto"/>
        <w:right w:val="none" w:sz="0" w:space="0" w:color="auto"/>
      </w:divBdr>
    </w:div>
    <w:div w:id="1418095699">
      <w:bodyDiv w:val="1"/>
      <w:marLeft w:val="0"/>
      <w:marRight w:val="0"/>
      <w:marTop w:val="0"/>
      <w:marBottom w:val="0"/>
      <w:divBdr>
        <w:top w:val="none" w:sz="0" w:space="0" w:color="auto"/>
        <w:left w:val="none" w:sz="0" w:space="0" w:color="auto"/>
        <w:bottom w:val="none" w:sz="0" w:space="0" w:color="auto"/>
        <w:right w:val="none" w:sz="0" w:space="0" w:color="auto"/>
      </w:divBdr>
    </w:div>
    <w:div w:id="1492872154">
      <w:bodyDiv w:val="1"/>
      <w:marLeft w:val="0"/>
      <w:marRight w:val="0"/>
      <w:marTop w:val="0"/>
      <w:marBottom w:val="0"/>
      <w:divBdr>
        <w:top w:val="none" w:sz="0" w:space="0" w:color="auto"/>
        <w:left w:val="none" w:sz="0" w:space="0" w:color="auto"/>
        <w:bottom w:val="none" w:sz="0" w:space="0" w:color="auto"/>
        <w:right w:val="none" w:sz="0" w:space="0" w:color="auto"/>
      </w:divBdr>
      <w:divsChild>
        <w:div w:id="207304952">
          <w:marLeft w:val="0"/>
          <w:marRight w:val="0"/>
          <w:marTop w:val="0"/>
          <w:marBottom w:val="0"/>
          <w:divBdr>
            <w:top w:val="none" w:sz="0" w:space="0" w:color="auto"/>
            <w:left w:val="none" w:sz="0" w:space="0" w:color="auto"/>
            <w:bottom w:val="none" w:sz="0" w:space="0" w:color="auto"/>
            <w:right w:val="none" w:sz="0" w:space="0" w:color="auto"/>
          </w:divBdr>
        </w:div>
        <w:div w:id="170727695">
          <w:marLeft w:val="0"/>
          <w:marRight w:val="0"/>
          <w:marTop w:val="0"/>
          <w:marBottom w:val="0"/>
          <w:divBdr>
            <w:top w:val="none" w:sz="0" w:space="0" w:color="auto"/>
            <w:left w:val="none" w:sz="0" w:space="0" w:color="auto"/>
            <w:bottom w:val="none" w:sz="0" w:space="0" w:color="auto"/>
            <w:right w:val="none" w:sz="0" w:space="0" w:color="auto"/>
          </w:divBdr>
        </w:div>
        <w:div w:id="1725372075">
          <w:marLeft w:val="0"/>
          <w:marRight w:val="0"/>
          <w:marTop w:val="0"/>
          <w:marBottom w:val="0"/>
          <w:divBdr>
            <w:top w:val="none" w:sz="0" w:space="0" w:color="auto"/>
            <w:left w:val="none" w:sz="0" w:space="0" w:color="auto"/>
            <w:bottom w:val="none" w:sz="0" w:space="0" w:color="auto"/>
            <w:right w:val="none" w:sz="0" w:space="0" w:color="auto"/>
          </w:divBdr>
        </w:div>
        <w:div w:id="789864063">
          <w:marLeft w:val="0"/>
          <w:marRight w:val="0"/>
          <w:marTop w:val="0"/>
          <w:marBottom w:val="0"/>
          <w:divBdr>
            <w:top w:val="none" w:sz="0" w:space="0" w:color="auto"/>
            <w:left w:val="none" w:sz="0" w:space="0" w:color="auto"/>
            <w:bottom w:val="none" w:sz="0" w:space="0" w:color="auto"/>
            <w:right w:val="none" w:sz="0" w:space="0" w:color="auto"/>
          </w:divBdr>
        </w:div>
        <w:div w:id="1306399256">
          <w:marLeft w:val="0"/>
          <w:marRight w:val="0"/>
          <w:marTop w:val="0"/>
          <w:marBottom w:val="0"/>
          <w:divBdr>
            <w:top w:val="none" w:sz="0" w:space="0" w:color="auto"/>
            <w:left w:val="none" w:sz="0" w:space="0" w:color="auto"/>
            <w:bottom w:val="none" w:sz="0" w:space="0" w:color="auto"/>
            <w:right w:val="none" w:sz="0" w:space="0" w:color="auto"/>
          </w:divBdr>
        </w:div>
        <w:div w:id="900021870">
          <w:marLeft w:val="0"/>
          <w:marRight w:val="0"/>
          <w:marTop w:val="0"/>
          <w:marBottom w:val="0"/>
          <w:divBdr>
            <w:top w:val="none" w:sz="0" w:space="0" w:color="auto"/>
            <w:left w:val="none" w:sz="0" w:space="0" w:color="auto"/>
            <w:bottom w:val="none" w:sz="0" w:space="0" w:color="auto"/>
            <w:right w:val="none" w:sz="0" w:space="0" w:color="auto"/>
          </w:divBdr>
        </w:div>
        <w:div w:id="559946024">
          <w:marLeft w:val="0"/>
          <w:marRight w:val="0"/>
          <w:marTop w:val="0"/>
          <w:marBottom w:val="0"/>
          <w:divBdr>
            <w:top w:val="none" w:sz="0" w:space="0" w:color="auto"/>
            <w:left w:val="none" w:sz="0" w:space="0" w:color="auto"/>
            <w:bottom w:val="none" w:sz="0" w:space="0" w:color="auto"/>
            <w:right w:val="none" w:sz="0" w:space="0" w:color="auto"/>
          </w:divBdr>
        </w:div>
        <w:div w:id="341324569">
          <w:marLeft w:val="0"/>
          <w:marRight w:val="0"/>
          <w:marTop w:val="0"/>
          <w:marBottom w:val="0"/>
          <w:divBdr>
            <w:top w:val="none" w:sz="0" w:space="0" w:color="auto"/>
            <w:left w:val="none" w:sz="0" w:space="0" w:color="auto"/>
            <w:bottom w:val="none" w:sz="0" w:space="0" w:color="auto"/>
            <w:right w:val="none" w:sz="0" w:space="0" w:color="auto"/>
          </w:divBdr>
        </w:div>
        <w:div w:id="1790586134">
          <w:marLeft w:val="0"/>
          <w:marRight w:val="0"/>
          <w:marTop w:val="0"/>
          <w:marBottom w:val="0"/>
          <w:divBdr>
            <w:top w:val="none" w:sz="0" w:space="0" w:color="auto"/>
            <w:left w:val="none" w:sz="0" w:space="0" w:color="auto"/>
            <w:bottom w:val="none" w:sz="0" w:space="0" w:color="auto"/>
            <w:right w:val="none" w:sz="0" w:space="0" w:color="auto"/>
          </w:divBdr>
        </w:div>
        <w:div w:id="1002313355">
          <w:marLeft w:val="0"/>
          <w:marRight w:val="0"/>
          <w:marTop w:val="0"/>
          <w:marBottom w:val="0"/>
          <w:divBdr>
            <w:top w:val="none" w:sz="0" w:space="0" w:color="auto"/>
            <w:left w:val="none" w:sz="0" w:space="0" w:color="auto"/>
            <w:bottom w:val="none" w:sz="0" w:space="0" w:color="auto"/>
            <w:right w:val="none" w:sz="0" w:space="0" w:color="auto"/>
          </w:divBdr>
        </w:div>
        <w:div w:id="1392388104">
          <w:marLeft w:val="0"/>
          <w:marRight w:val="0"/>
          <w:marTop w:val="0"/>
          <w:marBottom w:val="0"/>
          <w:divBdr>
            <w:top w:val="none" w:sz="0" w:space="0" w:color="auto"/>
            <w:left w:val="none" w:sz="0" w:space="0" w:color="auto"/>
            <w:bottom w:val="none" w:sz="0" w:space="0" w:color="auto"/>
            <w:right w:val="none" w:sz="0" w:space="0" w:color="auto"/>
          </w:divBdr>
        </w:div>
        <w:div w:id="1215384827">
          <w:marLeft w:val="0"/>
          <w:marRight w:val="0"/>
          <w:marTop w:val="0"/>
          <w:marBottom w:val="0"/>
          <w:divBdr>
            <w:top w:val="none" w:sz="0" w:space="0" w:color="auto"/>
            <w:left w:val="none" w:sz="0" w:space="0" w:color="auto"/>
            <w:bottom w:val="none" w:sz="0" w:space="0" w:color="auto"/>
            <w:right w:val="none" w:sz="0" w:space="0" w:color="auto"/>
          </w:divBdr>
        </w:div>
        <w:div w:id="1475832213">
          <w:marLeft w:val="0"/>
          <w:marRight w:val="0"/>
          <w:marTop w:val="0"/>
          <w:marBottom w:val="0"/>
          <w:divBdr>
            <w:top w:val="none" w:sz="0" w:space="0" w:color="auto"/>
            <w:left w:val="none" w:sz="0" w:space="0" w:color="auto"/>
            <w:bottom w:val="none" w:sz="0" w:space="0" w:color="auto"/>
            <w:right w:val="none" w:sz="0" w:space="0" w:color="auto"/>
          </w:divBdr>
        </w:div>
        <w:div w:id="748307285">
          <w:marLeft w:val="0"/>
          <w:marRight w:val="0"/>
          <w:marTop w:val="0"/>
          <w:marBottom w:val="0"/>
          <w:divBdr>
            <w:top w:val="none" w:sz="0" w:space="0" w:color="auto"/>
            <w:left w:val="none" w:sz="0" w:space="0" w:color="auto"/>
            <w:bottom w:val="none" w:sz="0" w:space="0" w:color="auto"/>
            <w:right w:val="none" w:sz="0" w:space="0" w:color="auto"/>
          </w:divBdr>
        </w:div>
        <w:div w:id="687755820">
          <w:marLeft w:val="0"/>
          <w:marRight w:val="0"/>
          <w:marTop w:val="0"/>
          <w:marBottom w:val="0"/>
          <w:divBdr>
            <w:top w:val="none" w:sz="0" w:space="0" w:color="auto"/>
            <w:left w:val="none" w:sz="0" w:space="0" w:color="auto"/>
            <w:bottom w:val="none" w:sz="0" w:space="0" w:color="auto"/>
            <w:right w:val="none" w:sz="0" w:space="0" w:color="auto"/>
          </w:divBdr>
        </w:div>
        <w:div w:id="1929000349">
          <w:marLeft w:val="0"/>
          <w:marRight w:val="0"/>
          <w:marTop w:val="0"/>
          <w:marBottom w:val="0"/>
          <w:divBdr>
            <w:top w:val="none" w:sz="0" w:space="0" w:color="auto"/>
            <w:left w:val="none" w:sz="0" w:space="0" w:color="auto"/>
            <w:bottom w:val="none" w:sz="0" w:space="0" w:color="auto"/>
            <w:right w:val="none" w:sz="0" w:space="0" w:color="auto"/>
          </w:divBdr>
        </w:div>
        <w:div w:id="1792935706">
          <w:marLeft w:val="0"/>
          <w:marRight w:val="0"/>
          <w:marTop w:val="0"/>
          <w:marBottom w:val="0"/>
          <w:divBdr>
            <w:top w:val="none" w:sz="0" w:space="0" w:color="auto"/>
            <w:left w:val="none" w:sz="0" w:space="0" w:color="auto"/>
            <w:bottom w:val="none" w:sz="0" w:space="0" w:color="auto"/>
            <w:right w:val="none" w:sz="0" w:space="0" w:color="auto"/>
          </w:divBdr>
        </w:div>
        <w:div w:id="1855998409">
          <w:marLeft w:val="0"/>
          <w:marRight w:val="0"/>
          <w:marTop w:val="0"/>
          <w:marBottom w:val="0"/>
          <w:divBdr>
            <w:top w:val="none" w:sz="0" w:space="0" w:color="auto"/>
            <w:left w:val="none" w:sz="0" w:space="0" w:color="auto"/>
            <w:bottom w:val="none" w:sz="0" w:space="0" w:color="auto"/>
            <w:right w:val="none" w:sz="0" w:space="0" w:color="auto"/>
          </w:divBdr>
        </w:div>
        <w:div w:id="818378100">
          <w:marLeft w:val="0"/>
          <w:marRight w:val="0"/>
          <w:marTop w:val="0"/>
          <w:marBottom w:val="0"/>
          <w:divBdr>
            <w:top w:val="none" w:sz="0" w:space="0" w:color="auto"/>
            <w:left w:val="none" w:sz="0" w:space="0" w:color="auto"/>
            <w:bottom w:val="none" w:sz="0" w:space="0" w:color="auto"/>
            <w:right w:val="none" w:sz="0" w:space="0" w:color="auto"/>
          </w:divBdr>
        </w:div>
        <w:div w:id="256056641">
          <w:marLeft w:val="0"/>
          <w:marRight w:val="0"/>
          <w:marTop w:val="0"/>
          <w:marBottom w:val="0"/>
          <w:divBdr>
            <w:top w:val="none" w:sz="0" w:space="0" w:color="auto"/>
            <w:left w:val="none" w:sz="0" w:space="0" w:color="auto"/>
            <w:bottom w:val="none" w:sz="0" w:space="0" w:color="auto"/>
            <w:right w:val="none" w:sz="0" w:space="0" w:color="auto"/>
          </w:divBdr>
        </w:div>
        <w:div w:id="1667322321">
          <w:marLeft w:val="0"/>
          <w:marRight w:val="0"/>
          <w:marTop w:val="0"/>
          <w:marBottom w:val="0"/>
          <w:divBdr>
            <w:top w:val="none" w:sz="0" w:space="0" w:color="auto"/>
            <w:left w:val="none" w:sz="0" w:space="0" w:color="auto"/>
            <w:bottom w:val="none" w:sz="0" w:space="0" w:color="auto"/>
            <w:right w:val="none" w:sz="0" w:space="0" w:color="auto"/>
          </w:divBdr>
        </w:div>
        <w:div w:id="1395395072">
          <w:marLeft w:val="0"/>
          <w:marRight w:val="0"/>
          <w:marTop w:val="0"/>
          <w:marBottom w:val="0"/>
          <w:divBdr>
            <w:top w:val="none" w:sz="0" w:space="0" w:color="auto"/>
            <w:left w:val="none" w:sz="0" w:space="0" w:color="auto"/>
            <w:bottom w:val="none" w:sz="0" w:space="0" w:color="auto"/>
            <w:right w:val="none" w:sz="0" w:space="0" w:color="auto"/>
          </w:divBdr>
        </w:div>
        <w:div w:id="550459567">
          <w:marLeft w:val="0"/>
          <w:marRight w:val="0"/>
          <w:marTop w:val="0"/>
          <w:marBottom w:val="0"/>
          <w:divBdr>
            <w:top w:val="none" w:sz="0" w:space="0" w:color="auto"/>
            <w:left w:val="none" w:sz="0" w:space="0" w:color="auto"/>
            <w:bottom w:val="none" w:sz="0" w:space="0" w:color="auto"/>
            <w:right w:val="none" w:sz="0" w:space="0" w:color="auto"/>
          </w:divBdr>
        </w:div>
        <w:div w:id="1500922565">
          <w:marLeft w:val="0"/>
          <w:marRight w:val="0"/>
          <w:marTop w:val="0"/>
          <w:marBottom w:val="0"/>
          <w:divBdr>
            <w:top w:val="none" w:sz="0" w:space="0" w:color="auto"/>
            <w:left w:val="none" w:sz="0" w:space="0" w:color="auto"/>
            <w:bottom w:val="none" w:sz="0" w:space="0" w:color="auto"/>
            <w:right w:val="none" w:sz="0" w:space="0" w:color="auto"/>
          </w:divBdr>
        </w:div>
        <w:div w:id="449252416">
          <w:marLeft w:val="0"/>
          <w:marRight w:val="0"/>
          <w:marTop w:val="0"/>
          <w:marBottom w:val="0"/>
          <w:divBdr>
            <w:top w:val="none" w:sz="0" w:space="0" w:color="auto"/>
            <w:left w:val="none" w:sz="0" w:space="0" w:color="auto"/>
            <w:bottom w:val="none" w:sz="0" w:space="0" w:color="auto"/>
            <w:right w:val="none" w:sz="0" w:space="0" w:color="auto"/>
          </w:divBdr>
        </w:div>
        <w:div w:id="1873613430">
          <w:marLeft w:val="0"/>
          <w:marRight w:val="0"/>
          <w:marTop w:val="0"/>
          <w:marBottom w:val="0"/>
          <w:divBdr>
            <w:top w:val="none" w:sz="0" w:space="0" w:color="auto"/>
            <w:left w:val="none" w:sz="0" w:space="0" w:color="auto"/>
            <w:bottom w:val="none" w:sz="0" w:space="0" w:color="auto"/>
            <w:right w:val="none" w:sz="0" w:space="0" w:color="auto"/>
          </w:divBdr>
        </w:div>
        <w:div w:id="1434474984">
          <w:marLeft w:val="0"/>
          <w:marRight w:val="0"/>
          <w:marTop w:val="0"/>
          <w:marBottom w:val="0"/>
          <w:divBdr>
            <w:top w:val="none" w:sz="0" w:space="0" w:color="auto"/>
            <w:left w:val="none" w:sz="0" w:space="0" w:color="auto"/>
            <w:bottom w:val="none" w:sz="0" w:space="0" w:color="auto"/>
            <w:right w:val="none" w:sz="0" w:space="0" w:color="auto"/>
          </w:divBdr>
        </w:div>
        <w:div w:id="1009336687">
          <w:marLeft w:val="0"/>
          <w:marRight w:val="0"/>
          <w:marTop w:val="0"/>
          <w:marBottom w:val="0"/>
          <w:divBdr>
            <w:top w:val="none" w:sz="0" w:space="0" w:color="auto"/>
            <w:left w:val="none" w:sz="0" w:space="0" w:color="auto"/>
            <w:bottom w:val="none" w:sz="0" w:space="0" w:color="auto"/>
            <w:right w:val="none" w:sz="0" w:space="0" w:color="auto"/>
          </w:divBdr>
        </w:div>
        <w:div w:id="1395081451">
          <w:marLeft w:val="0"/>
          <w:marRight w:val="0"/>
          <w:marTop w:val="0"/>
          <w:marBottom w:val="0"/>
          <w:divBdr>
            <w:top w:val="none" w:sz="0" w:space="0" w:color="auto"/>
            <w:left w:val="none" w:sz="0" w:space="0" w:color="auto"/>
            <w:bottom w:val="none" w:sz="0" w:space="0" w:color="auto"/>
            <w:right w:val="none" w:sz="0" w:space="0" w:color="auto"/>
          </w:divBdr>
        </w:div>
        <w:div w:id="622469115">
          <w:marLeft w:val="0"/>
          <w:marRight w:val="0"/>
          <w:marTop w:val="0"/>
          <w:marBottom w:val="0"/>
          <w:divBdr>
            <w:top w:val="none" w:sz="0" w:space="0" w:color="auto"/>
            <w:left w:val="none" w:sz="0" w:space="0" w:color="auto"/>
            <w:bottom w:val="none" w:sz="0" w:space="0" w:color="auto"/>
            <w:right w:val="none" w:sz="0" w:space="0" w:color="auto"/>
          </w:divBdr>
        </w:div>
        <w:div w:id="1946421053">
          <w:marLeft w:val="0"/>
          <w:marRight w:val="0"/>
          <w:marTop w:val="0"/>
          <w:marBottom w:val="0"/>
          <w:divBdr>
            <w:top w:val="none" w:sz="0" w:space="0" w:color="auto"/>
            <w:left w:val="none" w:sz="0" w:space="0" w:color="auto"/>
            <w:bottom w:val="none" w:sz="0" w:space="0" w:color="auto"/>
            <w:right w:val="none" w:sz="0" w:space="0" w:color="auto"/>
          </w:divBdr>
        </w:div>
        <w:div w:id="1180393477">
          <w:marLeft w:val="0"/>
          <w:marRight w:val="0"/>
          <w:marTop w:val="0"/>
          <w:marBottom w:val="0"/>
          <w:divBdr>
            <w:top w:val="none" w:sz="0" w:space="0" w:color="auto"/>
            <w:left w:val="none" w:sz="0" w:space="0" w:color="auto"/>
            <w:bottom w:val="none" w:sz="0" w:space="0" w:color="auto"/>
            <w:right w:val="none" w:sz="0" w:space="0" w:color="auto"/>
          </w:divBdr>
        </w:div>
        <w:div w:id="1202984313">
          <w:marLeft w:val="0"/>
          <w:marRight w:val="0"/>
          <w:marTop w:val="0"/>
          <w:marBottom w:val="0"/>
          <w:divBdr>
            <w:top w:val="none" w:sz="0" w:space="0" w:color="auto"/>
            <w:left w:val="none" w:sz="0" w:space="0" w:color="auto"/>
            <w:bottom w:val="none" w:sz="0" w:space="0" w:color="auto"/>
            <w:right w:val="none" w:sz="0" w:space="0" w:color="auto"/>
          </w:divBdr>
        </w:div>
        <w:div w:id="1455783700">
          <w:marLeft w:val="0"/>
          <w:marRight w:val="0"/>
          <w:marTop w:val="0"/>
          <w:marBottom w:val="0"/>
          <w:divBdr>
            <w:top w:val="none" w:sz="0" w:space="0" w:color="auto"/>
            <w:left w:val="none" w:sz="0" w:space="0" w:color="auto"/>
            <w:bottom w:val="none" w:sz="0" w:space="0" w:color="auto"/>
            <w:right w:val="none" w:sz="0" w:space="0" w:color="auto"/>
          </w:divBdr>
        </w:div>
        <w:div w:id="1300039830">
          <w:marLeft w:val="0"/>
          <w:marRight w:val="0"/>
          <w:marTop w:val="0"/>
          <w:marBottom w:val="0"/>
          <w:divBdr>
            <w:top w:val="none" w:sz="0" w:space="0" w:color="auto"/>
            <w:left w:val="none" w:sz="0" w:space="0" w:color="auto"/>
            <w:bottom w:val="none" w:sz="0" w:space="0" w:color="auto"/>
            <w:right w:val="none" w:sz="0" w:space="0" w:color="auto"/>
          </w:divBdr>
        </w:div>
        <w:div w:id="1573661029">
          <w:marLeft w:val="0"/>
          <w:marRight w:val="0"/>
          <w:marTop w:val="0"/>
          <w:marBottom w:val="0"/>
          <w:divBdr>
            <w:top w:val="none" w:sz="0" w:space="0" w:color="auto"/>
            <w:left w:val="none" w:sz="0" w:space="0" w:color="auto"/>
            <w:bottom w:val="none" w:sz="0" w:space="0" w:color="auto"/>
            <w:right w:val="none" w:sz="0" w:space="0" w:color="auto"/>
          </w:divBdr>
        </w:div>
        <w:div w:id="162476056">
          <w:marLeft w:val="0"/>
          <w:marRight w:val="0"/>
          <w:marTop w:val="0"/>
          <w:marBottom w:val="0"/>
          <w:divBdr>
            <w:top w:val="none" w:sz="0" w:space="0" w:color="auto"/>
            <w:left w:val="none" w:sz="0" w:space="0" w:color="auto"/>
            <w:bottom w:val="none" w:sz="0" w:space="0" w:color="auto"/>
            <w:right w:val="none" w:sz="0" w:space="0" w:color="auto"/>
          </w:divBdr>
        </w:div>
        <w:div w:id="269969870">
          <w:marLeft w:val="0"/>
          <w:marRight w:val="0"/>
          <w:marTop w:val="0"/>
          <w:marBottom w:val="0"/>
          <w:divBdr>
            <w:top w:val="none" w:sz="0" w:space="0" w:color="auto"/>
            <w:left w:val="none" w:sz="0" w:space="0" w:color="auto"/>
            <w:bottom w:val="none" w:sz="0" w:space="0" w:color="auto"/>
            <w:right w:val="none" w:sz="0" w:space="0" w:color="auto"/>
          </w:divBdr>
        </w:div>
        <w:div w:id="514614972">
          <w:marLeft w:val="0"/>
          <w:marRight w:val="0"/>
          <w:marTop w:val="0"/>
          <w:marBottom w:val="0"/>
          <w:divBdr>
            <w:top w:val="none" w:sz="0" w:space="0" w:color="auto"/>
            <w:left w:val="none" w:sz="0" w:space="0" w:color="auto"/>
            <w:bottom w:val="none" w:sz="0" w:space="0" w:color="auto"/>
            <w:right w:val="none" w:sz="0" w:space="0" w:color="auto"/>
          </w:divBdr>
        </w:div>
        <w:div w:id="1601715075">
          <w:marLeft w:val="0"/>
          <w:marRight w:val="0"/>
          <w:marTop w:val="0"/>
          <w:marBottom w:val="0"/>
          <w:divBdr>
            <w:top w:val="none" w:sz="0" w:space="0" w:color="auto"/>
            <w:left w:val="none" w:sz="0" w:space="0" w:color="auto"/>
            <w:bottom w:val="none" w:sz="0" w:space="0" w:color="auto"/>
            <w:right w:val="none" w:sz="0" w:space="0" w:color="auto"/>
          </w:divBdr>
        </w:div>
        <w:div w:id="674453113">
          <w:marLeft w:val="0"/>
          <w:marRight w:val="0"/>
          <w:marTop w:val="0"/>
          <w:marBottom w:val="0"/>
          <w:divBdr>
            <w:top w:val="none" w:sz="0" w:space="0" w:color="auto"/>
            <w:left w:val="none" w:sz="0" w:space="0" w:color="auto"/>
            <w:bottom w:val="none" w:sz="0" w:space="0" w:color="auto"/>
            <w:right w:val="none" w:sz="0" w:space="0" w:color="auto"/>
          </w:divBdr>
        </w:div>
        <w:div w:id="25377344">
          <w:marLeft w:val="0"/>
          <w:marRight w:val="0"/>
          <w:marTop w:val="0"/>
          <w:marBottom w:val="0"/>
          <w:divBdr>
            <w:top w:val="none" w:sz="0" w:space="0" w:color="auto"/>
            <w:left w:val="none" w:sz="0" w:space="0" w:color="auto"/>
            <w:bottom w:val="none" w:sz="0" w:space="0" w:color="auto"/>
            <w:right w:val="none" w:sz="0" w:space="0" w:color="auto"/>
          </w:divBdr>
        </w:div>
        <w:div w:id="977610947">
          <w:marLeft w:val="0"/>
          <w:marRight w:val="0"/>
          <w:marTop w:val="0"/>
          <w:marBottom w:val="0"/>
          <w:divBdr>
            <w:top w:val="none" w:sz="0" w:space="0" w:color="auto"/>
            <w:left w:val="none" w:sz="0" w:space="0" w:color="auto"/>
            <w:bottom w:val="none" w:sz="0" w:space="0" w:color="auto"/>
            <w:right w:val="none" w:sz="0" w:space="0" w:color="auto"/>
          </w:divBdr>
        </w:div>
        <w:div w:id="1213422518">
          <w:marLeft w:val="0"/>
          <w:marRight w:val="0"/>
          <w:marTop w:val="0"/>
          <w:marBottom w:val="0"/>
          <w:divBdr>
            <w:top w:val="none" w:sz="0" w:space="0" w:color="auto"/>
            <w:left w:val="none" w:sz="0" w:space="0" w:color="auto"/>
            <w:bottom w:val="none" w:sz="0" w:space="0" w:color="auto"/>
            <w:right w:val="none" w:sz="0" w:space="0" w:color="auto"/>
          </w:divBdr>
        </w:div>
        <w:div w:id="88896693">
          <w:marLeft w:val="0"/>
          <w:marRight w:val="0"/>
          <w:marTop w:val="0"/>
          <w:marBottom w:val="0"/>
          <w:divBdr>
            <w:top w:val="none" w:sz="0" w:space="0" w:color="auto"/>
            <w:left w:val="none" w:sz="0" w:space="0" w:color="auto"/>
            <w:bottom w:val="none" w:sz="0" w:space="0" w:color="auto"/>
            <w:right w:val="none" w:sz="0" w:space="0" w:color="auto"/>
          </w:divBdr>
        </w:div>
        <w:div w:id="1614626609">
          <w:marLeft w:val="0"/>
          <w:marRight w:val="0"/>
          <w:marTop w:val="0"/>
          <w:marBottom w:val="0"/>
          <w:divBdr>
            <w:top w:val="none" w:sz="0" w:space="0" w:color="auto"/>
            <w:left w:val="none" w:sz="0" w:space="0" w:color="auto"/>
            <w:bottom w:val="none" w:sz="0" w:space="0" w:color="auto"/>
            <w:right w:val="none" w:sz="0" w:space="0" w:color="auto"/>
          </w:divBdr>
        </w:div>
        <w:div w:id="1751807892">
          <w:marLeft w:val="0"/>
          <w:marRight w:val="0"/>
          <w:marTop w:val="0"/>
          <w:marBottom w:val="0"/>
          <w:divBdr>
            <w:top w:val="none" w:sz="0" w:space="0" w:color="auto"/>
            <w:left w:val="none" w:sz="0" w:space="0" w:color="auto"/>
            <w:bottom w:val="none" w:sz="0" w:space="0" w:color="auto"/>
            <w:right w:val="none" w:sz="0" w:space="0" w:color="auto"/>
          </w:divBdr>
        </w:div>
        <w:div w:id="262035138">
          <w:marLeft w:val="0"/>
          <w:marRight w:val="0"/>
          <w:marTop w:val="0"/>
          <w:marBottom w:val="0"/>
          <w:divBdr>
            <w:top w:val="none" w:sz="0" w:space="0" w:color="auto"/>
            <w:left w:val="none" w:sz="0" w:space="0" w:color="auto"/>
            <w:bottom w:val="none" w:sz="0" w:space="0" w:color="auto"/>
            <w:right w:val="none" w:sz="0" w:space="0" w:color="auto"/>
          </w:divBdr>
        </w:div>
        <w:div w:id="1661077389">
          <w:marLeft w:val="0"/>
          <w:marRight w:val="0"/>
          <w:marTop w:val="0"/>
          <w:marBottom w:val="0"/>
          <w:divBdr>
            <w:top w:val="none" w:sz="0" w:space="0" w:color="auto"/>
            <w:left w:val="none" w:sz="0" w:space="0" w:color="auto"/>
            <w:bottom w:val="none" w:sz="0" w:space="0" w:color="auto"/>
            <w:right w:val="none" w:sz="0" w:space="0" w:color="auto"/>
          </w:divBdr>
        </w:div>
        <w:div w:id="744767193">
          <w:marLeft w:val="0"/>
          <w:marRight w:val="0"/>
          <w:marTop w:val="0"/>
          <w:marBottom w:val="0"/>
          <w:divBdr>
            <w:top w:val="none" w:sz="0" w:space="0" w:color="auto"/>
            <w:left w:val="none" w:sz="0" w:space="0" w:color="auto"/>
            <w:bottom w:val="none" w:sz="0" w:space="0" w:color="auto"/>
            <w:right w:val="none" w:sz="0" w:space="0" w:color="auto"/>
          </w:divBdr>
        </w:div>
        <w:div w:id="527378374">
          <w:marLeft w:val="0"/>
          <w:marRight w:val="0"/>
          <w:marTop w:val="0"/>
          <w:marBottom w:val="0"/>
          <w:divBdr>
            <w:top w:val="none" w:sz="0" w:space="0" w:color="auto"/>
            <w:left w:val="none" w:sz="0" w:space="0" w:color="auto"/>
            <w:bottom w:val="none" w:sz="0" w:space="0" w:color="auto"/>
            <w:right w:val="none" w:sz="0" w:space="0" w:color="auto"/>
          </w:divBdr>
        </w:div>
        <w:div w:id="1965967094">
          <w:marLeft w:val="0"/>
          <w:marRight w:val="0"/>
          <w:marTop w:val="0"/>
          <w:marBottom w:val="0"/>
          <w:divBdr>
            <w:top w:val="none" w:sz="0" w:space="0" w:color="auto"/>
            <w:left w:val="none" w:sz="0" w:space="0" w:color="auto"/>
            <w:bottom w:val="none" w:sz="0" w:space="0" w:color="auto"/>
            <w:right w:val="none" w:sz="0" w:space="0" w:color="auto"/>
          </w:divBdr>
        </w:div>
        <w:div w:id="1872264138">
          <w:marLeft w:val="0"/>
          <w:marRight w:val="0"/>
          <w:marTop w:val="0"/>
          <w:marBottom w:val="0"/>
          <w:divBdr>
            <w:top w:val="none" w:sz="0" w:space="0" w:color="auto"/>
            <w:left w:val="none" w:sz="0" w:space="0" w:color="auto"/>
            <w:bottom w:val="none" w:sz="0" w:space="0" w:color="auto"/>
            <w:right w:val="none" w:sz="0" w:space="0" w:color="auto"/>
          </w:divBdr>
        </w:div>
        <w:div w:id="308559024">
          <w:marLeft w:val="0"/>
          <w:marRight w:val="0"/>
          <w:marTop w:val="0"/>
          <w:marBottom w:val="0"/>
          <w:divBdr>
            <w:top w:val="none" w:sz="0" w:space="0" w:color="auto"/>
            <w:left w:val="none" w:sz="0" w:space="0" w:color="auto"/>
            <w:bottom w:val="none" w:sz="0" w:space="0" w:color="auto"/>
            <w:right w:val="none" w:sz="0" w:space="0" w:color="auto"/>
          </w:divBdr>
        </w:div>
        <w:div w:id="1387945372">
          <w:marLeft w:val="0"/>
          <w:marRight w:val="0"/>
          <w:marTop w:val="0"/>
          <w:marBottom w:val="0"/>
          <w:divBdr>
            <w:top w:val="none" w:sz="0" w:space="0" w:color="auto"/>
            <w:left w:val="none" w:sz="0" w:space="0" w:color="auto"/>
            <w:bottom w:val="none" w:sz="0" w:space="0" w:color="auto"/>
            <w:right w:val="none" w:sz="0" w:space="0" w:color="auto"/>
          </w:divBdr>
        </w:div>
        <w:div w:id="1473211796">
          <w:marLeft w:val="0"/>
          <w:marRight w:val="0"/>
          <w:marTop w:val="0"/>
          <w:marBottom w:val="0"/>
          <w:divBdr>
            <w:top w:val="none" w:sz="0" w:space="0" w:color="auto"/>
            <w:left w:val="none" w:sz="0" w:space="0" w:color="auto"/>
            <w:bottom w:val="none" w:sz="0" w:space="0" w:color="auto"/>
            <w:right w:val="none" w:sz="0" w:space="0" w:color="auto"/>
          </w:divBdr>
        </w:div>
        <w:div w:id="1969508926">
          <w:marLeft w:val="0"/>
          <w:marRight w:val="0"/>
          <w:marTop w:val="0"/>
          <w:marBottom w:val="0"/>
          <w:divBdr>
            <w:top w:val="none" w:sz="0" w:space="0" w:color="auto"/>
            <w:left w:val="none" w:sz="0" w:space="0" w:color="auto"/>
            <w:bottom w:val="none" w:sz="0" w:space="0" w:color="auto"/>
            <w:right w:val="none" w:sz="0" w:space="0" w:color="auto"/>
          </w:divBdr>
        </w:div>
        <w:div w:id="909196503">
          <w:marLeft w:val="0"/>
          <w:marRight w:val="0"/>
          <w:marTop w:val="0"/>
          <w:marBottom w:val="0"/>
          <w:divBdr>
            <w:top w:val="none" w:sz="0" w:space="0" w:color="auto"/>
            <w:left w:val="none" w:sz="0" w:space="0" w:color="auto"/>
            <w:bottom w:val="none" w:sz="0" w:space="0" w:color="auto"/>
            <w:right w:val="none" w:sz="0" w:space="0" w:color="auto"/>
          </w:divBdr>
        </w:div>
        <w:div w:id="714277579">
          <w:marLeft w:val="0"/>
          <w:marRight w:val="0"/>
          <w:marTop w:val="0"/>
          <w:marBottom w:val="0"/>
          <w:divBdr>
            <w:top w:val="none" w:sz="0" w:space="0" w:color="auto"/>
            <w:left w:val="none" w:sz="0" w:space="0" w:color="auto"/>
            <w:bottom w:val="none" w:sz="0" w:space="0" w:color="auto"/>
            <w:right w:val="none" w:sz="0" w:space="0" w:color="auto"/>
          </w:divBdr>
        </w:div>
        <w:div w:id="709689769">
          <w:marLeft w:val="0"/>
          <w:marRight w:val="0"/>
          <w:marTop w:val="0"/>
          <w:marBottom w:val="0"/>
          <w:divBdr>
            <w:top w:val="none" w:sz="0" w:space="0" w:color="auto"/>
            <w:left w:val="none" w:sz="0" w:space="0" w:color="auto"/>
            <w:bottom w:val="none" w:sz="0" w:space="0" w:color="auto"/>
            <w:right w:val="none" w:sz="0" w:space="0" w:color="auto"/>
          </w:divBdr>
        </w:div>
        <w:div w:id="893466361">
          <w:marLeft w:val="0"/>
          <w:marRight w:val="0"/>
          <w:marTop w:val="0"/>
          <w:marBottom w:val="0"/>
          <w:divBdr>
            <w:top w:val="none" w:sz="0" w:space="0" w:color="auto"/>
            <w:left w:val="none" w:sz="0" w:space="0" w:color="auto"/>
            <w:bottom w:val="none" w:sz="0" w:space="0" w:color="auto"/>
            <w:right w:val="none" w:sz="0" w:space="0" w:color="auto"/>
          </w:divBdr>
        </w:div>
        <w:div w:id="190806599">
          <w:marLeft w:val="0"/>
          <w:marRight w:val="0"/>
          <w:marTop w:val="0"/>
          <w:marBottom w:val="0"/>
          <w:divBdr>
            <w:top w:val="none" w:sz="0" w:space="0" w:color="auto"/>
            <w:left w:val="none" w:sz="0" w:space="0" w:color="auto"/>
            <w:bottom w:val="none" w:sz="0" w:space="0" w:color="auto"/>
            <w:right w:val="none" w:sz="0" w:space="0" w:color="auto"/>
          </w:divBdr>
        </w:div>
        <w:div w:id="375007124">
          <w:marLeft w:val="0"/>
          <w:marRight w:val="0"/>
          <w:marTop w:val="0"/>
          <w:marBottom w:val="0"/>
          <w:divBdr>
            <w:top w:val="none" w:sz="0" w:space="0" w:color="auto"/>
            <w:left w:val="none" w:sz="0" w:space="0" w:color="auto"/>
            <w:bottom w:val="none" w:sz="0" w:space="0" w:color="auto"/>
            <w:right w:val="none" w:sz="0" w:space="0" w:color="auto"/>
          </w:divBdr>
        </w:div>
        <w:div w:id="2044361576">
          <w:marLeft w:val="0"/>
          <w:marRight w:val="0"/>
          <w:marTop w:val="0"/>
          <w:marBottom w:val="0"/>
          <w:divBdr>
            <w:top w:val="none" w:sz="0" w:space="0" w:color="auto"/>
            <w:left w:val="none" w:sz="0" w:space="0" w:color="auto"/>
            <w:bottom w:val="none" w:sz="0" w:space="0" w:color="auto"/>
            <w:right w:val="none" w:sz="0" w:space="0" w:color="auto"/>
          </w:divBdr>
        </w:div>
        <w:div w:id="1729064537">
          <w:marLeft w:val="0"/>
          <w:marRight w:val="0"/>
          <w:marTop w:val="0"/>
          <w:marBottom w:val="0"/>
          <w:divBdr>
            <w:top w:val="none" w:sz="0" w:space="0" w:color="auto"/>
            <w:left w:val="none" w:sz="0" w:space="0" w:color="auto"/>
            <w:bottom w:val="none" w:sz="0" w:space="0" w:color="auto"/>
            <w:right w:val="none" w:sz="0" w:space="0" w:color="auto"/>
          </w:divBdr>
        </w:div>
        <w:div w:id="2013754512">
          <w:marLeft w:val="0"/>
          <w:marRight w:val="0"/>
          <w:marTop w:val="0"/>
          <w:marBottom w:val="0"/>
          <w:divBdr>
            <w:top w:val="none" w:sz="0" w:space="0" w:color="auto"/>
            <w:left w:val="none" w:sz="0" w:space="0" w:color="auto"/>
            <w:bottom w:val="none" w:sz="0" w:space="0" w:color="auto"/>
            <w:right w:val="none" w:sz="0" w:space="0" w:color="auto"/>
          </w:divBdr>
        </w:div>
        <w:div w:id="1809586404">
          <w:marLeft w:val="0"/>
          <w:marRight w:val="0"/>
          <w:marTop w:val="0"/>
          <w:marBottom w:val="0"/>
          <w:divBdr>
            <w:top w:val="none" w:sz="0" w:space="0" w:color="auto"/>
            <w:left w:val="none" w:sz="0" w:space="0" w:color="auto"/>
            <w:bottom w:val="none" w:sz="0" w:space="0" w:color="auto"/>
            <w:right w:val="none" w:sz="0" w:space="0" w:color="auto"/>
          </w:divBdr>
        </w:div>
        <w:div w:id="1883783344">
          <w:marLeft w:val="0"/>
          <w:marRight w:val="0"/>
          <w:marTop w:val="0"/>
          <w:marBottom w:val="0"/>
          <w:divBdr>
            <w:top w:val="none" w:sz="0" w:space="0" w:color="auto"/>
            <w:left w:val="none" w:sz="0" w:space="0" w:color="auto"/>
            <w:bottom w:val="none" w:sz="0" w:space="0" w:color="auto"/>
            <w:right w:val="none" w:sz="0" w:space="0" w:color="auto"/>
          </w:divBdr>
        </w:div>
        <w:div w:id="1212498896">
          <w:marLeft w:val="0"/>
          <w:marRight w:val="0"/>
          <w:marTop w:val="0"/>
          <w:marBottom w:val="0"/>
          <w:divBdr>
            <w:top w:val="none" w:sz="0" w:space="0" w:color="auto"/>
            <w:left w:val="none" w:sz="0" w:space="0" w:color="auto"/>
            <w:bottom w:val="none" w:sz="0" w:space="0" w:color="auto"/>
            <w:right w:val="none" w:sz="0" w:space="0" w:color="auto"/>
          </w:divBdr>
        </w:div>
        <w:div w:id="723941752">
          <w:marLeft w:val="0"/>
          <w:marRight w:val="0"/>
          <w:marTop w:val="0"/>
          <w:marBottom w:val="0"/>
          <w:divBdr>
            <w:top w:val="none" w:sz="0" w:space="0" w:color="auto"/>
            <w:left w:val="none" w:sz="0" w:space="0" w:color="auto"/>
            <w:bottom w:val="none" w:sz="0" w:space="0" w:color="auto"/>
            <w:right w:val="none" w:sz="0" w:space="0" w:color="auto"/>
          </w:divBdr>
        </w:div>
        <w:div w:id="309019784">
          <w:marLeft w:val="0"/>
          <w:marRight w:val="0"/>
          <w:marTop w:val="0"/>
          <w:marBottom w:val="0"/>
          <w:divBdr>
            <w:top w:val="none" w:sz="0" w:space="0" w:color="auto"/>
            <w:left w:val="none" w:sz="0" w:space="0" w:color="auto"/>
            <w:bottom w:val="none" w:sz="0" w:space="0" w:color="auto"/>
            <w:right w:val="none" w:sz="0" w:space="0" w:color="auto"/>
          </w:divBdr>
        </w:div>
        <w:div w:id="954560822">
          <w:marLeft w:val="0"/>
          <w:marRight w:val="0"/>
          <w:marTop w:val="0"/>
          <w:marBottom w:val="0"/>
          <w:divBdr>
            <w:top w:val="none" w:sz="0" w:space="0" w:color="auto"/>
            <w:left w:val="none" w:sz="0" w:space="0" w:color="auto"/>
            <w:bottom w:val="none" w:sz="0" w:space="0" w:color="auto"/>
            <w:right w:val="none" w:sz="0" w:space="0" w:color="auto"/>
          </w:divBdr>
        </w:div>
        <w:div w:id="1109853176">
          <w:marLeft w:val="0"/>
          <w:marRight w:val="0"/>
          <w:marTop w:val="0"/>
          <w:marBottom w:val="0"/>
          <w:divBdr>
            <w:top w:val="none" w:sz="0" w:space="0" w:color="auto"/>
            <w:left w:val="none" w:sz="0" w:space="0" w:color="auto"/>
            <w:bottom w:val="none" w:sz="0" w:space="0" w:color="auto"/>
            <w:right w:val="none" w:sz="0" w:space="0" w:color="auto"/>
          </w:divBdr>
        </w:div>
        <w:div w:id="1051229633">
          <w:marLeft w:val="0"/>
          <w:marRight w:val="0"/>
          <w:marTop w:val="0"/>
          <w:marBottom w:val="0"/>
          <w:divBdr>
            <w:top w:val="none" w:sz="0" w:space="0" w:color="auto"/>
            <w:left w:val="none" w:sz="0" w:space="0" w:color="auto"/>
            <w:bottom w:val="none" w:sz="0" w:space="0" w:color="auto"/>
            <w:right w:val="none" w:sz="0" w:space="0" w:color="auto"/>
          </w:divBdr>
        </w:div>
        <w:div w:id="1966502045">
          <w:marLeft w:val="0"/>
          <w:marRight w:val="0"/>
          <w:marTop w:val="0"/>
          <w:marBottom w:val="0"/>
          <w:divBdr>
            <w:top w:val="none" w:sz="0" w:space="0" w:color="auto"/>
            <w:left w:val="none" w:sz="0" w:space="0" w:color="auto"/>
            <w:bottom w:val="none" w:sz="0" w:space="0" w:color="auto"/>
            <w:right w:val="none" w:sz="0" w:space="0" w:color="auto"/>
          </w:divBdr>
        </w:div>
        <w:div w:id="1866168379">
          <w:marLeft w:val="0"/>
          <w:marRight w:val="0"/>
          <w:marTop w:val="0"/>
          <w:marBottom w:val="0"/>
          <w:divBdr>
            <w:top w:val="none" w:sz="0" w:space="0" w:color="auto"/>
            <w:left w:val="none" w:sz="0" w:space="0" w:color="auto"/>
            <w:bottom w:val="none" w:sz="0" w:space="0" w:color="auto"/>
            <w:right w:val="none" w:sz="0" w:space="0" w:color="auto"/>
          </w:divBdr>
        </w:div>
        <w:div w:id="291061984">
          <w:marLeft w:val="0"/>
          <w:marRight w:val="0"/>
          <w:marTop w:val="0"/>
          <w:marBottom w:val="0"/>
          <w:divBdr>
            <w:top w:val="none" w:sz="0" w:space="0" w:color="auto"/>
            <w:left w:val="none" w:sz="0" w:space="0" w:color="auto"/>
            <w:bottom w:val="none" w:sz="0" w:space="0" w:color="auto"/>
            <w:right w:val="none" w:sz="0" w:space="0" w:color="auto"/>
          </w:divBdr>
        </w:div>
        <w:div w:id="1811048447">
          <w:marLeft w:val="0"/>
          <w:marRight w:val="0"/>
          <w:marTop w:val="0"/>
          <w:marBottom w:val="0"/>
          <w:divBdr>
            <w:top w:val="none" w:sz="0" w:space="0" w:color="auto"/>
            <w:left w:val="none" w:sz="0" w:space="0" w:color="auto"/>
            <w:bottom w:val="none" w:sz="0" w:space="0" w:color="auto"/>
            <w:right w:val="none" w:sz="0" w:space="0" w:color="auto"/>
          </w:divBdr>
        </w:div>
        <w:div w:id="1432705507">
          <w:marLeft w:val="0"/>
          <w:marRight w:val="0"/>
          <w:marTop w:val="0"/>
          <w:marBottom w:val="0"/>
          <w:divBdr>
            <w:top w:val="none" w:sz="0" w:space="0" w:color="auto"/>
            <w:left w:val="none" w:sz="0" w:space="0" w:color="auto"/>
            <w:bottom w:val="none" w:sz="0" w:space="0" w:color="auto"/>
            <w:right w:val="none" w:sz="0" w:space="0" w:color="auto"/>
          </w:divBdr>
        </w:div>
        <w:div w:id="2135905852">
          <w:marLeft w:val="0"/>
          <w:marRight w:val="0"/>
          <w:marTop w:val="0"/>
          <w:marBottom w:val="0"/>
          <w:divBdr>
            <w:top w:val="none" w:sz="0" w:space="0" w:color="auto"/>
            <w:left w:val="none" w:sz="0" w:space="0" w:color="auto"/>
            <w:bottom w:val="none" w:sz="0" w:space="0" w:color="auto"/>
            <w:right w:val="none" w:sz="0" w:space="0" w:color="auto"/>
          </w:divBdr>
        </w:div>
        <w:div w:id="1290744328">
          <w:marLeft w:val="0"/>
          <w:marRight w:val="0"/>
          <w:marTop w:val="0"/>
          <w:marBottom w:val="0"/>
          <w:divBdr>
            <w:top w:val="none" w:sz="0" w:space="0" w:color="auto"/>
            <w:left w:val="none" w:sz="0" w:space="0" w:color="auto"/>
            <w:bottom w:val="none" w:sz="0" w:space="0" w:color="auto"/>
            <w:right w:val="none" w:sz="0" w:space="0" w:color="auto"/>
          </w:divBdr>
        </w:div>
        <w:div w:id="1878852675">
          <w:marLeft w:val="0"/>
          <w:marRight w:val="0"/>
          <w:marTop w:val="0"/>
          <w:marBottom w:val="0"/>
          <w:divBdr>
            <w:top w:val="none" w:sz="0" w:space="0" w:color="auto"/>
            <w:left w:val="none" w:sz="0" w:space="0" w:color="auto"/>
            <w:bottom w:val="none" w:sz="0" w:space="0" w:color="auto"/>
            <w:right w:val="none" w:sz="0" w:space="0" w:color="auto"/>
          </w:divBdr>
        </w:div>
        <w:div w:id="361715203">
          <w:marLeft w:val="0"/>
          <w:marRight w:val="0"/>
          <w:marTop w:val="0"/>
          <w:marBottom w:val="0"/>
          <w:divBdr>
            <w:top w:val="none" w:sz="0" w:space="0" w:color="auto"/>
            <w:left w:val="none" w:sz="0" w:space="0" w:color="auto"/>
            <w:bottom w:val="none" w:sz="0" w:space="0" w:color="auto"/>
            <w:right w:val="none" w:sz="0" w:space="0" w:color="auto"/>
          </w:divBdr>
        </w:div>
        <w:div w:id="1170676361">
          <w:marLeft w:val="0"/>
          <w:marRight w:val="0"/>
          <w:marTop w:val="0"/>
          <w:marBottom w:val="0"/>
          <w:divBdr>
            <w:top w:val="none" w:sz="0" w:space="0" w:color="auto"/>
            <w:left w:val="none" w:sz="0" w:space="0" w:color="auto"/>
            <w:bottom w:val="none" w:sz="0" w:space="0" w:color="auto"/>
            <w:right w:val="none" w:sz="0" w:space="0" w:color="auto"/>
          </w:divBdr>
        </w:div>
        <w:div w:id="182523992">
          <w:marLeft w:val="0"/>
          <w:marRight w:val="0"/>
          <w:marTop w:val="0"/>
          <w:marBottom w:val="0"/>
          <w:divBdr>
            <w:top w:val="none" w:sz="0" w:space="0" w:color="auto"/>
            <w:left w:val="none" w:sz="0" w:space="0" w:color="auto"/>
            <w:bottom w:val="none" w:sz="0" w:space="0" w:color="auto"/>
            <w:right w:val="none" w:sz="0" w:space="0" w:color="auto"/>
          </w:divBdr>
        </w:div>
        <w:div w:id="160895363">
          <w:marLeft w:val="0"/>
          <w:marRight w:val="0"/>
          <w:marTop w:val="0"/>
          <w:marBottom w:val="0"/>
          <w:divBdr>
            <w:top w:val="none" w:sz="0" w:space="0" w:color="auto"/>
            <w:left w:val="none" w:sz="0" w:space="0" w:color="auto"/>
            <w:bottom w:val="none" w:sz="0" w:space="0" w:color="auto"/>
            <w:right w:val="none" w:sz="0" w:space="0" w:color="auto"/>
          </w:divBdr>
        </w:div>
        <w:div w:id="1766921524">
          <w:marLeft w:val="0"/>
          <w:marRight w:val="0"/>
          <w:marTop w:val="0"/>
          <w:marBottom w:val="0"/>
          <w:divBdr>
            <w:top w:val="none" w:sz="0" w:space="0" w:color="auto"/>
            <w:left w:val="none" w:sz="0" w:space="0" w:color="auto"/>
            <w:bottom w:val="none" w:sz="0" w:space="0" w:color="auto"/>
            <w:right w:val="none" w:sz="0" w:space="0" w:color="auto"/>
          </w:divBdr>
        </w:div>
        <w:div w:id="2027897478">
          <w:marLeft w:val="0"/>
          <w:marRight w:val="0"/>
          <w:marTop w:val="0"/>
          <w:marBottom w:val="0"/>
          <w:divBdr>
            <w:top w:val="none" w:sz="0" w:space="0" w:color="auto"/>
            <w:left w:val="none" w:sz="0" w:space="0" w:color="auto"/>
            <w:bottom w:val="none" w:sz="0" w:space="0" w:color="auto"/>
            <w:right w:val="none" w:sz="0" w:space="0" w:color="auto"/>
          </w:divBdr>
        </w:div>
        <w:div w:id="544103441">
          <w:marLeft w:val="0"/>
          <w:marRight w:val="0"/>
          <w:marTop w:val="0"/>
          <w:marBottom w:val="0"/>
          <w:divBdr>
            <w:top w:val="none" w:sz="0" w:space="0" w:color="auto"/>
            <w:left w:val="none" w:sz="0" w:space="0" w:color="auto"/>
            <w:bottom w:val="none" w:sz="0" w:space="0" w:color="auto"/>
            <w:right w:val="none" w:sz="0" w:space="0" w:color="auto"/>
          </w:divBdr>
        </w:div>
        <w:div w:id="348682578">
          <w:marLeft w:val="0"/>
          <w:marRight w:val="0"/>
          <w:marTop w:val="0"/>
          <w:marBottom w:val="0"/>
          <w:divBdr>
            <w:top w:val="none" w:sz="0" w:space="0" w:color="auto"/>
            <w:left w:val="none" w:sz="0" w:space="0" w:color="auto"/>
            <w:bottom w:val="none" w:sz="0" w:space="0" w:color="auto"/>
            <w:right w:val="none" w:sz="0" w:space="0" w:color="auto"/>
          </w:divBdr>
        </w:div>
        <w:div w:id="1767461829">
          <w:marLeft w:val="0"/>
          <w:marRight w:val="0"/>
          <w:marTop w:val="0"/>
          <w:marBottom w:val="0"/>
          <w:divBdr>
            <w:top w:val="none" w:sz="0" w:space="0" w:color="auto"/>
            <w:left w:val="none" w:sz="0" w:space="0" w:color="auto"/>
            <w:bottom w:val="none" w:sz="0" w:space="0" w:color="auto"/>
            <w:right w:val="none" w:sz="0" w:space="0" w:color="auto"/>
          </w:divBdr>
        </w:div>
        <w:div w:id="1619752178">
          <w:marLeft w:val="0"/>
          <w:marRight w:val="0"/>
          <w:marTop w:val="0"/>
          <w:marBottom w:val="0"/>
          <w:divBdr>
            <w:top w:val="none" w:sz="0" w:space="0" w:color="auto"/>
            <w:left w:val="none" w:sz="0" w:space="0" w:color="auto"/>
            <w:bottom w:val="none" w:sz="0" w:space="0" w:color="auto"/>
            <w:right w:val="none" w:sz="0" w:space="0" w:color="auto"/>
          </w:divBdr>
        </w:div>
        <w:div w:id="358119861">
          <w:marLeft w:val="0"/>
          <w:marRight w:val="0"/>
          <w:marTop w:val="0"/>
          <w:marBottom w:val="0"/>
          <w:divBdr>
            <w:top w:val="none" w:sz="0" w:space="0" w:color="auto"/>
            <w:left w:val="none" w:sz="0" w:space="0" w:color="auto"/>
            <w:bottom w:val="none" w:sz="0" w:space="0" w:color="auto"/>
            <w:right w:val="none" w:sz="0" w:space="0" w:color="auto"/>
          </w:divBdr>
        </w:div>
        <w:div w:id="843278072">
          <w:marLeft w:val="0"/>
          <w:marRight w:val="0"/>
          <w:marTop w:val="0"/>
          <w:marBottom w:val="0"/>
          <w:divBdr>
            <w:top w:val="none" w:sz="0" w:space="0" w:color="auto"/>
            <w:left w:val="none" w:sz="0" w:space="0" w:color="auto"/>
            <w:bottom w:val="none" w:sz="0" w:space="0" w:color="auto"/>
            <w:right w:val="none" w:sz="0" w:space="0" w:color="auto"/>
          </w:divBdr>
        </w:div>
        <w:div w:id="1733769655">
          <w:marLeft w:val="0"/>
          <w:marRight w:val="0"/>
          <w:marTop w:val="0"/>
          <w:marBottom w:val="0"/>
          <w:divBdr>
            <w:top w:val="none" w:sz="0" w:space="0" w:color="auto"/>
            <w:left w:val="none" w:sz="0" w:space="0" w:color="auto"/>
            <w:bottom w:val="none" w:sz="0" w:space="0" w:color="auto"/>
            <w:right w:val="none" w:sz="0" w:space="0" w:color="auto"/>
          </w:divBdr>
        </w:div>
        <w:div w:id="1304968803">
          <w:marLeft w:val="0"/>
          <w:marRight w:val="0"/>
          <w:marTop w:val="0"/>
          <w:marBottom w:val="0"/>
          <w:divBdr>
            <w:top w:val="none" w:sz="0" w:space="0" w:color="auto"/>
            <w:left w:val="none" w:sz="0" w:space="0" w:color="auto"/>
            <w:bottom w:val="none" w:sz="0" w:space="0" w:color="auto"/>
            <w:right w:val="none" w:sz="0" w:space="0" w:color="auto"/>
          </w:divBdr>
        </w:div>
        <w:div w:id="14894170">
          <w:marLeft w:val="0"/>
          <w:marRight w:val="0"/>
          <w:marTop w:val="0"/>
          <w:marBottom w:val="0"/>
          <w:divBdr>
            <w:top w:val="none" w:sz="0" w:space="0" w:color="auto"/>
            <w:left w:val="none" w:sz="0" w:space="0" w:color="auto"/>
            <w:bottom w:val="none" w:sz="0" w:space="0" w:color="auto"/>
            <w:right w:val="none" w:sz="0" w:space="0" w:color="auto"/>
          </w:divBdr>
        </w:div>
        <w:div w:id="1264610466">
          <w:marLeft w:val="0"/>
          <w:marRight w:val="0"/>
          <w:marTop w:val="0"/>
          <w:marBottom w:val="0"/>
          <w:divBdr>
            <w:top w:val="none" w:sz="0" w:space="0" w:color="auto"/>
            <w:left w:val="none" w:sz="0" w:space="0" w:color="auto"/>
            <w:bottom w:val="none" w:sz="0" w:space="0" w:color="auto"/>
            <w:right w:val="none" w:sz="0" w:space="0" w:color="auto"/>
          </w:divBdr>
        </w:div>
        <w:div w:id="408889529">
          <w:marLeft w:val="0"/>
          <w:marRight w:val="0"/>
          <w:marTop w:val="0"/>
          <w:marBottom w:val="0"/>
          <w:divBdr>
            <w:top w:val="none" w:sz="0" w:space="0" w:color="auto"/>
            <w:left w:val="none" w:sz="0" w:space="0" w:color="auto"/>
            <w:bottom w:val="none" w:sz="0" w:space="0" w:color="auto"/>
            <w:right w:val="none" w:sz="0" w:space="0" w:color="auto"/>
          </w:divBdr>
        </w:div>
        <w:div w:id="1541672491">
          <w:marLeft w:val="0"/>
          <w:marRight w:val="0"/>
          <w:marTop w:val="0"/>
          <w:marBottom w:val="0"/>
          <w:divBdr>
            <w:top w:val="none" w:sz="0" w:space="0" w:color="auto"/>
            <w:left w:val="none" w:sz="0" w:space="0" w:color="auto"/>
            <w:bottom w:val="none" w:sz="0" w:space="0" w:color="auto"/>
            <w:right w:val="none" w:sz="0" w:space="0" w:color="auto"/>
          </w:divBdr>
        </w:div>
        <w:div w:id="519859732">
          <w:marLeft w:val="0"/>
          <w:marRight w:val="0"/>
          <w:marTop w:val="0"/>
          <w:marBottom w:val="0"/>
          <w:divBdr>
            <w:top w:val="none" w:sz="0" w:space="0" w:color="auto"/>
            <w:left w:val="none" w:sz="0" w:space="0" w:color="auto"/>
            <w:bottom w:val="none" w:sz="0" w:space="0" w:color="auto"/>
            <w:right w:val="none" w:sz="0" w:space="0" w:color="auto"/>
          </w:divBdr>
        </w:div>
        <w:div w:id="570507451">
          <w:marLeft w:val="0"/>
          <w:marRight w:val="0"/>
          <w:marTop w:val="0"/>
          <w:marBottom w:val="0"/>
          <w:divBdr>
            <w:top w:val="none" w:sz="0" w:space="0" w:color="auto"/>
            <w:left w:val="none" w:sz="0" w:space="0" w:color="auto"/>
            <w:bottom w:val="none" w:sz="0" w:space="0" w:color="auto"/>
            <w:right w:val="none" w:sz="0" w:space="0" w:color="auto"/>
          </w:divBdr>
        </w:div>
        <w:div w:id="1467972558">
          <w:marLeft w:val="0"/>
          <w:marRight w:val="0"/>
          <w:marTop w:val="0"/>
          <w:marBottom w:val="0"/>
          <w:divBdr>
            <w:top w:val="none" w:sz="0" w:space="0" w:color="auto"/>
            <w:left w:val="none" w:sz="0" w:space="0" w:color="auto"/>
            <w:bottom w:val="none" w:sz="0" w:space="0" w:color="auto"/>
            <w:right w:val="none" w:sz="0" w:space="0" w:color="auto"/>
          </w:divBdr>
        </w:div>
        <w:div w:id="1270429574">
          <w:marLeft w:val="0"/>
          <w:marRight w:val="0"/>
          <w:marTop w:val="0"/>
          <w:marBottom w:val="0"/>
          <w:divBdr>
            <w:top w:val="none" w:sz="0" w:space="0" w:color="auto"/>
            <w:left w:val="none" w:sz="0" w:space="0" w:color="auto"/>
            <w:bottom w:val="none" w:sz="0" w:space="0" w:color="auto"/>
            <w:right w:val="none" w:sz="0" w:space="0" w:color="auto"/>
          </w:divBdr>
        </w:div>
        <w:div w:id="671838971">
          <w:marLeft w:val="0"/>
          <w:marRight w:val="0"/>
          <w:marTop w:val="0"/>
          <w:marBottom w:val="0"/>
          <w:divBdr>
            <w:top w:val="none" w:sz="0" w:space="0" w:color="auto"/>
            <w:left w:val="none" w:sz="0" w:space="0" w:color="auto"/>
            <w:bottom w:val="none" w:sz="0" w:space="0" w:color="auto"/>
            <w:right w:val="none" w:sz="0" w:space="0" w:color="auto"/>
          </w:divBdr>
        </w:div>
        <w:div w:id="790589199">
          <w:marLeft w:val="0"/>
          <w:marRight w:val="0"/>
          <w:marTop w:val="0"/>
          <w:marBottom w:val="0"/>
          <w:divBdr>
            <w:top w:val="none" w:sz="0" w:space="0" w:color="auto"/>
            <w:left w:val="none" w:sz="0" w:space="0" w:color="auto"/>
            <w:bottom w:val="none" w:sz="0" w:space="0" w:color="auto"/>
            <w:right w:val="none" w:sz="0" w:space="0" w:color="auto"/>
          </w:divBdr>
        </w:div>
        <w:div w:id="879821677">
          <w:marLeft w:val="0"/>
          <w:marRight w:val="0"/>
          <w:marTop w:val="0"/>
          <w:marBottom w:val="0"/>
          <w:divBdr>
            <w:top w:val="none" w:sz="0" w:space="0" w:color="auto"/>
            <w:left w:val="none" w:sz="0" w:space="0" w:color="auto"/>
            <w:bottom w:val="none" w:sz="0" w:space="0" w:color="auto"/>
            <w:right w:val="none" w:sz="0" w:space="0" w:color="auto"/>
          </w:divBdr>
        </w:div>
        <w:div w:id="1751539294">
          <w:marLeft w:val="0"/>
          <w:marRight w:val="0"/>
          <w:marTop w:val="0"/>
          <w:marBottom w:val="0"/>
          <w:divBdr>
            <w:top w:val="none" w:sz="0" w:space="0" w:color="auto"/>
            <w:left w:val="none" w:sz="0" w:space="0" w:color="auto"/>
            <w:bottom w:val="none" w:sz="0" w:space="0" w:color="auto"/>
            <w:right w:val="none" w:sz="0" w:space="0" w:color="auto"/>
          </w:divBdr>
        </w:div>
        <w:div w:id="1745452655">
          <w:marLeft w:val="0"/>
          <w:marRight w:val="0"/>
          <w:marTop w:val="0"/>
          <w:marBottom w:val="0"/>
          <w:divBdr>
            <w:top w:val="none" w:sz="0" w:space="0" w:color="auto"/>
            <w:left w:val="none" w:sz="0" w:space="0" w:color="auto"/>
            <w:bottom w:val="none" w:sz="0" w:space="0" w:color="auto"/>
            <w:right w:val="none" w:sz="0" w:space="0" w:color="auto"/>
          </w:divBdr>
        </w:div>
        <w:div w:id="361395877">
          <w:marLeft w:val="0"/>
          <w:marRight w:val="0"/>
          <w:marTop w:val="0"/>
          <w:marBottom w:val="0"/>
          <w:divBdr>
            <w:top w:val="none" w:sz="0" w:space="0" w:color="auto"/>
            <w:left w:val="none" w:sz="0" w:space="0" w:color="auto"/>
            <w:bottom w:val="none" w:sz="0" w:space="0" w:color="auto"/>
            <w:right w:val="none" w:sz="0" w:space="0" w:color="auto"/>
          </w:divBdr>
        </w:div>
        <w:div w:id="1370061424">
          <w:marLeft w:val="0"/>
          <w:marRight w:val="0"/>
          <w:marTop w:val="0"/>
          <w:marBottom w:val="0"/>
          <w:divBdr>
            <w:top w:val="none" w:sz="0" w:space="0" w:color="auto"/>
            <w:left w:val="none" w:sz="0" w:space="0" w:color="auto"/>
            <w:bottom w:val="none" w:sz="0" w:space="0" w:color="auto"/>
            <w:right w:val="none" w:sz="0" w:space="0" w:color="auto"/>
          </w:divBdr>
        </w:div>
        <w:div w:id="1258631478">
          <w:marLeft w:val="0"/>
          <w:marRight w:val="0"/>
          <w:marTop w:val="0"/>
          <w:marBottom w:val="0"/>
          <w:divBdr>
            <w:top w:val="none" w:sz="0" w:space="0" w:color="auto"/>
            <w:left w:val="none" w:sz="0" w:space="0" w:color="auto"/>
            <w:bottom w:val="none" w:sz="0" w:space="0" w:color="auto"/>
            <w:right w:val="none" w:sz="0" w:space="0" w:color="auto"/>
          </w:divBdr>
        </w:div>
        <w:div w:id="2119792047">
          <w:marLeft w:val="0"/>
          <w:marRight w:val="0"/>
          <w:marTop w:val="0"/>
          <w:marBottom w:val="0"/>
          <w:divBdr>
            <w:top w:val="none" w:sz="0" w:space="0" w:color="auto"/>
            <w:left w:val="none" w:sz="0" w:space="0" w:color="auto"/>
            <w:bottom w:val="none" w:sz="0" w:space="0" w:color="auto"/>
            <w:right w:val="none" w:sz="0" w:space="0" w:color="auto"/>
          </w:divBdr>
        </w:div>
        <w:div w:id="1643270664">
          <w:marLeft w:val="0"/>
          <w:marRight w:val="0"/>
          <w:marTop w:val="0"/>
          <w:marBottom w:val="0"/>
          <w:divBdr>
            <w:top w:val="none" w:sz="0" w:space="0" w:color="auto"/>
            <w:left w:val="none" w:sz="0" w:space="0" w:color="auto"/>
            <w:bottom w:val="none" w:sz="0" w:space="0" w:color="auto"/>
            <w:right w:val="none" w:sz="0" w:space="0" w:color="auto"/>
          </w:divBdr>
        </w:div>
        <w:div w:id="492918826">
          <w:marLeft w:val="0"/>
          <w:marRight w:val="0"/>
          <w:marTop w:val="0"/>
          <w:marBottom w:val="0"/>
          <w:divBdr>
            <w:top w:val="none" w:sz="0" w:space="0" w:color="auto"/>
            <w:left w:val="none" w:sz="0" w:space="0" w:color="auto"/>
            <w:bottom w:val="none" w:sz="0" w:space="0" w:color="auto"/>
            <w:right w:val="none" w:sz="0" w:space="0" w:color="auto"/>
          </w:divBdr>
        </w:div>
        <w:div w:id="1503278557">
          <w:marLeft w:val="0"/>
          <w:marRight w:val="0"/>
          <w:marTop w:val="0"/>
          <w:marBottom w:val="0"/>
          <w:divBdr>
            <w:top w:val="none" w:sz="0" w:space="0" w:color="auto"/>
            <w:left w:val="none" w:sz="0" w:space="0" w:color="auto"/>
            <w:bottom w:val="none" w:sz="0" w:space="0" w:color="auto"/>
            <w:right w:val="none" w:sz="0" w:space="0" w:color="auto"/>
          </w:divBdr>
        </w:div>
        <w:div w:id="1935672079">
          <w:marLeft w:val="0"/>
          <w:marRight w:val="0"/>
          <w:marTop w:val="0"/>
          <w:marBottom w:val="0"/>
          <w:divBdr>
            <w:top w:val="none" w:sz="0" w:space="0" w:color="auto"/>
            <w:left w:val="none" w:sz="0" w:space="0" w:color="auto"/>
            <w:bottom w:val="none" w:sz="0" w:space="0" w:color="auto"/>
            <w:right w:val="none" w:sz="0" w:space="0" w:color="auto"/>
          </w:divBdr>
        </w:div>
        <w:div w:id="1850175825">
          <w:marLeft w:val="0"/>
          <w:marRight w:val="0"/>
          <w:marTop w:val="0"/>
          <w:marBottom w:val="0"/>
          <w:divBdr>
            <w:top w:val="none" w:sz="0" w:space="0" w:color="auto"/>
            <w:left w:val="none" w:sz="0" w:space="0" w:color="auto"/>
            <w:bottom w:val="none" w:sz="0" w:space="0" w:color="auto"/>
            <w:right w:val="none" w:sz="0" w:space="0" w:color="auto"/>
          </w:divBdr>
        </w:div>
        <w:div w:id="1805662011">
          <w:marLeft w:val="0"/>
          <w:marRight w:val="0"/>
          <w:marTop w:val="0"/>
          <w:marBottom w:val="0"/>
          <w:divBdr>
            <w:top w:val="none" w:sz="0" w:space="0" w:color="auto"/>
            <w:left w:val="none" w:sz="0" w:space="0" w:color="auto"/>
            <w:bottom w:val="none" w:sz="0" w:space="0" w:color="auto"/>
            <w:right w:val="none" w:sz="0" w:space="0" w:color="auto"/>
          </w:divBdr>
        </w:div>
        <w:div w:id="1775588688">
          <w:marLeft w:val="0"/>
          <w:marRight w:val="0"/>
          <w:marTop w:val="0"/>
          <w:marBottom w:val="0"/>
          <w:divBdr>
            <w:top w:val="none" w:sz="0" w:space="0" w:color="auto"/>
            <w:left w:val="none" w:sz="0" w:space="0" w:color="auto"/>
            <w:bottom w:val="none" w:sz="0" w:space="0" w:color="auto"/>
            <w:right w:val="none" w:sz="0" w:space="0" w:color="auto"/>
          </w:divBdr>
        </w:div>
        <w:div w:id="1892963011">
          <w:marLeft w:val="0"/>
          <w:marRight w:val="0"/>
          <w:marTop w:val="0"/>
          <w:marBottom w:val="0"/>
          <w:divBdr>
            <w:top w:val="none" w:sz="0" w:space="0" w:color="auto"/>
            <w:left w:val="none" w:sz="0" w:space="0" w:color="auto"/>
            <w:bottom w:val="none" w:sz="0" w:space="0" w:color="auto"/>
            <w:right w:val="none" w:sz="0" w:space="0" w:color="auto"/>
          </w:divBdr>
        </w:div>
        <w:div w:id="789934891">
          <w:marLeft w:val="0"/>
          <w:marRight w:val="0"/>
          <w:marTop w:val="0"/>
          <w:marBottom w:val="0"/>
          <w:divBdr>
            <w:top w:val="none" w:sz="0" w:space="0" w:color="auto"/>
            <w:left w:val="none" w:sz="0" w:space="0" w:color="auto"/>
            <w:bottom w:val="none" w:sz="0" w:space="0" w:color="auto"/>
            <w:right w:val="none" w:sz="0" w:space="0" w:color="auto"/>
          </w:divBdr>
        </w:div>
        <w:div w:id="1783917558">
          <w:marLeft w:val="0"/>
          <w:marRight w:val="0"/>
          <w:marTop w:val="0"/>
          <w:marBottom w:val="0"/>
          <w:divBdr>
            <w:top w:val="none" w:sz="0" w:space="0" w:color="auto"/>
            <w:left w:val="none" w:sz="0" w:space="0" w:color="auto"/>
            <w:bottom w:val="none" w:sz="0" w:space="0" w:color="auto"/>
            <w:right w:val="none" w:sz="0" w:space="0" w:color="auto"/>
          </w:divBdr>
        </w:div>
        <w:div w:id="1822500381">
          <w:marLeft w:val="0"/>
          <w:marRight w:val="0"/>
          <w:marTop w:val="0"/>
          <w:marBottom w:val="0"/>
          <w:divBdr>
            <w:top w:val="none" w:sz="0" w:space="0" w:color="auto"/>
            <w:left w:val="none" w:sz="0" w:space="0" w:color="auto"/>
            <w:bottom w:val="none" w:sz="0" w:space="0" w:color="auto"/>
            <w:right w:val="none" w:sz="0" w:space="0" w:color="auto"/>
          </w:divBdr>
        </w:div>
        <w:div w:id="931662729">
          <w:marLeft w:val="0"/>
          <w:marRight w:val="0"/>
          <w:marTop w:val="0"/>
          <w:marBottom w:val="0"/>
          <w:divBdr>
            <w:top w:val="none" w:sz="0" w:space="0" w:color="auto"/>
            <w:left w:val="none" w:sz="0" w:space="0" w:color="auto"/>
            <w:bottom w:val="none" w:sz="0" w:space="0" w:color="auto"/>
            <w:right w:val="none" w:sz="0" w:space="0" w:color="auto"/>
          </w:divBdr>
        </w:div>
        <w:div w:id="195121750">
          <w:marLeft w:val="0"/>
          <w:marRight w:val="0"/>
          <w:marTop w:val="0"/>
          <w:marBottom w:val="0"/>
          <w:divBdr>
            <w:top w:val="none" w:sz="0" w:space="0" w:color="auto"/>
            <w:left w:val="none" w:sz="0" w:space="0" w:color="auto"/>
            <w:bottom w:val="none" w:sz="0" w:space="0" w:color="auto"/>
            <w:right w:val="none" w:sz="0" w:space="0" w:color="auto"/>
          </w:divBdr>
        </w:div>
        <w:div w:id="1001542928">
          <w:marLeft w:val="0"/>
          <w:marRight w:val="0"/>
          <w:marTop w:val="0"/>
          <w:marBottom w:val="0"/>
          <w:divBdr>
            <w:top w:val="none" w:sz="0" w:space="0" w:color="auto"/>
            <w:left w:val="none" w:sz="0" w:space="0" w:color="auto"/>
            <w:bottom w:val="none" w:sz="0" w:space="0" w:color="auto"/>
            <w:right w:val="none" w:sz="0" w:space="0" w:color="auto"/>
          </w:divBdr>
        </w:div>
        <w:div w:id="1694842675">
          <w:marLeft w:val="0"/>
          <w:marRight w:val="0"/>
          <w:marTop w:val="0"/>
          <w:marBottom w:val="0"/>
          <w:divBdr>
            <w:top w:val="none" w:sz="0" w:space="0" w:color="auto"/>
            <w:left w:val="none" w:sz="0" w:space="0" w:color="auto"/>
            <w:bottom w:val="none" w:sz="0" w:space="0" w:color="auto"/>
            <w:right w:val="none" w:sz="0" w:space="0" w:color="auto"/>
          </w:divBdr>
        </w:div>
        <w:div w:id="547448304">
          <w:marLeft w:val="0"/>
          <w:marRight w:val="0"/>
          <w:marTop w:val="0"/>
          <w:marBottom w:val="0"/>
          <w:divBdr>
            <w:top w:val="none" w:sz="0" w:space="0" w:color="auto"/>
            <w:left w:val="none" w:sz="0" w:space="0" w:color="auto"/>
            <w:bottom w:val="none" w:sz="0" w:space="0" w:color="auto"/>
            <w:right w:val="none" w:sz="0" w:space="0" w:color="auto"/>
          </w:divBdr>
        </w:div>
        <w:div w:id="1396197801">
          <w:marLeft w:val="0"/>
          <w:marRight w:val="0"/>
          <w:marTop w:val="0"/>
          <w:marBottom w:val="0"/>
          <w:divBdr>
            <w:top w:val="none" w:sz="0" w:space="0" w:color="auto"/>
            <w:left w:val="none" w:sz="0" w:space="0" w:color="auto"/>
            <w:bottom w:val="none" w:sz="0" w:space="0" w:color="auto"/>
            <w:right w:val="none" w:sz="0" w:space="0" w:color="auto"/>
          </w:divBdr>
        </w:div>
        <w:div w:id="1762677431">
          <w:marLeft w:val="0"/>
          <w:marRight w:val="0"/>
          <w:marTop w:val="0"/>
          <w:marBottom w:val="0"/>
          <w:divBdr>
            <w:top w:val="none" w:sz="0" w:space="0" w:color="auto"/>
            <w:left w:val="none" w:sz="0" w:space="0" w:color="auto"/>
            <w:bottom w:val="none" w:sz="0" w:space="0" w:color="auto"/>
            <w:right w:val="none" w:sz="0" w:space="0" w:color="auto"/>
          </w:divBdr>
        </w:div>
        <w:div w:id="1233006764">
          <w:marLeft w:val="0"/>
          <w:marRight w:val="0"/>
          <w:marTop w:val="0"/>
          <w:marBottom w:val="0"/>
          <w:divBdr>
            <w:top w:val="none" w:sz="0" w:space="0" w:color="auto"/>
            <w:left w:val="none" w:sz="0" w:space="0" w:color="auto"/>
            <w:bottom w:val="none" w:sz="0" w:space="0" w:color="auto"/>
            <w:right w:val="none" w:sz="0" w:space="0" w:color="auto"/>
          </w:divBdr>
        </w:div>
        <w:div w:id="1273629894">
          <w:marLeft w:val="0"/>
          <w:marRight w:val="0"/>
          <w:marTop w:val="0"/>
          <w:marBottom w:val="0"/>
          <w:divBdr>
            <w:top w:val="none" w:sz="0" w:space="0" w:color="auto"/>
            <w:left w:val="none" w:sz="0" w:space="0" w:color="auto"/>
            <w:bottom w:val="none" w:sz="0" w:space="0" w:color="auto"/>
            <w:right w:val="none" w:sz="0" w:space="0" w:color="auto"/>
          </w:divBdr>
        </w:div>
        <w:div w:id="460267522">
          <w:marLeft w:val="0"/>
          <w:marRight w:val="0"/>
          <w:marTop w:val="0"/>
          <w:marBottom w:val="0"/>
          <w:divBdr>
            <w:top w:val="none" w:sz="0" w:space="0" w:color="auto"/>
            <w:left w:val="none" w:sz="0" w:space="0" w:color="auto"/>
            <w:bottom w:val="none" w:sz="0" w:space="0" w:color="auto"/>
            <w:right w:val="none" w:sz="0" w:space="0" w:color="auto"/>
          </w:divBdr>
        </w:div>
        <w:div w:id="196435603">
          <w:marLeft w:val="0"/>
          <w:marRight w:val="0"/>
          <w:marTop w:val="0"/>
          <w:marBottom w:val="0"/>
          <w:divBdr>
            <w:top w:val="none" w:sz="0" w:space="0" w:color="auto"/>
            <w:left w:val="none" w:sz="0" w:space="0" w:color="auto"/>
            <w:bottom w:val="none" w:sz="0" w:space="0" w:color="auto"/>
            <w:right w:val="none" w:sz="0" w:space="0" w:color="auto"/>
          </w:divBdr>
        </w:div>
        <w:div w:id="1284574934">
          <w:marLeft w:val="0"/>
          <w:marRight w:val="0"/>
          <w:marTop w:val="0"/>
          <w:marBottom w:val="0"/>
          <w:divBdr>
            <w:top w:val="none" w:sz="0" w:space="0" w:color="auto"/>
            <w:left w:val="none" w:sz="0" w:space="0" w:color="auto"/>
            <w:bottom w:val="none" w:sz="0" w:space="0" w:color="auto"/>
            <w:right w:val="none" w:sz="0" w:space="0" w:color="auto"/>
          </w:divBdr>
        </w:div>
        <w:div w:id="1172142493">
          <w:marLeft w:val="0"/>
          <w:marRight w:val="0"/>
          <w:marTop w:val="0"/>
          <w:marBottom w:val="0"/>
          <w:divBdr>
            <w:top w:val="none" w:sz="0" w:space="0" w:color="auto"/>
            <w:left w:val="none" w:sz="0" w:space="0" w:color="auto"/>
            <w:bottom w:val="none" w:sz="0" w:space="0" w:color="auto"/>
            <w:right w:val="none" w:sz="0" w:space="0" w:color="auto"/>
          </w:divBdr>
        </w:div>
        <w:div w:id="936523361">
          <w:marLeft w:val="0"/>
          <w:marRight w:val="0"/>
          <w:marTop w:val="0"/>
          <w:marBottom w:val="0"/>
          <w:divBdr>
            <w:top w:val="none" w:sz="0" w:space="0" w:color="auto"/>
            <w:left w:val="none" w:sz="0" w:space="0" w:color="auto"/>
            <w:bottom w:val="none" w:sz="0" w:space="0" w:color="auto"/>
            <w:right w:val="none" w:sz="0" w:space="0" w:color="auto"/>
          </w:divBdr>
        </w:div>
        <w:div w:id="932590278">
          <w:marLeft w:val="0"/>
          <w:marRight w:val="0"/>
          <w:marTop w:val="0"/>
          <w:marBottom w:val="0"/>
          <w:divBdr>
            <w:top w:val="none" w:sz="0" w:space="0" w:color="auto"/>
            <w:left w:val="none" w:sz="0" w:space="0" w:color="auto"/>
            <w:bottom w:val="none" w:sz="0" w:space="0" w:color="auto"/>
            <w:right w:val="none" w:sz="0" w:space="0" w:color="auto"/>
          </w:divBdr>
        </w:div>
        <w:div w:id="2008050747">
          <w:marLeft w:val="0"/>
          <w:marRight w:val="0"/>
          <w:marTop w:val="0"/>
          <w:marBottom w:val="0"/>
          <w:divBdr>
            <w:top w:val="none" w:sz="0" w:space="0" w:color="auto"/>
            <w:left w:val="none" w:sz="0" w:space="0" w:color="auto"/>
            <w:bottom w:val="none" w:sz="0" w:space="0" w:color="auto"/>
            <w:right w:val="none" w:sz="0" w:space="0" w:color="auto"/>
          </w:divBdr>
        </w:div>
        <w:div w:id="949432371">
          <w:marLeft w:val="0"/>
          <w:marRight w:val="0"/>
          <w:marTop w:val="0"/>
          <w:marBottom w:val="0"/>
          <w:divBdr>
            <w:top w:val="none" w:sz="0" w:space="0" w:color="auto"/>
            <w:left w:val="none" w:sz="0" w:space="0" w:color="auto"/>
            <w:bottom w:val="none" w:sz="0" w:space="0" w:color="auto"/>
            <w:right w:val="none" w:sz="0" w:space="0" w:color="auto"/>
          </w:divBdr>
        </w:div>
        <w:div w:id="438068085">
          <w:marLeft w:val="0"/>
          <w:marRight w:val="0"/>
          <w:marTop w:val="0"/>
          <w:marBottom w:val="0"/>
          <w:divBdr>
            <w:top w:val="none" w:sz="0" w:space="0" w:color="auto"/>
            <w:left w:val="none" w:sz="0" w:space="0" w:color="auto"/>
            <w:bottom w:val="none" w:sz="0" w:space="0" w:color="auto"/>
            <w:right w:val="none" w:sz="0" w:space="0" w:color="auto"/>
          </w:divBdr>
        </w:div>
        <w:div w:id="720832704">
          <w:marLeft w:val="0"/>
          <w:marRight w:val="0"/>
          <w:marTop w:val="0"/>
          <w:marBottom w:val="0"/>
          <w:divBdr>
            <w:top w:val="none" w:sz="0" w:space="0" w:color="auto"/>
            <w:left w:val="none" w:sz="0" w:space="0" w:color="auto"/>
            <w:bottom w:val="none" w:sz="0" w:space="0" w:color="auto"/>
            <w:right w:val="none" w:sz="0" w:space="0" w:color="auto"/>
          </w:divBdr>
        </w:div>
        <w:div w:id="1242762363">
          <w:marLeft w:val="0"/>
          <w:marRight w:val="0"/>
          <w:marTop w:val="0"/>
          <w:marBottom w:val="0"/>
          <w:divBdr>
            <w:top w:val="none" w:sz="0" w:space="0" w:color="auto"/>
            <w:left w:val="none" w:sz="0" w:space="0" w:color="auto"/>
            <w:bottom w:val="none" w:sz="0" w:space="0" w:color="auto"/>
            <w:right w:val="none" w:sz="0" w:space="0" w:color="auto"/>
          </w:divBdr>
        </w:div>
        <w:div w:id="1294991588">
          <w:marLeft w:val="0"/>
          <w:marRight w:val="0"/>
          <w:marTop w:val="0"/>
          <w:marBottom w:val="0"/>
          <w:divBdr>
            <w:top w:val="none" w:sz="0" w:space="0" w:color="auto"/>
            <w:left w:val="none" w:sz="0" w:space="0" w:color="auto"/>
            <w:bottom w:val="none" w:sz="0" w:space="0" w:color="auto"/>
            <w:right w:val="none" w:sz="0" w:space="0" w:color="auto"/>
          </w:divBdr>
        </w:div>
        <w:div w:id="992099016">
          <w:marLeft w:val="0"/>
          <w:marRight w:val="0"/>
          <w:marTop w:val="0"/>
          <w:marBottom w:val="0"/>
          <w:divBdr>
            <w:top w:val="none" w:sz="0" w:space="0" w:color="auto"/>
            <w:left w:val="none" w:sz="0" w:space="0" w:color="auto"/>
            <w:bottom w:val="none" w:sz="0" w:space="0" w:color="auto"/>
            <w:right w:val="none" w:sz="0" w:space="0" w:color="auto"/>
          </w:divBdr>
        </w:div>
        <w:div w:id="699628292">
          <w:marLeft w:val="0"/>
          <w:marRight w:val="0"/>
          <w:marTop w:val="0"/>
          <w:marBottom w:val="0"/>
          <w:divBdr>
            <w:top w:val="none" w:sz="0" w:space="0" w:color="auto"/>
            <w:left w:val="none" w:sz="0" w:space="0" w:color="auto"/>
            <w:bottom w:val="none" w:sz="0" w:space="0" w:color="auto"/>
            <w:right w:val="none" w:sz="0" w:space="0" w:color="auto"/>
          </w:divBdr>
        </w:div>
        <w:div w:id="68189290">
          <w:marLeft w:val="0"/>
          <w:marRight w:val="0"/>
          <w:marTop w:val="0"/>
          <w:marBottom w:val="0"/>
          <w:divBdr>
            <w:top w:val="none" w:sz="0" w:space="0" w:color="auto"/>
            <w:left w:val="none" w:sz="0" w:space="0" w:color="auto"/>
            <w:bottom w:val="none" w:sz="0" w:space="0" w:color="auto"/>
            <w:right w:val="none" w:sz="0" w:space="0" w:color="auto"/>
          </w:divBdr>
        </w:div>
        <w:div w:id="708919979">
          <w:marLeft w:val="0"/>
          <w:marRight w:val="0"/>
          <w:marTop w:val="0"/>
          <w:marBottom w:val="0"/>
          <w:divBdr>
            <w:top w:val="none" w:sz="0" w:space="0" w:color="auto"/>
            <w:left w:val="none" w:sz="0" w:space="0" w:color="auto"/>
            <w:bottom w:val="none" w:sz="0" w:space="0" w:color="auto"/>
            <w:right w:val="none" w:sz="0" w:space="0" w:color="auto"/>
          </w:divBdr>
        </w:div>
        <w:div w:id="961106976">
          <w:marLeft w:val="0"/>
          <w:marRight w:val="0"/>
          <w:marTop w:val="0"/>
          <w:marBottom w:val="0"/>
          <w:divBdr>
            <w:top w:val="none" w:sz="0" w:space="0" w:color="auto"/>
            <w:left w:val="none" w:sz="0" w:space="0" w:color="auto"/>
            <w:bottom w:val="none" w:sz="0" w:space="0" w:color="auto"/>
            <w:right w:val="none" w:sz="0" w:space="0" w:color="auto"/>
          </w:divBdr>
        </w:div>
        <w:div w:id="1715692167">
          <w:marLeft w:val="0"/>
          <w:marRight w:val="0"/>
          <w:marTop w:val="0"/>
          <w:marBottom w:val="0"/>
          <w:divBdr>
            <w:top w:val="none" w:sz="0" w:space="0" w:color="auto"/>
            <w:left w:val="none" w:sz="0" w:space="0" w:color="auto"/>
            <w:bottom w:val="none" w:sz="0" w:space="0" w:color="auto"/>
            <w:right w:val="none" w:sz="0" w:space="0" w:color="auto"/>
          </w:divBdr>
        </w:div>
        <w:div w:id="2036224200">
          <w:marLeft w:val="0"/>
          <w:marRight w:val="0"/>
          <w:marTop w:val="0"/>
          <w:marBottom w:val="0"/>
          <w:divBdr>
            <w:top w:val="none" w:sz="0" w:space="0" w:color="auto"/>
            <w:left w:val="none" w:sz="0" w:space="0" w:color="auto"/>
            <w:bottom w:val="none" w:sz="0" w:space="0" w:color="auto"/>
            <w:right w:val="none" w:sz="0" w:space="0" w:color="auto"/>
          </w:divBdr>
        </w:div>
        <w:div w:id="797995646">
          <w:marLeft w:val="0"/>
          <w:marRight w:val="0"/>
          <w:marTop w:val="0"/>
          <w:marBottom w:val="0"/>
          <w:divBdr>
            <w:top w:val="none" w:sz="0" w:space="0" w:color="auto"/>
            <w:left w:val="none" w:sz="0" w:space="0" w:color="auto"/>
            <w:bottom w:val="none" w:sz="0" w:space="0" w:color="auto"/>
            <w:right w:val="none" w:sz="0" w:space="0" w:color="auto"/>
          </w:divBdr>
        </w:div>
        <w:div w:id="93522710">
          <w:marLeft w:val="0"/>
          <w:marRight w:val="0"/>
          <w:marTop w:val="0"/>
          <w:marBottom w:val="0"/>
          <w:divBdr>
            <w:top w:val="none" w:sz="0" w:space="0" w:color="auto"/>
            <w:left w:val="none" w:sz="0" w:space="0" w:color="auto"/>
            <w:bottom w:val="none" w:sz="0" w:space="0" w:color="auto"/>
            <w:right w:val="none" w:sz="0" w:space="0" w:color="auto"/>
          </w:divBdr>
        </w:div>
        <w:div w:id="1721439702">
          <w:marLeft w:val="0"/>
          <w:marRight w:val="0"/>
          <w:marTop w:val="0"/>
          <w:marBottom w:val="0"/>
          <w:divBdr>
            <w:top w:val="none" w:sz="0" w:space="0" w:color="auto"/>
            <w:left w:val="none" w:sz="0" w:space="0" w:color="auto"/>
            <w:bottom w:val="none" w:sz="0" w:space="0" w:color="auto"/>
            <w:right w:val="none" w:sz="0" w:space="0" w:color="auto"/>
          </w:divBdr>
        </w:div>
        <w:div w:id="934170981">
          <w:marLeft w:val="0"/>
          <w:marRight w:val="0"/>
          <w:marTop w:val="0"/>
          <w:marBottom w:val="0"/>
          <w:divBdr>
            <w:top w:val="none" w:sz="0" w:space="0" w:color="auto"/>
            <w:left w:val="none" w:sz="0" w:space="0" w:color="auto"/>
            <w:bottom w:val="none" w:sz="0" w:space="0" w:color="auto"/>
            <w:right w:val="none" w:sz="0" w:space="0" w:color="auto"/>
          </w:divBdr>
        </w:div>
        <w:div w:id="743918937">
          <w:marLeft w:val="0"/>
          <w:marRight w:val="0"/>
          <w:marTop w:val="0"/>
          <w:marBottom w:val="0"/>
          <w:divBdr>
            <w:top w:val="none" w:sz="0" w:space="0" w:color="auto"/>
            <w:left w:val="none" w:sz="0" w:space="0" w:color="auto"/>
            <w:bottom w:val="none" w:sz="0" w:space="0" w:color="auto"/>
            <w:right w:val="none" w:sz="0" w:space="0" w:color="auto"/>
          </w:divBdr>
        </w:div>
        <w:div w:id="1652903353">
          <w:marLeft w:val="0"/>
          <w:marRight w:val="0"/>
          <w:marTop w:val="0"/>
          <w:marBottom w:val="0"/>
          <w:divBdr>
            <w:top w:val="none" w:sz="0" w:space="0" w:color="auto"/>
            <w:left w:val="none" w:sz="0" w:space="0" w:color="auto"/>
            <w:bottom w:val="none" w:sz="0" w:space="0" w:color="auto"/>
            <w:right w:val="none" w:sz="0" w:space="0" w:color="auto"/>
          </w:divBdr>
        </w:div>
        <w:div w:id="1303147158">
          <w:marLeft w:val="0"/>
          <w:marRight w:val="0"/>
          <w:marTop w:val="0"/>
          <w:marBottom w:val="0"/>
          <w:divBdr>
            <w:top w:val="none" w:sz="0" w:space="0" w:color="auto"/>
            <w:left w:val="none" w:sz="0" w:space="0" w:color="auto"/>
            <w:bottom w:val="none" w:sz="0" w:space="0" w:color="auto"/>
            <w:right w:val="none" w:sz="0" w:space="0" w:color="auto"/>
          </w:divBdr>
        </w:div>
        <w:div w:id="121264532">
          <w:marLeft w:val="0"/>
          <w:marRight w:val="0"/>
          <w:marTop w:val="0"/>
          <w:marBottom w:val="0"/>
          <w:divBdr>
            <w:top w:val="none" w:sz="0" w:space="0" w:color="auto"/>
            <w:left w:val="none" w:sz="0" w:space="0" w:color="auto"/>
            <w:bottom w:val="none" w:sz="0" w:space="0" w:color="auto"/>
            <w:right w:val="none" w:sz="0" w:space="0" w:color="auto"/>
          </w:divBdr>
        </w:div>
        <w:div w:id="400178497">
          <w:marLeft w:val="0"/>
          <w:marRight w:val="0"/>
          <w:marTop w:val="0"/>
          <w:marBottom w:val="0"/>
          <w:divBdr>
            <w:top w:val="none" w:sz="0" w:space="0" w:color="auto"/>
            <w:left w:val="none" w:sz="0" w:space="0" w:color="auto"/>
            <w:bottom w:val="none" w:sz="0" w:space="0" w:color="auto"/>
            <w:right w:val="none" w:sz="0" w:space="0" w:color="auto"/>
          </w:divBdr>
        </w:div>
        <w:div w:id="74668108">
          <w:marLeft w:val="0"/>
          <w:marRight w:val="0"/>
          <w:marTop w:val="0"/>
          <w:marBottom w:val="0"/>
          <w:divBdr>
            <w:top w:val="none" w:sz="0" w:space="0" w:color="auto"/>
            <w:left w:val="none" w:sz="0" w:space="0" w:color="auto"/>
            <w:bottom w:val="none" w:sz="0" w:space="0" w:color="auto"/>
            <w:right w:val="none" w:sz="0" w:space="0" w:color="auto"/>
          </w:divBdr>
        </w:div>
        <w:div w:id="2368702">
          <w:marLeft w:val="0"/>
          <w:marRight w:val="0"/>
          <w:marTop w:val="0"/>
          <w:marBottom w:val="0"/>
          <w:divBdr>
            <w:top w:val="none" w:sz="0" w:space="0" w:color="auto"/>
            <w:left w:val="none" w:sz="0" w:space="0" w:color="auto"/>
            <w:bottom w:val="none" w:sz="0" w:space="0" w:color="auto"/>
            <w:right w:val="none" w:sz="0" w:space="0" w:color="auto"/>
          </w:divBdr>
        </w:div>
        <w:div w:id="414934133">
          <w:marLeft w:val="0"/>
          <w:marRight w:val="0"/>
          <w:marTop w:val="0"/>
          <w:marBottom w:val="0"/>
          <w:divBdr>
            <w:top w:val="none" w:sz="0" w:space="0" w:color="auto"/>
            <w:left w:val="none" w:sz="0" w:space="0" w:color="auto"/>
            <w:bottom w:val="none" w:sz="0" w:space="0" w:color="auto"/>
            <w:right w:val="none" w:sz="0" w:space="0" w:color="auto"/>
          </w:divBdr>
        </w:div>
        <w:div w:id="11150913">
          <w:marLeft w:val="0"/>
          <w:marRight w:val="0"/>
          <w:marTop w:val="0"/>
          <w:marBottom w:val="0"/>
          <w:divBdr>
            <w:top w:val="none" w:sz="0" w:space="0" w:color="auto"/>
            <w:left w:val="none" w:sz="0" w:space="0" w:color="auto"/>
            <w:bottom w:val="none" w:sz="0" w:space="0" w:color="auto"/>
            <w:right w:val="none" w:sz="0" w:space="0" w:color="auto"/>
          </w:divBdr>
        </w:div>
        <w:div w:id="604847120">
          <w:marLeft w:val="0"/>
          <w:marRight w:val="0"/>
          <w:marTop w:val="0"/>
          <w:marBottom w:val="0"/>
          <w:divBdr>
            <w:top w:val="none" w:sz="0" w:space="0" w:color="auto"/>
            <w:left w:val="none" w:sz="0" w:space="0" w:color="auto"/>
            <w:bottom w:val="none" w:sz="0" w:space="0" w:color="auto"/>
            <w:right w:val="none" w:sz="0" w:space="0" w:color="auto"/>
          </w:divBdr>
        </w:div>
        <w:div w:id="1315835848">
          <w:marLeft w:val="0"/>
          <w:marRight w:val="0"/>
          <w:marTop w:val="0"/>
          <w:marBottom w:val="0"/>
          <w:divBdr>
            <w:top w:val="none" w:sz="0" w:space="0" w:color="auto"/>
            <w:left w:val="none" w:sz="0" w:space="0" w:color="auto"/>
            <w:bottom w:val="none" w:sz="0" w:space="0" w:color="auto"/>
            <w:right w:val="none" w:sz="0" w:space="0" w:color="auto"/>
          </w:divBdr>
        </w:div>
        <w:div w:id="2010133603">
          <w:marLeft w:val="0"/>
          <w:marRight w:val="0"/>
          <w:marTop w:val="0"/>
          <w:marBottom w:val="0"/>
          <w:divBdr>
            <w:top w:val="none" w:sz="0" w:space="0" w:color="auto"/>
            <w:left w:val="none" w:sz="0" w:space="0" w:color="auto"/>
            <w:bottom w:val="none" w:sz="0" w:space="0" w:color="auto"/>
            <w:right w:val="none" w:sz="0" w:space="0" w:color="auto"/>
          </w:divBdr>
        </w:div>
        <w:div w:id="1296719527">
          <w:marLeft w:val="0"/>
          <w:marRight w:val="0"/>
          <w:marTop w:val="0"/>
          <w:marBottom w:val="0"/>
          <w:divBdr>
            <w:top w:val="none" w:sz="0" w:space="0" w:color="auto"/>
            <w:left w:val="none" w:sz="0" w:space="0" w:color="auto"/>
            <w:bottom w:val="none" w:sz="0" w:space="0" w:color="auto"/>
            <w:right w:val="none" w:sz="0" w:space="0" w:color="auto"/>
          </w:divBdr>
        </w:div>
        <w:div w:id="1399286865">
          <w:marLeft w:val="0"/>
          <w:marRight w:val="0"/>
          <w:marTop w:val="0"/>
          <w:marBottom w:val="0"/>
          <w:divBdr>
            <w:top w:val="none" w:sz="0" w:space="0" w:color="auto"/>
            <w:left w:val="none" w:sz="0" w:space="0" w:color="auto"/>
            <w:bottom w:val="none" w:sz="0" w:space="0" w:color="auto"/>
            <w:right w:val="none" w:sz="0" w:space="0" w:color="auto"/>
          </w:divBdr>
        </w:div>
        <w:div w:id="76752471">
          <w:marLeft w:val="0"/>
          <w:marRight w:val="0"/>
          <w:marTop w:val="0"/>
          <w:marBottom w:val="0"/>
          <w:divBdr>
            <w:top w:val="none" w:sz="0" w:space="0" w:color="auto"/>
            <w:left w:val="none" w:sz="0" w:space="0" w:color="auto"/>
            <w:bottom w:val="none" w:sz="0" w:space="0" w:color="auto"/>
            <w:right w:val="none" w:sz="0" w:space="0" w:color="auto"/>
          </w:divBdr>
        </w:div>
        <w:div w:id="1730808605">
          <w:marLeft w:val="0"/>
          <w:marRight w:val="0"/>
          <w:marTop w:val="0"/>
          <w:marBottom w:val="0"/>
          <w:divBdr>
            <w:top w:val="none" w:sz="0" w:space="0" w:color="auto"/>
            <w:left w:val="none" w:sz="0" w:space="0" w:color="auto"/>
            <w:bottom w:val="none" w:sz="0" w:space="0" w:color="auto"/>
            <w:right w:val="none" w:sz="0" w:space="0" w:color="auto"/>
          </w:divBdr>
        </w:div>
        <w:div w:id="1610577919">
          <w:marLeft w:val="0"/>
          <w:marRight w:val="0"/>
          <w:marTop w:val="0"/>
          <w:marBottom w:val="0"/>
          <w:divBdr>
            <w:top w:val="none" w:sz="0" w:space="0" w:color="auto"/>
            <w:left w:val="none" w:sz="0" w:space="0" w:color="auto"/>
            <w:bottom w:val="none" w:sz="0" w:space="0" w:color="auto"/>
            <w:right w:val="none" w:sz="0" w:space="0" w:color="auto"/>
          </w:divBdr>
        </w:div>
        <w:div w:id="477310529">
          <w:marLeft w:val="0"/>
          <w:marRight w:val="0"/>
          <w:marTop w:val="0"/>
          <w:marBottom w:val="0"/>
          <w:divBdr>
            <w:top w:val="none" w:sz="0" w:space="0" w:color="auto"/>
            <w:left w:val="none" w:sz="0" w:space="0" w:color="auto"/>
            <w:bottom w:val="none" w:sz="0" w:space="0" w:color="auto"/>
            <w:right w:val="none" w:sz="0" w:space="0" w:color="auto"/>
          </w:divBdr>
        </w:div>
        <w:div w:id="2003198716">
          <w:marLeft w:val="0"/>
          <w:marRight w:val="0"/>
          <w:marTop w:val="0"/>
          <w:marBottom w:val="0"/>
          <w:divBdr>
            <w:top w:val="none" w:sz="0" w:space="0" w:color="auto"/>
            <w:left w:val="none" w:sz="0" w:space="0" w:color="auto"/>
            <w:bottom w:val="none" w:sz="0" w:space="0" w:color="auto"/>
            <w:right w:val="none" w:sz="0" w:space="0" w:color="auto"/>
          </w:divBdr>
        </w:div>
        <w:div w:id="12267375">
          <w:marLeft w:val="0"/>
          <w:marRight w:val="0"/>
          <w:marTop w:val="0"/>
          <w:marBottom w:val="0"/>
          <w:divBdr>
            <w:top w:val="none" w:sz="0" w:space="0" w:color="auto"/>
            <w:left w:val="none" w:sz="0" w:space="0" w:color="auto"/>
            <w:bottom w:val="none" w:sz="0" w:space="0" w:color="auto"/>
            <w:right w:val="none" w:sz="0" w:space="0" w:color="auto"/>
          </w:divBdr>
        </w:div>
        <w:div w:id="1149319577">
          <w:marLeft w:val="0"/>
          <w:marRight w:val="0"/>
          <w:marTop w:val="0"/>
          <w:marBottom w:val="0"/>
          <w:divBdr>
            <w:top w:val="none" w:sz="0" w:space="0" w:color="auto"/>
            <w:left w:val="none" w:sz="0" w:space="0" w:color="auto"/>
            <w:bottom w:val="none" w:sz="0" w:space="0" w:color="auto"/>
            <w:right w:val="none" w:sz="0" w:space="0" w:color="auto"/>
          </w:divBdr>
        </w:div>
        <w:div w:id="1022434023">
          <w:marLeft w:val="0"/>
          <w:marRight w:val="0"/>
          <w:marTop w:val="0"/>
          <w:marBottom w:val="0"/>
          <w:divBdr>
            <w:top w:val="none" w:sz="0" w:space="0" w:color="auto"/>
            <w:left w:val="none" w:sz="0" w:space="0" w:color="auto"/>
            <w:bottom w:val="none" w:sz="0" w:space="0" w:color="auto"/>
            <w:right w:val="none" w:sz="0" w:space="0" w:color="auto"/>
          </w:divBdr>
        </w:div>
        <w:div w:id="389958609">
          <w:marLeft w:val="0"/>
          <w:marRight w:val="0"/>
          <w:marTop w:val="0"/>
          <w:marBottom w:val="0"/>
          <w:divBdr>
            <w:top w:val="none" w:sz="0" w:space="0" w:color="auto"/>
            <w:left w:val="none" w:sz="0" w:space="0" w:color="auto"/>
            <w:bottom w:val="none" w:sz="0" w:space="0" w:color="auto"/>
            <w:right w:val="none" w:sz="0" w:space="0" w:color="auto"/>
          </w:divBdr>
        </w:div>
        <w:div w:id="1064983622">
          <w:marLeft w:val="0"/>
          <w:marRight w:val="0"/>
          <w:marTop w:val="0"/>
          <w:marBottom w:val="0"/>
          <w:divBdr>
            <w:top w:val="none" w:sz="0" w:space="0" w:color="auto"/>
            <w:left w:val="none" w:sz="0" w:space="0" w:color="auto"/>
            <w:bottom w:val="none" w:sz="0" w:space="0" w:color="auto"/>
            <w:right w:val="none" w:sz="0" w:space="0" w:color="auto"/>
          </w:divBdr>
        </w:div>
        <w:div w:id="290015024">
          <w:marLeft w:val="0"/>
          <w:marRight w:val="0"/>
          <w:marTop w:val="0"/>
          <w:marBottom w:val="0"/>
          <w:divBdr>
            <w:top w:val="none" w:sz="0" w:space="0" w:color="auto"/>
            <w:left w:val="none" w:sz="0" w:space="0" w:color="auto"/>
            <w:bottom w:val="none" w:sz="0" w:space="0" w:color="auto"/>
            <w:right w:val="none" w:sz="0" w:space="0" w:color="auto"/>
          </w:divBdr>
        </w:div>
        <w:div w:id="244464611">
          <w:marLeft w:val="0"/>
          <w:marRight w:val="0"/>
          <w:marTop w:val="0"/>
          <w:marBottom w:val="0"/>
          <w:divBdr>
            <w:top w:val="none" w:sz="0" w:space="0" w:color="auto"/>
            <w:left w:val="none" w:sz="0" w:space="0" w:color="auto"/>
            <w:bottom w:val="none" w:sz="0" w:space="0" w:color="auto"/>
            <w:right w:val="none" w:sz="0" w:space="0" w:color="auto"/>
          </w:divBdr>
        </w:div>
        <w:div w:id="2104377967">
          <w:marLeft w:val="0"/>
          <w:marRight w:val="0"/>
          <w:marTop w:val="0"/>
          <w:marBottom w:val="0"/>
          <w:divBdr>
            <w:top w:val="none" w:sz="0" w:space="0" w:color="auto"/>
            <w:left w:val="none" w:sz="0" w:space="0" w:color="auto"/>
            <w:bottom w:val="none" w:sz="0" w:space="0" w:color="auto"/>
            <w:right w:val="none" w:sz="0" w:space="0" w:color="auto"/>
          </w:divBdr>
        </w:div>
        <w:div w:id="1091849835">
          <w:marLeft w:val="0"/>
          <w:marRight w:val="0"/>
          <w:marTop w:val="0"/>
          <w:marBottom w:val="0"/>
          <w:divBdr>
            <w:top w:val="none" w:sz="0" w:space="0" w:color="auto"/>
            <w:left w:val="none" w:sz="0" w:space="0" w:color="auto"/>
            <w:bottom w:val="none" w:sz="0" w:space="0" w:color="auto"/>
            <w:right w:val="none" w:sz="0" w:space="0" w:color="auto"/>
          </w:divBdr>
        </w:div>
        <w:div w:id="2013991928">
          <w:marLeft w:val="0"/>
          <w:marRight w:val="0"/>
          <w:marTop w:val="0"/>
          <w:marBottom w:val="0"/>
          <w:divBdr>
            <w:top w:val="none" w:sz="0" w:space="0" w:color="auto"/>
            <w:left w:val="none" w:sz="0" w:space="0" w:color="auto"/>
            <w:bottom w:val="none" w:sz="0" w:space="0" w:color="auto"/>
            <w:right w:val="none" w:sz="0" w:space="0" w:color="auto"/>
          </w:divBdr>
        </w:div>
        <w:div w:id="525481795">
          <w:marLeft w:val="0"/>
          <w:marRight w:val="0"/>
          <w:marTop w:val="0"/>
          <w:marBottom w:val="0"/>
          <w:divBdr>
            <w:top w:val="none" w:sz="0" w:space="0" w:color="auto"/>
            <w:left w:val="none" w:sz="0" w:space="0" w:color="auto"/>
            <w:bottom w:val="none" w:sz="0" w:space="0" w:color="auto"/>
            <w:right w:val="none" w:sz="0" w:space="0" w:color="auto"/>
          </w:divBdr>
        </w:div>
        <w:div w:id="776170017">
          <w:marLeft w:val="0"/>
          <w:marRight w:val="0"/>
          <w:marTop w:val="0"/>
          <w:marBottom w:val="0"/>
          <w:divBdr>
            <w:top w:val="none" w:sz="0" w:space="0" w:color="auto"/>
            <w:left w:val="none" w:sz="0" w:space="0" w:color="auto"/>
            <w:bottom w:val="none" w:sz="0" w:space="0" w:color="auto"/>
            <w:right w:val="none" w:sz="0" w:space="0" w:color="auto"/>
          </w:divBdr>
        </w:div>
        <w:div w:id="696583681">
          <w:marLeft w:val="0"/>
          <w:marRight w:val="0"/>
          <w:marTop w:val="0"/>
          <w:marBottom w:val="0"/>
          <w:divBdr>
            <w:top w:val="none" w:sz="0" w:space="0" w:color="auto"/>
            <w:left w:val="none" w:sz="0" w:space="0" w:color="auto"/>
            <w:bottom w:val="none" w:sz="0" w:space="0" w:color="auto"/>
            <w:right w:val="none" w:sz="0" w:space="0" w:color="auto"/>
          </w:divBdr>
        </w:div>
        <w:div w:id="1564876078">
          <w:marLeft w:val="0"/>
          <w:marRight w:val="0"/>
          <w:marTop w:val="0"/>
          <w:marBottom w:val="0"/>
          <w:divBdr>
            <w:top w:val="none" w:sz="0" w:space="0" w:color="auto"/>
            <w:left w:val="none" w:sz="0" w:space="0" w:color="auto"/>
            <w:bottom w:val="none" w:sz="0" w:space="0" w:color="auto"/>
            <w:right w:val="none" w:sz="0" w:space="0" w:color="auto"/>
          </w:divBdr>
        </w:div>
        <w:div w:id="2100831888">
          <w:marLeft w:val="0"/>
          <w:marRight w:val="0"/>
          <w:marTop w:val="0"/>
          <w:marBottom w:val="0"/>
          <w:divBdr>
            <w:top w:val="none" w:sz="0" w:space="0" w:color="auto"/>
            <w:left w:val="none" w:sz="0" w:space="0" w:color="auto"/>
            <w:bottom w:val="none" w:sz="0" w:space="0" w:color="auto"/>
            <w:right w:val="none" w:sz="0" w:space="0" w:color="auto"/>
          </w:divBdr>
        </w:div>
        <w:div w:id="40716583">
          <w:marLeft w:val="0"/>
          <w:marRight w:val="0"/>
          <w:marTop w:val="0"/>
          <w:marBottom w:val="0"/>
          <w:divBdr>
            <w:top w:val="none" w:sz="0" w:space="0" w:color="auto"/>
            <w:left w:val="none" w:sz="0" w:space="0" w:color="auto"/>
            <w:bottom w:val="none" w:sz="0" w:space="0" w:color="auto"/>
            <w:right w:val="none" w:sz="0" w:space="0" w:color="auto"/>
          </w:divBdr>
        </w:div>
        <w:div w:id="1920677092">
          <w:marLeft w:val="0"/>
          <w:marRight w:val="0"/>
          <w:marTop w:val="0"/>
          <w:marBottom w:val="0"/>
          <w:divBdr>
            <w:top w:val="none" w:sz="0" w:space="0" w:color="auto"/>
            <w:left w:val="none" w:sz="0" w:space="0" w:color="auto"/>
            <w:bottom w:val="none" w:sz="0" w:space="0" w:color="auto"/>
            <w:right w:val="none" w:sz="0" w:space="0" w:color="auto"/>
          </w:divBdr>
        </w:div>
        <w:div w:id="386296326">
          <w:marLeft w:val="0"/>
          <w:marRight w:val="0"/>
          <w:marTop w:val="0"/>
          <w:marBottom w:val="0"/>
          <w:divBdr>
            <w:top w:val="none" w:sz="0" w:space="0" w:color="auto"/>
            <w:left w:val="none" w:sz="0" w:space="0" w:color="auto"/>
            <w:bottom w:val="none" w:sz="0" w:space="0" w:color="auto"/>
            <w:right w:val="none" w:sz="0" w:space="0" w:color="auto"/>
          </w:divBdr>
        </w:div>
        <w:div w:id="293341073">
          <w:marLeft w:val="0"/>
          <w:marRight w:val="0"/>
          <w:marTop w:val="0"/>
          <w:marBottom w:val="0"/>
          <w:divBdr>
            <w:top w:val="none" w:sz="0" w:space="0" w:color="auto"/>
            <w:left w:val="none" w:sz="0" w:space="0" w:color="auto"/>
            <w:bottom w:val="none" w:sz="0" w:space="0" w:color="auto"/>
            <w:right w:val="none" w:sz="0" w:space="0" w:color="auto"/>
          </w:divBdr>
        </w:div>
        <w:div w:id="1169252283">
          <w:marLeft w:val="0"/>
          <w:marRight w:val="0"/>
          <w:marTop w:val="0"/>
          <w:marBottom w:val="0"/>
          <w:divBdr>
            <w:top w:val="none" w:sz="0" w:space="0" w:color="auto"/>
            <w:left w:val="none" w:sz="0" w:space="0" w:color="auto"/>
            <w:bottom w:val="none" w:sz="0" w:space="0" w:color="auto"/>
            <w:right w:val="none" w:sz="0" w:space="0" w:color="auto"/>
          </w:divBdr>
        </w:div>
        <w:div w:id="1044402674">
          <w:marLeft w:val="0"/>
          <w:marRight w:val="0"/>
          <w:marTop w:val="0"/>
          <w:marBottom w:val="0"/>
          <w:divBdr>
            <w:top w:val="none" w:sz="0" w:space="0" w:color="auto"/>
            <w:left w:val="none" w:sz="0" w:space="0" w:color="auto"/>
            <w:bottom w:val="none" w:sz="0" w:space="0" w:color="auto"/>
            <w:right w:val="none" w:sz="0" w:space="0" w:color="auto"/>
          </w:divBdr>
        </w:div>
        <w:div w:id="1349482656">
          <w:marLeft w:val="0"/>
          <w:marRight w:val="0"/>
          <w:marTop w:val="0"/>
          <w:marBottom w:val="0"/>
          <w:divBdr>
            <w:top w:val="none" w:sz="0" w:space="0" w:color="auto"/>
            <w:left w:val="none" w:sz="0" w:space="0" w:color="auto"/>
            <w:bottom w:val="none" w:sz="0" w:space="0" w:color="auto"/>
            <w:right w:val="none" w:sz="0" w:space="0" w:color="auto"/>
          </w:divBdr>
        </w:div>
        <w:div w:id="840508077">
          <w:marLeft w:val="0"/>
          <w:marRight w:val="0"/>
          <w:marTop w:val="0"/>
          <w:marBottom w:val="0"/>
          <w:divBdr>
            <w:top w:val="none" w:sz="0" w:space="0" w:color="auto"/>
            <w:left w:val="none" w:sz="0" w:space="0" w:color="auto"/>
            <w:bottom w:val="none" w:sz="0" w:space="0" w:color="auto"/>
            <w:right w:val="none" w:sz="0" w:space="0" w:color="auto"/>
          </w:divBdr>
        </w:div>
        <w:div w:id="1793590237">
          <w:marLeft w:val="0"/>
          <w:marRight w:val="0"/>
          <w:marTop w:val="0"/>
          <w:marBottom w:val="0"/>
          <w:divBdr>
            <w:top w:val="none" w:sz="0" w:space="0" w:color="auto"/>
            <w:left w:val="none" w:sz="0" w:space="0" w:color="auto"/>
            <w:bottom w:val="none" w:sz="0" w:space="0" w:color="auto"/>
            <w:right w:val="none" w:sz="0" w:space="0" w:color="auto"/>
          </w:divBdr>
        </w:div>
        <w:div w:id="1212037833">
          <w:marLeft w:val="0"/>
          <w:marRight w:val="0"/>
          <w:marTop w:val="0"/>
          <w:marBottom w:val="0"/>
          <w:divBdr>
            <w:top w:val="none" w:sz="0" w:space="0" w:color="auto"/>
            <w:left w:val="none" w:sz="0" w:space="0" w:color="auto"/>
            <w:bottom w:val="none" w:sz="0" w:space="0" w:color="auto"/>
            <w:right w:val="none" w:sz="0" w:space="0" w:color="auto"/>
          </w:divBdr>
        </w:div>
        <w:div w:id="1495685788">
          <w:marLeft w:val="0"/>
          <w:marRight w:val="0"/>
          <w:marTop w:val="0"/>
          <w:marBottom w:val="0"/>
          <w:divBdr>
            <w:top w:val="none" w:sz="0" w:space="0" w:color="auto"/>
            <w:left w:val="none" w:sz="0" w:space="0" w:color="auto"/>
            <w:bottom w:val="none" w:sz="0" w:space="0" w:color="auto"/>
            <w:right w:val="none" w:sz="0" w:space="0" w:color="auto"/>
          </w:divBdr>
        </w:div>
        <w:div w:id="1202790273">
          <w:marLeft w:val="0"/>
          <w:marRight w:val="0"/>
          <w:marTop w:val="0"/>
          <w:marBottom w:val="0"/>
          <w:divBdr>
            <w:top w:val="none" w:sz="0" w:space="0" w:color="auto"/>
            <w:left w:val="none" w:sz="0" w:space="0" w:color="auto"/>
            <w:bottom w:val="none" w:sz="0" w:space="0" w:color="auto"/>
            <w:right w:val="none" w:sz="0" w:space="0" w:color="auto"/>
          </w:divBdr>
        </w:div>
        <w:div w:id="786386859">
          <w:marLeft w:val="0"/>
          <w:marRight w:val="0"/>
          <w:marTop w:val="0"/>
          <w:marBottom w:val="0"/>
          <w:divBdr>
            <w:top w:val="none" w:sz="0" w:space="0" w:color="auto"/>
            <w:left w:val="none" w:sz="0" w:space="0" w:color="auto"/>
            <w:bottom w:val="none" w:sz="0" w:space="0" w:color="auto"/>
            <w:right w:val="none" w:sz="0" w:space="0" w:color="auto"/>
          </w:divBdr>
        </w:div>
        <w:div w:id="1774936588">
          <w:marLeft w:val="0"/>
          <w:marRight w:val="0"/>
          <w:marTop w:val="0"/>
          <w:marBottom w:val="0"/>
          <w:divBdr>
            <w:top w:val="none" w:sz="0" w:space="0" w:color="auto"/>
            <w:left w:val="none" w:sz="0" w:space="0" w:color="auto"/>
            <w:bottom w:val="none" w:sz="0" w:space="0" w:color="auto"/>
            <w:right w:val="none" w:sz="0" w:space="0" w:color="auto"/>
          </w:divBdr>
        </w:div>
        <w:div w:id="353725055">
          <w:marLeft w:val="0"/>
          <w:marRight w:val="0"/>
          <w:marTop w:val="0"/>
          <w:marBottom w:val="0"/>
          <w:divBdr>
            <w:top w:val="none" w:sz="0" w:space="0" w:color="auto"/>
            <w:left w:val="none" w:sz="0" w:space="0" w:color="auto"/>
            <w:bottom w:val="none" w:sz="0" w:space="0" w:color="auto"/>
            <w:right w:val="none" w:sz="0" w:space="0" w:color="auto"/>
          </w:divBdr>
        </w:div>
        <w:div w:id="851534659">
          <w:marLeft w:val="0"/>
          <w:marRight w:val="0"/>
          <w:marTop w:val="0"/>
          <w:marBottom w:val="0"/>
          <w:divBdr>
            <w:top w:val="none" w:sz="0" w:space="0" w:color="auto"/>
            <w:left w:val="none" w:sz="0" w:space="0" w:color="auto"/>
            <w:bottom w:val="none" w:sz="0" w:space="0" w:color="auto"/>
            <w:right w:val="none" w:sz="0" w:space="0" w:color="auto"/>
          </w:divBdr>
        </w:div>
        <w:div w:id="461652188">
          <w:marLeft w:val="0"/>
          <w:marRight w:val="0"/>
          <w:marTop w:val="0"/>
          <w:marBottom w:val="0"/>
          <w:divBdr>
            <w:top w:val="none" w:sz="0" w:space="0" w:color="auto"/>
            <w:left w:val="none" w:sz="0" w:space="0" w:color="auto"/>
            <w:bottom w:val="none" w:sz="0" w:space="0" w:color="auto"/>
            <w:right w:val="none" w:sz="0" w:space="0" w:color="auto"/>
          </w:divBdr>
        </w:div>
        <w:div w:id="1596285507">
          <w:marLeft w:val="0"/>
          <w:marRight w:val="0"/>
          <w:marTop w:val="0"/>
          <w:marBottom w:val="0"/>
          <w:divBdr>
            <w:top w:val="none" w:sz="0" w:space="0" w:color="auto"/>
            <w:left w:val="none" w:sz="0" w:space="0" w:color="auto"/>
            <w:bottom w:val="none" w:sz="0" w:space="0" w:color="auto"/>
            <w:right w:val="none" w:sz="0" w:space="0" w:color="auto"/>
          </w:divBdr>
        </w:div>
        <w:div w:id="1293442049">
          <w:marLeft w:val="0"/>
          <w:marRight w:val="0"/>
          <w:marTop w:val="0"/>
          <w:marBottom w:val="0"/>
          <w:divBdr>
            <w:top w:val="none" w:sz="0" w:space="0" w:color="auto"/>
            <w:left w:val="none" w:sz="0" w:space="0" w:color="auto"/>
            <w:bottom w:val="none" w:sz="0" w:space="0" w:color="auto"/>
            <w:right w:val="none" w:sz="0" w:space="0" w:color="auto"/>
          </w:divBdr>
        </w:div>
        <w:div w:id="727265488">
          <w:marLeft w:val="0"/>
          <w:marRight w:val="0"/>
          <w:marTop w:val="0"/>
          <w:marBottom w:val="0"/>
          <w:divBdr>
            <w:top w:val="none" w:sz="0" w:space="0" w:color="auto"/>
            <w:left w:val="none" w:sz="0" w:space="0" w:color="auto"/>
            <w:bottom w:val="none" w:sz="0" w:space="0" w:color="auto"/>
            <w:right w:val="none" w:sz="0" w:space="0" w:color="auto"/>
          </w:divBdr>
        </w:div>
        <w:div w:id="1048409645">
          <w:marLeft w:val="0"/>
          <w:marRight w:val="0"/>
          <w:marTop w:val="0"/>
          <w:marBottom w:val="0"/>
          <w:divBdr>
            <w:top w:val="none" w:sz="0" w:space="0" w:color="auto"/>
            <w:left w:val="none" w:sz="0" w:space="0" w:color="auto"/>
            <w:bottom w:val="none" w:sz="0" w:space="0" w:color="auto"/>
            <w:right w:val="none" w:sz="0" w:space="0" w:color="auto"/>
          </w:divBdr>
        </w:div>
        <w:div w:id="1315136225">
          <w:marLeft w:val="0"/>
          <w:marRight w:val="0"/>
          <w:marTop w:val="0"/>
          <w:marBottom w:val="0"/>
          <w:divBdr>
            <w:top w:val="none" w:sz="0" w:space="0" w:color="auto"/>
            <w:left w:val="none" w:sz="0" w:space="0" w:color="auto"/>
            <w:bottom w:val="none" w:sz="0" w:space="0" w:color="auto"/>
            <w:right w:val="none" w:sz="0" w:space="0" w:color="auto"/>
          </w:divBdr>
        </w:div>
        <w:div w:id="2067798130">
          <w:marLeft w:val="0"/>
          <w:marRight w:val="0"/>
          <w:marTop w:val="0"/>
          <w:marBottom w:val="0"/>
          <w:divBdr>
            <w:top w:val="none" w:sz="0" w:space="0" w:color="auto"/>
            <w:left w:val="none" w:sz="0" w:space="0" w:color="auto"/>
            <w:bottom w:val="none" w:sz="0" w:space="0" w:color="auto"/>
            <w:right w:val="none" w:sz="0" w:space="0" w:color="auto"/>
          </w:divBdr>
        </w:div>
        <w:div w:id="1831212755">
          <w:marLeft w:val="0"/>
          <w:marRight w:val="0"/>
          <w:marTop w:val="0"/>
          <w:marBottom w:val="0"/>
          <w:divBdr>
            <w:top w:val="none" w:sz="0" w:space="0" w:color="auto"/>
            <w:left w:val="none" w:sz="0" w:space="0" w:color="auto"/>
            <w:bottom w:val="none" w:sz="0" w:space="0" w:color="auto"/>
            <w:right w:val="none" w:sz="0" w:space="0" w:color="auto"/>
          </w:divBdr>
        </w:div>
        <w:div w:id="414133133">
          <w:marLeft w:val="0"/>
          <w:marRight w:val="0"/>
          <w:marTop w:val="0"/>
          <w:marBottom w:val="0"/>
          <w:divBdr>
            <w:top w:val="none" w:sz="0" w:space="0" w:color="auto"/>
            <w:left w:val="none" w:sz="0" w:space="0" w:color="auto"/>
            <w:bottom w:val="none" w:sz="0" w:space="0" w:color="auto"/>
            <w:right w:val="none" w:sz="0" w:space="0" w:color="auto"/>
          </w:divBdr>
        </w:div>
        <w:div w:id="1113205463">
          <w:marLeft w:val="0"/>
          <w:marRight w:val="0"/>
          <w:marTop w:val="0"/>
          <w:marBottom w:val="0"/>
          <w:divBdr>
            <w:top w:val="none" w:sz="0" w:space="0" w:color="auto"/>
            <w:left w:val="none" w:sz="0" w:space="0" w:color="auto"/>
            <w:bottom w:val="none" w:sz="0" w:space="0" w:color="auto"/>
            <w:right w:val="none" w:sz="0" w:space="0" w:color="auto"/>
          </w:divBdr>
        </w:div>
        <w:div w:id="408968747">
          <w:marLeft w:val="0"/>
          <w:marRight w:val="0"/>
          <w:marTop w:val="0"/>
          <w:marBottom w:val="0"/>
          <w:divBdr>
            <w:top w:val="none" w:sz="0" w:space="0" w:color="auto"/>
            <w:left w:val="none" w:sz="0" w:space="0" w:color="auto"/>
            <w:bottom w:val="none" w:sz="0" w:space="0" w:color="auto"/>
            <w:right w:val="none" w:sz="0" w:space="0" w:color="auto"/>
          </w:divBdr>
        </w:div>
        <w:div w:id="902957505">
          <w:marLeft w:val="0"/>
          <w:marRight w:val="0"/>
          <w:marTop w:val="0"/>
          <w:marBottom w:val="0"/>
          <w:divBdr>
            <w:top w:val="none" w:sz="0" w:space="0" w:color="auto"/>
            <w:left w:val="none" w:sz="0" w:space="0" w:color="auto"/>
            <w:bottom w:val="none" w:sz="0" w:space="0" w:color="auto"/>
            <w:right w:val="none" w:sz="0" w:space="0" w:color="auto"/>
          </w:divBdr>
        </w:div>
        <w:div w:id="832179257">
          <w:marLeft w:val="0"/>
          <w:marRight w:val="0"/>
          <w:marTop w:val="0"/>
          <w:marBottom w:val="0"/>
          <w:divBdr>
            <w:top w:val="none" w:sz="0" w:space="0" w:color="auto"/>
            <w:left w:val="none" w:sz="0" w:space="0" w:color="auto"/>
            <w:bottom w:val="none" w:sz="0" w:space="0" w:color="auto"/>
            <w:right w:val="none" w:sz="0" w:space="0" w:color="auto"/>
          </w:divBdr>
        </w:div>
        <w:div w:id="1952349618">
          <w:marLeft w:val="0"/>
          <w:marRight w:val="0"/>
          <w:marTop w:val="0"/>
          <w:marBottom w:val="0"/>
          <w:divBdr>
            <w:top w:val="none" w:sz="0" w:space="0" w:color="auto"/>
            <w:left w:val="none" w:sz="0" w:space="0" w:color="auto"/>
            <w:bottom w:val="none" w:sz="0" w:space="0" w:color="auto"/>
            <w:right w:val="none" w:sz="0" w:space="0" w:color="auto"/>
          </w:divBdr>
        </w:div>
        <w:div w:id="979965344">
          <w:marLeft w:val="0"/>
          <w:marRight w:val="0"/>
          <w:marTop w:val="0"/>
          <w:marBottom w:val="0"/>
          <w:divBdr>
            <w:top w:val="none" w:sz="0" w:space="0" w:color="auto"/>
            <w:left w:val="none" w:sz="0" w:space="0" w:color="auto"/>
            <w:bottom w:val="none" w:sz="0" w:space="0" w:color="auto"/>
            <w:right w:val="none" w:sz="0" w:space="0" w:color="auto"/>
          </w:divBdr>
        </w:div>
        <w:div w:id="390154271">
          <w:marLeft w:val="0"/>
          <w:marRight w:val="0"/>
          <w:marTop w:val="0"/>
          <w:marBottom w:val="0"/>
          <w:divBdr>
            <w:top w:val="none" w:sz="0" w:space="0" w:color="auto"/>
            <w:left w:val="none" w:sz="0" w:space="0" w:color="auto"/>
            <w:bottom w:val="none" w:sz="0" w:space="0" w:color="auto"/>
            <w:right w:val="none" w:sz="0" w:space="0" w:color="auto"/>
          </w:divBdr>
        </w:div>
        <w:div w:id="1940722812">
          <w:marLeft w:val="0"/>
          <w:marRight w:val="0"/>
          <w:marTop w:val="0"/>
          <w:marBottom w:val="0"/>
          <w:divBdr>
            <w:top w:val="none" w:sz="0" w:space="0" w:color="auto"/>
            <w:left w:val="none" w:sz="0" w:space="0" w:color="auto"/>
            <w:bottom w:val="none" w:sz="0" w:space="0" w:color="auto"/>
            <w:right w:val="none" w:sz="0" w:space="0" w:color="auto"/>
          </w:divBdr>
        </w:div>
        <w:div w:id="1907063716">
          <w:marLeft w:val="0"/>
          <w:marRight w:val="0"/>
          <w:marTop w:val="0"/>
          <w:marBottom w:val="0"/>
          <w:divBdr>
            <w:top w:val="none" w:sz="0" w:space="0" w:color="auto"/>
            <w:left w:val="none" w:sz="0" w:space="0" w:color="auto"/>
            <w:bottom w:val="none" w:sz="0" w:space="0" w:color="auto"/>
            <w:right w:val="none" w:sz="0" w:space="0" w:color="auto"/>
          </w:divBdr>
        </w:div>
        <w:div w:id="2128304663">
          <w:marLeft w:val="0"/>
          <w:marRight w:val="0"/>
          <w:marTop w:val="0"/>
          <w:marBottom w:val="0"/>
          <w:divBdr>
            <w:top w:val="none" w:sz="0" w:space="0" w:color="auto"/>
            <w:left w:val="none" w:sz="0" w:space="0" w:color="auto"/>
            <w:bottom w:val="none" w:sz="0" w:space="0" w:color="auto"/>
            <w:right w:val="none" w:sz="0" w:space="0" w:color="auto"/>
          </w:divBdr>
        </w:div>
        <w:div w:id="1077093310">
          <w:marLeft w:val="0"/>
          <w:marRight w:val="0"/>
          <w:marTop w:val="0"/>
          <w:marBottom w:val="0"/>
          <w:divBdr>
            <w:top w:val="none" w:sz="0" w:space="0" w:color="auto"/>
            <w:left w:val="none" w:sz="0" w:space="0" w:color="auto"/>
            <w:bottom w:val="none" w:sz="0" w:space="0" w:color="auto"/>
            <w:right w:val="none" w:sz="0" w:space="0" w:color="auto"/>
          </w:divBdr>
        </w:div>
        <w:div w:id="1329482212">
          <w:marLeft w:val="0"/>
          <w:marRight w:val="0"/>
          <w:marTop w:val="0"/>
          <w:marBottom w:val="0"/>
          <w:divBdr>
            <w:top w:val="none" w:sz="0" w:space="0" w:color="auto"/>
            <w:left w:val="none" w:sz="0" w:space="0" w:color="auto"/>
            <w:bottom w:val="none" w:sz="0" w:space="0" w:color="auto"/>
            <w:right w:val="none" w:sz="0" w:space="0" w:color="auto"/>
          </w:divBdr>
        </w:div>
        <w:div w:id="1260792310">
          <w:marLeft w:val="0"/>
          <w:marRight w:val="0"/>
          <w:marTop w:val="0"/>
          <w:marBottom w:val="0"/>
          <w:divBdr>
            <w:top w:val="none" w:sz="0" w:space="0" w:color="auto"/>
            <w:left w:val="none" w:sz="0" w:space="0" w:color="auto"/>
            <w:bottom w:val="none" w:sz="0" w:space="0" w:color="auto"/>
            <w:right w:val="none" w:sz="0" w:space="0" w:color="auto"/>
          </w:divBdr>
        </w:div>
        <w:div w:id="1673222527">
          <w:marLeft w:val="0"/>
          <w:marRight w:val="0"/>
          <w:marTop w:val="0"/>
          <w:marBottom w:val="0"/>
          <w:divBdr>
            <w:top w:val="none" w:sz="0" w:space="0" w:color="auto"/>
            <w:left w:val="none" w:sz="0" w:space="0" w:color="auto"/>
            <w:bottom w:val="none" w:sz="0" w:space="0" w:color="auto"/>
            <w:right w:val="none" w:sz="0" w:space="0" w:color="auto"/>
          </w:divBdr>
        </w:div>
        <w:div w:id="2100129">
          <w:marLeft w:val="0"/>
          <w:marRight w:val="0"/>
          <w:marTop w:val="0"/>
          <w:marBottom w:val="0"/>
          <w:divBdr>
            <w:top w:val="none" w:sz="0" w:space="0" w:color="auto"/>
            <w:left w:val="none" w:sz="0" w:space="0" w:color="auto"/>
            <w:bottom w:val="none" w:sz="0" w:space="0" w:color="auto"/>
            <w:right w:val="none" w:sz="0" w:space="0" w:color="auto"/>
          </w:divBdr>
        </w:div>
        <w:div w:id="485173944">
          <w:marLeft w:val="0"/>
          <w:marRight w:val="0"/>
          <w:marTop w:val="0"/>
          <w:marBottom w:val="0"/>
          <w:divBdr>
            <w:top w:val="none" w:sz="0" w:space="0" w:color="auto"/>
            <w:left w:val="none" w:sz="0" w:space="0" w:color="auto"/>
            <w:bottom w:val="none" w:sz="0" w:space="0" w:color="auto"/>
            <w:right w:val="none" w:sz="0" w:space="0" w:color="auto"/>
          </w:divBdr>
        </w:div>
        <w:div w:id="1972856458">
          <w:marLeft w:val="0"/>
          <w:marRight w:val="0"/>
          <w:marTop w:val="0"/>
          <w:marBottom w:val="0"/>
          <w:divBdr>
            <w:top w:val="none" w:sz="0" w:space="0" w:color="auto"/>
            <w:left w:val="none" w:sz="0" w:space="0" w:color="auto"/>
            <w:bottom w:val="none" w:sz="0" w:space="0" w:color="auto"/>
            <w:right w:val="none" w:sz="0" w:space="0" w:color="auto"/>
          </w:divBdr>
        </w:div>
        <w:div w:id="1575972104">
          <w:marLeft w:val="0"/>
          <w:marRight w:val="0"/>
          <w:marTop w:val="0"/>
          <w:marBottom w:val="0"/>
          <w:divBdr>
            <w:top w:val="none" w:sz="0" w:space="0" w:color="auto"/>
            <w:left w:val="none" w:sz="0" w:space="0" w:color="auto"/>
            <w:bottom w:val="none" w:sz="0" w:space="0" w:color="auto"/>
            <w:right w:val="none" w:sz="0" w:space="0" w:color="auto"/>
          </w:divBdr>
        </w:div>
        <w:div w:id="1770008659">
          <w:marLeft w:val="0"/>
          <w:marRight w:val="0"/>
          <w:marTop w:val="0"/>
          <w:marBottom w:val="0"/>
          <w:divBdr>
            <w:top w:val="none" w:sz="0" w:space="0" w:color="auto"/>
            <w:left w:val="none" w:sz="0" w:space="0" w:color="auto"/>
            <w:bottom w:val="none" w:sz="0" w:space="0" w:color="auto"/>
            <w:right w:val="none" w:sz="0" w:space="0" w:color="auto"/>
          </w:divBdr>
        </w:div>
        <w:div w:id="100343566">
          <w:marLeft w:val="0"/>
          <w:marRight w:val="0"/>
          <w:marTop w:val="0"/>
          <w:marBottom w:val="0"/>
          <w:divBdr>
            <w:top w:val="none" w:sz="0" w:space="0" w:color="auto"/>
            <w:left w:val="none" w:sz="0" w:space="0" w:color="auto"/>
            <w:bottom w:val="none" w:sz="0" w:space="0" w:color="auto"/>
            <w:right w:val="none" w:sz="0" w:space="0" w:color="auto"/>
          </w:divBdr>
        </w:div>
        <w:div w:id="1989093714">
          <w:marLeft w:val="0"/>
          <w:marRight w:val="0"/>
          <w:marTop w:val="0"/>
          <w:marBottom w:val="0"/>
          <w:divBdr>
            <w:top w:val="none" w:sz="0" w:space="0" w:color="auto"/>
            <w:left w:val="none" w:sz="0" w:space="0" w:color="auto"/>
            <w:bottom w:val="none" w:sz="0" w:space="0" w:color="auto"/>
            <w:right w:val="none" w:sz="0" w:space="0" w:color="auto"/>
          </w:divBdr>
        </w:div>
        <w:div w:id="1368338975">
          <w:marLeft w:val="0"/>
          <w:marRight w:val="0"/>
          <w:marTop w:val="0"/>
          <w:marBottom w:val="0"/>
          <w:divBdr>
            <w:top w:val="none" w:sz="0" w:space="0" w:color="auto"/>
            <w:left w:val="none" w:sz="0" w:space="0" w:color="auto"/>
            <w:bottom w:val="none" w:sz="0" w:space="0" w:color="auto"/>
            <w:right w:val="none" w:sz="0" w:space="0" w:color="auto"/>
          </w:divBdr>
        </w:div>
        <w:div w:id="1842307331">
          <w:marLeft w:val="0"/>
          <w:marRight w:val="0"/>
          <w:marTop w:val="0"/>
          <w:marBottom w:val="0"/>
          <w:divBdr>
            <w:top w:val="none" w:sz="0" w:space="0" w:color="auto"/>
            <w:left w:val="none" w:sz="0" w:space="0" w:color="auto"/>
            <w:bottom w:val="none" w:sz="0" w:space="0" w:color="auto"/>
            <w:right w:val="none" w:sz="0" w:space="0" w:color="auto"/>
          </w:divBdr>
        </w:div>
        <w:div w:id="1619793727">
          <w:marLeft w:val="0"/>
          <w:marRight w:val="0"/>
          <w:marTop w:val="0"/>
          <w:marBottom w:val="0"/>
          <w:divBdr>
            <w:top w:val="none" w:sz="0" w:space="0" w:color="auto"/>
            <w:left w:val="none" w:sz="0" w:space="0" w:color="auto"/>
            <w:bottom w:val="none" w:sz="0" w:space="0" w:color="auto"/>
            <w:right w:val="none" w:sz="0" w:space="0" w:color="auto"/>
          </w:divBdr>
        </w:div>
        <w:div w:id="1507359716">
          <w:marLeft w:val="0"/>
          <w:marRight w:val="0"/>
          <w:marTop w:val="0"/>
          <w:marBottom w:val="0"/>
          <w:divBdr>
            <w:top w:val="none" w:sz="0" w:space="0" w:color="auto"/>
            <w:left w:val="none" w:sz="0" w:space="0" w:color="auto"/>
            <w:bottom w:val="none" w:sz="0" w:space="0" w:color="auto"/>
            <w:right w:val="none" w:sz="0" w:space="0" w:color="auto"/>
          </w:divBdr>
        </w:div>
      </w:divsChild>
    </w:div>
    <w:div w:id="1570649176">
      <w:bodyDiv w:val="1"/>
      <w:marLeft w:val="0"/>
      <w:marRight w:val="0"/>
      <w:marTop w:val="0"/>
      <w:marBottom w:val="0"/>
      <w:divBdr>
        <w:top w:val="none" w:sz="0" w:space="0" w:color="auto"/>
        <w:left w:val="none" w:sz="0" w:space="0" w:color="auto"/>
        <w:bottom w:val="none" w:sz="0" w:space="0" w:color="auto"/>
        <w:right w:val="none" w:sz="0" w:space="0" w:color="auto"/>
      </w:divBdr>
    </w:div>
    <w:div w:id="1645693526">
      <w:bodyDiv w:val="1"/>
      <w:marLeft w:val="0"/>
      <w:marRight w:val="0"/>
      <w:marTop w:val="0"/>
      <w:marBottom w:val="0"/>
      <w:divBdr>
        <w:top w:val="none" w:sz="0" w:space="0" w:color="auto"/>
        <w:left w:val="none" w:sz="0" w:space="0" w:color="auto"/>
        <w:bottom w:val="none" w:sz="0" w:space="0" w:color="auto"/>
        <w:right w:val="none" w:sz="0" w:space="0" w:color="auto"/>
      </w:divBdr>
      <w:divsChild>
        <w:div w:id="1890215632">
          <w:marLeft w:val="0"/>
          <w:marRight w:val="0"/>
          <w:marTop w:val="0"/>
          <w:marBottom w:val="0"/>
          <w:divBdr>
            <w:top w:val="none" w:sz="0" w:space="0" w:color="auto"/>
            <w:left w:val="none" w:sz="0" w:space="0" w:color="auto"/>
            <w:bottom w:val="none" w:sz="0" w:space="0" w:color="auto"/>
            <w:right w:val="none" w:sz="0" w:space="0" w:color="auto"/>
          </w:divBdr>
        </w:div>
        <w:div w:id="1837071760">
          <w:marLeft w:val="0"/>
          <w:marRight w:val="0"/>
          <w:marTop w:val="0"/>
          <w:marBottom w:val="0"/>
          <w:divBdr>
            <w:top w:val="none" w:sz="0" w:space="0" w:color="auto"/>
            <w:left w:val="none" w:sz="0" w:space="0" w:color="auto"/>
            <w:bottom w:val="none" w:sz="0" w:space="0" w:color="auto"/>
            <w:right w:val="none" w:sz="0" w:space="0" w:color="auto"/>
          </w:divBdr>
        </w:div>
        <w:div w:id="782916896">
          <w:marLeft w:val="0"/>
          <w:marRight w:val="0"/>
          <w:marTop w:val="0"/>
          <w:marBottom w:val="0"/>
          <w:divBdr>
            <w:top w:val="none" w:sz="0" w:space="0" w:color="auto"/>
            <w:left w:val="none" w:sz="0" w:space="0" w:color="auto"/>
            <w:bottom w:val="none" w:sz="0" w:space="0" w:color="auto"/>
            <w:right w:val="none" w:sz="0" w:space="0" w:color="auto"/>
          </w:divBdr>
        </w:div>
        <w:div w:id="852496006">
          <w:marLeft w:val="0"/>
          <w:marRight w:val="0"/>
          <w:marTop w:val="0"/>
          <w:marBottom w:val="0"/>
          <w:divBdr>
            <w:top w:val="none" w:sz="0" w:space="0" w:color="auto"/>
            <w:left w:val="none" w:sz="0" w:space="0" w:color="auto"/>
            <w:bottom w:val="none" w:sz="0" w:space="0" w:color="auto"/>
            <w:right w:val="none" w:sz="0" w:space="0" w:color="auto"/>
          </w:divBdr>
        </w:div>
        <w:div w:id="795295951">
          <w:marLeft w:val="0"/>
          <w:marRight w:val="0"/>
          <w:marTop w:val="0"/>
          <w:marBottom w:val="0"/>
          <w:divBdr>
            <w:top w:val="none" w:sz="0" w:space="0" w:color="auto"/>
            <w:left w:val="none" w:sz="0" w:space="0" w:color="auto"/>
            <w:bottom w:val="none" w:sz="0" w:space="0" w:color="auto"/>
            <w:right w:val="none" w:sz="0" w:space="0" w:color="auto"/>
          </w:divBdr>
        </w:div>
        <w:div w:id="1413429531">
          <w:marLeft w:val="0"/>
          <w:marRight w:val="0"/>
          <w:marTop w:val="0"/>
          <w:marBottom w:val="0"/>
          <w:divBdr>
            <w:top w:val="none" w:sz="0" w:space="0" w:color="auto"/>
            <w:left w:val="none" w:sz="0" w:space="0" w:color="auto"/>
            <w:bottom w:val="none" w:sz="0" w:space="0" w:color="auto"/>
            <w:right w:val="none" w:sz="0" w:space="0" w:color="auto"/>
          </w:divBdr>
        </w:div>
        <w:div w:id="1778717930">
          <w:marLeft w:val="0"/>
          <w:marRight w:val="0"/>
          <w:marTop w:val="0"/>
          <w:marBottom w:val="0"/>
          <w:divBdr>
            <w:top w:val="none" w:sz="0" w:space="0" w:color="auto"/>
            <w:left w:val="none" w:sz="0" w:space="0" w:color="auto"/>
            <w:bottom w:val="none" w:sz="0" w:space="0" w:color="auto"/>
            <w:right w:val="none" w:sz="0" w:space="0" w:color="auto"/>
          </w:divBdr>
        </w:div>
        <w:div w:id="1708331207">
          <w:marLeft w:val="0"/>
          <w:marRight w:val="0"/>
          <w:marTop w:val="0"/>
          <w:marBottom w:val="0"/>
          <w:divBdr>
            <w:top w:val="none" w:sz="0" w:space="0" w:color="auto"/>
            <w:left w:val="none" w:sz="0" w:space="0" w:color="auto"/>
            <w:bottom w:val="none" w:sz="0" w:space="0" w:color="auto"/>
            <w:right w:val="none" w:sz="0" w:space="0" w:color="auto"/>
          </w:divBdr>
        </w:div>
        <w:div w:id="470950695">
          <w:marLeft w:val="0"/>
          <w:marRight w:val="0"/>
          <w:marTop w:val="0"/>
          <w:marBottom w:val="0"/>
          <w:divBdr>
            <w:top w:val="none" w:sz="0" w:space="0" w:color="auto"/>
            <w:left w:val="none" w:sz="0" w:space="0" w:color="auto"/>
            <w:bottom w:val="none" w:sz="0" w:space="0" w:color="auto"/>
            <w:right w:val="none" w:sz="0" w:space="0" w:color="auto"/>
          </w:divBdr>
        </w:div>
        <w:div w:id="480539374">
          <w:marLeft w:val="0"/>
          <w:marRight w:val="0"/>
          <w:marTop w:val="0"/>
          <w:marBottom w:val="0"/>
          <w:divBdr>
            <w:top w:val="none" w:sz="0" w:space="0" w:color="auto"/>
            <w:left w:val="none" w:sz="0" w:space="0" w:color="auto"/>
            <w:bottom w:val="none" w:sz="0" w:space="0" w:color="auto"/>
            <w:right w:val="none" w:sz="0" w:space="0" w:color="auto"/>
          </w:divBdr>
        </w:div>
        <w:div w:id="1250307523">
          <w:marLeft w:val="0"/>
          <w:marRight w:val="0"/>
          <w:marTop w:val="0"/>
          <w:marBottom w:val="0"/>
          <w:divBdr>
            <w:top w:val="none" w:sz="0" w:space="0" w:color="auto"/>
            <w:left w:val="none" w:sz="0" w:space="0" w:color="auto"/>
            <w:bottom w:val="none" w:sz="0" w:space="0" w:color="auto"/>
            <w:right w:val="none" w:sz="0" w:space="0" w:color="auto"/>
          </w:divBdr>
        </w:div>
        <w:div w:id="411506967">
          <w:marLeft w:val="0"/>
          <w:marRight w:val="0"/>
          <w:marTop w:val="0"/>
          <w:marBottom w:val="0"/>
          <w:divBdr>
            <w:top w:val="none" w:sz="0" w:space="0" w:color="auto"/>
            <w:left w:val="none" w:sz="0" w:space="0" w:color="auto"/>
            <w:bottom w:val="none" w:sz="0" w:space="0" w:color="auto"/>
            <w:right w:val="none" w:sz="0" w:space="0" w:color="auto"/>
          </w:divBdr>
        </w:div>
        <w:div w:id="485048913">
          <w:marLeft w:val="0"/>
          <w:marRight w:val="0"/>
          <w:marTop w:val="0"/>
          <w:marBottom w:val="0"/>
          <w:divBdr>
            <w:top w:val="none" w:sz="0" w:space="0" w:color="auto"/>
            <w:left w:val="none" w:sz="0" w:space="0" w:color="auto"/>
            <w:bottom w:val="none" w:sz="0" w:space="0" w:color="auto"/>
            <w:right w:val="none" w:sz="0" w:space="0" w:color="auto"/>
          </w:divBdr>
        </w:div>
        <w:div w:id="1086150937">
          <w:marLeft w:val="0"/>
          <w:marRight w:val="0"/>
          <w:marTop w:val="0"/>
          <w:marBottom w:val="0"/>
          <w:divBdr>
            <w:top w:val="none" w:sz="0" w:space="0" w:color="auto"/>
            <w:left w:val="none" w:sz="0" w:space="0" w:color="auto"/>
            <w:bottom w:val="none" w:sz="0" w:space="0" w:color="auto"/>
            <w:right w:val="none" w:sz="0" w:space="0" w:color="auto"/>
          </w:divBdr>
        </w:div>
        <w:div w:id="665715261">
          <w:marLeft w:val="0"/>
          <w:marRight w:val="0"/>
          <w:marTop w:val="0"/>
          <w:marBottom w:val="0"/>
          <w:divBdr>
            <w:top w:val="none" w:sz="0" w:space="0" w:color="auto"/>
            <w:left w:val="none" w:sz="0" w:space="0" w:color="auto"/>
            <w:bottom w:val="none" w:sz="0" w:space="0" w:color="auto"/>
            <w:right w:val="none" w:sz="0" w:space="0" w:color="auto"/>
          </w:divBdr>
        </w:div>
        <w:div w:id="1610970759">
          <w:marLeft w:val="0"/>
          <w:marRight w:val="0"/>
          <w:marTop w:val="0"/>
          <w:marBottom w:val="0"/>
          <w:divBdr>
            <w:top w:val="none" w:sz="0" w:space="0" w:color="auto"/>
            <w:left w:val="none" w:sz="0" w:space="0" w:color="auto"/>
            <w:bottom w:val="none" w:sz="0" w:space="0" w:color="auto"/>
            <w:right w:val="none" w:sz="0" w:space="0" w:color="auto"/>
          </w:divBdr>
        </w:div>
        <w:div w:id="872380556">
          <w:marLeft w:val="0"/>
          <w:marRight w:val="0"/>
          <w:marTop w:val="0"/>
          <w:marBottom w:val="0"/>
          <w:divBdr>
            <w:top w:val="none" w:sz="0" w:space="0" w:color="auto"/>
            <w:left w:val="none" w:sz="0" w:space="0" w:color="auto"/>
            <w:bottom w:val="none" w:sz="0" w:space="0" w:color="auto"/>
            <w:right w:val="none" w:sz="0" w:space="0" w:color="auto"/>
          </w:divBdr>
        </w:div>
        <w:div w:id="1304116977">
          <w:marLeft w:val="0"/>
          <w:marRight w:val="0"/>
          <w:marTop w:val="0"/>
          <w:marBottom w:val="0"/>
          <w:divBdr>
            <w:top w:val="none" w:sz="0" w:space="0" w:color="auto"/>
            <w:left w:val="none" w:sz="0" w:space="0" w:color="auto"/>
            <w:bottom w:val="none" w:sz="0" w:space="0" w:color="auto"/>
            <w:right w:val="none" w:sz="0" w:space="0" w:color="auto"/>
          </w:divBdr>
        </w:div>
        <w:div w:id="804353785">
          <w:marLeft w:val="0"/>
          <w:marRight w:val="0"/>
          <w:marTop w:val="0"/>
          <w:marBottom w:val="0"/>
          <w:divBdr>
            <w:top w:val="none" w:sz="0" w:space="0" w:color="auto"/>
            <w:left w:val="none" w:sz="0" w:space="0" w:color="auto"/>
            <w:bottom w:val="none" w:sz="0" w:space="0" w:color="auto"/>
            <w:right w:val="none" w:sz="0" w:space="0" w:color="auto"/>
          </w:divBdr>
        </w:div>
        <w:div w:id="1520853437">
          <w:marLeft w:val="0"/>
          <w:marRight w:val="0"/>
          <w:marTop w:val="0"/>
          <w:marBottom w:val="0"/>
          <w:divBdr>
            <w:top w:val="none" w:sz="0" w:space="0" w:color="auto"/>
            <w:left w:val="none" w:sz="0" w:space="0" w:color="auto"/>
            <w:bottom w:val="none" w:sz="0" w:space="0" w:color="auto"/>
            <w:right w:val="none" w:sz="0" w:space="0" w:color="auto"/>
          </w:divBdr>
        </w:div>
        <w:div w:id="1014921076">
          <w:marLeft w:val="0"/>
          <w:marRight w:val="0"/>
          <w:marTop w:val="0"/>
          <w:marBottom w:val="0"/>
          <w:divBdr>
            <w:top w:val="none" w:sz="0" w:space="0" w:color="auto"/>
            <w:left w:val="none" w:sz="0" w:space="0" w:color="auto"/>
            <w:bottom w:val="none" w:sz="0" w:space="0" w:color="auto"/>
            <w:right w:val="none" w:sz="0" w:space="0" w:color="auto"/>
          </w:divBdr>
        </w:div>
        <w:div w:id="1206067753">
          <w:marLeft w:val="0"/>
          <w:marRight w:val="0"/>
          <w:marTop w:val="0"/>
          <w:marBottom w:val="0"/>
          <w:divBdr>
            <w:top w:val="none" w:sz="0" w:space="0" w:color="auto"/>
            <w:left w:val="none" w:sz="0" w:space="0" w:color="auto"/>
            <w:bottom w:val="none" w:sz="0" w:space="0" w:color="auto"/>
            <w:right w:val="none" w:sz="0" w:space="0" w:color="auto"/>
          </w:divBdr>
        </w:div>
      </w:divsChild>
    </w:div>
    <w:div w:id="1663504611">
      <w:bodyDiv w:val="1"/>
      <w:marLeft w:val="0"/>
      <w:marRight w:val="0"/>
      <w:marTop w:val="0"/>
      <w:marBottom w:val="0"/>
      <w:divBdr>
        <w:top w:val="none" w:sz="0" w:space="0" w:color="auto"/>
        <w:left w:val="none" w:sz="0" w:space="0" w:color="auto"/>
        <w:bottom w:val="none" w:sz="0" w:space="0" w:color="auto"/>
        <w:right w:val="none" w:sz="0" w:space="0" w:color="auto"/>
      </w:divBdr>
      <w:divsChild>
        <w:div w:id="95752167">
          <w:marLeft w:val="0"/>
          <w:marRight w:val="0"/>
          <w:marTop w:val="0"/>
          <w:marBottom w:val="0"/>
          <w:divBdr>
            <w:top w:val="none" w:sz="0" w:space="0" w:color="auto"/>
            <w:left w:val="none" w:sz="0" w:space="0" w:color="auto"/>
            <w:bottom w:val="none" w:sz="0" w:space="0" w:color="auto"/>
            <w:right w:val="none" w:sz="0" w:space="0" w:color="auto"/>
          </w:divBdr>
        </w:div>
        <w:div w:id="460533975">
          <w:marLeft w:val="0"/>
          <w:marRight w:val="0"/>
          <w:marTop w:val="0"/>
          <w:marBottom w:val="0"/>
          <w:divBdr>
            <w:top w:val="none" w:sz="0" w:space="0" w:color="auto"/>
            <w:left w:val="none" w:sz="0" w:space="0" w:color="auto"/>
            <w:bottom w:val="none" w:sz="0" w:space="0" w:color="auto"/>
            <w:right w:val="none" w:sz="0" w:space="0" w:color="auto"/>
          </w:divBdr>
        </w:div>
        <w:div w:id="789863113">
          <w:marLeft w:val="0"/>
          <w:marRight w:val="0"/>
          <w:marTop w:val="0"/>
          <w:marBottom w:val="0"/>
          <w:divBdr>
            <w:top w:val="none" w:sz="0" w:space="0" w:color="auto"/>
            <w:left w:val="none" w:sz="0" w:space="0" w:color="auto"/>
            <w:bottom w:val="none" w:sz="0" w:space="0" w:color="auto"/>
            <w:right w:val="none" w:sz="0" w:space="0" w:color="auto"/>
          </w:divBdr>
        </w:div>
        <w:div w:id="1850480698">
          <w:marLeft w:val="0"/>
          <w:marRight w:val="0"/>
          <w:marTop w:val="0"/>
          <w:marBottom w:val="0"/>
          <w:divBdr>
            <w:top w:val="none" w:sz="0" w:space="0" w:color="auto"/>
            <w:left w:val="none" w:sz="0" w:space="0" w:color="auto"/>
            <w:bottom w:val="none" w:sz="0" w:space="0" w:color="auto"/>
            <w:right w:val="none" w:sz="0" w:space="0" w:color="auto"/>
          </w:divBdr>
        </w:div>
        <w:div w:id="2100981278">
          <w:marLeft w:val="0"/>
          <w:marRight w:val="0"/>
          <w:marTop w:val="0"/>
          <w:marBottom w:val="0"/>
          <w:divBdr>
            <w:top w:val="none" w:sz="0" w:space="0" w:color="auto"/>
            <w:left w:val="none" w:sz="0" w:space="0" w:color="auto"/>
            <w:bottom w:val="none" w:sz="0" w:space="0" w:color="auto"/>
            <w:right w:val="none" w:sz="0" w:space="0" w:color="auto"/>
          </w:divBdr>
        </w:div>
        <w:div w:id="705302318">
          <w:marLeft w:val="0"/>
          <w:marRight w:val="0"/>
          <w:marTop w:val="0"/>
          <w:marBottom w:val="0"/>
          <w:divBdr>
            <w:top w:val="none" w:sz="0" w:space="0" w:color="auto"/>
            <w:left w:val="none" w:sz="0" w:space="0" w:color="auto"/>
            <w:bottom w:val="none" w:sz="0" w:space="0" w:color="auto"/>
            <w:right w:val="none" w:sz="0" w:space="0" w:color="auto"/>
          </w:divBdr>
        </w:div>
        <w:div w:id="1551187103">
          <w:marLeft w:val="0"/>
          <w:marRight w:val="0"/>
          <w:marTop w:val="0"/>
          <w:marBottom w:val="0"/>
          <w:divBdr>
            <w:top w:val="none" w:sz="0" w:space="0" w:color="auto"/>
            <w:left w:val="none" w:sz="0" w:space="0" w:color="auto"/>
            <w:bottom w:val="none" w:sz="0" w:space="0" w:color="auto"/>
            <w:right w:val="none" w:sz="0" w:space="0" w:color="auto"/>
          </w:divBdr>
        </w:div>
        <w:div w:id="1079057777">
          <w:marLeft w:val="0"/>
          <w:marRight w:val="0"/>
          <w:marTop w:val="0"/>
          <w:marBottom w:val="0"/>
          <w:divBdr>
            <w:top w:val="none" w:sz="0" w:space="0" w:color="auto"/>
            <w:left w:val="none" w:sz="0" w:space="0" w:color="auto"/>
            <w:bottom w:val="none" w:sz="0" w:space="0" w:color="auto"/>
            <w:right w:val="none" w:sz="0" w:space="0" w:color="auto"/>
          </w:divBdr>
        </w:div>
        <w:div w:id="428157990">
          <w:marLeft w:val="0"/>
          <w:marRight w:val="0"/>
          <w:marTop w:val="0"/>
          <w:marBottom w:val="0"/>
          <w:divBdr>
            <w:top w:val="none" w:sz="0" w:space="0" w:color="auto"/>
            <w:left w:val="none" w:sz="0" w:space="0" w:color="auto"/>
            <w:bottom w:val="none" w:sz="0" w:space="0" w:color="auto"/>
            <w:right w:val="none" w:sz="0" w:space="0" w:color="auto"/>
          </w:divBdr>
        </w:div>
        <w:div w:id="1098410168">
          <w:marLeft w:val="0"/>
          <w:marRight w:val="0"/>
          <w:marTop w:val="0"/>
          <w:marBottom w:val="0"/>
          <w:divBdr>
            <w:top w:val="none" w:sz="0" w:space="0" w:color="auto"/>
            <w:left w:val="none" w:sz="0" w:space="0" w:color="auto"/>
            <w:bottom w:val="none" w:sz="0" w:space="0" w:color="auto"/>
            <w:right w:val="none" w:sz="0" w:space="0" w:color="auto"/>
          </w:divBdr>
        </w:div>
        <w:div w:id="124660395">
          <w:marLeft w:val="0"/>
          <w:marRight w:val="0"/>
          <w:marTop w:val="0"/>
          <w:marBottom w:val="0"/>
          <w:divBdr>
            <w:top w:val="none" w:sz="0" w:space="0" w:color="auto"/>
            <w:left w:val="none" w:sz="0" w:space="0" w:color="auto"/>
            <w:bottom w:val="none" w:sz="0" w:space="0" w:color="auto"/>
            <w:right w:val="none" w:sz="0" w:space="0" w:color="auto"/>
          </w:divBdr>
        </w:div>
        <w:div w:id="1685205333">
          <w:marLeft w:val="0"/>
          <w:marRight w:val="0"/>
          <w:marTop w:val="0"/>
          <w:marBottom w:val="0"/>
          <w:divBdr>
            <w:top w:val="none" w:sz="0" w:space="0" w:color="auto"/>
            <w:left w:val="none" w:sz="0" w:space="0" w:color="auto"/>
            <w:bottom w:val="none" w:sz="0" w:space="0" w:color="auto"/>
            <w:right w:val="none" w:sz="0" w:space="0" w:color="auto"/>
          </w:divBdr>
        </w:div>
        <w:div w:id="632176084">
          <w:marLeft w:val="0"/>
          <w:marRight w:val="0"/>
          <w:marTop w:val="0"/>
          <w:marBottom w:val="0"/>
          <w:divBdr>
            <w:top w:val="none" w:sz="0" w:space="0" w:color="auto"/>
            <w:left w:val="none" w:sz="0" w:space="0" w:color="auto"/>
            <w:bottom w:val="none" w:sz="0" w:space="0" w:color="auto"/>
            <w:right w:val="none" w:sz="0" w:space="0" w:color="auto"/>
          </w:divBdr>
        </w:div>
        <w:div w:id="455563931">
          <w:marLeft w:val="0"/>
          <w:marRight w:val="0"/>
          <w:marTop w:val="0"/>
          <w:marBottom w:val="0"/>
          <w:divBdr>
            <w:top w:val="none" w:sz="0" w:space="0" w:color="auto"/>
            <w:left w:val="none" w:sz="0" w:space="0" w:color="auto"/>
            <w:bottom w:val="none" w:sz="0" w:space="0" w:color="auto"/>
            <w:right w:val="none" w:sz="0" w:space="0" w:color="auto"/>
          </w:divBdr>
        </w:div>
        <w:div w:id="466049853">
          <w:marLeft w:val="0"/>
          <w:marRight w:val="0"/>
          <w:marTop w:val="0"/>
          <w:marBottom w:val="0"/>
          <w:divBdr>
            <w:top w:val="none" w:sz="0" w:space="0" w:color="auto"/>
            <w:left w:val="none" w:sz="0" w:space="0" w:color="auto"/>
            <w:bottom w:val="none" w:sz="0" w:space="0" w:color="auto"/>
            <w:right w:val="none" w:sz="0" w:space="0" w:color="auto"/>
          </w:divBdr>
        </w:div>
        <w:div w:id="1679188147">
          <w:marLeft w:val="0"/>
          <w:marRight w:val="0"/>
          <w:marTop w:val="0"/>
          <w:marBottom w:val="0"/>
          <w:divBdr>
            <w:top w:val="none" w:sz="0" w:space="0" w:color="auto"/>
            <w:left w:val="none" w:sz="0" w:space="0" w:color="auto"/>
            <w:bottom w:val="none" w:sz="0" w:space="0" w:color="auto"/>
            <w:right w:val="none" w:sz="0" w:space="0" w:color="auto"/>
          </w:divBdr>
        </w:div>
        <w:div w:id="1451365155">
          <w:marLeft w:val="0"/>
          <w:marRight w:val="0"/>
          <w:marTop w:val="0"/>
          <w:marBottom w:val="0"/>
          <w:divBdr>
            <w:top w:val="none" w:sz="0" w:space="0" w:color="auto"/>
            <w:left w:val="none" w:sz="0" w:space="0" w:color="auto"/>
            <w:bottom w:val="none" w:sz="0" w:space="0" w:color="auto"/>
            <w:right w:val="none" w:sz="0" w:space="0" w:color="auto"/>
          </w:divBdr>
        </w:div>
        <w:div w:id="901139976">
          <w:marLeft w:val="0"/>
          <w:marRight w:val="0"/>
          <w:marTop w:val="0"/>
          <w:marBottom w:val="0"/>
          <w:divBdr>
            <w:top w:val="none" w:sz="0" w:space="0" w:color="auto"/>
            <w:left w:val="none" w:sz="0" w:space="0" w:color="auto"/>
            <w:bottom w:val="none" w:sz="0" w:space="0" w:color="auto"/>
            <w:right w:val="none" w:sz="0" w:space="0" w:color="auto"/>
          </w:divBdr>
        </w:div>
        <w:div w:id="977223883">
          <w:marLeft w:val="0"/>
          <w:marRight w:val="0"/>
          <w:marTop w:val="0"/>
          <w:marBottom w:val="0"/>
          <w:divBdr>
            <w:top w:val="none" w:sz="0" w:space="0" w:color="auto"/>
            <w:left w:val="none" w:sz="0" w:space="0" w:color="auto"/>
            <w:bottom w:val="none" w:sz="0" w:space="0" w:color="auto"/>
            <w:right w:val="none" w:sz="0" w:space="0" w:color="auto"/>
          </w:divBdr>
        </w:div>
        <w:div w:id="956303054">
          <w:marLeft w:val="0"/>
          <w:marRight w:val="0"/>
          <w:marTop w:val="0"/>
          <w:marBottom w:val="0"/>
          <w:divBdr>
            <w:top w:val="none" w:sz="0" w:space="0" w:color="auto"/>
            <w:left w:val="none" w:sz="0" w:space="0" w:color="auto"/>
            <w:bottom w:val="none" w:sz="0" w:space="0" w:color="auto"/>
            <w:right w:val="none" w:sz="0" w:space="0" w:color="auto"/>
          </w:divBdr>
        </w:div>
        <w:div w:id="180050906">
          <w:marLeft w:val="0"/>
          <w:marRight w:val="0"/>
          <w:marTop w:val="0"/>
          <w:marBottom w:val="0"/>
          <w:divBdr>
            <w:top w:val="none" w:sz="0" w:space="0" w:color="auto"/>
            <w:left w:val="none" w:sz="0" w:space="0" w:color="auto"/>
            <w:bottom w:val="none" w:sz="0" w:space="0" w:color="auto"/>
            <w:right w:val="none" w:sz="0" w:space="0" w:color="auto"/>
          </w:divBdr>
        </w:div>
        <w:div w:id="1396776207">
          <w:marLeft w:val="0"/>
          <w:marRight w:val="0"/>
          <w:marTop w:val="0"/>
          <w:marBottom w:val="0"/>
          <w:divBdr>
            <w:top w:val="none" w:sz="0" w:space="0" w:color="auto"/>
            <w:left w:val="none" w:sz="0" w:space="0" w:color="auto"/>
            <w:bottom w:val="none" w:sz="0" w:space="0" w:color="auto"/>
            <w:right w:val="none" w:sz="0" w:space="0" w:color="auto"/>
          </w:divBdr>
        </w:div>
      </w:divsChild>
    </w:div>
    <w:div w:id="1895309320">
      <w:bodyDiv w:val="1"/>
      <w:marLeft w:val="0"/>
      <w:marRight w:val="0"/>
      <w:marTop w:val="0"/>
      <w:marBottom w:val="0"/>
      <w:divBdr>
        <w:top w:val="none" w:sz="0" w:space="0" w:color="auto"/>
        <w:left w:val="none" w:sz="0" w:space="0" w:color="auto"/>
        <w:bottom w:val="none" w:sz="0" w:space="0" w:color="auto"/>
        <w:right w:val="none" w:sz="0" w:space="0" w:color="auto"/>
      </w:divBdr>
      <w:divsChild>
        <w:div w:id="311058100">
          <w:marLeft w:val="0"/>
          <w:marRight w:val="0"/>
          <w:marTop w:val="0"/>
          <w:marBottom w:val="0"/>
          <w:divBdr>
            <w:top w:val="none" w:sz="0" w:space="0" w:color="auto"/>
            <w:left w:val="none" w:sz="0" w:space="0" w:color="auto"/>
            <w:bottom w:val="none" w:sz="0" w:space="0" w:color="auto"/>
            <w:right w:val="none" w:sz="0" w:space="0" w:color="auto"/>
          </w:divBdr>
        </w:div>
        <w:div w:id="1041131956">
          <w:marLeft w:val="0"/>
          <w:marRight w:val="0"/>
          <w:marTop w:val="0"/>
          <w:marBottom w:val="0"/>
          <w:divBdr>
            <w:top w:val="none" w:sz="0" w:space="0" w:color="auto"/>
            <w:left w:val="none" w:sz="0" w:space="0" w:color="auto"/>
            <w:bottom w:val="none" w:sz="0" w:space="0" w:color="auto"/>
            <w:right w:val="none" w:sz="0" w:space="0" w:color="auto"/>
          </w:divBdr>
        </w:div>
        <w:div w:id="1158112403">
          <w:marLeft w:val="0"/>
          <w:marRight w:val="0"/>
          <w:marTop w:val="0"/>
          <w:marBottom w:val="0"/>
          <w:divBdr>
            <w:top w:val="none" w:sz="0" w:space="0" w:color="auto"/>
            <w:left w:val="none" w:sz="0" w:space="0" w:color="auto"/>
            <w:bottom w:val="none" w:sz="0" w:space="0" w:color="auto"/>
            <w:right w:val="none" w:sz="0" w:space="0" w:color="auto"/>
          </w:divBdr>
        </w:div>
        <w:div w:id="133983529">
          <w:marLeft w:val="0"/>
          <w:marRight w:val="0"/>
          <w:marTop w:val="0"/>
          <w:marBottom w:val="0"/>
          <w:divBdr>
            <w:top w:val="none" w:sz="0" w:space="0" w:color="auto"/>
            <w:left w:val="none" w:sz="0" w:space="0" w:color="auto"/>
            <w:bottom w:val="none" w:sz="0" w:space="0" w:color="auto"/>
            <w:right w:val="none" w:sz="0" w:space="0" w:color="auto"/>
          </w:divBdr>
        </w:div>
        <w:div w:id="1531187324">
          <w:marLeft w:val="0"/>
          <w:marRight w:val="0"/>
          <w:marTop w:val="0"/>
          <w:marBottom w:val="0"/>
          <w:divBdr>
            <w:top w:val="none" w:sz="0" w:space="0" w:color="auto"/>
            <w:left w:val="none" w:sz="0" w:space="0" w:color="auto"/>
            <w:bottom w:val="none" w:sz="0" w:space="0" w:color="auto"/>
            <w:right w:val="none" w:sz="0" w:space="0" w:color="auto"/>
          </w:divBdr>
        </w:div>
        <w:div w:id="1878665437">
          <w:marLeft w:val="0"/>
          <w:marRight w:val="0"/>
          <w:marTop w:val="0"/>
          <w:marBottom w:val="0"/>
          <w:divBdr>
            <w:top w:val="none" w:sz="0" w:space="0" w:color="auto"/>
            <w:left w:val="none" w:sz="0" w:space="0" w:color="auto"/>
            <w:bottom w:val="none" w:sz="0" w:space="0" w:color="auto"/>
            <w:right w:val="none" w:sz="0" w:space="0" w:color="auto"/>
          </w:divBdr>
        </w:div>
        <w:div w:id="1006984611">
          <w:marLeft w:val="0"/>
          <w:marRight w:val="0"/>
          <w:marTop w:val="0"/>
          <w:marBottom w:val="0"/>
          <w:divBdr>
            <w:top w:val="none" w:sz="0" w:space="0" w:color="auto"/>
            <w:left w:val="none" w:sz="0" w:space="0" w:color="auto"/>
            <w:bottom w:val="none" w:sz="0" w:space="0" w:color="auto"/>
            <w:right w:val="none" w:sz="0" w:space="0" w:color="auto"/>
          </w:divBdr>
        </w:div>
        <w:div w:id="1349479881">
          <w:marLeft w:val="0"/>
          <w:marRight w:val="0"/>
          <w:marTop w:val="0"/>
          <w:marBottom w:val="0"/>
          <w:divBdr>
            <w:top w:val="none" w:sz="0" w:space="0" w:color="auto"/>
            <w:left w:val="none" w:sz="0" w:space="0" w:color="auto"/>
            <w:bottom w:val="none" w:sz="0" w:space="0" w:color="auto"/>
            <w:right w:val="none" w:sz="0" w:space="0" w:color="auto"/>
          </w:divBdr>
        </w:div>
        <w:div w:id="1581334020">
          <w:marLeft w:val="0"/>
          <w:marRight w:val="0"/>
          <w:marTop w:val="0"/>
          <w:marBottom w:val="0"/>
          <w:divBdr>
            <w:top w:val="none" w:sz="0" w:space="0" w:color="auto"/>
            <w:left w:val="none" w:sz="0" w:space="0" w:color="auto"/>
            <w:bottom w:val="none" w:sz="0" w:space="0" w:color="auto"/>
            <w:right w:val="none" w:sz="0" w:space="0" w:color="auto"/>
          </w:divBdr>
        </w:div>
        <w:div w:id="652223195">
          <w:marLeft w:val="0"/>
          <w:marRight w:val="0"/>
          <w:marTop w:val="0"/>
          <w:marBottom w:val="0"/>
          <w:divBdr>
            <w:top w:val="none" w:sz="0" w:space="0" w:color="auto"/>
            <w:left w:val="none" w:sz="0" w:space="0" w:color="auto"/>
            <w:bottom w:val="none" w:sz="0" w:space="0" w:color="auto"/>
            <w:right w:val="none" w:sz="0" w:space="0" w:color="auto"/>
          </w:divBdr>
        </w:div>
        <w:div w:id="731125970">
          <w:marLeft w:val="0"/>
          <w:marRight w:val="0"/>
          <w:marTop w:val="0"/>
          <w:marBottom w:val="0"/>
          <w:divBdr>
            <w:top w:val="none" w:sz="0" w:space="0" w:color="auto"/>
            <w:left w:val="none" w:sz="0" w:space="0" w:color="auto"/>
            <w:bottom w:val="none" w:sz="0" w:space="0" w:color="auto"/>
            <w:right w:val="none" w:sz="0" w:space="0" w:color="auto"/>
          </w:divBdr>
        </w:div>
        <w:div w:id="891161332">
          <w:marLeft w:val="0"/>
          <w:marRight w:val="0"/>
          <w:marTop w:val="0"/>
          <w:marBottom w:val="0"/>
          <w:divBdr>
            <w:top w:val="none" w:sz="0" w:space="0" w:color="auto"/>
            <w:left w:val="none" w:sz="0" w:space="0" w:color="auto"/>
            <w:bottom w:val="none" w:sz="0" w:space="0" w:color="auto"/>
            <w:right w:val="none" w:sz="0" w:space="0" w:color="auto"/>
          </w:divBdr>
        </w:div>
        <w:div w:id="991637613">
          <w:marLeft w:val="0"/>
          <w:marRight w:val="0"/>
          <w:marTop w:val="0"/>
          <w:marBottom w:val="0"/>
          <w:divBdr>
            <w:top w:val="none" w:sz="0" w:space="0" w:color="auto"/>
            <w:left w:val="none" w:sz="0" w:space="0" w:color="auto"/>
            <w:bottom w:val="none" w:sz="0" w:space="0" w:color="auto"/>
            <w:right w:val="none" w:sz="0" w:space="0" w:color="auto"/>
          </w:divBdr>
        </w:div>
        <w:div w:id="1832716842">
          <w:marLeft w:val="0"/>
          <w:marRight w:val="0"/>
          <w:marTop w:val="0"/>
          <w:marBottom w:val="0"/>
          <w:divBdr>
            <w:top w:val="none" w:sz="0" w:space="0" w:color="auto"/>
            <w:left w:val="none" w:sz="0" w:space="0" w:color="auto"/>
            <w:bottom w:val="none" w:sz="0" w:space="0" w:color="auto"/>
            <w:right w:val="none" w:sz="0" w:space="0" w:color="auto"/>
          </w:divBdr>
        </w:div>
        <w:div w:id="47726647">
          <w:marLeft w:val="0"/>
          <w:marRight w:val="0"/>
          <w:marTop w:val="0"/>
          <w:marBottom w:val="0"/>
          <w:divBdr>
            <w:top w:val="none" w:sz="0" w:space="0" w:color="auto"/>
            <w:left w:val="none" w:sz="0" w:space="0" w:color="auto"/>
            <w:bottom w:val="none" w:sz="0" w:space="0" w:color="auto"/>
            <w:right w:val="none" w:sz="0" w:space="0" w:color="auto"/>
          </w:divBdr>
        </w:div>
        <w:div w:id="232812341">
          <w:marLeft w:val="0"/>
          <w:marRight w:val="0"/>
          <w:marTop w:val="0"/>
          <w:marBottom w:val="0"/>
          <w:divBdr>
            <w:top w:val="none" w:sz="0" w:space="0" w:color="auto"/>
            <w:left w:val="none" w:sz="0" w:space="0" w:color="auto"/>
            <w:bottom w:val="none" w:sz="0" w:space="0" w:color="auto"/>
            <w:right w:val="none" w:sz="0" w:space="0" w:color="auto"/>
          </w:divBdr>
        </w:div>
        <w:div w:id="1891913246">
          <w:marLeft w:val="0"/>
          <w:marRight w:val="0"/>
          <w:marTop w:val="0"/>
          <w:marBottom w:val="0"/>
          <w:divBdr>
            <w:top w:val="none" w:sz="0" w:space="0" w:color="auto"/>
            <w:left w:val="none" w:sz="0" w:space="0" w:color="auto"/>
            <w:bottom w:val="none" w:sz="0" w:space="0" w:color="auto"/>
            <w:right w:val="none" w:sz="0" w:space="0" w:color="auto"/>
          </w:divBdr>
        </w:div>
        <w:div w:id="4787240">
          <w:marLeft w:val="0"/>
          <w:marRight w:val="0"/>
          <w:marTop w:val="0"/>
          <w:marBottom w:val="0"/>
          <w:divBdr>
            <w:top w:val="none" w:sz="0" w:space="0" w:color="auto"/>
            <w:left w:val="none" w:sz="0" w:space="0" w:color="auto"/>
            <w:bottom w:val="none" w:sz="0" w:space="0" w:color="auto"/>
            <w:right w:val="none" w:sz="0" w:space="0" w:color="auto"/>
          </w:divBdr>
        </w:div>
        <w:div w:id="1634213283">
          <w:marLeft w:val="0"/>
          <w:marRight w:val="0"/>
          <w:marTop w:val="0"/>
          <w:marBottom w:val="0"/>
          <w:divBdr>
            <w:top w:val="none" w:sz="0" w:space="0" w:color="auto"/>
            <w:left w:val="none" w:sz="0" w:space="0" w:color="auto"/>
            <w:bottom w:val="none" w:sz="0" w:space="0" w:color="auto"/>
            <w:right w:val="none" w:sz="0" w:space="0" w:color="auto"/>
          </w:divBdr>
        </w:div>
        <w:div w:id="311567942">
          <w:marLeft w:val="0"/>
          <w:marRight w:val="0"/>
          <w:marTop w:val="0"/>
          <w:marBottom w:val="0"/>
          <w:divBdr>
            <w:top w:val="none" w:sz="0" w:space="0" w:color="auto"/>
            <w:left w:val="none" w:sz="0" w:space="0" w:color="auto"/>
            <w:bottom w:val="none" w:sz="0" w:space="0" w:color="auto"/>
            <w:right w:val="none" w:sz="0" w:space="0" w:color="auto"/>
          </w:divBdr>
        </w:div>
        <w:div w:id="1514955502">
          <w:marLeft w:val="0"/>
          <w:marRight w:val="0"/>
          <w:marTop w:val="0"/>
          <w:marBottom w:val="0"/>
          <w:divBdr>
            <w:top w:val="none" w:sz="0" w:space="0" w:color="auto"/>
            <w:left w:val="none" w:sz="0" w:space="0" w:color="auto"/>
            <w:bottom w:val="none" w:sz="0" w:space="0" w:color="auto"/>
            <w:right w:val="none" w:sz="0" w:space="0" w:color="auto"/>
          </w:divBdr>
        </w:div>
        <w:div w:id="1911650412">
          <w:marLeft w:val="0"/>
          <w:marRight w:val="0"/>
          <w:marTop w:val="0"/>
          <w:marBottom w:val="0"/>
          <w:divBdr>
            <w:top w:val="none" w:sz="0" w:space="0" w:color="auto"/>
            <w:left w:val="none" w:sz="0" w:space="0" w:color="auto"/>
            <w:bottom w:val="none" w:sz="0" w:space="0" w:color="auto"/>
            <w:right w:val="none" w:sz="0" w:space="0" w:color="auto"/>
          </w:divBdr>
        </w:div>
        <w:div w:id="2022467813">
          <w:marLeft w:val="0"/>
          <w:marRight w:val="0"/>
          <w:marTop w:val="0"/>
          <w:marBottom w:val="0"/>
          <w:divBdr>
            <w:top w:val="none" w:sz="0" w:space="0" w:color="auto"/>
            <w:left w:val="none" w:sz="0" w:space="0" w:color="auto"/>
            <w:bottom w:val="none" w:sz="0" w:space="0" w:color="auto"/>
            <w:right w:val="none" w:sz="0" w:space="0" w:color="auto"/>
          </w:divBdr>
        </w:div>
        <w:div w:id="1206017795">
          <w:marLeft w:val="0"/>
          <w:marRight w:val="0"/>
          <w:marTop w:val="0"/>
          <w:marBottom w:val="0"/>
          <w:divBdr>
            <w:top w:val="none" w:sz="0" w:space="0" w:color="auto"/>
            <w:left w:val="none" w:sz="0" w:space="0" w:color="auto"/>
            <w:bottom w:val="none" w:sz="0" w:space="0" w:color="auto"/>
            <w:right w:val="none" w:sz="0" w:space="0" w:color="auto"/>
          </w:divBdr>
        </w:div>
        <w:div w:id="351885960">
          <w:marLeft w:val="0"/>
          <w:marRight w:val="0"/>
          <w:marTop w:val="0"/>
          <w:marBottom w:val="0"/>
          <w:divBdr>
            <w:top w:val="none" w:sz="0" w:space="0" w:color="auto"/>
            <w:left w:val="none" w:sz="0" w:space="0" w:color="auto"/>
            <w:bottom w:val="none" w:sz="0" w:space="0" w:color="auto"/>
            <w:right w:val="none" w:sz="0" w:space="0" w:color="auto"/>
          </w:divBdr>
        </w:div>
        <w:div w:id="924723094">
          <w:marLeft w:val="0"/>
          <w:marRight w:val="0"/>
          <w:marTop w:val="0"/>
          <w:marBottom w:val="0"/>
          <w:divBdr>
            <w:top w:val="none" w:sz="0" w:space="0" w:color="auto"/>
            <w:left w:val="none" w:sz="0" w:space="0" w:color="auto"/>
            <w:bottom w:val="none" w:sz="0" w:space="0" w:color="auto"/>
            <w:right w:val="none" w:sz="0" w:space="0" w:color="auto"/>
          </w:divBdr>
        </w:div>
        <w:div w:id="917321593">
          <w:marLeft w:val="0"/>
          <w:marRight w:val="0"/>
          <w:marTop w:val="0"/>
          <w:marBottom w:val="0"/>
          <w:divBdr>
            <w:top w:val="none" w:sz="0" w:space="0" w:color="auto"/>
            <w:left w:val="none" w:sz="0" w:space="0" w:color="auto"/>
            <w:bottom w:val="none" w:sz="0" w:space="0" w:color="auto"/>
            <w:right w:val="none" w:sz="0" w:space="0" w:color="auto"/>
          </w:divBdr>
        </w:div>
        <w:div w:id="898638836">
          <w:marLeft w:val="0"/>
          <w:marRight w:val="0"/>
          <w:marTop w:val="0"/>
          <w:marBottom w:val="0"/>
          <w:divBdr>
            <w:top w:val="none" w:sz="0" w:space="0" w:color="auto"/>
            <w:left w:val="none" w:sz="0" w:space="0" w:color="auto"/>
            <w:bottom w:val="none" w:sz="0" w:space="0" w:color="auto"/>
            <w:right w:val="none" w:sz="0" w:space="0" w:color="auto"/>
          </w:divBdr>
        </w:div>
        <w:div w:id="1504397000">
          <w:marLeft w:val="0"/>
          <w:marRight w:val="0"/>
          <w:marTop w:val="0"/>
          <w:marBottom w:val="0"/>
          <w:divBdr>
            <w:top w:val="none" w:sz="0" w:space="0" w:color="auto"/>
            <w:left w:val="none" w:sz="0" w:space="0" w:color="auto"/>
            <w:bottom w:val="none" w:sz="0" w:space="0" w:color="auto"/>
            <w:right w:val="none" w:sz="0" w:space="0" w:color="auto"/>
          </w:divBdr>
        </w:div>
        <w:div w:id="2147162768">
          <w:marLeft w:val="0"/>
          <w:marRight w:val="0"/>
          <w:marTop w:val="0"/>
          <w:marBottom w:val="0"/>
          <w:divBdr>
            <w:top w:val="none" w:sz="0" w:space="0" w:color="auto"/>
            <w:left w:val="none" w:sz="0" w:space="0" w:color="auto"/>
            <w:bottom w:val="none" w:sz="0" w:space="0" w:color="auto"/>
            <w:right w:val="none" w:sz="0" w:space="0" w:color="auto"/>
          </w:divBdr>
        </w:div>
        <w:div w:id="658578461">
          <w:marLeft w:val="0"/>
          <w:marRight w:val="0"/>
          <w:marTop w:val="0"/>
          <w:marBottom w:val="0"/>
          <w:divBdr>
            <w:top w:val="none" w:sz="0" w:space="0" w:color="auto"/>
            <w:left w:val="none" w:sz="0" w:space="0" w:color="auto"/>
            <w:bottom w:val="none" w:sz="0" w:space="0" w:color="auto"/>
            <w:right w:val="none" w:sz="0" w:space="0" w:color="auto"/>
          </w:divBdr>
        </w:div>
        <w:div w:id="344523478">
          <w:marLeft w:val="0"/>
          <w:marRight w:val="0"/>
          <w:marTop w:val="0"/>
          <w:marBottom w:val="0"/>
          <w:divBdr>
            <w:top w:val="none" w:sz="0" w:space="0" w:color="auto"/>
            <w:left w:val="none" w:sz="0" w:space="0" w:color="auto"/>
            <w:bottom w:val="none" w:sz="0" w:space="0" w:color="auto"/>
            <w:right w:val="none" w:sz="0" w:space="0" w:color="auto"/>
          </w:divBdr>
        </w:div>
        <w:div w:id="1687977876">
          <w:marLeft w:val="0"/>
          <w:marRight w:val="0"/>
          <w:marTop w:val="0"/>
          <w:marBottom w:val="0"/>
          <w:divBdr>
            <w:top w:val="none" w:sz="0" w:space="0" w:color="auto"/>
            <w:left w:val="none" w:sz="0" w:space="0" w:color="auto"/>
            <w:bottom w:val="none" w:sz="0" w:space="0" w:color="auto"/>
            <w:right w:val="none" w:sz="0" w:space="0" w:color="auto"/>
          </w:divBdr>
        </w:div>
        <w:div w:id="170529684">
          <w:marLeft w:val="0"/>
          <w:marRight w:val="0"/>
          <w:marTop w:val="0"/>
          <w:marBottom w:val="0"/>
          <w:divBdr>
            <w:top w:val="none" w:sz="0" w:space="0" w:color="auto"/>
            <w:left w:val="none" w:sz="0" w:space="0" w:color="auto"/>
            <w:bottom w:val="none" w:sz="0" w:space="0" w:color="auto"/>
            <w:right w:val="none" w:sz="0" w:space="0" w:color="auto"/>
          </w:divBdr>
        </w:div>
        <w:div w:id="624117597">
          <w:marLeft w:val="0"/>
          <w:marRight w:val="0"/>
          <w:marTop w:val="0"/>
          <w:marBottom w:val="0"/>
          <w:divBdr>
            <w:top w:val="none" w:sz="0" w:space="0" w:color="auto"/>
            <w:left w:val="none" w:sz="0" w:space="0" w:color="auto"/>
            <w:bottom w:val="none" w:sz="0" w:space="0" w:color="auto"/>
            <w:right w:val="none" w:sz="0" w:space="0" w:color="auto"/>
          </w:divBdr>
        </w:div>
        <w:div w:id="1741243572">
          <w:marLeft w:val="0"/>
          <w:marRight w:val="0"/>
          <w:marTop w:val="0"/>
          <w:marBottom w:val="0"/>
          <w:divBdr>
            <w:top w:val="none" w:sz="0" w:space="0" w:color="auto"/>
            <w:left w:val="none" w:sz="0" w:space="0" w:color="auto"/>
            <w:bottom w:val="none" w:sz="0" w:space="0" w:color="auto"/>
            <w:right w:val="none" w:sz="0" w:space="0" w:color="auto"/>
          </w:divBdr>
        </w:div>
        <w:div w:id="968391784">
          <w:marLeft w:val="0"/>
          <w:marRight w:val="0"/>
          <w:marTop w:val="0"/>
          <w:marBottom w:val="0"/>
          <w:divBdr>
            <w:top w:val="none" w:sz="0" w:space="0" w:color="auto"/>
            <w:left w:val="none" w:sz="0" w:space="0" w:color="auto"/>
            <w:bottom w:val="none" w:sz="0" w:space="0" w:color="auto"/>
            <w:right w:val="none" w:sz="0" w:space="0" w:color="auto"/>
          </w:divBdr>
        </w:div>
        <w:div w:id="1578125592">
          <w:marLeft w:val="0"/>
          <w:marRight w:val="0"/>
          <w:marTop w:val="0"/>
          <w:marBottom w:val="0"/>
          <w:divBdr>
            <w:top w:val="none" w:sz="0" w:space="0" w:color="auto"/>
            <w:left w:val="none" w:sz="0" w:space="0" w:color="auto"/>
            <w:bottom w:val="none" w:sz="0" w:space="0" w:color="auto"/>
            <w:right w:val="none" w:sz="0" w:space="0" w:color="auto"/>
          </w:divBdr>
        </w:div>
        <w:div w:id="891694993">
          <w:marLeft w:val="0"/>
          <w:marRight w:val="0"/>
          <w:marTop w:val="0"/>
          <w:marBottom w:val="0"/>
          <w:divBdr>
            <w:top w:val="none" w:sz="0" w:space="0" w:color="auto"/>
            <w:left w:val="none" w:sz="0" w:space="0" w:color="auto"/>
            <w:bottom w:val="none" w:sz="0" w:space="0" w:color="auto"/>
            <w:right w:val="none" w:sz="0" w:space="0" w:color="auto"/>
          </w:divBdr>
        </w:div>
        <w:div w:id="1576015132">
          <w:marLeft w:val="0"/>
          <w:marRight w:val="0"/>
          <w:marTop w:val="0"/>
          <w:marBottom w:val="0"/>
          <w:divBdr>
            <w:top w:val="none" w:sz="0" w:space="0" w:color="auto"/>
            <w:left w:val="none" w:sz="0" w:space="0" w:color="auto"/>
            <w:bottom w:val="none" w:sz="0" w:space="0" w:color="auto"/>
            <w:right w:val="none" w:sz="0" w:space="0" w:color="auto"/>
          </w:divBdr>
        </w:div>
        <w:div w:id="1581018450">
          <w:marLeft w:val="0"/>
          <w:marRight w:val="0"/>
          <w:marTop w:val="0"/>
          <w:marBottom w:val="0"/>
          <w:divBdr>
            <w:top w:val="none" w:sz="0" w:space="0" w:color="auto"/>
            <w:left w:val="none" w:sz="0" w:space="0" w:color="auto"/>
            <w:bottom w:val="none" w:sz="0" w:space="0" w:color="auto"/>
            <w:right w:val="none" w:sz="0" w:space="0" w:color="auto"/>
          </w:divBdr>
        </w:div>
        <w:div w:id="57632113">
          <w:marLeft w:val="0"/>
          <w:marRight w:val="0"/>
          <w:marTop w:val="0"/>
          <w:marBottom w:val="0"/>
          <w:divBdr>
            <w:top w:val="none" w:sz="0" w:space="0" w:color="auto"/>
            <w:left w:val="none" w:sz="0" w:space="0" w:color="auto"/>
            <w:bottom w:val="none" w:sz="0" w:space="0" w:color="auto"/>
            <w:right w:val="none" w:sz="0" w:space="0" w:color="auto"/>
          </w:divBdr>
        </w:div>
        <w:div w:id="1052533616">
          <w:marLeft w:val="0"/>
          <w:marRight w:val="0"/>
          <w:marTop w:val="0"/>
          <w:marBottom w:val="0"/>
          <w:divBdr>
            <w:top w:val="none" w:sz="0" w:space="0" w:color="auto"/>
            <w:left w:val="none" w:sz="0" w:space="0" w:color="auto"/>
            <w:bottom w:val="none" w:sz="0" w:space="0" w:color="auto"/>
            <w:right w:val="none" w:sz="0" w:space="0" w:color="auto"/>
          </w:divBdr>
        </w:div>
        <w:div w:id="1566329321">
          <w:marLeft w:val="0"/>
          <w:marRight w:val="0"/>
          <w:marTop w:val="0"/>
          <w:marBottom w:val="0"/>
          <w:divBdr>
            <w:top w:val="none" w:sz="0" w:space="0" w:color="auto"/>
            <w:left w:val="none" w:sz="0" w:space="0" w:color="auto"/>
            <w:bottom w:val="none" w:sz="0" w:space="0" w:color="auto"/>
            <w:right w:val="none" w:sz="0" w:space="0" w:color="auto"/>
          </w:divBdr>
        </w:div>
        <w:div w:id="543372082">
          <w:marLeft w:val="0"/>
          <w:marRight w:val="0"/>
          <w:marTop w:val="0"/>
          <w:marBottom w:val="0"/>
          <w:divBdr>
            <w:top w:val="none" w:sz="0" w:space="0" w:color="auto"/>
            <w:left w:val="none" w:sz="0" w:space="0" w:color="auto"/>
            <w:bottom w:val="none" w:sz="0" w:space="0" w:color="auto"/>
            <w:right w:val="none" w:sz="0" w:space="0" w:color="auto"/>
          </w:divBdr>
        </w:div>
        <w:div w:id="378362481">
          <w:marLeft w:val="0"/>
          <w:marRight w:val="0"/>
          <w:marTop w:val="0"/>
          <w:marBottom w:val="0"/>
          <w:divBdr>
            <w:top w:val="none" w:sz="0" w:space="0" w:color="auto"/>
            <w:left w:val="none" w:sz="0" w:space="0" w:color="auto"/>
            <w:bottom w:val="none" w:sz="0" w:space="0" w:color="auto"/>
            <w:right w:val="none" w:sz="0" w:space="0" w:color="auto"/>
          </w:divBdr>
        </w:div>
        <w:div w:id="1106804727">
          <w:marLeft w:val="0"/>
          <w:marRight w:val="0"/>
          <w:marTop w:val="0"/>
          <w:marBottom w:val="0"/>
          <w:divBdr>
            <w:top w:val="none" w:sz="0" w:space="0" w:color="auto"/>
            <w:left w:val="none" w:sz="0" w:space="0" w:color="auto"/>
            <w:bottom w:val="none" w:sz="0" w:space="0" w:color="auto"/>
            <w:right w:val="none" w:sz="0" w:space="0" w:color="auto"/>
          </w:divBdr>
        </w:div>
        <w:div w:id="1393967435">
          <w:marLeft w:val="0"/>
          <w:marRight w:val="0"/>
          <w:marTop w:val="0"/>
          <w:marBottom w:val="0"/>
          <w:divBdr>
            <w:top w:val="none" w:sz="0" w:space="0" w:color="auto"/>
            <w:left w:val="none" w:sz="0" w:space="0" w:color="auto"/>
            <w:bottom w:val="none" w:sz="0" w:space="0" w:color="auto"/>
            <w:right w:val="none" w:sz="0" w:space="0" w:color="auto"/>
          </w:divBdr>
        </w:div>
        <w:div w:id="1660839679">
          <w:marLeft w:val="0"/>
          <w:marRight w:val="0"/>
          <w:marTop w:val="0"/>
          <w:marBottom w:val="0"/>
          <w:divBdr>
            <w:top w:val="none" w:sz="0" w:space="0" w:color="auto"/>
            <w:left w:val="none" w:sz="0" w:space="0" w:color="auto"/>
            <w:bottom w:val="none" w:sz="0" w:space="0" w:color="auto"/>
            <w:right w:val="none" w:sz="0" w:space="0" w:color="auto"/>
          </w:divBdr>
        </w:div>
        <w:div w:id="1757823923">
          <w:marLeft w:val="0"/>
          <w:marRight w:val="0"/>
          <w:marTop w:val="0"/>
          <w:marBottom w:val="0"/>
          <w:divBdr>
            <w:top w:val="none" w:sz="0" w:space="0" w:color="auto"/>
            <w:left w:val="none" w:sz="0" w:space="0" w:color="auto"/>
            <w:bottom w:val="none" w:sz="0" w:space="0" w:color="auto"/>
            <w:right w:val="none" w:sz="0" w:space="0" w:color="auto"/>
          </w:divBdr>
        </w:div>
        <w:div w:id="1449079892">
          <w:marLeft w:val="0"/>
          <w:marRight w:val="0"/>
          <w:marTop w:val="0"/>
          <w:marBottom w:val="0"/>
          <w:divBdr>
            <w:top w:val="none" w:sz="0" w:space="0" w:color="auto"/>
            <w:left w:val="none" w:sz="0" w:space="0" w:color="auto"/>
            <w:bottom w:val="none" w:sz="0" w:space="0" w:color="auto"/>
            <w:right w:val="none" w:sz="0" w:space="0" w:color="auto"/>
          </w:divBdr>
        </w:div>
        <w:div w:id="279726652">
          <w:marLeft w:val="0"/>
          <w:marRight w:val="0"/>
          <w:marTop w:val="0"/>
          <w:marBottom w:val="0"/>
          <w:divBdr>
            <w:top w:val="none" w:sz="0" w:space="0" w:color="auto"/>
            <w:left w:val="none" w:sz="0" w:space="0" w:color="auto"/>
            <w:bottom w:val="none" w:sz="0" w:space="0" w:color="auto"/>
            <w:right w:val="none" w:sz="0" w:space="0" w:color="auto"/>
          </w:divBdr>
        </w:div>
        <w:div w:id="266697215">
          <w:marLeft w:val="0"/>
          <w:marRight w:val="0"/>
          <w:marTop w:val="0"/>
          <w:marBottom w:val="0"/>
          <w:divBdr>
            <w:top w:val="none" w:sz="0" w:space="0" w:color="auto"/>
            <w:left w:val="none" w:sz="0" w:space="0" w:color="auto"/>
            <w:bottom w:val="none" w:sz="0" w:space="0" w:color="auto"/>
            <w:right w:val="none" w:sz="0" w:space="0" w:color="auto"/>
          </w:divBdr>
        </w:div>
        <w:div w:id="1746680894">
          <w:marLeft w:val="0"/>
          <w:marRight w:val="0"/>
          <w:marTop w:val="0"/>
          <w:marBottom w:val="0"/>
          <w:divBdr>
            <w:top w:val="none" w:sz="0" w:space="0" w:color="auto"/>
            <w:left w:val="none" w:sz="0" w:space="0" w:color="auto"/>
            <w:bottom w:val="none" w:sz="0" w:space="0" w:color="auto"/>
            <w:right w:val="none" w:sz="0" w:space="0" w:color="auto"/>
          </w:divBdr>
        </w:div>
        <w:div w:id="906643903">
          <w:marLeft w:val="0"/>
          <w:marRight w:val="0"/>
          <w:marTop w:val="0"/>
          <w:marBottom w:val="0"/>
          <w:divBdr>
            <w:top w:val="none" w:sz="0" w:space="0" w:color="auto"/>
            <w:left w:val="none" w:sz="0" w:space="0" w:color="auto"/>
            <w:bottom w:val="none" w:sz="0" w:space="0" w:color="auto"/>
            <w:right w:val="none" w:sz="0" w:space="0" w:color="auto"/>
          </w:divBdr>
        </w:div>
        <w:div w:id="843935220">
          <w:marLeft w:val="0"/>
          <w:marRight w:val="0"/>
          <w:marTop w:val="0"/>
          <w:marBottom w:val="0"/>
          <w:divBdr>
            <w:top w:val="none" w:sz="0" w:space="0" w:color="auto"/>
            <w:left w:val="none" w:sz="0" w:space="0" w:color="auto"/>
            <w:bottom w:val="none" w:sz="0" w:space="0" w:color="auto"/>
            <w:right w:val="none" w:sz="0" w:space="0" w:color="auto"/>
          </w:divBdr>
        </w:div>
        <w:div w:id="1228691078">
          <w:marLeft w:val="0"/>
          <w:marRight w:val="0"/>
          <w:marTop w:val="0"/>
          <w:marBottom w:val="0"/>
          <w:divBdr>
            <w:top w:val="none" w:sz="0" w:space="0" w:color="auto"/>
            <w:left w:val="none" w:sz="0" w:space="0" w:color="auto"/>
            <w:bottom w:val="none" w:sz="0" w:space="0" w:color="auto"/>
            <w:right w:val="none" w:sz="0" w:space="0" w:color="auto"/>
          </w:divBdr>
        </w:div>
        <w:div w:id="1748263800">
          <w:marLeft w:val="0"/>
          <w:marRight w:val="0"/>
          <w:marTop w:val="0"/>
          <w:marBottom w:val="0"/>
          <w:divBdr>
            <w:top w:val="none" w:sz="0" w:space="0" w:color="auto"/>
            <w:left w:val="none" w:sz="0" w:space="0" w:color="auto"/>
            <w:bottom w:val="none" w:sz="0" w:space="0" w:color="auto"/>
            <w:right w:val="none" w:sz="0" w:space="0" w:color="auto"/>
          </w:divBdr>
        </w:div>
        <w:div w:id="301621154">
          <w:marLeft w:val="0"/>
          <w:marRight w:val="0"/>
          <w:marTop w:val="0"/>
          <w:marBottom w:val="0"/>
          <w:divBdr>
            <w:top w:val="none" w:sz="0" w:space="0" w:color="auto"/>
            <w:left w:val="none" w:sz="0" w:space="0" w:color="auto"/>
            <w:bottom w:val="none" w:sz="0" w:space="0" w:color="auto"/>
            <w:right w:val="none" w:sz="0" w:space="0" w:color="auto"/>
          </w:divBdr>
        </w:div>
        <w:div w:id="1940602035">
          <w:marLeft w:val="0"/>
          <w:marRight w:val="0"/>
          <w:marTop w:val="0"/>
          <w:marBottom w:val="0"/>
          <w:divBdr>
            <w:top w:val="none" w:sz="0" w:space="0" w:color="auto"/>
            <w:left w:val="none" w:sz="0" w:space="0" w:color="auto"/>
            <w:bottom w:val="none" w:sz="0" w:space="0" w:color="auto"/>
            <w:right w:val="none" w:sz="0" w:space="0" w:color="auto"/>
          </w:divBdr>
        </w:div>
        <w:div w:id="872957684">
          <w:marLeft w:val="0"/>
          <w:marRight w:val="0"/>
          <w:marTop w:val="0"/>
          <w:marBottom w:val="0"/>
          <w:divBdr>
            <w:top w:val="none" w:sz="0" w:space="0" w:color="auto"/>
            <w:left w:val="none" w:sz="0" w:space="0" w:color="auto"/>
            <w:bottom w:val="none" w:sz="0" w:space="0" w:color="auto"/>
            <w:right w:val="none" w:sz="0" w:space="0" w:color="auto"/>
          </w:divBdr>
        </w:div>
        <w:div w:id="597710925">
          <w:marLeft w:val="0"/>
          <w:marRight w:val="0"/>
          <w:marTop w:val="0"/>
          <w:marBottom w:val="0"/>
          <w:divBdr>
            <w:top w:val="none" w:sz="0" w:space="0" w:color="auto"/>
            <w:left w:val="none" w:sz="0" w:space="0" w:color="auto"/>
            <w:bottom w:val="none" w:sz="0" w:space="0" w:color="auto"/>
            <w:right w:val="none" w:sz="0" w:space="0" w:color="auto"/>
          </w:divBdr>
        </w:div>
        <w:div w:id="719400132">
          <w:marLeft w:val="0"/>
          <w:marRight w:val="0"/>
          <w:marTop w:val="0"/>
          <w:marBottom w:val="0"/>
          <w:divBdr>
            <w:top w:val="none" w:sz="0" w:space="0" w:color="auto"/>
            <w:left w:val="none" w:sz="0" w:space="0" w:color="auto"/>
            <w:bottom w:val="none" w:sz="0" w:space="0" w:color="auto"/>
            <w:right w:val="none" w:sz="0" w:space="0" w:color="auto"/>
          </w:divBdr>
        </w:div>
        <w:div w:id="1777208419">
          <w:marLeft w:val="0"/>
          <w:marRight w:val="0"/>
          <w:marTop w:val="0"/>
          <w:marBottom w:val="0"/>
          <w:divBdr>
            <w:top w:val="none" w:sz="0" w:space="0" w:color="auto"/>
            <w:left w:val="none" w:sz="0" w:space="0" w:color="auto"/>
            <w:bottom w:val="none" w:sz="0" w:space="0" w:color="auto"/>
            <w:right w:val="none" w:sz="0" w:space="0" w:color="auto"/>
          </w:divBdr>
        </w:div>
        <w:div w:id="1037241475">
          <w:marLeft w:val="0"/>
          <w:marRight w:val="0"/>
          <w:marTop w:val="0"/>
          <w:marBottom w:val="0"/>
          <w:divBdr>
            <w:top w:val="none" w:sz="0" w:space="0" w:color="auto"/>
            <w:left w:val="none" w:sz="0" w:space="0" w:color="auto"/>
            <w:bottom w:val="none" w:sz="0" w:space="0" w:color="auto"/>
            <w:right w:val="none" w:sz="0" w:space="0" w:color="auto"/>
          </w:divBdr>
        </w:div>
        <w:div w:id="334653282">
          <w:marLeft w:val="0"/>
          <w:marRight w:val="0"/>
          <w:marTop w:val="0"/>
          <w:marBottom w:val="0"/>
          <w:divBdr>
            <w:top w:val="none" w:sz="0" w:space="0" w:color="auto"/>
            <w:left w:val="none" w:sz="0" w:space="0" w:color="auto"/>
            <w:bottom w:val="none" w:sz="0" w:space="0" w:color="auto"/>
            <w:right w:val="none" w:sz="0" w:space="0" w:color="auto"/>
          </w:divBdr>
        </w:div>
        <w:div w:id="1064647812">
          <w:marLeft w:val="0"/>
          <w:marRight w:val="0"/>
          <w:marTop w:val="0"/>
          <w:marBottom w:val="0"/>
          <w:divBdr>
            <w:top w:val="none" w:sz="0" w:space="0" w:color="auto"/>
            <w:left w:val="none" w:sz="0" w:space="0" w:color="auto"/>
            <w:bottom w:val="none" w:sz="0" w:space="0" w:color="auto"/>
            <w:right w:val="none" w:sz="0" w:space="0" w:color="auto"/>
          </w:divBdr>
        </w:div>
        <w:div w:id="908811070">
          <w:marLeft w:val="0"/>
          <w:marRight w:val="0"/>
          <w:marTop w:val="0"/>
          <w:marBottom w:val="0"/>
          <w:divBdr>
            <w:top w:val="none" w:sz="0" w:space="0" w:color="auto"/>
            <w:left w:val="none" w:sz="0" w:space="0" w:color="auto"/>
            <w:bottom w:val="none" w:sz="0" w:space="0" w:color="auto"/>
            <w:right w:val="none" w:sz="0" w:space="0" w:color="auto"/>
          </w:divBdr>
        </w:div>
        <w:div w:id="1924991328">
          <w:marLeft w:val="0"/>
          <w:marRight w:val="0"/>
          <w:marTop w:val="0"/>
          <w:marBottom w:val="0"/>
          <w:divBdr>
            <w:top w:val="none" w:sz="0" w:space="0" w:color="auto"/>
            <w:left w:val="none" w:sz="0" w:space="0" w:color="auto"/>
            <w:bottom w:val="none" w:sz="0" w:space="0" w:color="auto"/>
            <w:right w:val="none" w:sz="0" w:space="0" w:color="auto"/>
          </w:divBdr>
        </w:div>
        <w:div w:id="702096389">
          <w:marLeft w:val="0"/>
          <w:marRight w:val="0"/>
          <w:marTop w:val="0"/>
          <w:marBottom w:val="0"/>
          <w:divBdr>
            <w:top w:val="none" w:sz="0" w:space="0" w:color="auto"/>
            <w:left w:val="none" w:sz="0" w:space="0" w:color="auto"/>
            <w:bottom w:val="none" w:sz="0" w:space="0" w:color="auto"/>
            <w:right w:val="none" w:sz="0" w:space="0" w:color="auto"/>
          </w:divBdr>
        </w:div>
        <w:div w:id="1603805039">
          <w:marLeft w:val="0"/>
          <w:marRight w:val="0"/>
          <w:marTop w:val="0"/>
          <w:marBottom w:val="0"/>
          <w:divBdr>
            <w:top w:val="none" w:sz="0" w:space="0" w:color="auto"/>
            <w:left w:val="none" w:sz="0" w:space="0" w:color="auto"/>
            <w:bottom w:val="none" w:sz="0" w:space="0" w:color="auto"/>
            <w:right w:val="none" w:sz="0" w:space="0" w:color="auto"/>
          </w:divBdr>
        </w:div>
        <w:div w:id="2081442478">
          <w:marLeft w:val="0"/>
          <w:marRight w:val="0"/>
          <w:marTop w:val="0"/>
          <w:marBottom w:val="0"/>
          <w:divBdr>
            <w:top w:val="none" w:sz="0" w:space="0" w:color="auto"/>
            <w:left w:val="none" w:sz="0" w:space="0" w:color="auto"/>
            <w:bottom w:val="none" w:sz="0" w:space="0" w:color="auto"/>
            <w:right w:val="none" w:sz="0" w:space="0" w:color="auto"/>
          </w:divBdr>
        </w:div>
        <w:div w:id="485514401">
          <w:marLeft w:val="0"/>
          <w:marRight w:val="0"/>
          <w:marTop w:val="0"/>
          <w:marBottom w:val="0"/>
          <w:divBdr>
            <w:top w:val="none" w:sz="0" w:space="0" w:color="auto"/>
            <w:left w:val="none" w:sz="0" w:space="0" w:color="auto"/>
            <w:bottom w:val="none" w:sz="0" w:space="0" w:color="auto"/>
            <w:right w:val="none" w:sz="0" w:space="0" w:color="auto"/>
          </w:divBdr>
        </w:div>
        <w:div w:id="593052308">
          <w:marLeft w:val="0"/>
          <w:marRight w:val="0"/>
          <w:marTop w:val="0"/>
          <w:marBottom w:val="0"/>
          <w:divBdr>
            <w:top w:val="none" w:sz="0" w:space="0" w:color="auto"/>
            <w:left w:val="none" w:sz="0" w:space="0" w:color="auto"/>
            <w:bottom w:val="none" w:sz="0" w:space="0" w:color="auto"/>
            <w:right w:val="none" w:sz="0" w:space="0" w:color="auto"/>
          </w:divBdr>
        </w:div>
        <w:div w:id="913315250">
          <w:marLeft w:val="0"/>
          <w:marRight w:val="0"/>
          <w:marTop w:val="0"/>
          <w:marBottom w:val="0"/>
          <w:divBdr>
            <w:top w:val="none" w:sz="0" w:space="0" w:color="auto"/>
            <w:left w:val="none" w:sz="0" w:space="0" w:color="auto"/>
            <w:bottom w:val="none" w:sz="0" w:space="0" w:color="auto"/>
            <w:right w:val="none" w:sz="0" w:space="0" w:color="auto"/>
          </w:divBdr>
        </w:div>
        <w:div w:id="1366906629">
          <w:marLeft w:val="0"/>
          <w:marRight w:val="0"/>
          <w:marTop w:val="0"/>
          <w:marBottom w:val="0"/>
          <w:divBdr>
            <w:top w:val="none" w:sz="0" w:space="0" w:color="auto"/>
            <w:left w:val="none" w:sz="0" w:space="0" w:color="auto"/>
            <w:bottom w:val="none" w:sz="0" w:space="0" w:color="auto"/>
            <w:right w:val="none" w:sz="0" w:space="0" w:color="auto"/>
          </w:divBdr>
        </w:div>
        <w:div w:id="1983805049">
          <w:marLeft w:val="0"/>
          <w:marRight w:val="0"/>
          <w:marTop w:val="0"/>
          <w:marBottom w:val="0"/>
          <w:divBdr>
            <w:top w:val="none" w:sz="0" w:space="0" w:color="auto"/>
            <w:left w:val="none" w:sz="0" w:space="0" w:color="auto"/>
            <w:bottom w:val="none" w:sz="0" w:space="0" w:color="auto"/>
            <w:right w:val="none" w:sz="0" w:space="0" w:color="auto"/>
          </w:divBdr>
        </w:div>
        <w:div w:id="535046031">
          <w:marLeft w:val="0"/>
          <w:marRight w:val="0"/>
          <w:marTop w:val="0"/>
          <w:marBottom w:val="0"/>
          <w:divBdr>
            <w:top w:val="none" w:sz="0" w:space="0" w:color="auto"/>
            <w:left w:val="none" w:sz="0" w:space="0" w:color="auto"/>
            <w:bottom w:val="none" w:sz="0" w:space="0" w:color="auto"/>
            <w:right w:val="none" w:sz="0" w:space="0" w:color="auto"/>
          </w:divBdr>
        </w:div>
        <w:div w:id="704253378">
          <w:marLeft w:val="0"/>
          <w:marRight w:val="0"/>
          <w:marTop w:val="0"/>
          <w:marBottom w:val="0"/>
          <w:divBdr>
            <w:top w:val="none" w:sz="0" w:space="0" w:color="auto"/>
            <w:left w:val="none" w:sz="0" w:space="0" w:color="auto"/>
            <w:bottom w:val="none" w:sz="0" w:space="0" w:color="auto"/>
            <w:right w:val="none" w:sz="0" w:space="0" w:color="auto"/>
          </w:divBdr>
        </w:div>
        <w:div w:id="1470511581">
          <w:marLeft w:val="0"/>
          <w:marRight w:val="0"/>
          <w:marTop w:val="0"/>
          <w:marBottom w:val="0"/>
          <w:divBdr>
            <w:top w:val="none" w:sz="0" w:space="0" w:color="auto"/>
            <w:left w:val="none" w:sz="0" w:space="0" w:color="auto"/>
            <w:bottom w:val="none" w:sz="0" w:space="0" w:color="auto"/>
            <w:right w:val="none" w:sz="0" w:space="0" w:color="auto"/>
          </w:divBdr>
        </w:div>
        <w:div w:id="1983994741">
          <w:marLeft w:val="0"/>
          <w:marRight w:val="0"/>
          <w:marTop w:val="0"/>
          <w:marBottom w:val="0"/>
          <w:divBdr>
            <w:top w:val="none" w:sz="0" w:space="0" w:color="auto"/>
            <w:left w:val="none" w:sz="0" w:space="0" w:color="auto"/>
            <w:bottom w:val="none" w:sz="0" w:space="0" w:color="auto"/>
            <w:right w:val="none" w:sz="0" w:space="0" w:color="auto"/>
          </w:divBdr>
        </w:div>
        <w:div w:id="841704928">
          <w:marLeft w:val="0"/>
          <w:marRight w:val="0"/>
          <w:marTop w:val="0"/>
          <w:marBottom w:val="0"/>
          <w:divBdr>
            <w:top w:val="none" w:sz="0" w:space="0" w:color="auto"/>
            <w:left w:val="none" w:sz="0" w:space="0" w:color="auto"/>
            <w:bottom w:val="none" w:sz="0" w:space="0" w:color="auto"/>
            <w:right w:val="none" w:sz="0" w:space="0" w:color="auto"/>
          </w:divBdr>
        </w:div>
        <w:div w:id="1961645683">
          <w:marLeft w:val="0"/>
          <w:marRight w:val="0"/>
          <w:marTop w:val="0"/>
          <w:marBottom w:val="0"/>
          <w:divBdr>
            <w:top w:val="none" w:sz="0" w:space="0" w:color="auto"/>
            <w:left w:val="none" w:sz="0" w:space="0" w:color="auto"/>
            <w:bottom w:val="none" w:sz="0" w:space="0" w:color="auto"/>
            <w:right w:val="none" w:sz="0" w:space="0" w:color="auto"/>
          </w:divBdr>
        </w:div>
        <w:div w:id="450248307">
          <w:marLeft w:val="0"/>
          <w:marRight w:val="0"/>
          <w:marTop w:val="0"/>
          <w:marBottom w:val="0"/>
          <w:divBdr>
            <w:top w:val="none" w:sz="0" w:space="0" w:color="auto"/>
            <w:left w:val="none" w:sz="0" w:space="0" w:color="auto"/>
            <w:bottom w:val="none" w:sz="0" w:space="0" w:color="auto"/>
            <w:right w:val="none" w:sz="0" w:space="0" w:color="auto"/>
          </w:divBdr>
        </w:div>
        <w:div w:id="1626735122">
          <w:marLeft w:val="0"/>
          <w:marRight w:val="0"/>
          <w:marTop w:val="0"/>
          <w:marBottom w:val="0"/>
          <w:divBdr>
            <w:top w:val="none" w:sz="0" w:space="0" w:color="auto"/>
            <w:left w:val="none" w:sz="0" w:space="0" w:color="auto"/>
            <w:bottom w:val="none" w:sz="0" w:space="0" w:color="auto"/>
            <w:right w:val="none" w:sz="0" w:space="0" w:color="auto"/>
          </w:divBdr>
        </w:div>
        <w:div w:id="53893348">
          <w:marLeft w:val="0"/>
          <w:marRight w:val="0"/>
          <w:marTop w:val="0"/>
          <w:marBottom w:val="0"/>
          <w:divBdr>
            <w:top w:val="none" w:sz="0" w:space="0" w:color="auto"/>
            <w:left w:val="none" w:sz="0" w:space="0" w:color="auto"/>
            <w:bottom w:val="none" w:sz="0" w:space="0" w:color="auto"/>
            <w:right w:val="none" w:sz="0" w:space="0" w:color="auto"/>
          </w:divBdr>
        </w:div>
        <w:div w:id="889339096">
          <w:marLeft w:val="0"/>
          <w:marRight w:val="0"/>
          <w:marTop w:val="0"/>
          <w:marBottom w:val="0"/>
          <w:divBdr>
            <w:top w:val="none" w:sz="0" w:space="0" w:color="auto"/>
            <w:left w:val="none" w:sz="0" w:space="0" w:color="auto"/>
            <w:bottom w:val="none" w:sz="0" w:space="0" w:color="auto"/>
            <w:right w:val="none" w:sz="0" w:space="0" w:color="auto"/>
          </w:divBdr>
        </w:div>
        <w:div w:id="935094895">
          <w:marLeft w:val="0"/>
          <w:marRight w:val="0"/>
          <w:marTop w:val="0"/>
          <w:marBottom w:val="0"/>
          <w:divBdr>
            <w:top w:val="none" w:sz="0" w:space="0" w:color="auto"/>
            <w:left w:val="none" w:sz="0" w:space="0" w:color="auto"/>
            <w:bottom w:val="none" w:sz="0" w:space="0" w:color="auto"/>
            <w:right w:val="none" w:sz="0" w:space="0" w:color="auto"/>
          </w:divBdr>
        </w:div>
        <w:div w:id="1527715753">
          <w:marLeft w:val="0"/>
          <w:marRight w:val="0"/>
          <w:marTop w:val="0"/>
          <w:marBottom w:val="0"/>
          <w:divBdr>
            <w:top w:val="none" w:sz="0" w:space="0" w:color="auto"/>
            <w:left w:val="none" w:sz="0" w:space="0" w:color="auto"/>
            <w:bottom w:val="none" w:sz="0" w:space="0" w:color="auto"/>
            <w:right w:val="none" w:sz="0" w:space="0" w:color="auto"/>
          </w:divBdr>
        </w:div>
        <w:div w:id="1252933397">
          <w:marLeft w:val="0"/>
          <w:marRight w:val="0"/>
          <w:marTop w:val="0"/>
          <w:marBottom w:val="0"/>
          <w:divBdr>
            <w:top w:val="none" w:sz="0" w:space="0" w:color="auto"/>
            <w:left w:val="none" w:sz="0" w:space="0" w:color="auto"/>
            <w:bottom w:val="none" w:sz="0" w:space="0" w:color="auto"/>
            <w:right w:val="none" w:sz="0" w:space="0" w:color="auto"/>
          </w:divBdr>
        </w:div>
        <w:div w:id="899050182">
          <w:marLeft w:val="0"/>
          <w:marRight w:val="0"/>
          <w:marTop w:val="0"/>
          <w:marBottom w:val="0"/>
          <w:divBdr>
            <w:top w:val="none" w:sz="0" w:space="0" w:color="auto"/>
            <w:left w:val="none" w:sz="0" w:space="0" w:color="auto"/>
            <w:bottom w:val="none" w:sz="0" w:space="0" w:color="auto"/>
            <w:right w:val="none" w:sz="0" w:space="0" w:color="auto"/>
          </w:divBdr>
        </w:div>
        <w:div w:id="1137606044">
          <w:marLeft w:val="0"/>
          <w:marRight w:val="0"/>
          <w:marTop w:val="0"/>
          <w:marBottom w:val="0"/>
          <w:divBdr>
            <w:top w:val="none" w:sz="0" w:space="0" w:color="auto"/>
            <w:left w:val="none" w:sz="0" w:space="0" w:color="auto"/>
            <w:bottom w:val="none" w:sz="0" w:space="0" w:color="auto"/>
            <w:right w:val="none" w:sz="0" w:space="0" w:color="auto"/>
          </w:divBdr>
        </w:div>
        <w:div w:id="1959792581">
          <w:marLeft w:val="0"/>
          <w:marRight w:val="0"/>
          <w:marTop w:val="0"/>
          <w:marBottom w:val="0"/>
          <w:divBdr>
            <w:top w:val="none" w:sz="0" w:space="0" w:color="auto"/>
            <w:left w:val="none" w:sz="0" w:space="0" w:color="auto"/>
            <w:bottom w:val="none" w:sz="0" w:space="0" w:color="auto"/>
            <w:right w:val="none" w:sz="0" w:space="0" w:color="auto"/>
          </w:divBdr>
        </w:div>
        <w:div w:id="1956600166">
          <w:marLeft w:val="0"/>
          <w:marRight w:val="0"/>
          <w:marTop w:val="0"/>
          <w:marBottom w:val="0"/>
          <w:divBdr>
            <w:top w:val="none" w:sz="0" w:space="0" w:color="auto"/>
            <w:left w:val="none" w:sz="0" w:space="0" w:color="auto"/>
            <w:bottom w:val="none" w:sz="0" w:space="0" w:color="auto"/>
            <w:right w:val="none" w:sz="0" w:space="0" w:color="auto"/>
          </w:divBdr>
        </w:div>
        <w:div w:id="1093165656">
          <w:marLeft w:val="0"/>
          <w:marRight w:val="0"/>
          <w:marTop w:val="0"/>
          <w:marBottom w:val="0"/>
          <w:divBdr>
            <w:top w:val="none" w:sz="0" w:space="0" w:color="auto"/>
            <w:left w:val="none" w:sz="0" w:space="0" w:color="auto"/>
            <w:bottom w:val="none" w:sz="0" w:space="0" w:color="auto"/>
            <w:right w:val="none" w:sz="0" w:space="0" w:color="auto"/>
          </w:divBdr>
        </w:div>
        <w:div w:id="1609585710">
          <w:marLeft w:val="0"/>
          <w:marRight w:val="0"/>
          <w:marTop w:val="0"/>
          <w:marBottom w:val="0"/>
          <w:divBdr>
            <w:top w:val="none" w:sz="0" w:space="0" w:color="auto"/>
            <w:left w:val="none" w:sz="0" w:space="0" w:color="auto"/>
            <w:bottom w:val="none" w:sz="0" w:space="0" w:color="auto"/>
            <w:right w:val="none" w:sz="0" w:space="0" w:color="auto"/>
          </w:divBdr>
        </w:div>
        <w:div w:id="417675848">
          <w:marLeft w:val="0"/>
          <w:marRight w:val="0"/>
          <w:marTop w:val="0"/>
          <w:marBottom w:val="0"/>
          <w:divBdr>
            <w:top w:val="none" w:sz="0" w:space="0" w:color="auto"/>
            <w:left w:val="none" w:sz="0" w:space="0" w:color="auto"/>
            <w:bottom w:val="none" w:sz="0" w:space="0" w:color="auto"/>
            <w:right w:val="none" w:sz="0" w:space="0" w:color="auto"/>
          </w:divBdr>
        </w:div>
        <w:div w:id="1991322933">
          <w:marLeft w:val="0"/>
          <w:marRight w:val="0"/>
          <w:marTop w:val="0"/>
          <w:marBottom w:val="0"/>
          <w:divBdr>
            <w:top w:val="none" w:sz="0" w:space="0" w:color="auto"/>
            <w:left w:val="none" w:sz="0" w:space="0" w:color="auto"/>
            <w:bottom w:val="none" w:sz="0" w:space="0" w:color="auto"/>
            <w:right w:val="none" w:sz="0" w:space="0" w:color="auto"/>
          </w:divBdr>
        </w:div>
        <w:div w:id="1783958502">
          <w:marLeft w:val="0"/>
          <w:marRight w:val="0"/>
          <w:marTop w:val="0"/>
          <w:marBottom w:val="0"/>
          <w:divBdr>
            <w:top w:val="none" w:sz="0" w:space="0" w:color="auto"/>
            <w:left w:val="none" w:sz="0" w:space="0" w:color="auto"/>
            <w:bottom w:val="none" w:sz="0" w:space="0" w:color="auto"/>
            <w:right w:val="none" w:sz="0" w:space="0" w:color="auto"/>
          </w:divBdr>
        </w:div>
        <w:div w:id="2126656246">
          <w:marLeft w:val="0"/>
          <w:marRight w:val="0"/>
          <w:marTop w:val="0"/>
          <w:marBottom w:val="0"/>
          <w:divBdr>
            <w:top w:val="none" w:sz="0" w:space="0" w:color="auto"/>
            <w:left w:val="none" w:sz="0" w:space="0" w:color="auto"/>
            <w:bottom w:val="none" w:sz="0" w:space="0" w:color="auto"/>
            <w:right w:val="none" w:sz="0" w:space="0" w:color="auto"/>
          </w:divBdr>
        </w:div>
        <w:div w:id="536435456">
          <w:marLeft w:val="0"/>
          <w:marRight w:val="0"/>
          <w:marTop w:val="0"/>
          <w:marBottom w:val="0"/>
          <w:divBdr>
            <w:top w:val="none" w:sz="0" w:space="0" w:color="auto"/>
            <w:left w:val="none" w:sz="0" w:space="0" w:color="auto"/>
            <w:bottom w:val="none" w:sz="0" w:space="0" w:color="auto"/>
            <w:right w:val="none" w:sz="0" w:space="0" w:color="auto"/>
          </w:divBdr>
        </w:div>
        <w:div w:id="759643759">
          <w:marLeft w:val="0"/>
          <w:marRight w:val="0"/>
          <w:marTop w:val="0"/>
          <w:marBottom w:val="0"/>
          <w:divBdr>
            <w:top w:val="none" w:sz="0" w:space="0" w:color="auto"/>
            <w:left w:val="none" w:sz="0" w:space="0" w:color="auto"/>
            <w:bottom w:val="none" w:sz="0" w:space="0" w:color="auto"/>
            <w:right w:val="none" w:sz="0" w:space="0" w:color="auto"/>
          </w:divBdr>
        </w:div>
        <w:div w:id="1101102415">
          <w:marLeft w:val="0"/>
          <w:marRight w:val="0"/>
          <w:marTop w:val="0"/>
          <w:marBottom w:val="0"/>
          <w:divBdr>
            <w:top w:val="none" w:sz="0" w:space="0" w:color="auto"/>
            <w:left w:val="none" w:sz="0" w:space="0" w:color="auto"/>
            <w:bottom w:val="none" w:sz="0" w:space="0" w:color="auto"/>
            <w:right w:val="none" w:sz="0" w:space="0" w:color="auto"/>
          </w:divBdr>
        </w:div>
        <w:div w:id="4747009">
          <w:marLeft w:val="0"/>
          <w:marRight w:val="0"/>
          <w:marTop w:val="0"/>
          <w:marBottom w:val="0"/>
          <w:divBdr>
            <w:top w:val="none" w:sz="0" w:space="0" w:color="auto"/>
            <w:left w:val="none" w:sz="0" w:space="0" w:color="auto"/>
            <w:bottom w:val="none" w:sz="0" w:space="0" w:color="auto"/>
            <w:right w:val="none" w:sz="0" w:space="0" w:color="auto"/>
          </w:divBdr>
        </w:div>
        <w:div w:id="380711208">
          <w:marLeft w:val="0"/>
          <w:marRight w:val="0"/>
          <w:marTop w:val="0"/>
          <w:marBottom w:val="0"/>
          <w:divBdr>
            <w:top w:val="none" w:sz="0" w:space="0" w:color="auto"/>
            <w:left w:val="none" w:sz="0" w:space="0" w:color="auto"/>
            <w:bottom w:val="none" w:sz="0" w:space="0" w:color="auto"/>
            <w:right w:val="none" w:sz="0" w:space="0" w:color="auto"/>
          </w:divBdr>
        </w:div>
        <w:div w:id="1713111911">
          <w:marLeft w:val="0"/>
          <w:marRight w:val="0"/>
          <w:marTop w:val="0"/>
          <w:marBottom w:val="0"/>
          <w:divBdr>
            <w:top w:val="none" w:sz="0" w:space="0" w:color="auto"/>
            <w:left w:val="none" w:sz="0" w:space="0" w:color="auto"/>
            <w:bottom w:val="none" w:sz="0" w:space="0" w:color="auto"/>
            <w:right w:val="none" w:sz="0" w:space="0" w:color="auto"/>
          </w:divBdr>
        </w:div>
        <w:div w:id="417096801">
          <w:marLeft w:val="0"/>
          <w:marRight w:val="0"/>
          <w:marTop w:val="0"/>
          <w:marBottom w:val="0"/>
          <w:divBdr>
            <w:top w:val="none" w:sz="0" w:space="0" w:color="auto"/>
            <w:left w:val="none" w:sz="0" w:space="0" w:color="auto"/>
            <w:bottom w:val="none" w:sz="0" w:space="0" w:color="auto"/>
            <w:right w:val="none" w:sz="0" w:space="0" w:color="auto"/>
          </w:divBdr>
        </w:div>
        <w:div w:id="152768910">
          <w:marLeft w:val="0"/>
          <w:marRight w:val="0"/>
          <w:marTop w:val="0"/>
          <w:marBottom w:val="0"/>
          <w:divBdr>
            <w:top w:val="none" w:sz="0" w:space="0" w:color="auto"/>
            <w:left w:val="none" w:sz="0" w:space="0" w:color="auto"/>
            <w:bottom w:val="none" w:sz="0" w:space="0" w:color="auto"/>
            <w:right w:val="none" w:sz="0" w:space="0" w:color="auto"/>
          </w:divBdr>
        </w:div>
        <w:div w:id="347366192">
          <w:marLeft w:val="0"/>
          <w:marRight w:val="0"/>
          <w:marTop w:val="0"/>
          <w:marBottom w:val="0"/>
          <w:divBdr>
            <w:top w:val="none" w:sz="0" w:space="0" w:color="auto"/>
            <w:left w:val="none" w:sz="0" w:space="0" w:color="auto"/>
            <w:bottom w:val="none" w:sz="0" w:space="0" w:color="auto"/>
            <w:right w:val="none" w:sz="0" w:space="0" w:color="auto"/>
          </w:divBdr>
        </w:div>
        <w:div w:id="1060444469">
          <w:marLeft w:val="0"/>
          <w:marRight w:val="0"/>
          <w:marTop w:val="0"/>
          <w:marBottom w:val="0"/>
          <w:divBdr>
            <w:top w:val="none" w:sz="0" w:space="0" w:color="auto"/>
            <w:left w:val="none" w:sz="0" w:space="0" w:color="auto"/>
            <w:bottom w:val="none" w:sz="0" w:space="0" w:color="auto"/>
            <w:right w:val="none" w:sz="0" w:space="0" w:color="auto"/>
          </w:divBdr>
        </w:div>
        <w:div w:id="264969288">
          <w:marLeft w:val="0"/>
          <w:marRight w:val="0"/>
          <w:marTop w:val="0"/>
          <w:marBottom w:val="0"/>
          <w:divBdr>
            <w:top w:val="none" w:sz="0" w:space="0" w:color="auto"/>
            <w:left w:val="none" w:sz="0" w:space="0" w:color="auto"/>
            <w:bottom w:val="none" w:sz="0" w:space="0" w:color="auto"/>
            <w:right w:val="none" w:sz="0" w:space="0" w:color="auto"/>
          </w:divBdr>
        </w:div>
        <w:div w:id="14156694">
          <w:marLeft w:val="0"/>
          <w:marRight w:val="0"/>
          <w:marTop w:val="0"/>
          <w:marBottom w:val="0"/>
          <w:divBdr>
            <w:top w:val="none" w:sz="0" w:space="0" w:color="auto"/>
            <w:left w:val="none" w:sz="0" w:space="0" w:color="auto"/>
            <w:bottom w:val="none" w:sz="0" w:space="0" w:color="auto"/>
            <w:right w:val="none" w:sz="0" w:space="0" w:color="auto"/>
          </w:divBdr>
        </w:div>
        <w:div w:id="734008144">
          <w:marLeft w:val="0"/>
          <w:marRight w:val="0"/>
          <w:marTop w:val="0"/>
          <w:marBottom w:val="0"/>
          <w:divBdr>
            <w:top w:val="none" w:sz="0" w:space="0" w:color="auto"/>
            <w:left w:val="none" w:sz="0" w:space="0" w:color="auto"/>
            <w:bottom w:val="none" w:sz="0" w:space="0" w:color="auto"/>
            <w:right w:val="none" w:sz="0" w:space="0" w:color="auto"/>
          </w:divBdr>
        </w:div>
        <w:div w:id="1831367694">
          <w:marLeft w:val="0"/>
          <w:marRight w:val="0"/>
          <w:marTop w:val="0"/>
          <w:marBottom w:val="0"/>
          <w:divBdr>
            <w:top w:val="none" w:sz="0" w:space="0" w:color="auto"/>
            <w:left w:val="none" w:sz="0" w:space="0" w:color="auto"/>
            <w:bottom w:val="none" w:sz="0" w:space="0" w:color="auto"/>
            <w:right w:val="none" w:sz="0" w:space="0" w:color="auto"/>
          </w:divBdr>
        </w:div>
        <w:div w:id="1481995943">
          <w:marLeft w:val="0"/>
          <w:marRight w:val="0"/>
          <w:marTop w:val="0"/>
          <w:marBottom w:val="0"/>
          <w:divBdr>
            <w:top w:val="none" w:sz="0" w:space="0" w:color="auto"/>
            <w:left w:val="none" w:sz="0" w:space="0" w:color="auto"/>
            <w:bottom w:val="none" w:sz="0" w:space="0" w:color="auto"/>
            <w:right w:val="none" w:sz="0" w:space="0" w:color="auto"/>
          </w:divBdr>
        </w:div>
        <w:div w:id="41102239">
          <w:marLeft w:val="0"/>
          <w:marRight w:val="0"/>
          <w:marTop w:val="0"/>
          <w:marBottom w:val="0"/>
          <w:divBdr>
            <w:top w:val="none" w:sz="0" w:space="0" w:color="auto"/>
            <w:left w:val="none" w:sz="0" w:space="0" w:color="auto"/>
            <w:bottom w:val="none" w:sz="0" w:space="0" w:color="auto"/>
            <w:right w:val="none" w:sz="0" w:space="0" w:color="auto"/>
          </w:divBdr>
        </w:div>
        <w:div w:id="2097509490">
          <w:marLeft w:val="0"/>
          <w:marRight w:val="0"/>
          <w:marTop w:val="0"/>
          <w:marBottom w:val="0"/>
          <w:divBdr>
            <w:top w:val="none" w:sz="0" w:space="0" w:color="auto"/>
            <w:left w:val="none" w:sz="0" w:space="0" w:color="auto"/>
            <w:bottom w:val="none" w:sz="0" w:space="0" w:color="auto"/>
            <w:right w:val="none" w:sz="0" w:space="0" w:color="auto"/>
          </w:divBdr>
        </w:div>
        <w:div w:id="1864905211">
          <w:marLeft w:val="0"/>
          <w:marRight w:val="0"/>
          <w:marTop w:val="0"/>
          <w:marBottom w:val="0"/>
          <w:divBdr>
            <w:top w:val="none" w:sz="0" w:space="0" w:color="auto"/>
            <w:left w:val="none" w:sz="0" w:space="0" w:color="auto"/>
            <w:bottom w:val="none" w:sz="0" w:space="0" w:color="auto"/>
            <w:right w:val="none" w:sz="0" w:space="0" w:color="auto"/>
          </w:divBdr>
        </w:div>
        <w:div w:id="2083944366">
          <w:marLeft w:val="0"/>
          <w:marRight w:val="0"/>
          <w:marTop w:val="0"/>
          <w:marBottom w:val="0"/>
          <w:divBdr>
            <w:top w:val="none" w:sz="0" w:space="0" w:color="auto"/>
            <w:left w:val="none" w:sz="0" w:space="0" w:color="auto"/>
            <w:bottom w:val="none" w:sz="0" w:space="0" w:color="auto"/>
            <w:right w:val="none" w:sz="0" w:space="0" w:color="auto"/>
          </w:divBdr>
        </w:div>
        <w:div w:id="1828397336">
          <w:marLeft w:val="0"/>
          <w:marRight w:val="0"/>
          <w:marTop w:val="0"/>
          <w:marBottom w:val="0"/>
          <w:divBdr>
            <w:top w:val="none" w:sz="0" w:space="0" w:color="auto"/>
            <w:left w:val="none" w:sz="0" w:space="0" w:color="auto"/>
            <w:bottom w:val="none" w:sz="0" w:space="0" w:color="auto"/>
            <w:right w:val="none" w:sz="0" w:space="0" w:color="auto"/>
          </w:divBdr>
        </w:div>
        <w:div w:id="784344356">
          <w:marLeft w:val="0"/>
          <w:marRight w:val="0"/>
          <w:marTop w:val="0"/>
          <w:marBottom w:val="0"/>
          <w:divBdr>
            <w:top w:val="none" w:sz="0" w:space="0" w:color="auto"/>
            <w:left w:val="none" w:sz="0" w:space="0" w:color="auto"/>
            <w:bottom w:val="none" w:sz="0" w:space="0" w:color="auto"/>
            <w:right w:val="none" w:sz="0" w:space="0" w:color="auto"/>
          </w:divBdr>
        </w:div>
        <w:div w:id="1773932665">
          <w:marLeft w:val="0"/>
          <w:marRight w:val="0"/>
          <w:marTop w:val="0"/>
          <w:marBottom w:val="0"/>
          <w:divBdr>
            <w:top w:val="none" w:sz="0" w:space="0" w:color="auto"/>
            <w:left w:val="none" w:sz="0" w:space="0" w:color="auto"/>
            <w:bottom w:val="none" w:sz="0" w:space="0" w:color="auto"/>
            <w:right w:val="none" w:sz="0" w:space="0" w:color="auto"/>
          </w:divBdr>
        </w:div>
        <w:div w:id="2073962495">
          <w:marLeft w:val="0"/>
          <w:marRight w:val="0"/>
          <w:marTop w:val="0"/>
          <w:marBottom w:val="0"/>
          <w:divBdr>
            <w:top w:val="none" w:sz="0" w:space="0" w:color="auto"/>
            <w:left w:val="none" w:sz="0" w:space="0" w:color="auto"/>
            <w:bottom w:val="none" w:sz="0" w:space="0" w:color="auto"/>
            <w:right w:val="none" w:sz="0" w:space="0" w:color="auto"/>
          </w:divBdr>
        </w:div>
        <w:div w:id="1808622970">
          <w:marLeft w:val="0"/>
          <w:marRight w:val="0"/>
          <w:marTop w:val="0"/>
          <w:marBottom w:val="0"/>
          <w:divBdr>
            <w:top w:val="none" w:sz="0" w:space="0" w:color="auto"/>
            <w:left w:val="none" w:sz="0" w:space="0" w:color="auto"/>
            <w:bottom w:val="none" w:sz="0" w:space="0" w:color="auto"/>
            <w:right w:val="none" w:sz="0" w:space="0" w:color="auto"/>
          </w:divBdr>
        </w:div>
        <w:div w:id="533688404">
          <w:marLeft w:val="0"/>
          <w:marRight w:val="0"/>
          <w:marTop w:val="0"/>
          <w:marBottom w:val="0"/>
          <w:divBdr>
            <w:top w:val="none" w:sz="0" w:space="0" w:color="auto"/>
            <w:left w:val="none" w:sz="0" w:space="0" w:color="auto"/>
            <w:bottom w:val="none" w:sz="0" w:space="0" w:color="auto"/>
            <w:right w:val="none" w:sz="0" w:space="0" w:color="auto"/>
          </w:divBdr>
        </w:div>
        <w:div w:id="1836452858">
          <w:marLeft w:val="0"/>
          <w:marRight w:val="0"/>
          <w:marTop w:val="0"/>
          <w:marBottom w:val="0"/>
          <w:divBdr>
            <w:top w:val="none" w:sz="0" w:space="0" w:color="auto"/>
            <w:left w:val="none" w:sz="0" w:space="0" w:color="auto"/>
            <w:bottom w:val="none" w:sz="0" w:space="0" w:color="auto"/>
            <w:right w:val="none" w:sz="0" w:space="0" w:color="auto"/>
          </w:divBdr>
        </w:div>
        <w:div w:id="193076150">
          <w:marLeft w:val="0"/>
          <w:marRight w:val="0"/>
          <w:marTop w:val="0"/>
          <w:marBottom w:val="0"/>
          <w:divBdr>
            <w:top w:val="none" w:sz="0" w:space="0" w:color="auto"/>
            <w:left w:val="none" w:sz="0" w:space="0" w:color="auto"/>
            <w:bottom w:val="none" w:sz="0" w:space="0" w:color="auto"/>
            <w:right w:val="none" w:sz="0" w:space="0" w:color="auto"/>
          </w:divBdr>
        </w:div>
        <w:div w:id="721246821">
          <w:marLeft w:val="0"/>
          <w:marRight w:val="0"/>
          <w:marTop w:val="0"/>
          <w:marBottom w:val="0"/>
          <w:divBdr>
            <w:top w:val="none" w:sz="0" w:space="0" w:color="auto"/>
            <w:left w:val="none" w:sz="0" w:space="0" w:color="auto"/>
            <w:bottom w:val="none" w:sz="0" w:space="0" w:color="auto"/>
            <w:right w:val="none" w:sz="0" w:space="0" w:color="auto"/>
          </w:divBdr>
        </w:div>
        <w:div w:id="1815677641">
          <w:marLeft w:val="0"/>
          <w:marRight w:val="0"/>
          <w:marTop w:val="0"/>
          <w:marBottom w:val="0"/>
          <w:divBdr>
            <w:top w:val="none" w:sz="0" w:space="0" w:color="auto"/>
            <w:left w:val="none" w:sz="0" w:space="0" w:color="auto"/>
            <w:bottom w:val="none" w:sz="0" w:space="0" w:color="auto"/>
            <w:right w:val="none" w:sz="0" w:space="0" w:color="auto"/>
          </w:divBdr>
        </w:div>
        <w:div w:id="990446527">
          <w:marLeft w:val="0"/>
          <w:marRight w:val="0"/>
          <w:marTop w:val="0"/>
          <w:marBottom w:val="0"/>
          <w:divBdr>
            <w:top w:val="none" w:sz="0" w:space="0" w:color="auto"/>
            <w:left w:val="none" w:sz="0" w:space="0" w:color="auto"/>
            <w:bottom w:val="none" w:sz="0" w:space="0" w:color="auto"/>
            <w:right w:val="none" w:sz="0" w:space="0" w:color="auto"/>
          </w:divBdr>
        </w:div>
        <w:div w:id="1299605140">
          <w:marLeft w:val="0"/>
          <w:marRight w:val="0"/>
          <w:marTop w:val="0"/>
          <w:marBottom w:val="0"/>
          <w:divBdr>
            <w:top w:val="none" w:sz="0" w:space="0" w:color="auto"/>
            <w:left w:val="none" w:sz="0" w:space="0" w:color="auto"/>
            <w:bottom w:val="none" w:sz="0" w:space="0" w:color="auto"/>
            <w:right w:val="none" w:sz="0" w:space="0" w:color="auto"/>
          </w:divBdr>
        </w:div>
        <w:div w:id="1341808415">
          <w:marLeft w:val="0"/>
          <w:marRight w:val="0"/>
          <w:marTop w:val="0"/>
          <w:marBottom w:val="0"/>
          <w:divBdr>
            <w:top w:val="none" w:sz="0" w:space="0" w:color="auto"/>
            <w:left w:val="none" w:sz="0" w:space="0" w:color="auto"/>
            <w:bottom w:val="none" w:sz="0" w:space="0" w:color="auto"/>
            <w:right w:val="none" w:sz="0" w:space="0" w:color="auto"/>
          </w:divBdr>
        </w:div>
        <w:div w:id="1225601311">
          <w:marLeft w:val="0"/>
          <w:marRight w:val="0"/>
          <w:marTop w:val="0"/>
          <w:marBottom w:val="0"/>
          <w:divBdr>
            <w:top w:val="none" w:sz="0" w:space="0" w:color="auto"/>
            <w:left w:val="none" w:sz="0" w:space="0" w:color="auto"/>
            <w:bottom w:val="none" w:sz="0" w:space="0" w:color="auto"/>
            <w:right w:val="none" w:sz="0" w:space="0" w:color="auto"/>
          </w:divBdr>
        </w:div>
        <w:div w:id="230040144">
          <w:marLeft w:val="0"/>
          <w:marRight w:val="0"/>
          <w:marTop w:val="0"/>
          <w:marBottom w:val="0"/>
          <w:divBdr>
            <w:top w:val="none" w:sz="0" w:space="0" w:color="auto"/>
            <w:left w:val="none" w:sz="0" w:space="0" w:color="auto"/>
            <w:bottom w:val="none" w:sz="0" w:space="0" w:color="auto"/>
            <w:right w:val="none" w:sz="0" w:space="0" w:color="auto"/>
          </w:divBdr>
        </w:div>
        <w:div w:id="2039888033">
          <w:marLeft w:val="0"/>
          <w:marRight w:val="0"/>
          <w:marTop w:val="0"/>
          <w:marBottom w:val="0"/>
          <w:divBdr>
            <w:top w:val="none" w:sz="0" w:space="0" w:color="auto"/>
            <w:left w:val="none" w:sz="0" w:space="0" w:color="auto"/>
            <w:bottom w:val="none" w:sz="0" w:space="0" w:color="auto"/>
            <w:right w:val="none" w:sz="0" w:space="0" w:color="auto"/>
          </w:divBdr>
        </w:div>
        <w:div w:id="2127966511">
          <w:marLeft w:val="0"/>
          <w:marRight w:val="0"/>
          <w:marTop w:val="0"/>
          <w:marBottom w:val="0"/>
          <w:divBdr>
            <w:top w:val="none" w:sz="0" w:space="0" w:color="auto"/>
            <w:left w:val="none" w:sz="0" w:space="0" w:color="auto"/>
            <w:bottom w:val="none" w:sz="0" w:space="0" w:color="auto"/>
            <w:right w:val="none" w:sz="0" w:space="0" w:color="auto"/>
          </w:divBdr>
        </w:div>
        <w:div w:id="1983608550">
          <w:marLeft w:val="0"/>
          <w:marRight w:val="0"/>
          <w:marTop w:val="0"/>
          <w:marBottom w:val="0"/>
          <w:divBdr>
            <w:top w:val="none" w:sz="0" w:space="0" w:color="auto"/>
            <w:left w:val="none" w:sz="0" w:space="0" w:color="auto"/>
            <w:bottom w:val="none" w:sz="0" w:space="0" w:color="auto"/>
            <w:right w:val="none" w:sz="0" w:space="0" w:color="auto"/>
          </w:divBdr>
        </w:div>
        <w:div w:id="203950874">
          <w:marLeft w:val="0"/>
          <w:marRight w:val="0"/>
          <w:marTop w:val="0"/>
          <w:marBottom w:val="0"/>
          <w:divBdr>
            <w:top w:val="none" w:sz="0" w:space="0" w:color="auto"/>
            <w:left w:val="none" w:sz="0" w:space="0" w:color="auto"/>
            <w:bottom w:val="none" w:sz="0" w:space="0" w:color="auto"/>
            <w:right w:val="none" w:sz="0" w:space="0" w:color="auto"/>
          </w:divBdr>
        </w:div>
        <w:div w:id="1945920470">
          <w:marLeft w:val="0"/>
          <w:marRight w:val="0"/>
          <w:marTop w:val="0"/>
          <w:marBottom w:val="0"/>
          <w:divBdr>
            <w:top w:val="none" w:sz="0" w:space="0" w:color="auto"/>
            <w:left w:val="none" w:sz="0" w:space="0" w:color="auto"/>
            <w:bottom w:val="none" w:sz="0" w:space="0" w:color="auto"/>
            <w:right w:val="none" w:sz="0" w:space="0" w:color="auto"/>
          </w:divBdr>
        </w:div>
        <w:div w:id="565653897">
          <w:marLeft w:val="0"/>
          <w:marRight w:val="0"/>
          <w:marTop w:val="0"/>
          <w:marBottom w:val="0"/>
          <w:divBdr>
            <w:top w:val="none" w:sz="0" w:space="0" w:color="auto"/>
            <w:left w:val="none" w:sz="0" w:space="0" w:color="auto"/>
            <w:bottom w:val="none" w:sz="0" w:space="0" w:color="auto"/>
            <w:right w:val="none" w:sz="0" w:space="0" w:color="auto"/>
          </w:divBdr>
        </w:div>
        <w:div w:id="1919512174">
          <w:marLeft w:val="0"/>
          <w:marRight w:val="0"/>
          <w:marTop w:val="0"/>
          <w:marBottom w:val="0"/>
          <w:divBdr>
            <w:top w:val="none" w:sz="0" w:space="0" w:color="auto"/>
            <w:left w:val="none" w:sz="0" w:space="0" w:color="auto"/>
            <w:bottom w:val="none" w:sz="0" w:space="0" w:color="auto"/>
            <w:right w:val="none" w:sz="0" w:space="0" w:color="auto"/>
          </w:divBdr>
        </w:div>
        <w:div w:id="374548390">
          <w:marLeft w:val="0"/>
          <w:marRight w:val="0"/>
          <w:marTop w:val="0"/>
          <w:marBottom w:val="0"/>
          <w:divBdr>
            <w:top w:val="none" w:sz="0" w:space="0" w:color="auto"/>
            <w:left w:val="none" w:sz="0" w:space="0" w:color="auto"/>
            <w:bottom w:val="none" w:sz="0" w:space="0" w:color="auto"/>
            <w:right w:val="none" w:sz="0" w:space="0" w:color="auto"/>
          </w:divBdr>
        </w:div>
        <w:div w:id="624510707">
          <w:marLeft w:val="0"/>
          <w:marRight w:val="0"/>
          <w:marTop w:val="0"/>
          <w:marBottom w:val="0"/>
          <w:divBdr>
            <w:top w:val="none" w:sz="0" w:space="0" w:color="auto"/>
            <w:left w:val="none" w:sz="0" w:space="0" w:color="auto"/>
            <w:bottom w:val="none" w:sz="0" w:space="0" w:color="auto"/>
            <w:right w:val="none" w:sz="0" w:space="0" w:color="auto"/>
          </w:divBdr>
        </w:div>
        <w:div w:id="1682780175">
          <w:marLeft w:val="0"/>
          <w:marRight w:val="0"/>
          <w:marTop w:val="0"/>
          <w:marBottom w:val="0"/>
          <w:divBdr>
            <w:top w:val="none" w:sz="0" w:space="0" w:color="auto"/>
            <w:left w:val="none" w:sz="0" w:space="0" w:color="auto"/>
            <w:bottom w:val="none" w:sz="0" w:space="0" w:color="auto"/>
            <w:right w:val="none" w:sz="0" w:space="0" w:color="auto"/>
          </w:divBdr>
        </w:div>
        <w:div w:id="873924452">
          <w:marLeft w:val="0"/>
          <w:marRight w:val="0"/>
          <w:marTop w:val="0"/>
          <w:marBottom w:val="0"/>
          <w:divBdr>
            <w:top w:val="none" w:sz="0" w:space="0" w:color="auto"/>
            <w:left w:val="none" w:sz="0" w:space="0" w:color="auto"/>
            <w:bottom w:val="none" w:sz="0" w:space="0" w:color="auto"/>
            <w:right w:val="none" w:sz="0" w:space="0" w:color="auto"/>
          </w:divBdr>
        </w:div>
        <w:div w:id="437718074">
          <w:marLeft w:val="0"/>
          <w:marRight w:val="0"/>
          <w:marTop w:val="0"/>
          <w:marBottom w:val="0"/>
          <w:divBdr>
            <w:top w:val="none" w:sz="0" w:space="0" w:color="auto"/>
            <w:left w:val="none" w:sz="0" w:space="0" w:color="auto"/>
            <w:bottom w:val="none" w:sz="0" w:space="0" w:color="auto"/>
            <w:right w:val="none" w:sz="0" w:space="0" w:color="auto"/>
          </w:divBdr>
        </w:div>
        <w:div w:id="334039961">
          <w:marLeft w:val="0"/>
          <w:marRight w:val="0"/>
          <w:marTop w:val="0"/>
          <w:marBottom w:val="0"/>
          <w:divBdr>
            <w:top w:val="none" w:sz="0" w:space="0" w:color="auto"/>
            <w:left w:val="none" w:sz="0" w:space="0" w:color="auto"/>
            <w:bottom w:val="none" w:sz="0" w:space="0" w:color="auto"/>
            <w:right w:val="none" w:sz="0" w:space="0" w:color="auto"/>
          </w:divBdr>
        </w:div>
        <w:div w:id="1726758853">
          <w:marLeft w:val="0"/>
          <w:marRight w:val="0"/>
          <w:marTop w:val="0"/>
          <w:marBottom w:val="0"/>
          <w:divBdr>
            <w:top w:val="none" w:sz="0" w:space="0" w:color="auto"/>
            <w:left w:val="none" w:sz="0" w:space="0" w:color="auto"/>
            <w:bottom w:val="none" w:sz="0" w:space="0" w:color="auto"/>
            <w:right w:val="none" w:sz="0" w:space="0" w:color="auto"/>
          </w:divBdr>
        </w:div>
        <w:div w:id="2052504">
          <w:marLeft w:val="0"/>
          <w:marRight w:val="0"/>
          <w:marTop w:val="0"/>
          <w:marBottom w:val="0"/>
          <w:divBdr>
            <w:top w:val="none" w:sz="0" w:space="0" w:color="auto"/>
            <w:left w:val="none" w:sz="0" w:space="0" w:color="auto"/>
            <w:bottom w:val="none" w:sz="0" w:space="0" w:color="auto"/>
            <w:right w:val="none" w:sz="0" w:space="0" w:color="auto"/>
          </w:divBdr>
        </w:div>
        <w:div w:id="1153647275">
          <w:marLeft w:val="0"/>
          <w:marRight w:val="0"/>
          <w:marTop w:val="0"/>
          <w:marBottom w:val="0"/>
          <w:divBdr>
            <w:top w:val="none" w:sz="0" w:space="0" w:color="auto"/>
            <w:left w:val="none" w:sz="0" w:space="0" w:color="auto"/>
            <w:bottom w:val="none" w:sz="0" w:space="0" w:color="auto"/>
            <w:right w:val="none" w:sz="0" w:space="0" w:color="auto"/>
          </w:divBdr>
        </w:div>
        <w:div w:id="780761550">
          <w:marLeft w:val="0"/>
          <w:marRight w:val="0"/>
          <w:marTop w:val="0"/>
          <w:marBottom w:val="0"/>
          <w:divBdr>
            <w:top w:val="none" w:sz="0" w:space="0" w:color="auto"/>
            <w:left w:val="none" w:sz="0" w:space="0" w:color="auto"/>
            <w:bottom w:val="none" w:sz="0" w:space="0" w:color="auto"/>
            <w:right w:val="none" w:sz="0" w:space="0" w:color="auto"/>
          </w:divBdr>
        </w:div>
        <w:div w:id="2001811938">
          <w:marLeft w:val="0"/>
          <w:marRight w:val="0"/>
          <w:marTop w:val="0"/>
          <w:marBottom w:val="0"/>
          <w:divBdr>
            <w:top w:val="none" w:sz="0" w:space="0" w:color="auto"/>
            <w:left w:val="none" w:sz="0" w:space="0" w:color="auto"/>
            <w:bottom w:val="none" w:sz="0" w:space="0" w:color="auto"/>
            <w:right w:val="none" w:sz="0" w:space="0" w:color="auto"/>
          </w:divBdr>
        </w:div>
        <w:div w:id="1026715961">
          <w:marLeft w:val="0"/>
          <w:marRight w:val="0"/>
          <w:marTop w:val="0"/>
          <w:marBottom w:val="0"/>
          <w:divBdr>
            <w:top w:val="none" w:sz="0" w:space="0" w:color="auto"/>
            <w:left w:val="none" w:sz="0" w:space="0" w:color="auto"/>
            <w:bottom w:val="none" w:sz="0" w:space="0" w:color="auto"/>
            <w:right w:val="none" w:sz="0" w:space="0" w:color="auto"/>
          </w:divBdr>
        </w:div>
        <w:div w:id="1295527642">
          <w:marLeft w:val="0"/>
          <w:marRight w:val="0"/>
          <w:marTop w:val="0"/>
          <w:marBottom w:val="0"/>
          <w:divBdr>
            <w:top w:val="none" w:sz="0" w:space="0" w:color="auto"/>
            <w:left w:val="none" w:sz="0" w:space="0" w:color="auto"/>
            <w:bottom w:val="none" w:sz="0" w:space="0" w:color="auto"/>
            <w:right w:val="none" w:sz="0" w:space="0" w:color="auto"/>
          </w:divBdr>
        </w:div>
        <w:div w:id="2097825256">
          <w:marLeft w:val="0"/>
          <w:marRight w:val="0"/>
          <w:marTop w:val="0"/>
          <w:marBottom w:val="0"/>
          <w:divBdr>
            <w:top w:val="none" w:sz="0" w:space="0" w:color="auto"/>
            <w:left w:val="none" w:sz="0" w:space="0" w:color="auto"/>
            <w:bottom w:val="none" w:sz="0" w:space="0" w:color="auto"/>
            <w:right w:val="none" w:sz="0" w:space="0" w:color="auto"/>
          </w:divBdr>
        </w:div>
        <w:div w:id="1969123100">
          <w:marLeft w:val="0"/>
          <w:marRight w:val="0"/>
          <w:marTop w:val="0"/>
          <w:marBottom w:val="0"/>
          <w:divBdr>
            <w:top w:val="none" w:sz="0" w:space="0" w:color="auto"/>
            <w:left w:val="none" w:sz="0" w:space="0" w:color="auto"/>
            <w:bottom w:val="none" w:sz="0" w:space="0" w:color="auto"/>
            <w:right w:val="none" w:sz="0" w:space="0" w:color="auto"/>
          </w:divBdr>
        </w:div>
        <w:div w:id="903838124">
          <w:marLeft w:val="0"/>
          <w:marRight w:val="0"/>
          <w:marTop w:val="0"/>
          <w:marBottom w:val="0"/>
          <w:divBdr>
            <w:top w:val="none" w:sz="0" w:space="0" w:color="auto"/>
            <w:left w:val="none" w:sz="0" w:space="0" w:color="auto"/>
            <w:bottom w:val="none" w:sz="0" w:space="0" w:color="auto"/>
            <w:right w:val="none" w:sz="0" w:space="0" w:color="auto"/>
          </w:divBdr>
        </w:div>
        <w:div w:id="2011715667">
          <w:marLeft w:val="0"/>
          <w:marRight w:val="0"/>
          <w:marTop w:val="0"/>
          <w:marBottom w:val="0"/>
          <w:divBdr>
            <w:top w:val="none" w:sz="0" w:space="0" w:color="auto"/>
            <w:left w:val="none" w:sz="0" w:space="0" w:color="auto"/>
            <w:bottom w:val="none" w:sz="0" w:space="0" w:color="auto"/>
            <w:right w:val="none" w:sz="0" w:space="0" w:color="auto"/>
          </w:divBdr>
        </w:div>
        <w:div w:id="2054037785">
          <w:marLeft w:val="0"/>
          <w:marRight w:val="0"/>
          <w:marTop w:val="0"/>
          <w:marBottom w:val="0"/>
          <w:divBdr>
            <w:top w:val="none" w:sz="0" w:space="0" w:color="auto"/>
            <w:left w:val="none" w:sz="0" w:space="0" w:color="auto"/>
            <w:bottom w:val="none" w:sz="0" w:space="0" w:color="auto"/>
            <w:right w:val="none" w:sz="0" w:space="0" w:color="auto"/>
          </w:divBdr>
        </w:div>
        <w:div w:id="1574394207">
          <w:marLeft w:val="0"/>
          <w:marRight w:val="0"/>
          <w:marTop w:val="0"/>
          <w:marBottom w:val="0"/>
          <w:divBdr>
            <w:top w:val="none" w:sz="0" w:space="0" w:color="auto"/>
            <w:left w:val="none" w:sz="0" w:space="0" w:color="auto"/>
            <w:bottom w:val="none" w:sz="0" w:space="0" w:color="auto"/>
            <w:right w:val="none" w:sz="0" w:space="0" w:color="auto"/>
          </w:divBdr>
        </w:div>
        <w:div w:id="956638993">
          <w:marLeft w:val="0"/>
          <w:marRight w:val="0"/>
          <w:marTop w:val="0"/>
          <w:marBottom w:val="0"/>
          <w:divBdr>
            <w:top w:val="none" w:sz="0" w:space="0" w:color="auto"/>
            <w:left w:val="none" w:sz="0" w:space="0" w:color="auto"/>
            <w:bottom w:val="none" w:sz="0" w:space="0" w:color="auto"/>
            <w:right w:val="none" w:sz="0" w:space="0" w:color="auto"/>
          </w:divBdr>
        </w:div>
        <w:div w:id="1456752654">
          <w:marLeft w:val="0"/>
          <w:marRight w:val="0"/>
          <w:marTop w:val="0"/>
          <w:marBottom w:val="0"/>
          <w:divBdr>
            <w:top w:val="none" w:sz="0" w:space="0" w:color="auto"/>
            <w:left w:val="none" w:sz="0" w:space="0" w:color="auto"/>
            <w:bottom w:val="none" w:sz="0" w:space="0" w:color="auto"/>
            <w:right w:val="none" w:sz="0" w:space="0" w:color="auto"/>
          </w:divBdr>
        </w:div>
        <w:div w:id="1546598642">
          <w:marLeft w:val="0"/>
          <w:marRight w:val="0"/>
          <w:marTop w:val="0"/>
          <w:marBottom w:val="0"/>
          <w:divBdr>
            <w:top w:val="none" w:sz="0" w:space="0" w:color="auto"/>
            <w:left w:val="none" w:sz="0" w:space="0" w:color="auto"/>
            <w:bottom w:val="none" w:sz="0" w:space="0" w:color="auto"/>
            <w:right w:val="none" w:sz="0" w:space="0" w:color="auto"/>
          </w:divBdr>
        </w:div>
        <w:div w:id="1182354320">
          <w:marLeft w:val="0"/>
          <w:marRight w:val="0"/>
          <w:marTop w:val="0"/>
          <w:marBottom w:val="0"/>
          <w:divBdr>
            <w:top w:val="none" w:sz="0" w:space="0" w:color="auto"/>
            <w:left w:val="none" w:sz="0" w:space="0" w:color="auto"/>
            <w:bottom w:val="none" w:sz="0" w:space="0" w:color="auto"/>
            <w:right w:val="none" w:sz="0" w:space="0" w:color="auto"/>
          </w:divBdr>
        </w:div>
        <w:div w:id="1817330376">
          <w:marLeft w:val="0"/>
          <w:marRight w:val="0"/>
          <w:marTop w:val="0"/>
          <w:marBottom w:val="0"/>
          <w:divBdr>
            <w:top w:val="none" w:sz="0" w:space="0" w:color="auto"/>
            <w:left w:val="none" w:sz="0" w:space="0" w:color="auto"/>
            <w:bottom w:val="none" w:sz="0" w:space="0" w:color="auto"/>
            <w:right w:val="none" w:sz="0" w:space="0" w:color="auto"/>
          </w:divBdr>
        </w:div>
        <w:div w:id="2075813861">
          <w:marLeft w:val="0"/>
          <w:marRight w:val="0"/>
          <w:marTop w:val="0"/>
          <w:marBottom w:val="0"/>
          <w:divBdr>
            <w:top w:val="none" w:sz="0" w:space="0" w:color="auto"/>
            <w:left w:val="none" w:sz="0" w:space="0" w:color="auto"/>
            <w:bottom w:val="none" w:sz="0" w:space="0" w:color="auto"/>
            <w:right w:val="none" w:sz="0" w:space="0" w:color="auto"/>
          </w:divBdr>
        </w:div>
        <w:div w:id="1507162698">
          <w:marLeft w:val="0"/>
          <w:marRight w:val="0"/>
          <w:marTop w:val="0"/>
          <w:marBottom w:val="0"/>
          <w:divBdr>
            <w:top w:val="none" w:sz="0" w:space="0" w:color="auto"/>
            <w:left w:val="none" w:sz="0" w:space="0" w:color="auto"/>
            <w:bottom w:val="none" w:sz="0" w:space="0" w:color="auto"/>
            <w:right w:val="none" w:sz="0" w:space="0" w:color="auto"/>
          </w:divBdr>
        </w:div>
        <w:div w:id="638455596">
          <w:marLeft w:val="0"/>
          <w:marRight w:val="0"/>
          <w:marTop w:val="0"/>
          <w:marBottom w:val="0"/>
          <w:divBdr>
            <w:top w:val="none" w:sz="0" w:space="0" w:color="auto"/>
            <w:left w:val="none" w:sz="0" w:space="0" w:color="auto"/>
            <w:bottom w:val="none" w:sz="0" w:space="0" w:color="auto"/>
            <w:right w:val="none" w:sz="0" w:space="0" w:color="auto"/>
          </w:divBdr>
        </w:div>
        <w:div w:id="128208903">
          <w:marLeft w:val="0"/>
          <w:marRight w:val="0"/>
          <w:marTop w:val="0"/>
          <w:marBottom w:val="0"/>
          <w:divBdr>
            <w:top w:val="none" w:sz="0" w:space="0" w:color="auto"/>
            <w:left w:val="none" w:sz="0" w:space="0" w:color="auto"/>
            <w:bottom w:val="none" w:sz="0" w:space="0" w:color="auto"/>
            <w:right w:val="none" w:sz="0" w:space="0" w:color="auto"/>
          </w:divBdr>
        </w:div>
        <w:div w:id="1222058174">
          <w:marLeft w:val="0"/>
          <w:marRight w:val="0"/>
          <w:marTop w:val="0"/>
          <w:marBottom w:val="0"/>
          <w:divBdr>
            <w:top w:val="none" w:sz="0" w:space="0" w:color="auto"/>
            <w:left w:val="none" w:sz="0" w:space="0" w:color="auto"/>
            <w:bottom w:val="none" w:sz="0" w:space="0" w:color="auto"/>
            <w:right w:val="none" w:sz="0" w:space="0" w:color="auto"/>
          </w:divBdr>
        </w:div>
        <w:div w:id="408700418">
          <w:marLeft w:val="0"/>
          <w:marRight w:val="0"/>
          <w:marTop w:val="0"/>
          <w:marBottom w:val="0"/>
          <w:divBdr>
            <w:top w:val="none" w:sz="0" w:space="0" w:color="auto"/>
            <w:left w:val="none" w:sz="0" w:space="0" w:color="auto"/>
            <w:bottom w:val="none" w:sz="0" w:space="0" w:color="auto"/>
            <w:right w:val="none" w:sz="0" w:space="0" w:color="auto"/>
          </w:divBdr>
        </w:div>
        <w:div w:id="1475028807">
          <w:marLeft w:val="0"/>
          <w:marRight w:val="0"/>
          <w:marTop w:val="0"/>
          <w:marBottom w:val="0"/>
          <w:divBdr>
            <w:top w:val="none" w:sz="0" w:space="0" w:color="auto"/>
            <w:left w:val="none" w:sz="0" w:space="0" w:color="auto"/>
            <w:bottom w:val="none" w:sz="0" w:space="0" w:color="auto"/>
            <w:right w:val="none" w:sz="0" w:space="0" w:color="auto"/>
          </w:divBdr>
        </w:div>
        <w:div w:id="1961958342">
          <w:marLeft w:val="0"/>
          <w:marRight w:val="0"/>
          <w:marTop w:val="0"/>
          <w:marBottom w:val="0"/>
          <w:divBdr>
            <w:top w:val="none" w:sz="0" w:space="0" w:color="auto"/>
            <w:left w:val="none" w:sz="0" w:space="0" w:color="auto"/>
            <w:bottom w:val="none" w:sz="0" w:space="0" w:color="auto"/>
            <w:right w:val="none" w:sz="0" w:space="0" w:color="auto"/>
          </w:divBdr>
        </w:div>
        <w:div w:id="428622871">
          <w:marLeft w:val="0"/>
          <w:marRight w:val="0"/>
          <w:marTop w:val="0"/>
          <w:marBottom w:val="0"/>
          <w:divBdr>
            <w:top w:val="none" w:sz="0" w:space="0" w:color="auto"/>
            <w:left w:val="none" w:sz="0" w:space="0" w:color="auto"/>
            <w:bottom w:val="none" w:sz="0" w:space="0" w:color="auto"/>
            <w:right w:val="none" w:sz="0" w:space="0" w:color="auto"/>
          </w:divBdr>
        </w:div>
        <w:div w:id="1191451420">
          <w:marLeft w:val="0"/>
          <w:marRight w:val="0"/>
          <w:marTop w:val="0"/>
          <w:marBottom w:val="0"/>
          <w:divBdr>
            <w:top w:val="none" w:sz="0" w:space="0" w:color="auto"/>
            <w:left w:val="none" w:sz="0" w:space="0" w:color="auto"/>
            <w:bottom w:val="none" w:sz="0" w:space="0" w:color="auto"/>
            <w:right w:val="none" w:sz="0" w:space="0" w:color="auto"/>
          </w:divBdr>
        </w:div>
        <w:div w:id="532424193">
          <w:marLeft w:val="0"/>
          <w:marRight w:val="0"/>
          <w:marTop w:val="0"/>
          <w:marBottom w:val="0"/>
          <w:divBdr>
            <w:top w:val="none" w:sz="0" w:space="0" w:color="auto"/>
            <w:left w:val="none" w:sz="0" w:space="0" w:color="auto"/>
            <w:bottom w:val="none" w:sz="0" w:space="0" w:color="auto"/>
            <w:right w:val="none" w:sz="0" w:space="0" w:color="auto"/>
          </w:divBdr>
        </w:div>
        <w:div w:id="64767294">
          <w:marLeft w:val="0"/>
          <w:marRight w:val="0"/>
          <w:marTop w:val="0"/>
          <w:marBottom w:val="0"/>
          <w:divBdr>
            <w:top w:val="none" w:sz="0" w:space="0" w:color="auto"/>
            <w:left w:val="none" w:sz="0" w:space="0" w:color="auto"/>
            <w:bottom w:val="none" w:sz="0" w:space="0" w:color="auto"/>
            <w:right w:val="none" w:sz="0" w:space="0" w:color="auto"/>
          </w:divBdr>
        </w:div>
        <w:div w:id="1751272035">
          <w:marLeft w:val="0"/>
          <w:marRight w:val="0"/>
          <w:marTop w:val="0"/>
          <w:marBottom w:val="0"/>
          <w:divBdr>
            <w:top w:val="none" w:sz="0" w:space="0" w:color="auto"/>
            <w:left w:val="none" w:sz="0" w:space="0" w:color="auto"/>
            <w:bottom w:val="none" w:sz="0" w:space="0" w:color="auto"/>
            <w:right w:val="none" w:sz="0" w:space="0" w:color="auto"/>
          </w:divBdr>
        </w:div>
        <w:div w:id="1486893807">
          <w:marLeft w:val="0"/>
          <w:marRight w:val="0"/>
          <w:marTop w:val="0"/>
          <w:marBottom w:val="0"/>
          <w:divBdr>
            <w:top w:val="none" w:sz="0" w:space="0" w:color="auto"/>
            <w:left w:val="none" w:sz="0" w:space="0" w:color="auto"/>
            <w:bottom w:val="none" w:sz="0" w:space="0" w:color="auto"/>
            <w:right w:val="none" w:sz="0" w:space="0" w:color="auto"/>
          </w:divBdr>
        </w:div>
        <w:div w:id="131990408">
          <w:marLeft w:val="0"/>
          <w:marRight w:val="0"/>
          <w:marTop w:val="0"/>
          <w:marBottom w:val="0"/>
          <w:divBdr>
            <w:top w:val="none" w:sz="0" w:space="0" w:color="auto"/>
            <w:left w:val="none" w:sz="0" w:space="0" w:color="auto"/>
            <w:bottom w:val="none" w:sz="0" w:space="0" w:color="auto"/>
            <w:right w:val="none" w:sz="0" w:space="0" w:color="auto"/>
          </w:divBdr>
        </w:div>
        <w:div w:id="271666118">
          <w:marLeft w:val="0"/>
          <w:marRight w:val="0"/>
          <w:marTop w:val="0"/>
          <w:marBottom w:val="0"/>
          <w:divBdr>
            <w:top w:val="none" w:sz="0" w:space="0" w:color="auto"/>
            <w:left w:val="none" w:sz="0" w:space="0" w:color="auto"/>
            <w:bottom w:val="none" w:sz="0" w:space="0" w:color="auto"/>
            <w:right w:val="none" w:sz="0" w:space="0" w:color="auto"/>
          </w:divBdr>
        </w:div>
        <w:div w:id="31813513">
          <w:marLeft w:val="0"/>
          <w:marRight w:val="0"/>
          <w:marTop w:val="0"/>
          <w:marBottom w:val="0"/>
          <w:divBdr>
            <w:top w:val="none" w:sz="0" w:space="0" w:color="auto"/>
            <w:left w:val="none" w:sz="0" w:space="0" w:color="auto"/>
            <w:bottom w:val="none" w:sz="0" w:space="0" w:color="auto"/>
            <w:right w:val="none" w:sz="0" w:space="0" w:color="auto"/>
          </w:divBdr>
        </w:div>
        <w:div w:id="331877445">
          <w:marLeft w:val="0"/>
          <w:marRight w:val="0"/>
          <w:marTop w:val="0"/>
          <w:marBottom w:val="0"/>
          <w:divBdr>
            <w:top w:val="none" w:sz="0" w:space="0" w:color="auto"/>
            <w:left w:val="none" w:sz="0" w:space="0" w:color="auto"/>
            <w:bottom w:val="none" w:sz="0" w:space="0" w:color="auto"/>
            <w:right w:val="none" w:sz="0" w:space="0" w:color="auto"/>
          </w:divBdr>
        </w:div>
        <w:div w:id="1167986670">
          <w:marLeft w:val="0"/>
          <w:marRight w:val="0"/>
          <w:marTop w:val="0"/>
          <w:marBottom w:val="0"/>
          <w:divBdr>
            <w:top w:val="none" w:sz="0" w:space="0" w:color="auto"/>
            <w:left w:val="none" w:sz="0" w:space="0" w:color="auto"/>
            <w:bottom w:val="none" w:sz="0" w:space="0" w:color="auto"/>
            <w:right w:val="none" w:sz="0" w:space="0" w:color="auto"/>
          </w:divBdr>
        </w:div>
        <w:div w:id="981890098">
          <w:marLeft w:val="0"/>
          <w:marRight w:val="0"/>
          <w:marTop w:val="0"/>
          <w:marBottom w:val="0"/>
          <w:divBdr>
            <w:top w:val="none" w:sz="0" w:space="0" w:color="auto"/>
            <w:left w:val="none" w:sz="0" w:space="0" w:color="auto"/>
            <w:bottom w:val="none" w:sz="0" w:space="0" w:color="auto"/>
            <w:right w:val="none" w:sz="0" w:space="0" w:color="auto"/>
          </w:divBdr>
        </w:div>
        <w:div w:id="1239245121">
          <w:marLeft w:val="0"/>
          <w:marRight w:val="0"/>
          <w:marTop w:val="0"/>
          <w:marBottom w:val="0"/>
          <w:divBdr>
            <w:top w:val="none" w:sz="0" w:space="0" w:color="auto"/>
            <w:left w:val="none" w:sz="0" w:space="0" w:color="auto"/>
            <w:bottom w:val="none" w:sz="0" w:space="0" w:color="auto"/>
            <w:right w:val="none" w:sz="0" w:space="0" w:color="auto"/>
          </w:divBdr>
        </w:div>
        <w:div w:id="295646130">
          <w:marLeft w:val="0"/>
          <w:marRight w:val="0"/>
          <w:marTop w:val="0"/>
          <w:marBottom w:val="0"/>
          <w:divBdr>
            <w:top w:val="none" w:sz="0" w:space="0" w:color="auto"/>
            <w:left w:val="none" w:sz="0" w:space="0" w:color="auto"/>
            <w:bottom w:val="none" w:sz="0" w:space="0" w:color="auto"/>
            <w:right w:val="none" w:sz="0" w:space="0" w:color="auto"/>
          </w:divBdr>
        </w:div>
        <w:div w:id="1364670560">
          <w:marLeft w:val="0"/>
          <w:marRight w:val="0"/>
          <w:marTop w:val="0"/>
          <w:marBottom w:val="0"/>
          <w:divBdr>
            <w:top w:val="none" w:sz="0" w:space="0" w:color="auto"/>
            <w:left w:val="none" w:sz="0" w:space="0" w:color="auto"/>
            <w:bottom w:val="none" w:sz="0" w:space="0" w:color="auto"/>
            <w:right w:val="none" w:sz="0" w:space="0" w:color="auto"/>
          </w:divBdr>
        </w:div>
        <w:div w:id="1362433649">
          <w:marLeft w:val="0"/>
          <w:marRight w:val="0"/>
          <w:marTop w:val="0"/>
          <w:marBottom w:val="0"/>
          <w:divBdr>
            <w:top w:val="none" w:sz="0" w:space="0" w:color="auto"/>
            <w:left w:val="none" w:sz="0" w:space="0" w:color="auto"/>
            <w:bottom w:val="none" w:sz="0" w:space="0" w:color="auto"/>
            <w:right w:val="none" w:sz="0" w:space="0" w:color="auto"/>
          </w:divBdr>
        </w:div>
        <w:div w:id="90469207">
          <w:marLeft w:val="0"/>
          <w:marRight w:val="0"/>
          <w:marTop w:val="0"/>
          <w:marBottom w:val="0"/>
          <w:divBdr>
            <w:top w:val="none" w:sz="0" w:space="0" w:color="auto"/>
            <w:left w:val="none" w:sz="0" w:space="0" w:color="auto"/>
            <w:bottom w:val="none" w:sz="0" w:space="0" w:color="auto"/>
            <w:right w:val="none" w:sz="0" w:space="0" w:color="auto"/>
          </w:divBdr>
        </w:div>
        <w:div w:id="2022004411">
          <w:marLeft w:val="0"/>
          <w:marRight w:val="0"/>
          <w:marTop w:val="0"/>
          <w:marBottom w:val="0"/>
          <w:divBdr>
            <w:top w:val="none" w:sz="0" w:space="0" w:color="auto"/>
            <w:left w:val="none" w:sz="0" w:space="0" w:color="auto"/>
            <w:bottom w:val="none" w:sz="0" w:space="0" w:color="auto"/>
            <w:right w:val="none" w:sz="0" w:space="0" w:color="auto"/>
          </w:divBdr>
        </w:div>
        <w:div w:id="2002156116">
          <w:marLeft w:val="0"/>
          <w:marRight w:val="0"/>
          <w:marTop w:val="0"/>
          <w:marBottom w:val="0"/>
          <w:divBdr>
            <w:top w:val="none" w:sz="0" w:space="0" w:color="auto"/>
            <w:left w:val="none" w:sz="0" w:space="0" w:color="auto"/>
            <w:bottom w:val="none" w:sz="0" w:space="0" w:color="auto"/>
            <w:right w:val="none" w:sz="0" w:space="0" w:color="auto"/>
          </w:divBdr>
        </w:div>
        <w:div w:id="273489420">
          <w:marLeft w:val="0"/>
          <w:marRight w:val="0"/>
          <w:marTop w:val="0"/>
          <w:marBottom w:val="0"/>
          <w:divBdr>
            <w:top w:val="none" w:sz="0" w:space="0" w:color="auto"/>
            <w:left w:val="none" w:sz="0" w:space="0" w:color="auto"/>
            <w:bottom w:val="none" w:sz="0" w:space="0" w:color="auto"/>
            <w:right w:val="none" w:sz="0" w:space="0" w:color="auto"/>
          </w:divBdr>
        </w:div>
        <w:div w:id="1313363185">
          <w:marLeft w:val="0"/>
          <w:marRight w:val="0"/>
          <w:marTop w:val="0"/>
          <w:marBottom w:val="0"/>
          <w:divBdr>
            <w:top w:val="none" w:sz="0" w:space="0" w:color="auto"/>
            <w:left w:val="none" w:sz="0" w:space="0" w:color="auto"/>
            <w:bottom w:val="none" w:sz="0" w:space="0" w:color="auto"/>
            <w:right w:val="none" w:sz="0" w:space="0" w:color="auto"/>
          </w:divBdr>
        </w:div>
        <w:div w:id="812791210">
          <w:marLeft w:val="0"/>
          <w:marRight w:val="0"/>
          <w:marTop w:val="0"/>
          <w:marBottom w:val="0"/>
          <w:divBdr>
            <w:top w:val="none" w:sz="0" w:space="0" w:color="auto"/>
            <w:left w:val="none" w:sz="0" w:space="0" w:color="auto"/>
            <w:bottom w:val="none" w:sz="0" w:space="0" w:color="auto"/>
            <w:right w:val="none" w:sz="0" w:space="0" w:color="auto"/>
          </w:divBdr>
        </w:div>
        <w:div w:id="1331175829">
          <w:marLeft w:val="0"/>
          <w:marRight w:val="0"/>
          <w:marTop w:val="0"/>
          <w:marBottom w:val="0"/>
          <w:divBdr>
            <w:top w:val="none" w:sz="0" w:space="0" w:color="auto"/>
            <w:left w:val="none" w:sz="0" w:space="0" w:color="auto"/>
            <w:bottom w:val="none" w:sz="0" w:space="0" w:color="auto"/>
            <w:right w:val="none" w:sz="0" w:space="0" w:color="auto"/>
          </w:divBdr>
        </w:div>
        <w:div w:id="1917937362">
          <w:marLeft w:val="0"/>
          <w:marRight w:val="0"/>
          <w:marTop w:val="0"/>
          <w:marBottom w:val="0"/>
          <w:divBdr>
            <w:top w:val="none" w:sz="0" w:space="0" w:color="auto"/>
            <w:left w:val="none" w:sz="0" w:space="0" w:color="auto"/>
            <w:bottom w:val="none" w:sz="0" w:space="0" w:color="auto"/>
            <w:right w:val="none" w:sz="0" w:space="0" w:color="auto"/>
          </w:divBdr>
        </w:div>
        <w:div w:id="973949590">
          <w:marLeft w:val="0"/>
          <w:marRight w:val="0"/>
          <w:marTop w:val="0"/>
          <w:marBottom w:val="0"/>
          <w:divBdr>
            <w:top w:val="none" w:sz="0" w:space="0" w:color="auto"/>
            <w:left w:val="none" w:sz="0" w:space="0" w:color="auto"/>
            <w:bottom w:val="none" w:sz="0" w:space="0" w:color="auto"/>
            <w:right w:val="none" w:sz="0" w:space="0" w:color="auto"/>
          </w:divBdr>
        </w:div>
        <w:div w:id="2031488094">
          <w:marLeft w:val="0"/>
          <w:marRight w:val="0"/>
          <w:marTop w:val="0"/>
          <w:marBottom w:val="0"/>
          <w:divBdr>
            <w:top w:val="none" w:sz="0" w:space="0" w:color="auto"/>
            <w:left w:val="none" w:sz="0" w:space="0" w:color="auto"/>
            <w:bottom w:val="none" w:sz="0" w:space="0" w:color="auto"/>
            <w:right w:val="none" w:sz="0" w:space="0" w:color="auto"/>
          </w:divBdr>
        </w:div>
        <w:div w:id="1995990106">
          <w:marLeft w:val="0"/>
          <w:marRight w:val="0"/>
          <w:marTop w:val="0"/>
          <w:marBottom w:val="0"/>
          <w:divBdr>
            <w:top w:val="none" w:sz="0" w:space="0" w:color="auto"/>
            <w:left w:val="none" w:sz="0" w:space="0" w:color="auto"/>
            <w:bottom w:val="none" w:sz="0" w:space="0" w:color="auto"/>
            <w:right w:val="none" w:sz="0" w:space="0" w:color="auto"/>
          </w:divBdr>
        </w:div>
        <w:div w:id="1690832519">
          <w:marLeft w:val="0"/>
          <w:marRight w:val="0"/>
          <w:marTop w:val="0"/>
          <w:marBottom w:val="0"/>
          <w:divBdr>
            <w:top w:val="none" w:sz="0" w:space="0" w:color="auto"/>
            <w:left w:val="none" w:sz="0" w:space="0" w:color="auto"/>
            <w:bottom w:val="none" w:sz="0" w:space="0" w:color="auto"/>
            <w:right w:val="none" w:sz="0" w:space="0" w:color="auto"/>
          </w:divBdr>
        </w:div>
        <w:div w:id="1373268967">
          <w:marLeft w:val="0"/>
          <w:marRight w:val="0"/>
          <w:marTop w:val="0"/>
          <w:marBottom w:val="0"/>
          <w:divBdr>
            <w:top w:val="none" w:sz="0" w:space="0" w:color="auto"/>
            <w:left w:val="none" w:sz="0" w:space="0" w:color="auto"/>
            <w:bottom w:val="none" w:sz="0" w:space="0" w:color="auto"/>
            <w:right w:val="none" w:sz="0" w:space="0" w:color="auto"/>
          </w:divBdr>
        </w:div>
        <w:div w:id="434524277">
          <w:marLeft w:val="0"/>
          <w:marRight w:val="0"/>
          <w:marTop w:val="0"/>
          <w:marBottom w:val="0"/>
          <w:divBdr>
            <w:top w:val="none" w:sz="0" w:space="0" w:color="auto"/>
            <w:left w:val="none" w:sz="0" w:space="0" w:color="auto"/>
            <w:bottom w:val="none" w:sz="0" w:space="0" w:color="auto"/>
            <w:right w:val="none" w:sz="0" w:space="0" w:color="auto"/>
          </w:divBdr>
        </w:div>
        <w:div w:id="629092954">
          <w:marLeft w:val="0"/>
          <w:marRight w:val="0"/>
          <w:marTop w:val="0"/>
          <w:marBottom w:val="0"/>
          <w:divBdr>
            <w:top w:val="none" w:sz="0" w:space="0" w:color="auto"/>
            <w:left w:val="none" w:sz="0" w:space="0" w:color="auto"/>
            <w:bottom w:val="none" w:sz="0" w:space="0" w:color="auto"/>
            <w:right w:val="none" w:sz="0" w:space="0" w:color="auto"/>
          </w:divBdr>
        </w:div>
        <w:div w:id="934360682">
          <w:marLeft w:val="0"/>
          <w:marRight w:val="0"/>
          <w:marTop w:val="0"/>
          <w:marBottom w:val="0"/>
          <w:divBdr>
            <w:top w:val="none" w:sz="0" w:space="0" w:color="auto"/>
            <w:left w:val="none" w:sz="0" w:space="0" w:color="auto"/>
            <w:bottom w:val="none" w:sz="0" w:space="0" w:color="auto"/>
            <w:right w:val="none" w:sz="0" w:space="0" w:color="auto"/>
          </w:divBdr>
        </w:div>
        <w:div w:id="158152966">
          <w:marLeft w:val="0"/>
          <w:marRight w:val="0"/>
          <w:marTop w:val="0"/>
          <w:marBottom w:val="0"/>
          <w:divBdr>
            <w:top w:val="none" w:sz="0" w:space="0" w:color="auto"/>
            <w:left w:val="none" w:sz="0" w:space="0" w:color="auto"/>
            <w:bottom w:val="none" w:sz="0" w:space="0" w:color="auto"/>
            <w:right w:val="none" w:sz="0" w:space="0" w:color="auto"/>
          </w:divBdr>
        </w:div>
        <w:div w:id="688608238">
          <w:marLeft w:val="0"/>
          <w:marRight w:val="0"/>
          <w:marTop w:val="0"/>
          <w:marBottom w:val="0"/>
          <w:divBdr>
            <w:top w:val="none" w:sz="0" w:space="0" w:color="auto"/>
            <w:left w:val="none" w:sz="0" w:space="0" w:color="auto"/>
            <w:bottom w:val="none" w:sz="0" w:space="0" w:color="auto"/>
            <w:right w:val="none" w:sz="0" w:space="0" w:color="auto"/>
          </w:divBdr>
        </w:div>
        <w:div w:id="2067411251">
          <w:marLeft w:val="0"/>
          <w:marRight w:val="0"/>
          <w:marTop w:val="0"/>
          <w:marBottom w:val="0"/>
          <w:divBdr>
            <w:top w:val="none" w:sz="0" w:space="0" w:color="auto"/>
            <w:left w:val="none" w:sz="0" w:space="0" w:color="auto"/>
            <w:bottom w:val="none" w:sz="0" w:space="0" w:color="auto"/>
            <w:right w:val="none" w:sz="0" w:space="0" w:color="auto"/>
          </w:divBdr>
        </w:div>
        <w:div w:id="198474393">
          <w:marLeft w:val="0"/>
          <w:marRight w:val="0"/>
          <w:marTop w:val="0"/>
          <w:marBottom w:val="0"/>
          <w:divBdr>
            <w:top w:val="none" w:sz="0" w:space="0" w:color="auto"/>
            <w:left w:val="none" w:sz="0" w:space="0" w:color="auto"/>
            <w:bottom w:val="none" w:sz="0" w:space="0" w:color="auto"/>
            <w:right w:val="none" w:sz="0" w:space="0" w:color="auto"/>
          </w:divBdr>
        </w:div>
        <w:div w:id="1530341170">
          <w:marLeft w:val="0"/>
          <w:marRight w:val="0"/>
          <w:marTop w:val="0"/>
          <w:marBottom w:val="0"/>
          <w:divBdr>
            <w:top w:val="none" w:sz="0" w:space="0" w:color="auto"/>
            <w:left w:val="none" w:sz="0" w:space="0" w:color="auto"/>
            <w:bottom w:val="none" w:sz="0" w:space="0" w:color="auto"/>
            <w:right w:val="none" w:sz="0" w:space="0" w:color="auto"/>
          </w:divBdr>
        </w:div>
        <w:div w:id="885793509">
          <w:marLeft w:val="0"/>
          <w:marRight w:val="0"/>
          <w:marTop w:val="0"/>
          <w:marBottom w:val="0"/>
          <w:divBdr>
            <w:top w:val="none" w:sz="0" w:space="0" w:color="auto"/>
            <w:left w:val="none" w:sz="0" w:space="0" w:color="auto"/>
            <w:bottom w:val="none" w:sz="0" w:space="0" w:color="auto"/>
            <w:right w:val="none" w:sz="0" w:space="0" w:color="auto"/>
          </w:divBdr>
        </w:div>
        <w:div w:id="820345626">
          <w:marLeft w:val="0"/>
          <w:marRight w:val="0"/>
          <w:marTop w:val="0"/>
          <w:marBottom w:val="0"/>
          <w:divBdr>
            <w:top w:val="none" w:sz="0" w:space="0" w:color="auto"/>
            <w:left w:val="none" w:sz="0" w:space="0" w:color="auto"/>
            <w:bottom w:val="none" w:sz="0" w:space="0" w:color="auto"/>
            <w:right w:val="none" w:sz="0" w:space="0" w:color="auto"/>
          </w:divBdr>
        </w:div>
        <w:div w:id="1224025195">
          <w:marLeft w:val="0"/>
          <w:marRight w:val="0"/>
          <w:marTop w:val="0"/>
          <w:marBottom w:val="0"/>
          <w:divBdr>
            <w:top w:val="none" w:sz="0" w:space="0" w:color="auto"/>
            <w:left w:val="none" w:sz="0" w:space="0" w:color="auto"/>
            <w:bottom w:val="none" w:sz="0" w:space="0" w:color="auto"/>
            <w:right w:val="none" w:sz="0" w:space="0" w:color="auto"/>
          </w:divBdr>
        </w:div>
        <w:div w:id="484516277">
          <w:marLeft w:val="0"/>
          <w:marRight w:val="0"/>
          <w:marTop w:val="0"/>
          <w:marBottom w:val="0"/>
          <w:divBdr>
            <w:top w:val="none" w:sz="0" w:space="0" w:color="auto"/>
            <w:left w:val="none" w:sz="0" w:space="0" w:color="auto"/>
            <w:bottom w:val="none" w:sz="0" w:space="0" w:color="auto"/>
            <w:right w:val="none" w:sz="0" w:space="0" w:color="auto"/>
          </w:divBdr>
        </w:div>
        <w:div w:id="1085803568">
          <w:marLeft w:val="0"/>
          <w:marRight w:val="0"/>
          <w:marTop w:val="0"/>
          <w:marBottom w:val="0"/>
          <w:divBdr>
            <w:top w:val="none" w:sz="0" w:space="0" w:color="auto"/>
            <w:left w:val="none" w:sz="0" w:space="0" w:color="auto"/>
            <w:bottom w:val="none" w:sz="0" w:space="0" w:color="auto"/>
            <w:right w:val="none" w:sz="0" w:space="0" w:color="auto"/>
          </w:divBdr>
        </w:div>
        <w:div w:id="295527454">
          <w:marLeft w:val="0"/>
          <w:marRight w:val="0"/>
          <w:marTop w:val="0"/>
          <w:marBottom w:val="0"/>
          <w:divBdr>
            <w:top w:val="none" w:sz="0" w:space="0" w:color="auto"/>
            <w:left w:val="none" w:sz="0" w:space="0" w:color="auto"/>
            <w:bottom w:val="none" w:sz="0" w:space="0" w:color="auto"/>
            <w:right w:val="none" w:sz="0" w:space="0" w:color="auto"/>
          </w:divBdr>
        </w:div>
        <w:div w:id="160658767">
          <w:marLeft w:val="0"/>
          <w:marRight w:val="0"/>
          <w:marTop w:val="0"/>
          <w:marBottom w:val="0"/>
          <w:divBdr>
            <w:top w:val="none" w:sz="0" w:space="0" w:color="auto"/>
            <w:left w:val="none" w:sz="0" w:space="0" w:color="auto"/>
            <w:bottom w:val="none" w:sz="0" w:space="0" w:color="auto"/>
            <w:right w:val="none" w:sz="0" w:space="0" w:color="auto"/>
          </w:divBdr>
        </w:div>
        <w:div w:id="2005937935">
          <w:marLeft w:val="0"/>
          <w:marRight w:val="0"/>
          <w:marTop w:val="0"/>
          <w:marBottom w:val="0"/>
          <w:divBdr>
            <w:top w:val="none" w:sz="0" w:space="0" w:color="auto"/>
            <w:left w:val="none" w:sz="0" w:space="0" w:color="auto"/>
            <w:bottom w:val="none" w:sz="0" w:space="0" w:color="auto"/>
            <w:right w:val="none" w:sz="0" w:space="0" w:color="auto"/>
          </w:divBdr>
        </w:div>
        <w:div w:id="1979610198">
          <w:marLeft w:val="0"/>
          <w:marRight w:val="0"/>
          <w:marTop w:val="0"/>
          <w:marBottom w:val="0"/>
          <w:divBdr>
            <w:top w:val="none" w:sz="0" w:space="0" w:color="auto"/>
            <w:left w:val="none" w:sz="0" w:space="0" w:color="auto"/>
            <w:bottom w:val="none" w:sz="0" w:space="0" w:color="auto"/>
            <w:right w:val="none" w:sz="0" w:space="0" w:color="auto"/>
          </w:divBdr>
        </w:div>
        <w:div w:id="935137532">
          <w:marLeft w:val="0"/>
          <w:marRight w:val="0"/>
          <w:marTop w:val="0"/>
          <w:marBottom w:val="0"/>
          <w:divBdr>
            <w:top w:val="none" w:sz="0" w:space="0" w:color="auto"/>
            <w:left w:val="none" w:sz="0" w:space="0" w:color="auto"/>
            <w:bottom w:val="none" w:sz="0" w:space="0" w:color="auto"/>
            <w:right w:val="none" w:sz="0" w:space="0" w:color="auto"/>
          </w:divBdr>
        </w:div>
        <w:div w:id="837695232">
          <w:marLeft w:val="0"/>
          <w:marRight w:val="0"/>
          <w:marTop w:val="0"/>
          <w:marBottom w:val="0"/>
          <w:divBdr>
            <w:top w:val="none" w:sz="0" w:space="0" w:color="auto"/>
            <w:left w:val="none" w:sz="0" w:space="0" w:color="auto"/>
            <w:bottom w:val="none" w:sz="0" w:space="0" w:color="auto"/>
            <w:right w:val="none" w:sz="0" w:space="0" w:color="auto"/>
          </w:divBdr>
        </w:div>
        <w:div w:id="255557201">
          <w:marLeft w:val="0"/>
          <w:marRight w:val="0"/>
          <w:marTop w:val="0"/>
          <w:marBottom w:val="0"/>
          <w:divBdr>
            <w:top w:val="none" w:sz="0" w:space="0" w:color="auto"/>
            <w:left w:val="none" w:sz="0" w:space="0" w:color="auto"/>
            <w:bottom w:val="none" w:sz="0" w:space="0" w:color="auto"/>
            <w:right w:val="none" w:sz="0" w:space="0" w:color="auto"/>
          </w:divBdr>
        </w:div>
        <w:div w:id="691880743">
          <w:marLeft w:val="0"/>
          <w:marRight w:val="0"/>
          <w:marTop w:val="0"/>
          <w:marBottom w:val="0"/>
          <w:divBdr>
            <w:top w:val="none" w:sz="0" w:space="0" w:color="auto"/>
            <w:left w:val="none" w:sz="0" w:space="0" w:color="auto"/>
            <w:bottom w:val="none" w:sz="0" w:space="0" w:color="auto"/>
            <w:right w:val="none" w:sz="0" w:space="0" w:color="auto"/>
          </w:divBdr>
        </w:div>
        <w:div w:id="1569732359">
          <w:marLeft w:val="0"/>
          <w:marRight w:val="0"/>
          <w:marTop w:val="0"/>
          <w:marBottom w:val="0"/>
          <w:divBdr>
            <w:top w:val="none" w:sz="0" w:space="0" w:color="auto"/>
            <w:left w:val="none" w:sz="0" w:space="0" w:color="auto"/>
            <w:bottom w:val="none" w:sz="0" w:space="0" w:color="auto"/>
            <w:right w:val="none" w:sz="0" w:space="0" w:color="auto"/>
          </w:divBdr>
        </w:div>
        <w:div w:id="445081375">
          <w:marLeft w:val="0"/>
          <w:marRight w:val="0"/>
          <w:marTop w:val="0"/>
          <w:marBottom w:val="0"/>
          <w:divBdr>
            <w:top w:val="none" w:sz="0" w:space="0" w:color="auto"/>
            <w:left w:val="none" w:sz="0" w:space="0" w:color="auto"/>
            <w:bottom w:val="none" w:sz="0" w:space="0" w:color="auto"/>
            <w:right w:val="none" w:sz="0" w:space="0" w:color="auto"/>
          </w:divBdr>
        </w:div>
        <w:div w:id="901864891">
          <w:marLeft w:val="0"/>
          <w:marRight w:val="0"/>
          <w:marTop w:val="0"/>
          <w:marBottom w:val="0"/>
          <w:divBdr>
            <w:top w:val="none" w:sz="0" w:space="0" w:color="auto"/>
            <w:left w:val="none" w:sz="0" w:space="0" w:color="auto"/>
            <w:bottom w:val="none" w:sz="0" w:space="0" w:color="auto"/>
            <w:right w:val="none" w:sz="0" w:space="0" w:color="auto"/>
          </w:divBdr>
        </w:div>
        <w:div w:id="69549961">
          <w:marLeft w:val="0"/>
          <w:marRight w:val="0"/>
          <w:marTop w:val="0"/>
          <w:marBottom w:val="0"/>
          <w:divBdr>
            <w:top w:val="none" w:sz="0" w:space="0" w:color="auto"/>
            <w:left w:val="none" w:sz="0" w:space="0" w:color="auto"/>
            <w:bottom w:val="none" w:sz="0" w:space="0" w:color="auto"/>
            <w:right w:val="none" w:sz="0" w:space="0" w:color="auto"/>
          </w:divBdr>
        </w:div>
        <w:div w:id="310409005">
          <w:marLeft w:val="0"/>
          <w:marRight w:val="0"/>
          <w:marTop w:val="0"/>
          <w:marBottom w:val="0"/>
          <w:divBdr>
            <w:top w:val="none" w:sz="0" w:space="0" w:color="auto"/>
            <w:left w:val="none" w:sz="0" w:space="0" w:color="auto"/>
            <w:bottom w:val="none" w:sz="0" w:space="0" w:color="auto"/>
            <w:right w:val="none" w:sz="0" w:space="0" w:color="auto"/>
          </w:divBdr>
        </w:div>
        <w:div w:id="698895587">
          <w:marLeft w:val="0"/>
          <w:marRight w:val="0"/>
          <w:marTop w:val="0"/>
          <w:marBottom w:val="0"/>
          <w:divBdr>
            <w:top w:val="none" w:sz="0" w:space="0" w:color="auto"/>
            <w:left w:val="none" w:sz="0" w:space="0" w:color="auto"/>
            <w:bottom w:val="none" w:sz="0" w:space="0" w:color="auto"/>
            <w:right w:val="none" w:sz="0" w:space="0" w:color="auto"/>
          </w:divBdr>
        </w:div>
        <w:div w:id="1120998958">
          <w:marLeft w:val="0"/>
          <w:marRight w:val="0"/>
          <w:marTop w:val="0"/>
          <w:marBottom w:val="0"/>
          <w:divBdr>
            <w:top w:val="none" w:sz="0" w:space="0" w:color="auto"/>
            <w:left w:val="none" w:sz="0" w:space="0" w:color="auto"/>
            <w:bottom w:val="none" w:sz="0" w:space="0" w:color="auto"/>
            <w:right w:val="none" w:sz="0" w:space="0" w:color="auto"/>
          </w:divBdr>
        </w:div>
        <w:div w:id="1613702020">
          <w:marLeft w:val="0"/>
          <w:marRight w:val="0"/>
          <w:marTop w:val="0"/>
          <w:marBottom w:val="0"/>
          <w:divBdr>
            <w:top w:val="none" w:sz="0" w:space="0" w:color="auto"/>
            <w:left w:val="none" w:sz="0" w:space="0" w:color="auto"/>
            <w:bottom w:val="none" w:sz="0" w:space="0" w:color="auto"/>
            <w:right w:val="none" w:sz="0" w:space="0" w:color="auto"/>
          </w:divBdr>
        </w:div>
        <w:div w:id="373238835">
          <w:marLeft w:val="0"/>
          <w:marRight w:val="0"/>
          <w:marTop w:val="0"/>
          <w:marBottom w:val="0"/>
          <w:divBdr>
            <w:top w:val="none" w:sz="0" w:space="0" w:color="auto"/>
            <w:left w:val="none" w:sz="0" w:space="0" w:color="auto"/>
            <w:bottom w:val="none" w:sz="0" w:space="0" w:color="auto"/>
            <w:right w:val="none" w:sz="0" w:space="0" w:color="auto"/>
          </w:divBdr>
        </w:div>
        <w:div w:id="744646383">
          <w:marLeft w:val="0"/>
          <w:marRight w:val="0"/>
          <w:marTop w:val="0"/>
          <w:marBottom w:val="0"/>
          <w:divBdr>
            <w:top w:val="none" w:sz="0" w:space="0" w:color="auto"/>
            <w:left w:val="none" w:sz="0" w:space="0" w:color="auto"/>
            <w:bottom w:val="none" w:sz="0" w:space="0" w:color="auto"/>
            <w:right w:val="none" w:sz="0" w:space="0" w:color="auto"/>
          </w:divBdr>
        </w:div>
        <w:div w:id="2145852878">
          <w:marLeft w:val="0"/>
          <w:marRight w:val="0"/>
          <w:marTop w:val="0"/>
          <w:marBottom w:val="0"/>
          <w:divBdr>
            <w:top w:val="none" w:sz="0" w:space="0" w:color="auto"/>
            <w:left w:val="none" w:sz="0" w:space="0" w:color="auto"/>
            <w:bottom w:val="none" w:sz="0" w:space="0" w:color="auto"/>
            <w:right w:val="none" w:sz="0" w:space="0" w:color="auto"/>
          </w:divBdr>
        </w:div>
        <w:div w:id="90318887">
          <w:marLeft w:val="0"/>
          <w:marRight w:val="0"/>
          <w:marTop w:val="0"/>
          <w:marBottom w:val="0"/>
          <w:divBdr>
            <w:top w:val="none" w:sz="0" w:space="0" w:color="auto"/>
            <w:left w:val="none" w:sz="0" w:space="0" w:color="auto"/>
            <w:bottom w:val="none" w:sz="0" w:space="0" w:color="auto"/>
            <w:right w:val="none" w:sz="0" w:space="0" w:color="auto"/>
          </w:divBdr>
        </w:div>
        <w:div w:id="1674336306">
          <w:marLeft w:val="0"/>
          <w:marRight w:val="0"/>
          <w:marTop w:val="0"/>
          <w:marBottom w:val="0"/>
          <w:divBdr>
            <w:top w:val="none" w:sz="0" w:space="0" w:color="auto"/>
            <w:left w:val="none" w:sz="0" w:space="0" w:color="auto"/>
            <w:bottom w:val="none" w:sz="0" w:space="0" w:color="auto"/>
            <w:right w:val="none" w:sz="0" w:space="0" w:color="auto"/>
          </w:divBdr>
        </w:div>
        <w:div w:id="507405620">
          <w:marLeft w:val="0"/>
          <w:marRight w:val="0"/>
          <w:marTop w:val="0"/>
          <w:marBottom w:val="0"/>
          <w:divBdr>
            <w:top w:val="none" w:sz="0" w:space="0" w:color="auto"/>
            <w:left w:val="none" w:sz="0" w:space="0" w:color="auto"/>
            <w:bottom w:val="none" w:sz="0" w:space="0" w:color="auto"/>
            <w:right w:val="none" w:sz="0" w:space="0" w:color="auto"/>
          </w:divBdr>
        </w:div>
        <w:div w:id="394818186">
          <w:marLeft w:val="0"/>
          <w:marRight w:val="0"/>
          <w:marTop w:val="0"/>
          <w:marBottom w:val="0"/>
          <w:divBdr>
            <w:top w:val="none" w:sz="0" w:space="0" w:color="auto"/>
            <w:left w:val="none" w:sz="0" w:space="0" w:color="auto"/>
            <w:bottom w:val="none" w:sz="0" w:space="0" w:color="auto"/>
            <w:right w:val="none" w:sz="0" w:space="0" w:color="auto"/>
          </w:divBdr>
        </w:div>
        <w:div w:id="1031880007">
          <w:marLeft w:val="0"/>
          <w:marRight w:val="0"/>
          <w:marTop w:val="0"/>
          <w:marBottom w:val="0"/>
          <w:divBdr>
            <w:top w:val="none" w:sz="0" w:space="0" w:color="auto"/>
            <w:left w:val="none" w:sz="0" w:space="0" w:color="auto"/>
            <w:bottom w:val="none" w:sz="0" w:space="0" w:color="auto"/>
            <w:right w:val="none" w:sz="0" w:space="0" w:color="auto"/>
          </w:divBdr>
        </w:div>
        <w:div w:id="1837040110">
          <w:marLeft w:val="0"/>
          <w:marRight w:val="0"/>
          <w:marTop w:val="0"/>
          <w:marBottom w:val="0"/>
          <w:divBdr>
            <w:top w:val="none" w:sz="0" w:space="0" w:color="auto"/>
            <w:left w:val="none" w:sz="0" w:space="0" w:color="auto"/>
            <w:bottom w:val="none" w:sz="0" w:space="0" w:color="auto"/>
            <w:right w:val="none" w:sz="0" w:space="0" w:color="auto"/>
          </w:divBdr>
        </w:div>
      </w:divsChild>
    </w:div>
    <w:div w:id="2046367855">
      <w:bodyDiv w:val="1"/>
      <w:marLeft w:val="0"/>
      <w:marRight w:val="0"/>
      <w:marTop w:val="0"/>
      <w:marBottom w:val="0"/>
      <w:divBdr>
        <w:top w:val="none" w:sz="0" w:space="0" w:color="auto"/>
        <w:left w:val="none" w:sz="0" w:space="0" w:color="auto"/>
        <w:bottom w:val="none" w:sz="0" w:space="0" w:color="auto"/>
        <w:right w:val="none" w:sz="0" w:space="0" w:color="auto"/>
      </w:divBdr>
    </w:div>
    <w:div w:id="2076274408">
      <w:bodyDiv w:val="1"/>
      <w:marLeft w:val="0"/>
      <w:marRight w:val="0"/>
      <w:marTop w:val="0"/>
      <w:marBottom w:val="0"/>
      <w:divBdr>
        <w:top w:val="none" w:sz="0" w:space="0" w:color="auto"/>
        <w:left w:val="none" w:sz="0" w:space="0" w:color="auto"/>
        <w:bottom w:val="none" w:sz="0" w:space="0" w:color="auto"/>
        <w:right w:val="none" w:sz="0" w:space="0" w:color="auto"/>
      </w:divBdr>
    </w:div>
    <w:div w:id="20835996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image" Target="media/image7.tiff"/><Relationship Id="rId26" Type="http://schemas.microsoft.com/office/2011/relationships/commentsExtended" Target="commentsExtended.xml"/><Relationship Id="rId3" Type="http://schemas.openxmlformats.org/officeDocument/2006/relationships/styles" Target="styles.xml"/><Relationship Id="rId21" Type="http://schemas.openxmlformats.org/officeDocument/2006/relationships/image" Target="media/image10.tiff"/><Relationship Id="rId7" Type="http://schemas.openxmlformats.org/officeDocument/2006/relationships/footnotes" Target="footnotes.xml"/><Relationship Id="rId12" Type="http://schemas.openxmlformats.org/officeDocument/2006/relationships/image" Target="media/image1.png"/><Relationship Id="rId17" Type="http://schemas.openxmlformats.org/officeDocument/2006/relationships/image" Target="media/image6.tiff"/><Relationship Id="rId25"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5.tiff"/><Relationship Id="rId20" Type="http://schemas.openxmlformats.org/officeDocument/2006/relationships/image" Target="media/image9.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tiff"/><Relationship Id="rId23" Type="http://schemas.openxmlformats.org/officeDocument/2006/relationships/fontTable" Target="fontTable.xml"/><Relationship Id="rId10" Type="http://schemas.openxmlformats.org/officeDocument/2006/relationships/hyperlink" Target="https://CRAN.R-project.org/package=nlme" TargetMode="External"/><Relationship Id="rId19" Type="http://schemas.openxmlformats.org/officeDocument/2006/relationships/image" Target="media/image8.tiff"/><Relationship Id="rId4" Type="http://schemas.microsoft.com/office/2007/relationships/stylesWithEffects" Target="stylesWithEffects.xml"/><Relationship Id="rId9" Type="http://schemas.openxmlformats.org/officeDocument/2006/relationships/hyperlink" Target="http://dx.doi.org/10.1016/j.foreco.2012.09.015" TargetMode="External"/><Relationship Id="rId14" Type="http://schemas.openxmlformats.org/officeDocument/2006/relationships/image" Target="media/image3.tiff"/><Relationship Id="rId22" Type="http://schemas.openxmlformats.org/officeDocument/2006/relationships/image" Target="media/image1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FF5C21-A9CD-4418-9C57-0F4E1DCF38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74</TotalTime>
  <Pages>37</Pages>
  <Words>13490</Words>
  <Characters>76893</Characters>
  <Application>Microsoft Office Word</Application>
  <DocSecurity>0</DocSecurity>
  <Lines>640</Lines>
  <Paragraphs>180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90203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Giovanni</dc:creator>
  <cp:lastModifiedBy>Giovanni</cp:lastModifiedBy>
  <cp:revision>17</cp:revision>
  <cp:lastPrinted>2016-11-11T00:39:00Z</cp:lastPrinted>
  <dcterms:created xsi:type="dcterms:W3CDTF">2018-01-22T00:18:00Z</dcterms:created>
  <dcterms:modified xsi:type="dcterms:W3CDTF">2018-03-28T21:29:00Z</dcterms:modified>
</cp:coreProperties>
</file>