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0BDDC7D" w14:textId="77777777" w:rsidR="00C27CDF" w:rsidRPr="000A434E" w:rsidRDefault="00C27CDF" w:rsidP="00C27CDF">
      <w:r w:rsidRPr="000A434E">
        <w:t xml:space="preserve">Table </w:t>
      </w:r>
      <w:r>
        <w:t>S</w:t>
      </w:r>
      <w:r w:rsidRPr="000A434E">
        <w:t xml:space="preserve">1. Summary of </w:t>
      </w:r>
      <w:r>
        <w:t xml:space="preserve">atmospheric </w:t>
      </w:r>
      <w:r w:rsidRPr="000A434E">
        <w:t>processes</w:t>
      </w:r>
      <w:r>
        <w:t xml:space="preserve"> and other features</w:t>
      </w:r>
      <w:r w:rsidRPr="000A434E">
        <w:t xml:space="preserve"> incorporated in recent regional scale modelling studies of</w:t>
      </w:r>
      <w:r>
        <w:t xml:space="preserve"> POPs</w:t>
      </w:r>
      <w:r w:rsidRPr="000A434E">
        <w:t>.</w:t>
      </w:r>
    </w:p>
    <w:tbl>
      <w:tblPr>
        <w:tblStyle w:val="TableGrid"/>
        <w:tblpPr w:leftFromText="180" w:rightFromText="180" w:vertAnchor="page" w:horzAnchor="page" w:tblpX="1243" w:tblpY="2319"/>
        <w:tblW w:w="145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16"/>
        <w:gridCol w:w="1693"/>
        <w:gridCol w:w="1810"/>
        <w:gridCol w:w="1369"/>
        <w:gridCol w:w="1230"/>
        <w:gridCol w:w="1584"/>
        <w:gridCol w:w="1328"/>
        <w:gridCol w:w="1312"/>
        <w:gridCol w:w="1423"/>
      </w:tblGrid>
      <w:tr w:rsidR="00C27CDF" w:rsidRPr="000A434E" w14:paraId="55178466" w14:textId="77777777" w:rsidTr="00E71912">
        <w:tc>
          <w:tcPr>
            <w:tcW w:w="2816" w:type="dxa"/>
            <w:tcBorders>
              <w:top w:val="single" w:sz="4" w:space="0" w:color="auto"/>
              <w:bottom w:val="single" w:sz="4" w:space="0" w:color="auto"/>
            </w:tcBorders>
          </w:tcPr>
          <w:p w14:paraId="1EC07CC1" w14:textId="77777777" w:rsidR="00C27CDF" w:rsidRPr="000A434E" w:rsidRDefault="00C27CDF" w:rsidP="00E71912">
            <w:pPr>
              <w:pStyle w:val="TCTableBody"/>
            </w:pPr>
            <w:r w:rsidRPr="000A434E">
              <w:t>Reference</w:t>
            </w:r>
          </w:p>
        </w:tc>
        <w:tc>
          <w:tcPr>
            <w:tcW w:w="1693" w:type="dxa"/>
            <w:tcBorders>
              <w:top w:val="single" w:sz="4" w:space="0" w:color="auto"/>
              <w:bottom w:val="single" w:sz="4" w:space="0" w:color="auto"/>
            </w:tcBorders>
          </w:tcPr>
          <w:p w14:paraId="597ECDAE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Galarneau</w:t>
            </w:r>
            <w:r w:rsidRPr="000A434E">
              <w:rPr>
                <w:vertAlign w:val="superscript"/>
              </w:rPr>
              <w:t>1</w:t>
            </w:r>
          </w:p>
        </w:tc>
        <w:tc>
          <w:tcPr>
            <w:tcW w:w="1810" w:type="dxa"/>
            <w:tcBorders>
              <w:top w:val="single" w:sz="4" w:space="0" w:color="auto"/>
              <w:bottom w:val="single" w:sz="4" w:space="0" w:color="auto"/>
            </w:tcBorders>
          </w:tcPr>
          <w:p w14:paraId="70A576AE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Silibello</w:t>
            </w:r>
            <w:r w:rsidRPr="000A434E">
              <w:rPr>
                <w:vertAlign w:val="superscript"/>
              </w:rPr>
              <w:t>2</w:t>
            </w:r>
          </w:p>
        </w:tc>
        <w:tc>
          <w:tcPr>
            <w:tcW w:w="1369" w:type="dxa"/>
            <w:tcBorders>
              <w:top w:val="single" w:sz="4" w:space="0" w:color="auto"/>
              <w:bottom w:val="single" w:sz="4" w:space="0" w:color="auto"/>
            </w:tcBorders>
          </w:tcPr>
          <w:p w14:paraId="16C6F5B0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Aulinger</w:t>
            </w:r>
            <w:r w:rsidRPr="000A434E">
              <w:rPr>
                <w:vertAlign w:val="superscript"/>
              </w:rPr>
              <w:t>3</w:t>
            </w:r>
          </w:p>
        </w:tc>
        <w:tc>
          <w:tcPr>
            <w:tcW w:w="1230" w:type="dxa"/>
            <w:tcBorders>
              <w:top w:val="single" w:sz="4" w:space="0" w:color="auto"/>
              <w:bottom w:val="single" w:sz="4" w:space="0" w:color="auto"/>
            </w:tcBorders>
          </w:tcPr>
          <w:p w14:paraId="69CC19CE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San Jose</w:t>
            </w:r>
            <w:r w:rsidRPr="000A434E">
              <w:rPr>
                <w:vertAlign w:val="superscript"/>
              </w:rPr>
              <w:t>4</w:t>
            </w:r>
          </w:p>
        </w:tc>
        <w:tc>
          <w:tcPr>
            <w:tcW w:w="1584" w:type="dxa"/>
            <w:tcBorders>
              <w:top w:val="single" w:sz="4" w:space="0" w:color="auto"/>
              <w:bottom w:val="single" w:sz="4" w:space="0" w:color="auto"/>
            </w:tcBorders>
          </w:tcPr>
          <w:p w14:paraId="5606EEDE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Inomata</w:t>
            </w:r>
            <w:r w:rsidRPr="000A434E">
              <w:rPr>
                <w:vertAlign w:val="superscript"/>
              </w:rPr>
              <w:t>5</w:t>
            </w:r>
          </w:p>
        </w:tc>
        <w:tc>
          <w:tcPr>
            <w:tcW w:w="1328" w:type="dxa"/>
            <w:tcBorders>
              <w:top w:val="single" w:sz="4" w:space="0" w:color="auto"/>
              <w:bottom w:val="single" w:sz="4" w:space="0" w:color="auto"/>
            </w:tcBorders>
          </w:tcPr>
          <w:p w14:paraId="63069E3A" w14:textId="77777777" w:rsidR="00C27CDF" w:rsidRPr="001C027C" w:rsidRDefault="00C27CDF" w:rsidP="00E71912">
            <w:pPr>
              <w:pStyle w:val="TCTableBody"/>
              <w:jc w:val="center"/>
            </w:pPr>
            <w:r w:rsidRPr="000A434E">
              <w:t>Matthias</w:t>
            </w:r>
            <w:r w:rsidRPr="000A434E">
              <w:rPr>
                <w:vertAlign w:val="superscript"/>
              </w:rPr>
              <w:t>6</w:t>
            </w:r>
            <w:r>
              <w:t xml:space="preserve"> Bieser</w:t>
            </w:r>
            <w:r>
              <w:rPr>
                <w:vertAlign w:val="superscript"/>
              </w:rPr>
              <w:t>9</w:t>
            </w:r>
          </w:p>
        </w:tc>
        <w:tc>
          <w:tcPr>
            <w:tcW w:w="1312" w:type="dxa"/>
            <w:tcBorders>
              <w:top w:val="single" w:sz="4" w:space="0" w:color="auto"/>
              <w:bottom w:val="single" w:sz="4" w:space="0" w:color="auto"/>
            </w:tcBorders>
            <w:shd w:val="clear" w:color="auto" w:fill="E0E0E0"/>
          </w:tcPr>
          <w:p w14:paraId="0FF10046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Meng</w:t>
            </w:r>
            <w:r w:rsidRPr="000A434E">
              <w:rPr>
                <w:vertAlign w:val="superscript"/>
              </w:rPr>
              <w:t>7</w:t>
            </w:r>
          </w:p>
        </w:tc>
        <w:tc>
          <w:tcPr>
            <w:tcW w:w="1423" w:type="dxa"/>
            <w:tcBorders>
              <w:top w:val="single" w:sz="4" w:space="0" w:color="auto"/>
              <w:bottom w:val="single" w:sz="4" w:space="0" w:color="auto"/>
            </w:tcBorders>
            <w:shd w:val="clear" w:color="auto" w:fill="E0E0E0"/>
          </w:tcPr>
          <w:p w14:paraId="2BA431CE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Cooter</w:t>
            </w:r>
            <w:r w:rsidRPr="000A434E">
              <w:rPr>
                <w:vertAlign w:val="superscript"/>
              </w:rPr>
              <w:t>8</w:t>
            </w:r>
          </w:p>
        </w:tc>
      </w:tr>
      <w:tr w:rsidR="00C27CDF" w:rsidRPr="000A434E" w14:paraId="570A88E7" w14:textId="77777777" w:rsidTr="00E71912">
        <w:tc>
          <w:tcPr>
            <w:tcW w:w="2816" w:type="dxa"/>
            <w:tcBorders>
              <w:top w:val="single" w:sz="4" w:space="0" w:color="auto"/>
            </w:tcBorders>
          </w:tcPr>
          <w:p w14:paraId="023F31B9" w14:textId="77777777" w:rsidR="00C27CDF" w:rsidRPr="000A434E" w:rsidRDefault="00C27CDF" w:rsidP="00E71912">
            <w:pPr>
              <w:pStyle w:val="TCTableBody"/>
            </w:pPr>
            <w:r w:rsidRPr="000A434E">
              <w:t>Model Name</w:t>
            </w:r>
          </w:p>
        </w:tc>
        <w:tc>
          <w:tcPr>
            <w:tcW w:w="1693" w:type="dxa"/>
            <w:tcBorders>
              <w:top w:val="single" w:sz="4" w:space="0" w:color="auto"/>
            </w:tcBorders>
          </w:tcPr>
          <w:p w14:paraId="4D633290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AURAMS</w:t>
            </w:r>
          </w:p>
        </w:tc>
        <w:tc>
          <w:tcPr>
            <w:tcW w:w="1810" w:type="dxa"/>
            <w:tcBorders>
              <w:top w:val="single" w:sz="4" w:space="0" w:color="auto"/>
            </w:tcBorders>
          </w:tcPr>
          <w:p w14:paraId="7197AC88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FARM</w:t>
            </w:r>
          </w:p>
        </w:tc>
        <w:tc>
          <w:tcPr>
            <w:tcW w:w="1369" w:type="dxa"/>
            <w:tcBorders>
              <w:top w:val="single" w:sz="4" w:space="0" w:color="auto"/>
            </w:tcBorders>
          </w:tcPr>
          <w:p w14:paraId="62C2D5AA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CMAQ</w:t>
            </w:r>
          </w:p>
        </w:tc>
        <w:tc>
          <w:tcPr>
            <w:tcW w:w="1230" w:type="dxa"/>
            <w:tcBorders>
              <w:top w:val="single" w:sz="4" w:space="0" w:color="auto"/>
            </w:tcBorders>
          </w:tcPr>
          <w:p w14:paraId="678BC920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CMAQ</w:t>
            </w:r>
          </w:p>
        </w:tc>
        <w:tc>
          <w:tcPr>
            <w:tcW w:w="1584" w:type="dxa"/>
            <w:tcBorders>
              <w:top w:val="single" w:sz="4" w:space="0" w:color="auto"/>
            </w:tcBorders>
          </w:tcPr>
          <w:p w14:paraId="78AFBFD1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RAQM</w:t>
            </w:r>
          </w:p>
        </w:tc>
        <w:tc>
          <w:tcPr>
            <w:tcW w:w="1328" w:type="dxa"/>
            <w:tcBorders>
              <w:top w:val="single" w:sz="4" w:space="0" w:color="auto"/>
            </w:tcBorders>
          </w:tcPr>
          <w:p w14:paraId="095EA40C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CMAQ</w:t>
            </w:r>
          </w:p>
        </w:tc>
        <w:tc>
          <w:tcPr>
            <w:tcW w:w="1312" w:type="dxa"/>
            <w:tcBorders>
              <w:top w:val="single" w:sz="4" w:space="0" w:color="auto"/>
            </w:tcBorders>
            <w:shd w:val="clear" w:color="auto" w:fill="E0E0E0"/>
          </w:tcPr>
          <w:p w14:paraId="0EC8223A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CMAQ</w:t>
            </w:r>
          </w:p>
        </w:tc>
        <w:tc>
          <w:tcPr>
            <w:tcW w:w="1423" w:type="dxa"/>
            <w:tcBorders>
              <w:top w:val="single" w:sz="4" w:space="0" w:color="auto"/>
            </w:tcBorders>
            <w:shd w:val="clear" w:color="auto" w:fill="E0E0E0"/>
          </w:tcPr>
          <w:p w14:paraId="2ED5B196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CMAQ</w:t>
            </w:r>
          </w:p>
        </w:tc>
      </w:tr>
      <w:tr w:rsidR="00C27CDF" w:rsidRPr="000A434E" w14:paraId="493AADA5" w14:textId="77777777" w:rsidTr="00E71912">
        <w:tc>
          <w:tcPr>
            <w:tcW w:w="2816" w:type="dxa"/>
          </w:tcPr>
          <w:p w14:paraId="4A32F5B6" w14:textId="77777777" w:rsidR="00C27CDF" w:rsidRPr="000A434E" w:rsidRDefault="00C27CDF" w:rsidP="00E71912">
            <w:pPr>
              <w:pStyle w:val="TCTableBody"/>
            </w:pPr>
            <w:r w:rsidRPr="000A434E">
              <w:t>Domain</w:t>
            </w:r>
          </w:p>
        </w:tc>
        <w:tc>
          <w:tcPr>
            <w:tcW w:w="1693" w:type="dxa"/>
          </w:tcPr>
          <w:p w14:paraId="2009214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USA &amp; Canada</w:t>
            </w:r>
          </w:p>
        </w:tc>
        <w:tc>
          <w:tcPr>
            <w:tcW w:w="1810" w:type="dxa"/>
          </w:tcPr>
          <w:p w14:paraId="194DA829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Italy</w:t>
            </w:r>
          </w:p>
        </w:tc>
        <w:tc>
          <w:tcPr>
            <w:tcW w:w="1369" w:type="dxa"/>
          </w:tcPr>
          <w:p w14:paraId="5338F5CD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Europe</w:t>
            </w:r>
          </w:p>
        </w:tc>
        <w:tc>
          <w:tcPr>
            <w:tcW w:w="1230" w:type="dxa"/>
          </w:tcPr>
          <w:p w14:paraId="4B3A893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Spain</w:t>
            </w:r>
          </w:p>
        </w:tc>
        <w:tc>
          <w:tcPr>
            <w:tcW w:w="1584" w:type="dxa"/>
          </w:tcPr>
          <w:p w14:paraId="1FAE273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N.E. Asia</w:t>
            </w:r>
          </w:p>
        </w:tc>
        <w:tc>
          <w:tcPr>
            <w:tcW w:w="1328" w:type="dxa"/>
          </w:tcPr>
          <w:p w14:paraId="77226F7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Europe</w:t>
            </w:r>
          </w:p>
        </w:tc>
        <w:tc>
          <w:tcPr>
            <w:tcW w:w="1312" w:type="dxa"/>
            <w:shd w:val="clear" w:color="auto" w:fill="E0E0E0"/>
          </w:tcPr>
          <w:p w14:paraId="7F1A50C9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USA</w:t>
            </w:r>
          </w:p>
        </w:tc>
        <w:tc>
          <w:tcPr>
            <w:tcW w:w="1423" w:type="dxa"/>
            <w:shd w:val="clear" w:color="auto" w:fill="E0E0E0"/>
          </w:tcPr>
          <w:p w14:paraId="2F9A3046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NE USA</w:t>
            </w:r>
          </w:p>
        </w:tc>
      </w:tr>
      <w:tr w:rsidR="00C27CDF" w:rsidRPr="000A434E" w14:paraId="2B5996C8" w14:textId="77777777" w:rsidTr="00E71912">
        <w:tc>
          <w:tcPr>
            <w:tcW w:w="2816" w:type="dxa"/>
          </w:tcPr>
          <w:p w14:paraId="6B245FF7" w14:textId="77777777" w:rsidR="00C27CDF" w:rsidRPr="000A434E" w:rsidRDefault="00C27CDF" w:rsidP="00E71912">
            <w:pPr>
              <w:pStyle w:val="TCTableBody"/>
            </w:pPr>
            <w:r w:rsidRPr="000A434E">
              <w:t xml:space="preserve">Compound(s) </w:t>
            </w:r>
          </w:p>
        </w:tc>
        <w:tc>
          <w:tcPr>
            <w:tcW w:w="1693" w:type="dxa"/>
          </w:tcPr>
          <w:p w14:paraId="6D827C71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PAHs (BaP)</w:t>
            </w:r>
          </w:p>
        </w:tc>
        <w:tc>
          <w:tcPr>
            <w:tcW w:w="1810" w:type="dxa"/>
          </w:tcPr>
          <w:p w14:paraId="41ECE2AD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BaP</w:t>
            </w:r>
          </w:p>
        </w:tc>
        <w:tc>
          <w:tcPr>
            <w:tcW w:w="1369" w:type="dxa"/>
          </w:tcPr>
          <w:p w14:paraId="37C0E8C8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BaP</w:t>
            </w:r>
          </w:p>
        </w:tc>
        <w:tc>
          <w:tcPr>
            <w:tcW w:w="1230" w:type="dxa"/>
          </w:tcPr>
          <w:p w14:paraId="7EAF03A3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BaP</w:t>
            </w:r>
          </w:p>
        </w:tc>
        <w:tc>
          <w:tcPr>
            <w:tcW w:w="1584" w:type="dxa"/>
          </w:tcPr>
          <w:p w14:paraId="1B2B9341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PAHs (BaP)</w:t>
            </w:r>
          </w:p>
        </w:tc>
        <w:tc>
          <w:tcPr>
            <w:tcW w:w="1328" w:type="dxa"/>
          </w:tcPr>
          <w:p w14:paraId="71BCF50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BaP</w:t>
            </w:r>
          </w:p>
        </w:tc>
        <w:tc>
          <w:tcPr>
            <w:tcW w:w="1312" w:type="dxa"/>
            <w:shd w:val="clear" w:color="auto" w:fill="E0E0E0"/>
          </w:tcPr>
          <w:p w14:paraId="79104A1B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PCBs</w:t>
            </w:r>
          </w:p>
          <w:p w14:paraId="00F7DBBC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PCDD/</w:t>
            </w:r>
            <w:proofErr w:type="spellStart"/>
            <w:r w:rsidRPr="000A434E">
              <w:t>Fs</w:t>
            </w:r>
            <w:proofErr w:type="spellEnd"/>
          </w:p>
        </w:tc>
        <w:tc>
          <w:tcPr>
            <w:tcW w:w="1423" w:type="dxa"/>
            <w:shd w:val="clear" w:color="auto" w:fill="E0E0E0"/>
          </w:tcPr>
          <w:p w14:paraId="3FB55A64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Atrazine</w:t>
            </w:r>
          </w:p>
        </w:tc>
      </w:tr>
      <w:tr w:rsidR="00C27CDF" w:rsidRPr="000A434E" w14:paraId="019EF66A" w14:textId="77777777" w:rsidTr="00E71912">
        <w:tc>
          <w:tcPr>
            <w:tcW w:w="2816" w:type="dxa"/>
          </w:tcPr>
          <w:p w14:paraId="26FA3D8A" w14:textId="77777777" w:rsidR="00C27CDF" w:rsidRPr="000A434E" w:rsidRDefault="00C27CDF" w:rsidP="00E71912">
            <w:pPr>
              <w:pStyle w:val="TCTableBody"/>
            </w:pPr>
            <w:r w:rsidRPr="000A434E">
              <w:t>Gas-phase reaction</w:t>
            </w:r>
          </w:p>
        </w:tc>
        <w:tc>
          <w:tcPr>
            <w:tcW w:w="1693" w:type="dxa"/>
          </w:tcPr>
          <w:p w14:paraId="6917AA87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 (Off-line)</w:t>
            </w:r>
          </w:p>
        </w:tc>
        <w:tc>
          <w:tcPr>
            <w:tcW w:w="1810" w:type="dxa"/>
          </w:tcPr>
          <w:p w14:paraId="4BF5DD40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 (SAPRC99)</w:t>
            </w:r>
          </w:p>
        </w:tc>
        <w:tc>
          <w:tcPr>
            <w:tcW w:w="1369" w:type="dxa"/>
          </w:tcPr>
          <w:p w14:paraId="3235C2C8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 (CB4)</w:t>
            </w:r>
          </w:p>
        </w:tc>
        <w:tc>
          <w:tcPr>
            <w:tcW w:w="1230" w:type="dxa"/>
          </w:tcPr>
          <w:p w14:paraId="537E4706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 (inert)</w:t>
            </w:r>
          </w:p>
        </w:tc>
        <w:tc>
          <w:tcPr>
            <w:tcW w:w="1584" w:type="dxa"/>
          </w:tcPr>
          <w:p w14:paraId="2E779F40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328" w:type="dxa"/>
          </w:tcPr>
          <w:p w14:paraId="3E252D9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 (CB4)</w:t>
            </w:r>
          </w:p>
        </w:tc>
        <w:tc>
          <w:tcPr>
            <w:tcW w:w="1312" w:type="dxa"/>
            <w:shd w:val="clear" w:color="auto" w:fill="E0E0E0"/>
          </w:tcPr>
          <w:p w14:paraId="33521348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 (CB4)</w:t>
            </w:r>
          </w:p>
        </w:tc>
        <w:tc>
          <w:tcPr>
            <w:tcW w:w="1423" w:type="dxa"/>
            <w:shd w:val="clear" w:color="auto" w:fill="E0E0E0"/>
          </w:tcPr>
          <w:p w14:paraId="6EBA7171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 (CB4)</w:t>
            </w:r>
          </w:p>
        </w:tc>
      </w:tr>
      <w:tr w:rsidR="00C27CDF" w:rsidRPr="000A434E" w14:paraId="0B765F0B" w14:textId="77777777" w:rsidTr="00E71912">
        <w:tc>
          <w:tcPr>
            <w:tcW w:w="2816" w:type="dxa"/>
          </w:tcPr>
          <w:p w14:paraId="4A5FE572" w14:textId="77777777" w:rsidR="00C27CDF" w:rsidRPr="000A434E" w:rsidRDefault="00C27CDF" w:rsidP="00E71912">
            <w:pPr>
              <w:pStyle w:val="TCTableBody"/>
            </w:pPr>
            <w:r w:rsidRPr="000A434E">
              <w:t>Adsorption model (J-P)</w:t>
            </w:r>
          </w:p>
        </w:tc>
        <w:tc>
          <w:tcPr>
            <w:tcW w:w="1693" w:type="dxa"/>
          </w:tcPr>
          <w:p w14:paraId="5BF2354F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 xml:space="preserve">Yes </w:t>
            </w:r>
          </w:p>
        </w:tc>
        <w:tc>
          <w:tcPr>
            <w:tcW w:w="1810" w:type="dxa"/>
          </w:tcPr>
          <w:p w14:paraId="75F3F668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 xml:space="preserve">Yes </w:t>
            </w:r>
          </w:p>
        </w:tc>
        <w:tc>
          <w:tcPr>
            <w:tcW w:w="1369" w:type="dxa"/>
          </w:tcPr>
          <w:p w14:paraId="2B40E466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 xml:space="preserve">Yes </w:t>
            </w:r>
          </w:p>
        </w:tc>
        <w:tc>
          <w:tcPr>
            <w:tcW w:w="1230" w:type="dxa"/>
          </w:tcPr>
          <w:p w14:paraId="7386F731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 xml:space="preserve">Yes </w:t>
            </w:r>
          </w:p>
        </w:tc>
        <w:tc>
          <w:tcPr>
            <w:tcW w:w="1584" w:type="dxa"/>
          </w:tcPr>
          <w:p w14:paraId="1BC60059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328" w:type="dxa"/>
          </w:tcPr>
          <w:p w14:paraId="16081F64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 xml:space="preserve">Yes </w:t>
            </w:r>
          </w:p>
        </w:tc>
        <w:tc>
          <w:tcPr>
            <w:tcW w:w="1312" w:type="dxa"/>
            <w:shd w:val="clear" w:color="auto" w:fill="E0E0E0"/>
          </w:tcPr>
          <w:p w14:paraId="50A8F6A0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 xml:space="preserve">Yes </w:t>
            </w:r>
          </w:p>
        </w:tc>
        <w:tc>
          <w:tcPr>
            <w:tcW w:w="1423" w:type="dxa"/>
            <w:shd w:val="clear" w:color="auto" w:fill="E0E0E0"/>
          </w:tcPr>
          <w:p w14:paraId="7D0A33E9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 xml:space="preserve">Yes </w:t>
            </w:r>
          </w:p>
        </w:tc>
      </w:tr>
      <w:tr w:rsidR="00C27CDF" w:rsidRPr="000A434E" w14:paraId="3BAA9D77" w14:textId="77777777" w:rsidTr="00E71912">
        <w:tc>
          <w:tcPr>
            <w:tcW w:w="2816" w:type="dxa"/>
          </w:tcPr>
          <w:p w14:paraId="5728E3F7" w14:textId="77777777" w:rsidR="00C27CDF" w:rsidRPr="000A434E" w:rsidRDefault="00C27CDF" w:rsidP="00E71912">
            <w:pPr>
              <w:pStyle w:val="TCTableBody"/>
            </w:pPr>
            <w:r w:rsidRPr="000A434E">
              <w:t>Aerosol water dissolution</w:t>
            </w:r>
          </w:p>
        </w:tc>
        <w:tc>
          <w:tcPr>
            <w:tcW w:w="1693" w:type="dxa"/>
          </w:tcPr>
          <w:p w14:paraId="56BE52B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810" w:type="dxa"/>
          </w:tcPr>
          <w:p w14:paraId="5E7759F1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369" w:type="dxa"/>
          </w:tcPr>
          <w:p w14:paraId="23C2663E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230" w:type="dxa"/>
          </w:tcPr>
          <w:p w14:paraId="73D91D61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584" w:type="dxa"/>
          </w:tcPr>
          <w:p w14:paraId="6B490FAA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328" w:type="dxa"/>
          </w:tcPr>
          <w:p w14:paraId="6CEAEFA8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312" w:type="dxa"/>
            <w:shd w:val="clear" w:color="auto" w:fill="E0E0E0"/>
          </w:tcPr>
          <w:p w14:paraId="0BF8E676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423" w:type="dxa"/>
            <w:shd w:val="clear" w:color="auto" w:fill="E0E0E0"/>
          </w:tcPr>
          <w:p w14:paraId="66ADFC08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</w:tr>
      <w:tr w:rsidR="00C27CDF" w:rsidRPr="000A434E" w14:paraId="6EBFFFFE" w14:textId="77777777" w:rsidTr="00E71912">
        <w:tc>
          <w:tcPr>
            <w:tcW w:w="2816" w:type="dxa"/>
          </w:tcPr>
          <w:p w14:paraId="1B67C0EA" w14:textId="77777777" w:rsidR="00C27CDF" w:rsidRPr="000A434E" w:rsidRDefault="00C27CDF" w:rsidP="00E71912">
            <w:pPr>
              <w:pStyle w:val="TCTableBody"/>
            </w:pPr>
            <w:r w:rsidRPr="000A434E">
              <w:t>Absorption to OM</w:t>
            </w:r>
          </w:p>
        </w:tc>
        <w:tc>
          <w:tcPr>
            <w:tcW w:w="1693" w:type="dxa"/>
          </w:tcPr>
          <w:p w14:paraId="76608CF3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810" w:type="dxa"/>
          </w:tcPr>
          <w:p w14:paraId="710C2C1A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369" w:type="dxa"/>
          </w:tcPr>
          <w:p w14:paraId="7B04DBF3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230" w:type="dxa"/>
          </w:tcPr>
          <w:p w14:paraId="0476F8E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584" w:type="dxa"/>
          </w:tcPr>
          <w:p w14:paraId="6336B677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328" w:type="dxa"/>
          </w:tcPr>
          <w:p w14:paraId="4502CE3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312" w:type="dxa"/>
            <w:shd w:val="clear" w:color="auto" w:fill="E0E0E0"/>
          </w:tcPr>
          <w:p w14:paraId="17AD1B46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423" w:type="dxa"/>
            <w:shd w:val="clear" w:color="auto" w:fill="E0E0E0"/>
          </w:tcPr>
          <w:p w14:paraId="66FC0E5D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</w:tr>
      <w:tr w:rsidR="00C27CDF" w:rsidRPr="000A434E" w14:paraId="3B9D1DFD" w14:textId="77777777" w:rsidTr="00E71912">
        <w:tc>
          <w:tcPr>
            <w:tcW w:w="2816" w:type="dxa"/>
          </w:tcPr>
          <w:p w14:paraId="56CC96ED" w14:textId="77777777" w:rsidR="00C27CDF" w:rsidRPr="000A434E" w:rsidRDefault="00C27CDF" w:rsidP="00E71912">
            <w:pPr>
              <w:pStyle w:val="TCTableBody"/>
            </w:pPr>
            <w:r w:rsidRPr="000A434E">
              <w:t>Absorption to EC/BC</w:t>
            </w:r>
          </w:p>
        </w:tc>
        <w:tc>
          <w:tcPr>
            <w:tcW w:w="1693" w:type="dxa"/>
          </w:tcPr>
          <w:p w14:paraId="01C6F26B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810" w:type="dxa"/>
          </w:tcPr>
          <w:p w14:paraId="484EB110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369" w:type="dxa"/>
          </w:tcPr>
          <w:p w14:paraId="0DEB8384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230" w:type="dxa"/>
          </w:tcPr>
          <w:p w14:paraId="1F211B1F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584" w:type="dxa"/>
          </w:tcPr>
          <w:p w14:paraId="541A48A1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328" w:type="dxa"/>
          </w:tcPr>
          <w:p w14:paraId="0F613690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312" w:type="dxa"/>
            <w:shd w:val="clear" w:color="auto" w:fill="E0E0E0"/>
          </w:tcPr>
          <w:p w14:paraId="1F76DF46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423" w:type="dxa"/>
            <w:shd w:val="clear" w:color="auto" w:fill="E0E0E0"/>
          </w:tcPr>
          <w:p w14:paraId="2E60334F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</w:tr>
      <w:tr w:rsidR="00C27CDF" w:rsidRPr="000A434E" w14:paraId="26BB941B" w14:textId="77777777" w:rsidTr="00E71912">
        <w:tc>
          <w:tcPr>
            <w:tcW w:w="2816" w:type="dxa"/>
            <w:tcBorders>
              <w:bottom w:val="single" w:sz="4" w:space="0" w:color="auto"/>
            </w:tcBorders>
          </w:tcPr>
          <w:p w14:paraId="159446E8" w14:textId="77777777" w:rsidR="00C27CDF" w:rsidRPr="000A434E" w:rsidRDefault="00C27CDF" w:rsidP="00E71912">
            <w:pPr>
              <w:pStyle w:val="TCTableBody"/>
            </w:pPr>
            <w:r w:rsidRPr="000A434E">
              <w:t>Heterogeneous chemistry</w:t>
            </w:r>
          </w:p>
          <w:p w14:paraId="7470FD82" w14:textId="77777777" w:rsidR="00C27CDF" w:rsidRPr="000A434E" w:rsidRDefault="00C27CDF" w:rsidP="00E71912">
            <w:pPr>
              <w:pStyle w:val="TCTableBody"/>
            </w:pPr>
            <w:r w:rsidRPr="000A434E">
              <w:t>(</w:t>
            </w:r>
            <w:proofErr w:type="gramStart"/>
            <w:r w:rsidRPr="000A434E">
              <w:t>e</w:t>
            </w:r>
            <w:proofErr w:type="gramEnd"/>
            <w:r w:rsidRPr="000A434E">
              <w:t xml:space="preserve">.g. </w:t>
            </w:r>
            <w:bookmarkStart w:id="0" w:name="_GoBack"/>
            <w:r w:rsidRPr="000A434E">
              <w:t>O</w:t>
            </w:r>
            <w:r w:rsidRPr="00CC5E2D">
              <w:rPr>
                <w:vertAlign w:val="subscript"/>
              </w:rPr>
              <w:t>3</w:t>
            </w:r>
            <w:bookmarkEnd w:id="0"/>
            <w:r w:rsidRPr="000A434E">
              <w:t xml:space="preserve"> reaction)</w:t>
            </w:r>
          </w:p>
        </w:tc>
        <w:tc>
          <w:tcPr>
            <w:tcW w:w="1693" w:type="dxa"/>
            <w:tcBorders>
              <w:bottom w:val="single" w:sz="4" w:space="0" w:color="auto"/>
            </w:tcBorders>
          </w:tcPr>
          <w:p w14:paraId="2DBA4C27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810" w:type="dxa"/>
            <w:tcBorders>
              <w:bottom w:val="single" w:sz="4" w:space="0" w:color="auto"/>
            </w:tcBorders>
          </w:tcPr>
          <w:p w14:paraId="5F084B9C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369" w:type="dxa"/>
            <w:tcBorders>
              <w:bottom w:val="single" w:sz="4" w:space="0" w:color="auto"/>
            </w:tcBorders>
          </w:tcPr>
          <w:p w14:paraId="5C497889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230" w:type="dxa"/>
            <w:tcBorders>
              <w:bottom w:val="single" w:sz="4" w:space="0" w:color="auto"/>
            </w:tcBorders>
          </w:tcPr>
          <w:p w14:paraId="09A209F2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584" w:type="dxa"/>
            <w:tcBorders>
              <w:bottom w:val="single" w:sz="4" w:space="0" w:color="auto"/>
            </w:tcBorders>
          </w:tcPr>
          <w:p w14:paraId="28644B27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328" w:type="dxa"/>
            <w:tcBorders>
              <w:bottom w:val="single" w:sz="4" w:space="0" w:color="auto"/>
            </w:tcBorders>
          </w:tcPr>
          <w:p w14:paraId="2AA3E086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Yes</w:t>
            </w:r>
          </w:p>
        </w:tc>
        <w:tc>
          <w:tcPr>
            <w:tcW w:w="1312" w:type="dxa"/>
            <w:tcBorders>
              <w:bottom w:val="single" w:sz="4" w:space="0" w:color="auto"/>
            </w:tcBorders>
            <w:shd w:val="clear" w:color="auto" w:fill="E0E0E0"/>
          </w:tcPr>
          <w:p w14:paraId="6BE947D9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  <w:tc>
          <w:tcPr>
            <w:tcW w:w="1423" w:type="dxa"/>
            <w:tcBorders>
              <w:bottom w:val="single" w:sz="4" w:space="0" w:color="auto"/>
            </w:tcBorders>
            <w:shd w:val="clear" w:color="auto" w:fill="E0E0E0"/>
          </w:tcPr>
          <w:p w14:paraId="6F76417F" w14:textId="77777777" w:rsidR="00C27CDF" w:rsidRPr="000A434E" w:rsidRDefault="00C27CDF" w:rsidP="00E71912">
            <w:pPr>
              <w:pStyle w:val="TCTableBody"/>
              <w:jc w:val="center"/>
            </w:pPr>
            <w:r w:rsidRPr="000A434E">
              <w:t>No</w:t>
            </w:r>
          </w:p>
        </w:tc>
      </w:tr>
      <w:tr w:rsidR="00C27CDF" w:rsidRPr="000A434E" w14:paraId="43E35633" w14:textId="77777777" w:rsidTr="00E71912">
        <w:tc>
          <w:tcPr>
            <w:tcW w:w="14565" w:type="dxa"/>
            <w:gridSpan w:val="9"/>
            <w:tcBorders>
              <w:bottom w:val="single" w:sz="4" w:space="0" w:color="auto"/>
            </w:tcBorders>
          </w:tcPr>
          <w:p w14:paraId="052DAA1A" w14:textId="77777777" w:rsidR="00C27CDF" w:rsidRPr="000A434E" w:rsidRDefault="00C27CDF" w:rsidP="00E71912">
            <w:pPr>
              <w:pStyle w:val="TCTableBody"/>
              <w:jc w:val="left"/>
            </w:pPr>
            <w:r w:rsidRPr="000A434E">
              <w:rPr>
                <w:vertAlign w:val="superscript"/>
              </w:rPr>
              <w:t>1</w:t>
            </w:r>
            <w:r w:rsidRPr="000A434E">
              <w:t xml:space="preserve">Galarneau et al., 2014; </w:t>
            </w:r>
            <w:r w:rsidRPr="000A434E">
              <w:rPr>
                <w:vertAlign w:val="superscript"/>
              </w:rPr>
              <w:t>2</w:t>
            </w:r>
            <w:r w:rsidRPr="000A434E">
              <w:t xml:space="preserve">Silibello et al., 2012; </w:t>
            </w:r>
            <w:r w:rsidRPr="000A434E">
              <w:rPr>
                <w:vertAlign w:val="superscript"/>
              </w:rPr>
              <w:t>3</w:t>
            </w:r>
            <w:r w:rsidRPr="000A434E">
              <w:fldChar w:fldCharType="begin"/>
            </w:r>
            <w:r w:rsidRPr="000A434E">
              <w:instrText xml:space="preserve"> ADDIN PAPERS2_CITATIONS &lt;citation&gt;&lt;uuid&gt;591F75CF-19F4-4509-A294-85A52F96B993&lt;/uuid&gt;&lt;priority&gt;6&lt;/priority&gt;&lt;publications&gt;&lt;publication&gt;&lt;uuid&gt;B77ADBEA-7141-4F66-BD24-CB6DC3E708F8&lt;/uuid&gt;&lt;volume&gt;46&lt;/volume&gt;&lt;accepted_date&gt;99000000000000000000000000&lt;/accepted_date&gt;&lt;doi&gt;10.1175/2007JAMC1395.1&lt;/doi&gt;&lt;startpage&gt;1718&lt;/startpage&gt;&lt;revision_date&gt;99000000000000000000000000&lt;/revision_date&gt;&lt;publication_date&gt;99200711000000000000220000&lt;/publication_date&gt;&lt;url&gt;http://journals.ametsoc.org/doi/abs/10.1175/2007JAMC1395.1&lt;/url&gt;&lt;type&gt;400&lt;/type&gt;&lt;title&gt;Introducing a Partitioning Mechanism for PAHs into the Community Multiscale Air Quality Modeling System and Its Application to Simulating the Transport of Benzo(a)pyrene over Europe&lt;/title&gt;&lt;submission_date&gt;99000000000000000000000000&lt;/submission_date&gt;&lt;number&gt;11&lt;/number&gt;&lt;subtype&gt;400&lt;/subtype&gt;&lt;endpage&gt;1730&lt;/endpage&gt;&lt;bundle&gt;&lt;publication&gt;&lt;title&gt;Journal of Applied Meteorology and Climatology&lt;/title&gt;&lt;type&gt;-100&lt;/type&gt;&lt;subtype&gt;-100&lt;/subtype&gt;&lt;uuid&gt;6B43D504-5401-4AAC-8AF5-3E7D751948E4&lt;/uuid&gt;&lt;/publication&gt;&lt;/bundle&gt;&lt;authors&gt;&lt;author&gt;&lt;firstName&gt;Armin&lt;/firstName&gt;&lt;lastName&gt;Aulinger&lt;/lastName&gt;&lt;/author&gt;&lt;author&gt;&lt;firstName&gt;Volker&lt;/firstName&gt;&lt;lastName&gt;Matthias&lt;/lastName&gt;&lt;/author&gt;&lt;author&gt;&lt;firstName&gt;Markus&lt;/firstName&gt;&lt;lastName&gt;Quante&lt;/lastName&gt;&lt;/author&gt;&lt;/authors&gt;&lt;/publication&gt;&lt;publication&gt;&lt;uuid&gt;C8282C7F-13A1-4538-9780-611E4B930ADF&lt;/uuid&gt;&lt;volume&gt;43&lt;/volume&gt;&lt;accepted_date&gt;99000000000000000000000000&lt;/accepted_date&gt;&lt;doi&gt;10.1016/j.atmosenv.2009.04.058&lt;/doi&gt;&lt;startpage&gt;4078&lt;/startpage&gt;&lt;revision_date&gt;99000000000000000000000000&lt;/revision_date&gt;&lt;publication_date&gt;99200908010000000000222000&lt;/publication_date&gt;&lt;url&gt;http://dx.doi.org/10.1016/j.atmosenv.2009.04.058&lt;/url&gt;&lt;type&gt;400&lt;/type&gt;&lt;title&gt;CMAQ simulations of the benzo(a)pyrene distribution over Europe for 2000 and 2001&lt;/title&gt;&lt;publisher&gt;Elsevier Ltd&lt;/publisher&gt;&lt;submission_date&gt;99000000000000000000000000&lt;/submission_date&gt;&lt;number&gt;26&lt;/number&gt;&lt;subtype&gt;400&lt;/subtype&gt;&lt;endpage&gt;4086&lt;/endpage&gt;&lt;bundle&gt;&lt;publication&gt;&lt;publisher&gt;Elsevier Ltd&lt;/publisher&gt;&lt;title&gt;Atmospheric Environment&lt;/title&gt;&lt;type&gt;-100&lt;/type&gt;&lt;subtype&gt;-100&lt;/subtype&gt;&lt;uuid&gt;5134DCE6-3861-4A7D-982C-4A8A2CA9CF2D&lt;/uuid&gt;&lt;/publication&gt;&lt;/bundle&gt;&lt;authors&gt;&lt;author&gt;&lt;firstName&gt;Volker&lt;/firstName&gt;&lt;lastName&gt;Matthias&lt;/lastName&gt;&lt;/author&gt;&lt;author&gt;&lt;firstName&gt;Armin&lt;/firstName&gt;&lt;lastName&gt;Aulinger&lt;/lastName&gt;&lt;/author&gt;&lt;author&gt;&lt;firstName&gt;Markus&lt;/firstName&gt;&lt;lastName&gt;Quante&lt;/lastName&gt;&lt;/author&gt;&lt;/authors&gt;&lt;/publication&gt;&lt;publication&gt;&lt;uuid&gt;7607994E-767D-439A-9C4C-4FDB56074D05&lt;/uuid&gt;&lt;volume&gt;3&lt;/volume&gt;&lt;accepted_date&gt;99000000000000000000000000&lt;/accepted_date&gt;&lt;doi&gt;10.5094/APR.2012.046&lt;/doi&gt;&lt;startpage&gt;399&lt;/startpage&gt;&lt;revision_date&gt;99000000000000000000000000&lt;/revision_date&gt;&lt;publication_date&gt;99201210010000000000222000&lt;/publication_date&gt;&lt;url&gt;http://www.atmospolres.com/articles/Volume3/issue4/APR-12-047.pdf&lt;/url&gt;&lt;type&gt;400&lt;/type&gt;&lt;title&gt;Benzo[a]pyrene modelling over Italy: comparison with experimental data and source apportionment&lt;/title&gt;&lt;submission_date&gt;99000000000000000000000000&lt;/submission_date&gt;&lt;number&gt;4&lt;/number&gt;&lt;subtype&gt;400&lt;/subtype&gt;&lt;endpage&gt;407&lt;/endpage&gt;&lt;bundle&gt;&lt;publication&gt;&lt;title&gt;Atmospheric Pollution Research&lt;/title&gt;&lt;type&gt;-100&lt;/type&gt;&lt;subtype&gt;-100&lt;/subtype&gt;&lt;uuid&gt;22534A60-C11A-4B3E-8AB9-F050C7AB549B&lt;/uuid&gt;&lt;/publication&gt;&lt;/bundle&gt;&lt;authors&gt;&lt;author&gt;&lt;firstName&gt;Camillo&lt;/firstName&gt;&lt;lastName&gt;Silibello&lt;/lastName&gt;&lt;/author&gt;&lt;author&gt;&lt;firstName&gt;Giuseppe&lt;/firstName&gt;&lt;lastName&gt;Calori&lt;/lastName&gt;&lt;/author&gt;&lt;author&gt;&lt;firstName&gt;Matteo&lt;/firstName&gt;&lt;middleNames&gt;P&lt;/middleNames&gt;&lt;lastName&gt;Costa&lt;/lastName&gt;&lt;/author&gt;&lt;author&gt;&lt;firstName&gt;Maria&lt;/firstName&gt;&lt;middleNames&gt;G&lt;/middleNames&gt;&lt;lastName&gt;Dirodi&lt;/lastName&gt;&lt;/author&gt;&lt;author&gt;&lt;firstName&gt;Mihaela&lt;/firstName&gt;&lt;lastName&gt;Mircea&lt;/lastName&gt;&lt;/author&gt;&lt;author&gt;&lt;firstName&gt;Paola&lt;/firstName&gt;&lt;lastName&gt;Radice&lt;/lastName&gt;&lt;/author&gt;&lt;author&gt;&lt;firstName&gt;Lina&lt;/firstName&gt;&lt;lastName&gt;Vitali&lt;/lastName&gt;&lt;/author&gt;&lt;author&gt;&lt;firstName&gt;Gabriele&lt;/firstName&gt;&lt;lastName&gt;Zanini&lt;/lastName&gt;&lt;/author&gt;&lt;/authors&gt;&lt;/publication&gt;&lt;publication&gt;&lt;uuid&gt;18D91866-515F-4173-96B7-CFC178F1156E&lt;/uuid&gt;&lt;volume&gt;36&lt;/volume&gt;&lt;accepted_date&gt;99000000000000000000000000&lt;/accepted_date&gt;&lt;doi&gt;10.1021/es011371y&lt;/doi&gt;&lt;startpage&gt;4091&lt;/startpage&gt;&lt;revision_date&gt;99000000000000000000000000&lt;/revision_date&gt;&lt;publication_date&gt;99200200000000000000200000&lt;/publication_date&gt;&lt;url&gt;http://pubs.acs.org/doi/abs/10.1021/es011371y&lt;/url&gt;&lt;type&gt;400&lt;/type&gt;&lt;title&gt;A regional atmospheric fate and transport model for atrazine. 1. Development and implementation&lt;/title&gt;&lt;submission_date&gt;99000000000000000000000000&lt;/submission_date&gt;&lt;number&gt;19&lt;/number&gt;&lt;subtype&gt;400&lt;/subtype&gt;&lt;endpage&gt;4098&lt;/endpage&gt;&lt;bundle&gt;&lt;publication&gt;&lt;title&gt;Environmental science &amp;amp; technology&lt;/title&gt;&lt;type&gt;-100&lt;/type&gt;&lt;subtype&gt;-100&lt;/subtype&gt;&lt;uuid&gt;B434E204-1496-4B61-A696-FCBE947FF3AD&lt;/uuid&gt;&lt;/publication&gt;&lt;/bundle&gt;&lt;authors&gt;&lt;author&gt;&lt;firstName&gt;E&lt;/firstName&gt;&lt;middleNames&gt;J&lt;/middleNames&gt;&lt;lastName&gt;Cooter&lt;/lastName&gt;&lt;/author&gt;&lt;author&gt;&lt;firstName&gt;W&lt;/firstName&gt;&lt;middleNames&gt;T&lt;/middleNames&gt;&lt;lastName&gt;Hutzell&lt;/lastName&gt;&lt;/author&gt;&lt;/authors&gt;&lt;/publication&gt;&lt;publication&gt;&lt;uuid&gt;554CDE08-0FF3-4299-BDA6-9C434C768E40&lt;/uuid&gt;&lt;volume&gt;41&lt;/volume&gt;&lt;accepted_date&gt;99000000000000000000000000&lt;/accepted_date&gt;&lt;doi&gt;10.1016/j.atmosenv.2007.08.009&lt;/doi&gt;&lt;startpage&gt;9111&lt;/startpage&gt;&lt;revision_date&gt;99000000000000000000000000&lt;/revision_date&gt;&lt;publication_date&gt;99200712000000000000220000&lt;/publication_date&gt;&lt;url&gt;http://linkinghub.elsevier.com/retrieve/pii/S1352231007006929&lt;/url&gt;&lt;type&gt;400&lt;/type&gt;&lt;title&gt;Models for gas/particle partitioning, transformation and air/water surface exchange of PCBs and PCDD/Fs in CMAQ&lt;/title&gt;&lt;submission_date&gt;99000000000000000000000000&lt;/submission_date&gt;&lt;number&gt;39&lt;/number&gt;&lt;subtype&gt;400&lt;/subtype&gt;&lt;endpage&gt;9127&lt;/endpage&gt;&lt;bundle&gt;&lt;publication&gt;&lt;publisher&gt;Elsevier Ltd&lt;/publisher&gt;&lt;title&gt;Atmospheric Environment&lt;/title&gt;&lt;type&gt;-100&lt;/type&gt;&lt;subtype&gt;-100&lt;/subtype&gt;&lt;uuid&gt;5134DCE6-3861-4A7D-982C-4A8A2CA9CF2D&lt;/uuid&gt;&lt;/publication&gt;&lt;/bundle&gt;&lt;authors&gt;&lt;author&gt;&lt;firstName&gt;F.&lt;/firstName&gt;&lt;lastName&gt;Meng&lt;/lastName&gt;&lt;/author&gt;&lt;author&gt;&lt;firstName&gt;B.&lt;/firstName&gt;&lt;lastName&gt;Zhang&lt;/lastName&gt;&lt;/author&gt;&lt;author&gt;&lt;firstName&gt;P.&lt;/firstName&gt;&lt;lastName&gt;Gbor&lt;/lastName&gt;&lt;/author&gt;&lt;author&gt;&lt;firstName&gt;D.&lt;/firstName&gt;&lt;lastName&gt;Wen&lt;/lastName&gt;&lt;/author&gt;&lt;author&gt;&lt;firstName&gt;F.&lt;/firstName&gt;&lt;lastName&gt;Yang&lt;/lastName&gt;&lt;/author&gt;&lt;author&gt;&lt;firstName&gt;C.&lt;/firstName&gt;&lt;lastName&gt;Shi&lt;/lastName&gt;&lt;/author&gt;&lt;author&gt;&lt;firstName&gt;J.&lt;/firstName&gt;&lt;lastName&gt;Aronson&lt;/lastName&gt;&lt;/author&gt;&lt;author&gt;&lt;firstName&gt;J.&lt;/firstName&gt;&lt;lastName&gt;Sloan&lt;/lastName&gt;&lt;/author&gt;&lt;/authors&gt;&lt;/publication&gt;&lt;publication&gt;&lt;uuid&gt;DF692350-F1B3-40A8-8AC3-ACE7B7BE95E5&lt;/uuid&gt;&lt;volume&gt;14&lt;/volume&gt;&lt;accepted_date&gt;99000000000000000000000000&lt;/accepted_date&gt;&lt;doi&gt;10.5194/acp-14-4065-2014&lt;/doi&gt;&lt;startpage&gt;4065&lt;/startpage&gt;&lt;revision_date&gt;99000000000000000000000000&lt;/revision_date&gt;&lt;publication_date&gt;99201400000000000000200000&lt;/publication_date&gt;&lt;url&gt;http://www.atmos-chem-phys.net/14/4065/2014/&lt;/url&gt;&lt;type&gt;400&lt;/type&gt;&lt;title&gt;PAH concentrations simulated with the AURAMS-PAH chemical transport model over Canada and the USA&lt;/title&gt;&lt;submission_date&gt;99000000000000000000000000&lt;/submission_date&gt;&lt;number&gt;8&lt;/number&gt;&lt;subtype&gt;400&lt;/subtype&gt;&lt;endpage&gt;4077&lt;/endpage&gt;&lt;bundle&gt;&lt;publication&gt;&lt;publisher&gt;Copernicus GmbH&lt;/publisher&gt;&lt;title&gt;Atmospheric Chemistry and Physics&lt;/title&gt;&lt;type&gt;-100&lt;/type&gt;&lt;subtype&gt;-100&lt;/subtype&gt;&lt;uuid&gt;1A25BA4E-2AD2-4F4F-9340-F2034C68F8B8&lt;/uuid&gt;&lt;/publication&gt;&lt;/bundle&gt;&lt;authors&gt;&lt;author&gt;&lt;firstName&gt;E&lt;/firstName&gt;&lt;lastName&gt;Galarneau&lt;/lastName&gt;&lt;/author&gt;&lt;author&gt;&lt;firstName&gt;P&lt;/firstName&gt;&lt;middleNames&gt;A&lt;/middleNames&gt;&lt;lastName&gt;Makar&lt;/lastName&gt;&lt;/author&gt;&lt;author&gt;&lt;firstName&gt;Q&lt;/firstName&gt;&lt;lastName&gt;Zheng&lt;/lastName&gt;&lt;/author&gt;&lt;author&gt;&lt;firstName&gt;J&lt;/firstName&gt;&lt;lastName&gt;Narayan&lt;/lastName&gt;&lt;/author&gt;&lt;author&gt;&lt;firstName&gt;J&lt;/firstName&gt;&lt;lastName&gt;Zhang&lt;/lastName&gt;&lt;/author&gt;&lt;author&gt;&lt;firstName&gt;M&lt;/firstName&gt;&lt;middleNames&gt;D&lt;/middleNames&gt;&lt;lastName&gt;Moran&lt;/lastName&gt;&lt;/author&gt;&lt;author&gt;&lt;firstName&gt;M&lt;/firstName&gt;&lt;middleNames&gt;A&lt;/middleNames&gt;&lt;lastName&gt;Bari&lt;/lastName&gt;&lt;/author&gt;&lt;author&gt;&lt;firstName&gt;S&lt;/firstName&gt;&lt;lastName&gt;Pathela&lt;/lastName&gt;&lt;/author&gt;&lt;author&gt;&lt;firstName&gt;A&lt;/firstName&gt;&lt;lastName&gt;Chen&lt;/lastName&gt;&lt;/author&gt;&lt;author&gt;&lt;firstName&gt;R&lt;/firstName&gt;&lt;lastName&gt;Chlumsky&lt;/lastName&gt;&lt;/author&gt;&lt;/authors&gt;&lt;/publication&gt;&lt;publication&gt;&lt;volume&gt;43&lt;/volume&gt;&lt;publication_date&gt;99200904001200000000220000&lt;/publication_date&gt;&lt;number&gt;13&lt;/number&gt;&lt;doi&gt;10.1016/j.atmosenv.2009.01.004&lt;/doi&gt;&lt;startpage&gt;2204&lt;/startpage&gt;&lt;title&gt;Modeling the atmospheric transport and deposition of polychlorinated dibenzo-p-dioxins and dibenzofurans in North America&lt;/title&gt;&lt;uuid&gt;3FB1FE19-6F4E-4BB3-8F96-DCCA5E6DDC49&lt;/uuid&gt;&lt;subtype&gt;400&lt;/subtype&gt;&lt;endpage&gt;2212&lt;/endpage&gt;&lt;type&gt;400&lt;/type&gt;&lt;url&gt;http://linkinghub.elsevier.com/retrieve/pii/S1352231009000077&lt;/url&gt;&lt;bundle&gt;&lt;publication&gt;&lt;publisher&gt;Elsevier Ltd&lt;/publisher&gt;&lt;title&gt;Atmospheric Environment&lt;/title&gt;&lt;type&gt;-100&lt;/type&gt;&lt;subtype&gt;-100&lt;/subtype&gt;&lt;uuid&gt;5134DCE6-3861-4A7D-982C-4A8A2CA9CF2D&lt;/uuid&gt;&lt;/publication&gt;&lt;/bundle&gt;&lt;authors&gt;&lt;author&gt;&lt;firstName&gt;Baoning&lt;/firstName&gt;&lt;lastName&gt;Zhang&lt;/lastName&gt;&lt;/author&gt;&lt;author&gt;&lt;firstName&gt;Fan&lt;/firstName&gt;&lt;lastName&gt;Meng&lt;/lastName&gt;&lt;/author&gt;&lt;author&gt;&lt;firstName&gt;Chune&lt;/firstName&gt;&lt;lastName&gt;Shi&lt;/lastName&gt;&lt;/author&gt;&lt;author&gt;&lt;firstName&gt;Fuquan&lt;/firstName&gt;&lt;lastName&gt;Yang&lt;/lastName&gt;&lt;/author&gt;&lt;author&gt;&lt;firstName&gt;Deyong&lt;/firstName&gt;&lt;lastName&gt;Wen&lt;/lastName&gt;&lt;/author&gt;&lt;author&gt;&lt;firstName&gt;Jonatan&lt;/firstName&gt;&lt;lastName&gt;Aronsson&lt;/lastName&gt;&lt;/author&gt;&lt;author&gt;&lt;firstName&gt;Philip&lt;/firstName&gt;&lt;middleNames&gt;K&lt;/middleNames&gt;&lt;lastName&gt;Gbor&lt;/lastName&gt;&lt;/author&gt;&lt;author&gt;&lt;firstName&gt;James&lt;/firstName&gt;&lt;middleNames&gt;J&lt;/middleNames&gt;&lt;lastName&gt;Sloan&lt;/lastName&gt;&lt;/author&gt;&lt;/authors&gt;&lt;/publication&gt;&lt;publication&gt;&lt;publication_date&gt;99201204121200000000222000&lt;/publication_date&gt;&lt;doi&gt;10.1021/es300391w&lt;/doi&gt;&lt;title&gt;Emission and Atmospheric Transport of Particulate PAHs in Northeast Asia&lt;/title&gt;&lt;uuid&gt;7F183335-CAA9-4D3C-A297-475D514D250E&lt;/uuid&gt;&lt;subtype&gt;400&lt;/subtype&gt;&lt;publisher&gt;American Chemical Society&lt;/publisher&gt;&lt;type&gt;400&lt;/type&gt;&lt;url&gt;http://pubs.acs.org/doi/abs/10.1021/es300391w&lt;/url&gt;&lt;bundle&gt;&lt;publication&gt;&lt;publisher&gt; American Chemical Society&lt;/publisher&gt;&lt;title&gt;… science &amp;amp; technology&lt;/title&gt;&lt;type&gt;-100&lt;/type&gt;&lt;subtype&gt;-100&lt;/subtype&gt;&lt;uuid&gt;00F7B66A-7645-4983-A837-FA2E28A0816C&lt;/uuid&gt;&lt;/publication&gt;&lt;/bundle&gt;&lt;authors&gt;&lt;author&gt;&lt;firstName&gt;Yayoi&lt;/firstName&gt;&lt;lastName&gt;Inomata&lt;/lastName&gt;&lt;/author&gt;&lt;author&gt;&lt;firstName&gt;Mizuo&lt;/firstName&gt;&lt;lastName&gt;Kajino&lt;/lastName&gt;&lt;/author&gt;&lt;author&gt;&lt;firstName&gt;Keiichi&lt;/firstName&gt;&lt;lastName&gt;Sato&lt;/lastName&gt;&lt;/author&gt;&lt;author&gt;&lt;firstName&gt;Toshimasa&lt;/firstName&gt;&lt;lastName&gt;Ohara&lt;/lastName&gt;&lt;/author&gt;&lt;author&gt;&lt;firstName&gt;Jun-Ichi&lt;/firstName&gt;&lt;lastName&gt;Kurokawa&lt;/lastName&gt;&lt;/author&gt;&lt;author&gt;&lt;firstName&gt;Hiromasa&lt;/firstName&gt;&lt;lastName&gt;Ueda&lt;/lastName&gt;&lt;/author&gt;&lt;author&gt;&lt;firstName&gt;Ning&lt;/firstName&gt;&lt;lastName&gt;Tang&lt;/lastName&gt;&lt;/author&gt;&lt;author&gt;&lt;firstName&gt;Kazuichi&lt;/firstName&gt;&lt;lastName&gt;Hayakawa&lt;/lastName&gt;&lt;/author&gt;&lt;author&gt;&lt;firstName&gt;Tsuyoshi&lt;/firstName&gt;&lt;lastName&gt;Ohizumi&lt;/lastName&gt;&lt;/author&gt;&lt;author&gt;&lt;firstName&gt;Hajime&lt;/firstName&gt;&lt;lastName&gt;Akimoto&lt;/lastName&gt;&lt;/author&gt;&lt;/authors&gt;&lt;/publication&gt;&lt;/publications&gt;&lt;cites&gt;&lt;/cites&gt;&lt;/citation&gt;</w:instrText>
            </w:r>
            <w:r w:rsidRPr="000A434E">
              <w:fldChar w:fldCharType="separate"/>
            </w:r>
            <w:r w:rsidRPr="000A434E">
              <w:t xml:space="preserve">Aulinger et al., 2007;  </w:t>
            </w:r>
            <w:r w:rsidRPr="000A434E">
              <w:rPr>
                <w:vertAlign w:val="superscript"/>
              </w:rPr>
              <w:t>4</w:t>
            </w:r>
            <w:r w:rsidRPr="000A434E">
              <w:t xml:space="preserve">San José et al., 2013; </w:t>
            </w:r>
            <w:r w:rsidRPr="000A434E">
              <w:rPr>
                <w:vertAlign w:val="superscript"/>
              </w:rPr>
              <w:t>5</w:t>
            </w:r>
            <w:r w:rsidRPr="000A434E">
              <w:t xml:space="preserve">Inomata et al., 2012;  </w:t>
            </w:r>
            <w:r w:rsidRPr="000A434E">
              <w:rPr>
                <w:vertAlign w:val="superscript"/>
              </w:rPr>
              <w:t>6</w:t>
            </w:r>
            <w:r w:rsidRPr="000A434E">
              <w:t>Matthias et al., 2009;</w:t>
            </w:r>
            <w:r>
              <w:t xml:space="preserve"> </w:t>
            </w:r>
            <w:r w:rsidRPr="000A434E">
              <w:rPr>
                <w:vertAlign w:val="superscript"/>
              </w:rPr>
              <w:t>7</w:t>
            </w:r>
            <w:r w:rsidRPr="000A434E">
              <w:t>Meng et al., 2007;</w:t>
            </w:r>
            <w:r w:rsidRPr="000A434E">
              <w:fldChar w:fldCharType="end"/>
            </w:r>
            <w:r w:rsidRPr="000A434E">
              <w:t xml:space="preserve"> </w:t>
            </w:r>
            <w:r w:rsidRPr="000A434E">
              <w:rPr>
                <w:vertAlign w:val="superscript"/>
              </w:rPr>
              <w:t>8</w:t>
            </w:r>
            <w:r w:rsidRPr="000A434E">
              <w:t xml:space="preserve">Cooter and </w:t>
            </w:r>
            <w:proofErr w:type="spellStart"/>
            <w:r w:rsidRPr="000A434E">
              <w:t>Hutzell</w:t>
            </w:r>
            <w:proofErr w:type="spellEnd"/>
            <w:r w:rsidRPr="000A434E">
              <w:t>, 2002</w:t>
            </w:r>
            <w:r>
              <w:t xml:space="preserve">; </w:t>
            </w:r>
            <w:r>
              <w:rPr>
                <w:vertAlign w:val="superscript"/>
              </w:rPr>
              <w:t>9</w:t>
            </w:r>
            <w:r>
              <w:t>Bieser</w:t>
            </w:r>
            <w:r w:rsidRPr="000A434E">
              <w:t xml:space="preserve"> </w:t>
            </w:r>
            <w:r>
              <w:t>et al., 201</w:t>
            </w:r>
            <w:r w:rsidRPr="000A434E">
              <w:t>2</w:t>
            </w:r>
          </w:p>
        </w:tc>
      </w:tr>
    </w:tbl>
    <w:p w14:paraId="036EC98F" w14:textId="77777777" w:rsidR="00C27CDF" w:rsidRPr="000A434E" w:rsidRDefault="00C27CDF" w:rsidP="00C27CDF">
      <w:pPr>
        <w:sectPr w:rsidR="00C27CDF" w:rsidRPr="000A434E" w:rsidSect="00E71912">
          <w:footerReference w:type="even" r:id="rId9"/>
          <w:footerReference w:type="default" r:id="rId10"/>
          <w:pgSz w:w="16840" w:h="11900" w:orient="landscape" w:code="9"/>
          <w:pgMar w:top="1418" w:right="1134" w:bottom="1418" w:left="1985" w:header="851" w:footer="1418" w:gutter="0"/>
          <w:lnNumType w:countBy="1"/>
          <w:cols w:space="708"/>
          <w:docGrid w:linePitch="360"/>
        </w:sectPr>
      </w:pPr>
    </w:p>
    <w:p w14:paraId="452668A7" w14:textId="115056EC" w:rsidR="00D22BFD" w:rsidRPr="00D22BFD" w:rsidRDefault="00D22BFD" w:rsidP="00D22BFD">
      <w:pPr>
        <w:rPr>
          <w:rFonts w:asciiTheme="minorHAnsi" w:hAnsiTheme="minorHAnsi"/>
          <w:szCs w:val="20"/>
        </w:rPr>
      </w:pPr>
      <w:r w:rsidRPr="00D22BFD">
        <w:rPr>
          <w:rFonts w:asciiTheme="minorHAnsi" w:hAnsiTheme="minorHAnsi"/>
          <w:szCs w:val="20"/>
        </w:rPr>
        <w:lastRenderedPageBreak/>
        <w:t>Table S2. Detailed information about the BaP concentration and deposition measurement stations operated by EMEP during 2006.</w:t>
      </w:r>
    </w:p>
    <w:p w14:paraId="6D89AA14" w14:textId="77777777" w:rsidR="00D22BFD" w:rsidRPr="00D22BFD" w:rsidRDefault="00D22BFD" w:rsidP="00D22BFD">
      <w:pPr>
        <w:rPr>
          <w:rFonts w:asciiTheme="minorHAnsi" w:hAnsiTheme="minorHAnsi"/>
          <w:szCs w:val="20"/>
        </w:rPr>
      </w:pPr>
    </w:p>
    <w:tbl>
      <w:tblPr>
        <w:tblStyle w:val="TableGrid"/>
        <w:tblW w:w="10266" w:type="dxa"/>
        <w:tblLayout w:type="fixed"/>
        <w:tblLook w:val="04A0" w:firstRow="1" w:lastRow="0" w:firstColumn="1" w:lastColumn="0" w:noHBand="0" w:noVBand="1"/>
      </w:tblPr>
      <w:tblGrid>
        <w:gridCol w:w="1364"/>
        <w:gridCol w:w="1181"/>
        <w:gridCol w:w="1418"/>
        <w:gridCol w:w="930"/>
        <w:gridCol w:w="936"/>
        <w:gridCol w:w="757"/>
        <w:gridCol w:w="1779"/>
        <w:gridCol w:w="1901"/>
      </w:tblGrid>
      <w:tr w:rsidR="00D22BFD" w:rsidRPr="00D22BFD" w14:paraId="3395FECD" w14:textId="77777777" w:rsidTr="00D22BFD">
        <w:tc>
          <w:tcPr>
            <w:tcW w:w="136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4EB22E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Code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71684B9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Country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EE8A45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Station</w:t>
            </w:r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B3B4378" w14:textId="1BFB8DD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Lat</w:t>
            </w:r>
            <w:r w:rsidR="00CC5E2D">
              <w:rPr>
                <w:rFonts w:asciiTheme="minorHAnsi" w:hAnsiTheme="minorHAnsi"/>
                <w:sz w:val="20"/>
                <w:szCs w:val="20"/>
              </w:rPr>
              <w:t>itude</w:t>
            </w:r>
            <w:r w:rsidRPr="00D22BFD">
              <w:rPr>
                <w:rFonts w:asciiTheme="minorHAnsi" w:hAnsiTheme="minorHAnsi"/>
                <w:sz w:val="20"/>
                <w:szCs w:val="20"/>
              </w:rPr>
              <w:t xml:space="preserve"> (°N)</w:t>
            </w:r>
          </w:p>
        </w:tc>
        <w:tc>
          <w:tcPr>
            <w:tcW w:w="9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B983A98" w14:textId="1C7D2C8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Long</w:t>
            </w:r>
            <w:r w:rsidR="00CC5E2D">
              <w:rPr>
                <w:rFonts w:asciiTheme="minorHAnsi" w:hAnsiTheme="minorHAnsi"/>
                <w:sz w:val="20"/>
                <w:szCs w:val="20"/>
              </w:rPr>
              <w:t>itude</w:t>
            </w:r>
            <w:r w:rsidRPr="00D22BFD">
              <w:rPr>
                <w:rFonts w:asciiTheme="minorHAnsi" w:hAnsiTheme="minorHAnsi"/>
                <w:sz w:val="20"/>
                <w:szCs w:val="20"/>
              </w:rPr>
              <w:t xml:space="preserve"> (°E)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A0CB78D" w14:textId="4F667FC8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Altitude (m)</w:t>
            </w:r>
          </w:p>
        </w:tc>
        <w:tc>
          <w:tcPr>
            <w:tcW w:w="177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4EA905C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Concentration sampling</w:t>
            </w:r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B1083E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Deposition sampling</w:t>
            </w:r>
          </w:p>
        </w:tc>
      </w:tr>
      <w:tr w:rsidR="00D22BFD" w:rsidRPr="00D22BFD" w14:paraId="1E11040A" w14:textId="77777777" w:rsidTr="00D22BFD">
        <w:tc>
          <w:tcPr>
            <w:tcW w:w="136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5CD4DE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CZ0003R</w:t>
            </w:r>
          </w:p>
        </w:tc>
        <w:tc>
          <w:tcPr>
            <w:tcW w:w="118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5F0CAF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Czech Republic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9766CB7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Kosetice</w:t>
            </w:r>
            <w:proofErr w:type="spellEnd"/>
          </w:p>
        </w:tc>
        <w:tc>
          <w:tcPr>
            <w:tcW w:w="9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F358BD5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49.58</w:t>
            </w:r>
          </w:p>
        </w:tc>
        <w:tc>
          <w:tcPr>
            <w:tcW w:w="936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442650A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15.08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22AF15F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534</w:t>
            </w:r>
          </w:p>
        </w:tc>
        <w:tc>
          <w:tcPr>
            <w:tcW w:w="177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647AA0F3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 xml:space="preserve">1 day per week,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air+aerosol</w:t>
            </w:r>
            <w:proofErr w:type="spellEnd"/>
          </w:p>
        </w:tc>
        <w:tc>
          <w:tcPr>
            <w:tcW w:w="190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F7D8981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1 day per week, wet deposition</w:t>
            </w:r>
          </w:p>
        </w:tc>
      </w:tr>
      <w:tr w:rsidR="00D22BFD" w:rsidRPr="00D22BFD" w14:paraId="4A005335" w14:textId="77777777" w:rsidTr="00D22BFD"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</w:tcPr>
          <w:p w14:paraId="0DD4B5DF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ES0008R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3451F55E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Spain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473EEA52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Niembro</w:t>
            </w:r>
            <w:proofErr w:type="spellEnd"/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14:paraId="53B01717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43.44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2572BC40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-4.85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3DACB67F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134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</w:tcPr>
          <w:p w14:paraId="25E1F869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 xml:space="preserve">1 day per week,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air+aerosol</w:t>
            </w:r>
            <w:proofErr w:type="spellEnd"/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14:paraId="6903988D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NA</w:t>
            </w:r>
          </w:p>
        </w:tc>
      </w:tr>
      <w:tr w:rsidR="00D22BFD" w:rsidRPr="00D22BFD" w14:paraId="138E6B71" w14:textId="77777777" w:rsidTr="00D22BFD"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</w:tcPr>
          <w:p w14:paraId="0984E702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FI0036R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4A9EE788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Finland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4D2521E6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Pallas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14:paraId="24925810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68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1D4919AF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24.24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186B0713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340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</w:tcPr>
          <w:p w14:paraId="5CFB15BA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 xml:space="preserve">1 week per month,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air+aerosol</w:t>
            </w:r>
            <w:proofErr w:type="spellEnd"/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14:paraId="277D78C2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 xml:space="preserve">1 week per month,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precip+dry</w:t>
            </w:r>
            <w:proofErr w:type="spellEnd"/>
            <w:r w:rsidRPr="00D22BFD">
              <w:rPr>
                <w:rFonts w:asciiTheme="minorHAnsi" w:hAnsiTheme="minorHAnsi"/>
                <w:sz w:val="20"/>
                <w:szCs w:val="20"/>
              </w:rPr>
              <w:t xml:space="preserve"> deposition</w:t>
            </w:r>
          </w:p>
        </w:tc>
      </w:tr>
      <w:tr w:rsidR="00D22BFD" w:rsidRPr="00D22BFD" w14:paraId="4D72DA64" w14:textId="77777777" w:rsidTr="00D22BFD"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</w:tcPr>
          <w:p w14:paraId="59BC9408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LV0010R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3287E9C6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Latvia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232015DE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Rucava</w:t>
            </w:r>
            <w:proofErr w:type="spellEnd"/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14:paraId="20F39D53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56.16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3CE72B0E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21.17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0B6B90E1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18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</w:tcPr>
          <w:p w14:paraId="38A1C495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Monthly, aerosol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14:paraId="30FF4E7D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NA</w:t>
            </w:r>
          </w:p>
        </w:tc>
      </w:tr>
      <w:tr w:rsidR="00D22BFD" w:rsidRPr="00D22BFD" w14:paraId="027A7BF6" w14:textId="77777777" w:rsidTr="00D22BFD"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</w:tcPr>
          <w:p w14:paraId="4A310505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LV0016R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559A70B9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Latvia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20E3563B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Zoseni</w:t>
            </w:r>
            <w:proofErr w:type="spellEnd"/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14:paraId="4C6FD3EC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57.14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7921F14D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25.91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26331EBF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188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</w:tcPr>
          <w:p w14:paraId="122F3DF6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Monthly, aerosol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14:paraId="3968BF2A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NA</w:t>
            </w:r>
          </w:p>
        </w:tc>
      </w:tr>
      <w:tr w:rsidR="00D22BFD" w:rsidRPr="00D22BFD" w14:paraId="410C5815" w14:textId="77777777" w:rsidTr="00D22BFD"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</w:tcPr>
          <w:p w14:paraId="2FF24DB5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SE0012R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7D9BDB37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Sweden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5F35C23E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Aspvreten</w:t>
            </w:r>
            <w:proofErr w:type="spellEnd"/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14:paraId="2C69A8B4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58.8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6C79D59C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17.38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1904A1CF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20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</w:tcPr>
          <w:p w14:paraId="61C03779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 xml:space="preserve">1 week per month,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air+aerosol</w:t>
            </w:r>
            <w:proofErr w:type="spellEnd"/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14:paraId="261CFC6B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 xml:space="preserve">Monthly (4wk),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precip+dry</w:t>
            </w:r>
            <w:proofErr w:type="spellEnd"/>
            <w:r w:rsidRPr="00D22BFD">
              <w:rPr>
                <w:rFonts w:asciiTheme="minorHAnsi" w:hAnsiTheme="minorHAnsi"/>
                <w:sz w:val="20"/>
                <w:szCs w:val="20"/>
              </w:rPr>
              <w:t xml:space="preserve"> deposition</w:t>
            </w:r>
          </w:p>
        </w:tc>
      </w:tr>
      <w:tr w:rsidR="00D22BFD" w:rsidRPr="00D22BFD" w14:paraId="55F8FBC9" w14:textId="77777777" w:rsidTr="00D22BFD"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</w:tcPr>
          <w:p w14:paraId="119BF4D9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SE0014R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270CECCB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Sweden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35E4F7EC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D22BFD">
              <w:rPr>
                <w:rFonts w:asciiTheme="minorHAnsi" w:hAnsiTheme="minorHAnsi" w:cs="Times"/>
                <w:sz w:val="20"/>
                <w:szCs w:val="20"/>
              </w:rPr>
              <w:t>Råö</w:t>
            </w:r>
            <w:proofErr w:type="spellEnd"/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14:paraId="2C07D9D9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 w:cs="Times"/>
                <w:sz w:val="20"/>
                <w:szCs w:val="20"/>
              </w:rPr>
              <w:t>57.39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443D2DC0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 w:cs="Times"/>
                <w:sz w:val="20"/>
                <w:szCs w:val="20"/>
              </w:rPr>
            </w:pPr>
            <w:r w:rsidRPr="00D22BFD">
              <w:rPr>
                <w:rFonts w:asciiTheme="minorHAnsi" w:hAnsiTheme="minorHAnsi" w:cs="Times"/>
                <w:sz w:val="20"/>
                <w:szCs w:val="20"/>
              </w:rPr>
              <w:t>11.91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7A11095F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5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</w:tcPr>
          <w:p w14:paraId="7AA16D8E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 xml:space="preserve">2 week per month,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air+aerosol</w:t>
            </w:r>
            <w:proofErr w:type="spellEnd"/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14:paraId="1DF4DE18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 xml:space="preserve">Monthly (4wk),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precip+dry</w:t>
            </w:r>
            <w:proofErr w:type="spellEnd"/>
            <w:r w:rsidRPr="00D22BFD">
              <w:rPr>
                <w:rFonts w:asciiTheme="minorHAnsi" w:hAnsiTheme="minorHAnsi"/>
                <w:sz w:val="20"/>
                <w:szCs w:val="20"/>
              </w:rPr>
              <w:t xml:space="preserve"> deposition</w:t>
            </w:r>
          </w:p>
        </w:tc>
      </w:tr>
      <w:tr w:rsidR="00D22BFD" w:rsidRPr="00D22BFD" w14:paraId="160683F2" w14:textId="77777777" w:rsidTr="00D22BFD"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</w:tcPr>
          <w:p w14:paraId="4BE02948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GB0014R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719C9222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U.K.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1E9F2088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High Muffles</w:t>
            </w:r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14:paraId="59AFD6C0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54.33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49CE5951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-0.81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0C4562E7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267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</w:tcPr>
          <w:p w14:paraId="5CEFEFAA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 xml:space="preserve">3 months per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yr</w:t>
            </w:r>
            <w:proofErr w:type="spellEnd"/>
            <w:r w:rsidRPr="00D22BFD">
              <w:rPr>
                <w:rFonts w:asciiTheme="minorHAnsi" w:hAnsiTheme="minorHAnsi"/>
                <w:sz w:val="20"/>
                <w:szCs w:val="20"/>
              </w:rPr>
              <w:t xml:space="preserve">, </w:t>
            </w: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ads_tube</w:t>
            </w:r>
            <w:proofErr w:type="spellEnd"/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14:paraId="7BCA2BFD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NA</w:t>
            </w:r>
          </w:p>
        </w:tc>
      </w:tr>
      <w:tr w:rsidR="00D22BFD" w:rsidRPr="00D22BFD" w14:paraId="06332EA2" w14:textId="77777777" w:rsidTr="00D22BFD">
        <w:tc>
          <w:tcPr>
            <w:tcW w:w="1364" w:type="dxa"/>
            <w:tcBorders>
              <w:top w:val="nil"/>
              <w:left w:val="nil"/>
              <w:bottom w:val="nil"/>
              <w:right w:val="nil"/>
            </w:tcBorders>
          </w:tcPr>
          <w:p w14:paraId="13009849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DE0009R</w:t>
            </w:r>
          </w:p>
        </w:tc>
        <w:tc>
          <w:tcPr>
            <w:tcW w:w="1181" w:type="dxa"/>
            <w:tcBorders>
              <w:top w:val="nil"/>
              <w:left w:val="nil"/>
              <w:bottom w:val="nil"/>
              <w:right w:val="nil"/>
            </w:tcBorders>
          </w:tcPr>
          <w:p w14:paraId="18DED2EF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Germany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</w:tcPr>
          <w:p w14:paraId="374EC6F5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Zingst</w:t>
            </w:r>
            <w:proofErr w:type="spellEnd"/>
          </w:p>
        </w:tc>
        <w:tc>
          <w:tcPr>
            <w:tcW w:w="930" w:type="dxa"/>
            <w:tcBorders>
              <w:top w:val="nil"/>
              <w:left w:val="nil"/>
              <w:bottom w:val="nil"/>
              <w:right w:val="nil"/>
            </w:tcBorders>
          </w:tcPr>
          <w:p w14:paraId="64337E51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54.43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nil"/>
            </w:tcBorders>
          </w:tcPr>
          <w:p w14:paraId="2681D70C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12.73</w:t>
            </w:r>
          </w:p>
        </w:tc>
        <w:tc>
          <w:tcPr>
            <w:tcW w:w="757" w:type="dxa"/>
            <w:tcBorders>
              <w:top w:val="nil"/>
              <w:left w:val="nil"/>
              <w:bottom w:val="nil"/>
              <w:right w:val="nil"/>
            </w:tcBorders>
          </w:tcPr>
          <w:p w14:paraId="5E23B73B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1</w:t>
            </w:r>
          </w:p>
        </w:tc>
        <w:tc>
          <w:tcPr>
            <w:tcW w:w="1779" w:type="dxa"/>
            <w:tcBorders>
              <w:top w:val="nil"/>
              <w:left w:val="nil"/>
              <w:bottom w:val="nil"/>
              <w:right w:val="nil"/>
            </w:tcBorders>
          </w:tcPr>
          <w:p w14:paraId="1B394467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NA</w:t>
            </w:r>
          </w:p>
        </w:tc>
        <w:tc>
          <w:tcPr>
            <w:tcW w:w="1901" w:type="dxa"/>
            <w:tcBorders>
              <w:top w:val="nil"/>
              <w:left w:val="nil"/>
              <w:bottom w:val="nil"/>
              <w:right w:val="nil"/>
            </w:tcBorders>
          </w:tcPr>
          <w:p w14:paraId="7F01E174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Monthly (4wk), wet deposition</w:t>
            </w:r>
          </w:p>
        </w:tc>
      </w:tr>
      <w:tr w:rsidR="00D22BFD" w:rsidRPr="00D22BFD" w14:paraId="6C8C7CA4" w14:textId="77777777" w:rsidTr="00D22BFD">
        <w:tc>
          <w:tcPr>
            <w:tcW w:w="1364" w:type="dxa"/>
            <w:tcBorders>
              <w:top w:val="nil"/>
              <w:left w:val="nil"/>
              <w:right w:val="nil"/>
            </w:tcBorders>
          </w:tcPr>
          <w:p w14:paraId="7490AA55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DE0001R</w:t>
            </w:r>
          </w:p>
        </w:tc>
        <w:tc>
          <w:tcPr>
            <w:tcW w:w="1181" w:type="dxa"/>
            <w:tcBorders>
              <w:top w:val="nil"/>
              <w:left w:val="nil"/>
              <w:right w:val="nil"/>
            </w:tcBorders>
          </w:tcPr>
          <w:p w14:paraId="6CE36288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Germany</w:t>
            </w:r>
          </w:p>
        </w:tc>
        <w:tc>
          <w:tcPr>
            <w:tcW w:w="1418" w:type="dxa"/>
            <w:tcBorders>
              <w:top w:val="nil"/>
              <w:left w:val="nil"/>
              <w:right w:val="nil"/>
            </w:tcBorders>
          </w:tcPr>
          <w:p w14:paraId="6A47EBB9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proofErr w:type="spellStart"/>
            <w:r w:rsidRPr="00D22BFD">
              <w:rPr>
                <w:rFonts w:asciiTheme="minorHAnsi" w:hAnsiTheme="minorHAnsi"/>
                <w:sz w:val="20"/>
                <w:szCs w:val="20"/>
              </w:rPr>
              <w:t>Westerland</w:t>
            </w:r>
            <w:proofErr w:type="spellEnd"/>
          </w:p>
        </w:tc>
        <w:tc>
          <w:tcPr>
            <w:tcW w:w="930" w:type="dxa"/>
            <w:tcBorders>
              <w:top w:val="nil"/>
              <w:left w:val="nil"/>
              <w:right w:val="nil"/>
            </w:tcBorders>
          </w:tcPr>
          <w:p w14:paraId="642AFCD5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54.93</w:t>
            </w:r>
          </w:p>
        </w:tc>
        <w:tc>
          <w:tcPr>
            <w:tcW w:w="936" w:type="dxa"/>
            <w:tcBorders>
              <w:top w:val="nil"/>
              <w:left w:val="nil"/>
              <w:right w:val="nil"/>
            </w:tcBorders>
          </w:tcPr>
          <w:p w14:paraId="60327568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8.31</w:t>
            </w:r>
          </w:p>
        </w:tc>
        <w:tc>
          <w:tcPr>
            <w:tcW w:w="757" w:type="dxa"/>
            <w:tcBorders>
              <w:top w:val="nil"/>
              <w:left w:val="nil"/>
              <w:right w:val="nil"/>
            </w:tcBorders>
          </w:tcPr>
          <w:p w14:paraId="0ACF048E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12</w:t>
            </w:r>
          </w:p>
        </w:tc>
        <w:tc>
          <w:tcPr>
            <w:tcW w:w="1779" w:type="dxa"/>
            <w:tcBorders>
              <w:top w:val="nil"/>
              <w:left w:val="nil"/>
              <w:right w:val="nil"/>
            </w:tcBorders>
          </w:tcPr>
          <w:p w14:paraId="42EE7308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NA</w:t>
            </w:r>
          </w:p>
        </w:tc>
        <w:tc>
          <w:tcPr>
            <w:tcW w:w="1901" w:type="dxa"/>
            <w:tcBorders>
              <w:top w:val="nil"/>
              <w:left w:val="nil"/>
              <w:right w:val="nil"/>
            </w:tcBorders>
          </w:tcPr>
          <w:p w14:paraId="50BFE3A1" w14:textId="77777777" w:rsidR="00D22BFD" w:rsidRPr="00D22BFD" w:rsidRDefault="00D22BFD" w:rsidP="00D22BFD">
            <w:pPr>
              <w:pStyle w:val="TCTableBody"/>
              <w:jc w:val="left"/>
              <w:rPr>
                <w:rFonts w:asciiTheme="minorHAnsi" w:hAnsiTheme="minorHAnsi"/>
                <w:sz w:val="20"/>
                <w:szCs w:val="20"/>
              </w:rPr>
            </w:pPr>
            <w:r w:rsidRPr="00D22BFD">
              <w:rPr>
                <w:rFonts w:asciiTheme="minorHAnsi" w:hAnsiTheme="minorHAnsi"/>
                <w:sz w:val="20"/>
                <w:szCs w:val="20"/>
              </w:rPr>
              <w:t>Monthly (4wk), wet deposition</w:t>
            </w:r>
          </w:p>
        </w:tc>
      </w:tr>
    </w:tbl>
    <w:p w14:paraId="649681A8" w14:textId="77777777" w:rsidR="00D22BFD" w:rsidRDefault="00D22BFD" w:rsidP="00D22BFD"/>
    <w:p w14:paraId="30937ED2" w14:textId="554062BD" w:rsidR="00D22BFD" w:rsidRDefault="00D22BFD" w:rsidP="00C27CDF">
      <w:r>
        <w:rPr>
          <w:noProof/>
          <w:lang w:val="en-US" w:eastAsia="en-US"/>
        </w:rPr>
        <w:lastRenderedPageBreak/>
        <w:drawing>
          <wp:inline distT="0" distB="0" distL="0" distR="0" wp14:anchorId="2218D99C" wp14:editId="28EE5EA6">
            <wp:extent cx="6372225" cy="6335202"/>
            <wp:effectExtent l="0" t="0" r="3175" b="0"/>
            <wp:docPr id="1" name="Picture 1" descr="Flamingo:Users:cef:Dropbox:manuscripts:ACP_GPP_paper_final:final_comp_figures:figS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lamingo:Users:cef:Dropbox:manuscripts:ACP_GPP_paper_final:final_comp_figures:figS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633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2A56F" w14:textId="6BFF262D" w:rsidR="00C27CDF" w:rsidRDefault="00E71912" w:rsidP="00C27CDF">
      <w:r>
        <w:t>Figure S</w:t>
      </w:r>
      <w:r w:rsidR="00D22BFD">
        <w:t>3</w:t>
      </w:r>
      <w:r w:rsidRPr="000A434E">
        <w:t xml:space="preserve">. </w:t>
      </w:r>
      <w:r>
        <w:t>A</w:t>
      </w:r>
      <w:r w:rsidRPr="000A434E">
        <w:t xml:space="preserve">nnual average </w:t>
      </w:r>
      <w:r>
        <w:t>total elemental carbon (EC)</w:t>
      </w:r>
      <w:r w:rsidRPr="000A434E">
        <w:t xml:space="preserve"> concentration</w:t>
      </w:r>
      <w:r>
        <w:t>s (</w:t>
      </w:r>
      <w:r>
        <w:rPr>
          <w:lang w:val="el-GR"/>
        </w:rPr>
        <w:t>μ</w:t>
      </w:r>
      <w:r>
        <w:rPr>
          <w:lang w:val="en-US"/>
        </w:rPr>
        <w:t>g m</w:t>
      </w:r>
      <w:r w:rsidRPr="00E71912">
        <w:rPr>
          <w:vertAlign w:val="superscript"/>
          <w:lang w:val="en-US"/>
        </w:rPr>
        <w:t>-3</w:t>
      </w:r>
      <w:r>
        <w:rPr>
          <w:lang w:val="en-US"/>
        </w:rPr>
        <w:t xml:space="preserve">) </w:t>
      </w:r>
      <w:r w:rsidR="00042C34">
        <w:t>calculated at the level of the surface layer by</w:t>
      </w:r>
      <w:r>
        <w:t xml:space="preserve"> WRF-CMAQ-BaP during 2006.</w:t>
      </w:r>
    </w:p>
    <w:p w14:paraId="25ED8596" w14:textId="1BC6BAE5" w:rsidR="00C27CDF" w:rsidRDefault="00042C34" w:rsidP="00C27CDF">
      <w:r>
        <w:rPr>
          <w:noProof/>
          <w:lang w:val="en-US" w:eastAsia="en-US"/>
        </w:rPr>
        <w:lastRenderedPageBreak/>
        <w:drawing>
          <wp:inline distT="0" distB="0" distL="0" distR="0" wp14:anchorId="51AA94C3" wp14:editId="6C98679E">
            <wp:extent cx="6611928" cy="6519545"/>
            <wp:effectExtent l="0" t="0" r="0" b="8255"/>
            <wp:docPr id="2" name="Picture 2" descr="Flamingo:Users:cef:Dropbox:manuscripts:ACP_GPP_paper_final:final_comp_figures:fig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lamingo:Users:cef:Dropbox:manuscripts:ACP_GPP_paper_final:final_comp_figures:figS3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3726" cy="6521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45983" w14:textId="72ED7575" w:rsidR="00042C34" w:rsidRDefault="00042C34" w:rsidP="00042C34">
      <w:r>
        <w:t>Figure S</w:t>
      </w:r>
      <w:r w:rsidR="00D22BFD">
        <w:t>4</w:t>
      </w:r>
      <w:r w:rsidRPr="000A434E">
        <w:t xml:space="preserve">. </w:t>
      </w:r>
      <w:r>
        <w:t>A</w:t>
      </w:r>
      <w:r w:rsidRPr="000A434E">
        <w:t xml:space="preserve">nnual average </w:t>
      </w:r>
      <w:r>
        <w:t>ozone concentrations (</w:t>
      </w:r>
      <w:proofErr w:type="spellStart"/>
      <w:r>
        <w:t>ppmV</w:t>
      </w:r>
      <w:proofErr w:type="spellEnd"/>
      <w:r>
        <w:rPr>
          <w:lang w:val="en-US"/>
        </w:rPr>
        <w:t xml:space="preserve">) </w:t>
      </w:r>
      <w:r>
        <w:t>calculated at the level of the surface layer by WRF-CMAQ-BaP during 2006.</w:t>
      </w:r>
    </w:p>
    <w:p w14:paraId="7EB9D3ED" w14:textId="77777777" w:rsidR="00705CC4" w:rsidRDefault="00705CC4" w:rsidP="00042C34"/>
    <w:p w14:paraId="4B770C4F" w14:textId="77777777" w:rsidR="00705CC4" w:rsidRDefault="00705CC4" w:rsidP="00042C34"/>
    <w:p w14:paraId="71218994" w14:textId="77777777" w:rsidR="00705CC4" w:rsidRDefault="00705CC4" w:rsidP="00042C34"/>
    <w:p w14:paraId="05D68670" w14:textId="77777777" w:rsidR="00705CC4" w:rsidRDefault="00705CC4" w:rsidP="00042C34"/>
    <w:p w14:paraId="242A87F6" w14:textId="1C69B5F3" w:rsidR="00C27CDF" w:rsidRDefault="00705CC4" w:rsidP="00C27CDF">
      <w:r>
        <w:rPr>
          <w:noProof/>
          <w:szCs w:val="16"/>
          <w:lang w:val="en-US" w:eastAsia="en-US"/>
        </w:rPr>
        <w:drawing>
          <wp:inline distT="0" distB="0" distL="0" distR="0" wp14:anchorId="1E75E8DF" wp14:editId="2C737254">
            <wp:extent cx="4718665" cy="6405245"/>
            <wp:effectExtent l="0" t="0" r="0" b="0"/>
            <wp:docPr id="13" name="Picture 13" descr="Flamingo:Users:cef:Desktop:O3_seasons_PhysChem_comparison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lamingo:Users:cef:Desktop:O3_seasons_PhysChem_comparison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27" b="2616"/>
                    <a:stretch/>
                  </pic:blipFill>
                  <pic:spPr bwMode="auto">
                    <a:xfrm>
                      <a:off x="0" y="0"/>
                      <a:ext cx="4721690" cy="6409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9DC505" w14:textId="0A3F6A86" w:rsidR="00705CC4" w:rsidRDefault="00705CC4" w:rsidP="00705CC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 w:line="240" w:lineRule="auto"/>
        <w:jc w:val="left"/>
      </w:pPr>
      <w:r>
        <w:t>Figure S</w:t>
      </w:r>
      <w:r w:rsidR="00D22BFD">
        <w:t>5</w:t>
      </w:r>
      <w:r w:rsidRPr="000A434E">
        <w:t xml:space="preserve">. </w:t>
      </w:r>
      <w:r>
        <w:t>Seasonal differences in a</w:t>
      </w:r>
      <w:r w:rsidRPr="000A434E">
        <w:t xml:space="preserve">nnual average </w:t>
      </w:r>
      <w:r>
        <w:t xml:space="preserve">surface-level </w:t>
      </w:r>
      <w:r w:rsidRPr="000A434E">
        <w:t>BaP concentration</w:t>
      </w:r>
      <w:r>
        <w:t>s simulated by the dual GPP model (DL) between the typical K</w:t>
      </w:r>
      <w:r w:rsidRPr="00721CC6">
        <w:rPr>
          <w:vertAlign w:val="subscript"/>
        </w:rPr>
        <w:t>oa</w:t>
      </w:r>
      <w:r>
        <w:t xml:space="preserve"> estimates based on </w:t>
      </w:r>
      <w:proofErr w:type="spellStart"/>
      <w:r>
        <w:t>K</w:t>
      </w:r>
      <w:r w:rsidRPr="00721CC6">
        <w:rPr>
          <w:vertAlign w:val="subscript"/>
        </w:rPr>
        <w:t>ow</w:t>
      </w:r>
      <w:proofErr w:type="spellEnd"/>
      <w:r>
        <w:rPr>
          <w:vertAlign w:val="subscript"/>
        </w:rPr>
        <w:t xml:space="preserve">  </w:t>
      </w:r>
      <w:r>
        <w:t xml:space="preserve">(Beyer, 2000), minus the semi-logarithmic temperature-dependent form proposed by </w:t>
      </w:r>
      <w:proofErr w:type="spellStart"/>
      <w:r>
        <w:t>Odabasi</w:t>
      </w:r>
      <w:proofErr w:type="spellEnd"/>
      <w:r>
        <w:t xml:space="preserve"> (2006).</w:t>
      </w:r>
    </w:p>
    <w:p w14:paraId="69CBC5A0" w14:textId="6BF51174" w:rsidR="009B5FD2" w:rsidRDefault="009B5FD2" w:rsidP="00705CC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 w:line="240" w:lineRule="auto"/>
        <w:jc w:val="left"/>
      </w:pPr>
      <w:r>
        <w:rPr>
          <w:noProof/>
          <w:lang w:val="en-US" w:eastAsia="en-US"/>
        </w:rPr>
        <w:lastRenderedPageBreak/>
        <w:drawing>
          <wp:inline distT="0" distB="0" distL="0" distR="0" wp14:anchorId="33AB76DC" wp14:editId="33379314">
            <wp:extent cx="5048512" cy="6862445"/>
            <wp:effectExtent l="0" t="0" r="6350" b="0"/>
            <wp:docPr id="10" name="Picture 10" descr="Flamingo:Users:cef:Dropbox:manuscripts:ACP_GPP_paper_final:figures:emissionsComp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lamingo:Users:cef:Dropbox:manuscripts:ACP_GPP_paper_final:figures:emissionsComp.pdf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69" b="614"/>
                    <a:stretch/>
                  </pic:blipFill>
                  <pic:spPr bwMode="auto">
                    <a:xfrm>
                      <a:off x="0" y="0"/>
                      <a:ext cx="5055233" cy="6871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C8A4C7" w14:textId="4BFA5EA3" w:rsidR="009B5FD2" w:rsidRPr="000A434E" w:rsidRDefault="009B5FD2" w:rsidP="009B5FD2">
      <w:pPr>
        <w:rPr>
          <w:szCs w:val="16"/>
        </w:rPr>
      </w:pPr>
      <w:r>
        <w:t>Figure</w:t>
      </w:r>
      <w:r w:rsidR="00D22BFD">
        <w:t xml:space="preserve"> S6</w:t>
      </w:r>
      <w:r w:rsidRPr="000A434E">
        <w:t xml:space="preserve">. </w:t>
      </w:r>
      <w:r>
        <w:t xml:space="preserve">Annual average BaP emission fluxes (g/s) in the model cells (a) enclosing EMEP monitoring site locations, and (b) selected metropolitan areas of Europe </w:t>
      </w:r>
      <w:r w:rsidRPr="000A434E">
        <w:t>during 2006</w:t>
      </w:r>
      <w:r>
        <w:t>.</w:t>
      </w:r>
    </w:p>
    <w:p w14:paraId="11079684" w14:textId="351937B6" w:rsidR="009B5FD2" w:rsidRDefault="00A92379" w:rsidP="00705CC4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 w:line="240" w:lineRule="auto"/>
        <w:jc w:val="left"/>
      </w:pPr>
      <w:r>
        <w:rPr>
          <w:noProof/>
          <w:lang w:val="en-US" w:eastAsia="en-US"/>
        </w:rPr>
        <w:lastRenderedPageBreak/>
        <w:drawing>
          <wp:inline distT="0" distB="0" distL="0" distR="0" wp14:anchorId="7240C92D" wp14:editId="357D7FF9">
            <wp:extent cx="6630858" cy="5719445"/>
            <wp:effectExtent l="0" t="0" r="0" b="0"/>
            <wp:docPr id="4" name="Picture 4" descr="Flamingo:Users:cef:Dropbox:manuscripts:ACP_GPP_paper_final:final_comp_figures:figS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lamingo:Users:cef:Dropbox:manuscripts:ACP_GPP_paper_final:final_comp_figures:figS6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1468" cy="5719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2A8BE" w14:textId="77777777" w:rsidR="00705CC4" w:rsidRDefault="00705CC4" w:rsidP="00C27CDF"/>
    <w:p w14:paraId="040F48EC" w14:textId="314A2368" w:rsidR="00A92379" w:rsidRPr="000A434E" w:rsidRDefault="00D22BFD" w:rsidP="00A92379">
      <w:pPr>
        <w:rPr>
          <w:szCs w:val="16"/>
        </w:rPr>
      </w:pPr>
      <w:r>
        <w:t>Figure S7</w:t>
      </w:r>
      <w:r w:rsidR="00A92379" w:rsidRPr="000A434E">
        <w:t xml:space="preserve">. </w:t>
      </w:r>
      <w:r w:rsidR="00A92379">
        <w:t>Taylor diagram showing how three complementary model performance statistics (correlation coefficient, standard deviation, and the centred root-mean-square error) vary simultaneously for each one of the</w:t>
      </w:r>
      <w:r w:rsidR="00A92379" w:rsidRPr="000A434E">
        <w:t xml:space="preserve"> 2006</w:t>
      </w:r>
      <w:r w:rsidR="00A92379">
        <w:t xml:space="preserve"> WRF-CMAQ-BaP simulation scenarios against EMEP measurements.</w:t>
      </w:r>
    </w:p>
    <w:p w14:paraId="181D32DC" w14:textId="77777777" w:rsidR="00705CC4" w:rsidRDefault="00705CC4" w:rsidP="00C27CDF"/>
    <w:p w14:paraId="15D8CA43" w14:textId="77777777" w:rsidR="00B540F4" w:rsidRDefault="00B540F4" w:rsidP="00C27CDF"/>
    <w:p w14:paraId="0EAEB240" w14:textId="35C0B8CF" w:rsidR="00C27CDF" w:rsidRPr="000A434E" w:rsidRDefault="00C27CDF" w:rsidP="00C27CDF">
      <w:r>
        <w:lastRenderedPageBreak/>
        <w:t>Table S</w:t>
      </w:r>
      <w:r w:rsidR="00D22BFD">
        <w:t>8</w:t>
      </w:r>
      <w:r w:rsidRPr="000A434E">
        <w:t xml:space="preserve">. Comparison between modelled and measured BaP concentrations for the entire 2006 EMEP dataset along with performance metrics and ranking </w:t>
      </w:r>
      <w:r>
        <w:t>for each individual</w:t>
      </w:r>
      <w:r w:rsidRPr="000A434E">
        <w:t xml:space="preserve"> site.</w:t>
      </w:r>
    </w:p>
    <w:tbl>
      <w:tblPr>
        <w:tblW w:w="9271" w:type="dxa"/>
        <w:tblInd w:w="-26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7"/>
        <w:gridCol w:w="667"/>
        <w:gridCol w:w="954"/>
        <w:gridCol w:w="959"/>
        <w:gridCol w:w="850"/>
        <w:gridCol w:w="945"/>
        <w:gridCol w:w="870"/>
        <w:gridCol w:w="830"/>
        <w:gridCol w:w="912"/>
        <w:gridCol w:w="912"/>
        <w:gridCol w:w="795"/>
      </w:tblGrid>
      <w:tr w:rsidR="00C27CDF" w:rsidRPr="00D22BFD" w14:paraId="10610EC7" w14:textId="77777777" w:rsidTr="00312386">
        <w:trPr>
          <w:trHeight w:val="340"/>
        </w:trPr>
        <w:tc>
          <w:tcPr>
            <w:tcW w:w="9271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F8F87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CZ0003R (n=49)</w:t>
            </w:r>
          </w:p>
        </w:tc>
      </w:tr>
      <w:tr w:rsidR="00C27CDF" w:rsidRPr="00D22BFD" w14:paraId="58159F08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0B37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Rank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70FD5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Model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B5012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FAC2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F9EE4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3669E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MGE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8A0D3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NMB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2A2E0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NMGE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34B91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RMSE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AD1BB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proofErr w:type="gramStart"/>
            <w:r w:rsidRPr="00D22BFD">
              <w:rPr>
                <w:rFonts w:asciiTheme="minorHAnsi" w:hAnsiTheme="minorHAnsi"/>
                <w:szCs w:val="20"/>
              </w:rPr>
              <w:t>r</w:t>
            </w:r>
            <w:proofErr w:type="gramEnd"/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0E1BF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COE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52D72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IOA</w:t>
            </w:r>
          </w:p>
        </w:tc>
      </w:tr>
      <w:tr w:rsidR="00C27CDF" w:rsidRPr="00D22BFD" w14:paraId="2F187EE8" w14:textId="77777777" w:rsidTr="00312386">
        <w:trPr>
          <w:trHeight w:val="340"/>
        </w:trPr>
        <w:tc>
          <w:tcPr>
            <w:tcW w:w="5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82CD0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0128B7" w14:textId="79FEDB58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KW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83C8C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0.36735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BA3B0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-0.08637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77795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0.09609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77243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-0.70689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B47C5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0.78640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12D7E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0.19376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F222B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0.54963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29D5B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0.32679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F8992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0.66339</w:t>
            </w:r>
          </w:p>
        </w:tc>
      </w:tr>
      <w:tr w:rsidR="00C27CDF" w:rsidRPr="00D22BFD" w14:paraId="02A4E339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C948F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2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0239C1" w14:textId="3CBB6046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6E4FC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0.36735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7FEC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-0.07212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F6F96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0.10288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CBCD9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-0.59027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9A475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0.84202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B06ED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0.19932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9D0F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0.23115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F2E59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0.27917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5F3C9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0.63958</w:t>
            </w:r>
          </w:p>
        </w:tc>
      </w:tr>
      <w:tr w:rsidR="00C27CDF" w:rsidRPr="00D22BFD" w14:paraId="7337946E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ADBE2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3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658E3B" w14:textId="0CC81745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DE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0E3BA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0.32653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13322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-0.05801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77329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0.10339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DCCEC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-0.47476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F689A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0.84617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0BBD3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0.19225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65950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0.28326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132F6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0.27562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0E073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0.63781</w:t>
            </w:r>
          </w:p>
        </w:tc>
      </w:tr>
      <w:tr w:rsidR="00C27CDF" w:rsidRPr="00D22BFD" w14:paraId="7F0ABE28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463CC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4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9702E6" w14:textId="4A47C933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57128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0.44898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6E071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-0.09848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125BC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0.10690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581FD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-0.80599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CA2B3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0.87492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881A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0.21169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C183C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0.32111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E9736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0.25101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FC6DB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0.62550</w:t>
            </w:r>
          </w:p>
        </w:tc>
      </w:tr>
      <w:tr w:rsidR="00C27CDF" w:rsidRPr="00D22BFD" w14:paraId="4E0F758C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2DF4D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70D76" w14:textId="474164F4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JP-W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6C3F8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0.44898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CE322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-0.09848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67C63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0.10690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2CB63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-0.80601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56AA8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0.87493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D8DB6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0.21169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4E61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0.32112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DBCFA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0.25100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B9341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0.62550</w:t>
            </w:r>
          </w:p>
        </w:tc>
      </w:tr>
      <w:tr w:rsidR="00C27CDF" w:rsidRPr="00D22BFD" w14:paraId="7C44F07D" w14:textId="77777777" w:rsidTr="00312386">
        <w:trPr>
          <w:trHeight w:val="340"/>
        </w:trPr>
        <w:tc>
          <w:tcPr>
            <w:tcW w:w="9271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1D61F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ES0008R (n=49)</w:t>
            </w:r>
          </w:p>
        </w:tc>
      </w:tr>
      <w:tr w:rsidR="00C27CDF" w:rsidRPr="00D22BFD" w14:paraId="16144654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CAD37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Rank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20216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Model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AF234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FAC2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E9E62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2EAA2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MGE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2610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NMB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92034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NMGE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9435E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RMSE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E57FF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proofErr w:type="gramStart"/>
            <w:r w:rsidRPr="00D22BFD">
              <w:rPr>
                <w:rFonts w:asciiTheme="minorHAnsi" w:hAnsiTheme="minorHAnsi"/>
                <w:szCs w:val="20"/>
              </w:rPr>
              <w:t>r</w:t>
            </w:r>
            <w:proofErr w:type="gramEnd"/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6C046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COE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F2723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IOA</w:t>
            </w:r>
          </w:p>
        </w:tc>
      </w:tr>
      <w:tr w:rsidR="00C27CDF" w:rsidRPr="00D22BFD" w14:paraId="11FC71E8" w14:textId="77777777" w:rsidTr="00312386">
        <w:trPr>
          <w:trHeight w:val="340"/>
        </w:trPr>
        <w:tc>
          <w:tcPr>
            <w:tcW w:w="5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ACDA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101792" w14:textId="4E1D7C8E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6513B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0.26531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B1CE2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-0.02635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3ED8B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0.02964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0C5B1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-0.69933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04CB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0.78686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5ADE0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0.04848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0436B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-0.02821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B4D11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-0.27066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C656C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0.36467</w:t>
            </w:r>
          </w:p>
        </w:tc>
      </w:tr>
      <w:tr w:rsidR="00C27CDF" w:rsidRPr="00D22BFD" w14:paraId="5F160361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AA81B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2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3DFD73" w14:textId="160BBCAE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310DA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0.08163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E68B1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-0.03105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7240F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0.03232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329D7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-0.82423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CED8D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0.85797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623D7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0.05036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DD24B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-0.00232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D697E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-0.38549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8EA32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0.30726</w:t>
            </w:r>
          </w:p>
        </w:tc>
      </w:tr>
      <w:tr w:rsidR="00C27CDF" w:rsidRPr="00D22BFD" w14:paraId="004091CD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8C95E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3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5E92F5" w14:textId="2B7758A1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KW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38A00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0.06122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5F793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-0.03357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BA22F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0.03369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DD7FA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-0.89104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7825C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0.89434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4E2EE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0.05158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69B45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-0.04224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398EB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-0.44422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257D3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0.27789</w:t>
            </w:r>
          </w:p>
        </w:tc>
      </w:tr>
      <w:tr w:rsidR="00C27CDF" w:rsidRPr="00D22BFD" w14:paraId="0CFBB82A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6269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4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A31C69" w14:textId="4B1FFCAE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85E12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1B7C7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-0.03446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83DA1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0.03446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53A3C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-0.91481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BE5B2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0.91481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BB2BC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0.05190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8A3D0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0.03887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539B3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-0.47727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777CC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0.26136</w:t>
            </w:r>
          </w:p>
        </w:tc>
      </w:tr>
      <w:tr w:rsidR="00C27CDF" w:rsidRPr="00D22BFD" w14:paraId="358C2C05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D4E81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D99DF8" w14:textId="0D60A23E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JP-W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8DE91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34FC5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-0.03449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C06FC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0.03449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8D735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-0.91550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8EE47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0.91550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DE84F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0.05192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A0B1C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0.02794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01CD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-0.47839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EF5B3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0.26081</w:t>
            </w:r>
          </w:p>
        </w:tc>
      </w:tr>
      <w:tr w:rsidR="00C27CDF" w:rsidRPr="00D22BFD" w14:paraId="4F45E07A" w14:textId="77777777" w:rsidTr="00312386">
        <w:trPr>
          <w:trHeight w:val="340"/>
        </w:trPr>
        <w:tc>
          <w:tcPr>
            <w:tcW w:w="9271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81953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FI0036R (n=12)</w:t>
            </w:r>
          </w:p>
        </w:tc>
      </w:tr>
      <w:tr w:rsidR="00C27CDF" w:rsidRPr="00D22BFD" w14:paraId="6387E070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C19A7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Rank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4E86A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Model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9108A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FAC2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05501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DEA4B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MGE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623EA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NMB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0A404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NMGE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515CE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RMSE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66EE9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proofErr w:type="gramStart"/>
            <w:r w:rsidRPr="00D22BFD">
              <w:rPr>
                <w:rFonts w:asciiTheme="minorHAnsi" w:hAnsiTheme="minorHAnsi"/>
                <w:szCs w:val="20"/>
              </w:rPr>
              <w:t>r</w:t>
            </w:r>
            <w:proofErr w:type="gramEnd"/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DB6E9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COE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2F8ED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IOA</w:t>
            </w:r>
          </w:p>
        </w:tc>
      </w:tr>
      <w:tr w:rsidR="00C27CDF" w:rsidRPr="00D22BFD" w14:paraId="2C3CBE04" w14:textId="77777777" w:rsidTr="00312386">
        <w:trPr>
          <w:trHeight w:val="340"/>
        </w:trPr>
        <w:tc>
          <w:tcPr>
            <w:tcW w:w="5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BA1F1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46F570" w14:textId="27322837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42CC4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0.50000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A3FD7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-0.01179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3E814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0.01358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1BD6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-0.72184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FD19D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0.83163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D5817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0.03614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D4475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0.89444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C276C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0.36985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54834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0.68492</w:t>
            </w:r>
          </w:p>
        </w:tc>
      </w:tr>
      <w:tr w:rsidR="00C27CDF" w:rsidRPr="00D22BFD" w14:paraId="162DACBA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52720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2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ED3076" w14:textId="7AD6CB3D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69085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0.41667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72CE6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-0.01268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64E72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0.01373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03F9A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-0.77616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8DC15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0.84042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3E93C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0.03627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4B8E29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0.90937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DA4AE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0.36319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7907D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0.68159</w:t>
            </w:r>
          </w:p>
        </w:tc>
      </w:tr>
      <w:tr w:rsidR="00C27CDF" w:rsidRPr="00D22BFD" w14:paraId="0C3C16EC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48203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3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08536A" w14:textId="599DEEB2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KW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74F25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0.33333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81853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-0.01427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E05CC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0.01473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5346C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-0.87360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CF4B6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0.90210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8DC6E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0.03984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1557A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0.38981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CF73A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0.31645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5E34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0.65823</w:t>
            </w:r>
          </w:p>
        </w:tc>
      </w:tr>
      <w:tr w:rsidR="00C27CDF" w:rsidRPr="00D22BFD" w14:paraId="002F6D1C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481B3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4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48479A" w14:textId="5D13B32F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EF8AE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0.16667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B197D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-0.01560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1AEE1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0.01560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2BEFA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-0.95507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95753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0.95507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BF9F5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0.04070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51BCC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0.45114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C4F4A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0.27631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EA0E3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0.63815</w:t>
            </w:r>
          </w:p>
        </w:tc>
      </w:tr>
      <w:tr w:rsidR="00C27CDF" w:rsidRPr="00D22BFD" w14:paraId="6F0ECCF7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796FA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BD91D7" w14:textId="6D765B50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JP-W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90DF7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0.08333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D9A38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-0.01563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63874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0.01563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A683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-0.95708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8CFE9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0.95708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0B7C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0.04072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6853D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0.42418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646E0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0.27479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DE4BC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0.63739</w:t>
            </w:r>
          </w:p>
        </w:tc>
      </w:tr>
      <w:tr w:rsidR="00C27CDF" w:rsidRPr="00D22BFD" w14:paraId="37BAF707" w14:textId="77777777" w:rsidTr="00312386">
        <w:trPr>
          <w:trHeight w:val="340"/>
        </w:trPr>
        <w:tc>
          <w:tcPr>
            <w:tcW w:w="9271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DA033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LV0010R (n=11)</w:t>
            </w:r>
          </w:p>
        </w:tc>
      </w:tr>
      <w:tr w:rsidR="00C27CDF" w:rsidRPr="00D22BFD" w14:paraId="1C8C97AE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A3A66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Rank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33959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Model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F537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FAC2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32F01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MB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31DB6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MGE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BBD77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NMB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5B53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NMGE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46CA2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RMSE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C6816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proofErr w:type="gramStart"/>
            <w:r w:rsidRPr="00D22BFD">
              <w:rPr>
                <w:rFonts w:asciiTheme="minorHAnsi" w:hAnsiTheme="minorHAnsi"/>
                <w:szCs w:val="20"/>
              </w:rPr>
              <w:t>r</w:t>
            </w:r>
            <w:proofErr w:type="gramEnd"/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5F259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COE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31A4D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IOA</w:t>
            </w:r>
          </w:p>
        </w:tc>
      </w:tr>
      <w:tr w:rsidR="00C27CDF" w:rsidRPr="00D22BFD" w14:paraId="37EA5FD6" w14:textId="77777777" w:rsidTr="00312386">
        <w:trPr>
          <w:trHeight w:val="340"/>
        </w:trPr>
        <w:tc>
          <w:tcPr>
            <w:tcW w:w="57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A3B91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FF8643" w14:textId="39348C72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CE7DF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C2A34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-0.27764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FF9A8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0.27764</w:t>
            </w:r>
          </w:p>
        </w:tc>
        <w:tc>
          <w:tcPr>
            <w:tcW w:w="94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D76FD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-0.92828</w:t>
            </w:r>
          </w:p>
        </w:tc>
        <w:tc>
          <w:tcPr>
            <w:tcW w:w="87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E9E29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0.92828</w:t>
            </w:r>
          </w:p>
        </w:tc>
        <w:tc>
          <w:tcPr>
            <w:tcW w:w="8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A5CA9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0.36661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5ABF2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0.80956</w:t>
            </w:r>
          </w:p>
        </w:tc>
        <w:tc>
          <w:tcPr>
            <w:tcW w:w="9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63238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-0.32366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56403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0.33817</w:t>
            </w:r>
          </w:p>
        </w:tc>
      </w:tr>
      <w:tr w:rsidR="00C27CDF" w:rsidRPr="00D22BFD" w14:paraId="2ECEB991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6B774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2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CB8CCC" w14:textId="35EE44F3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E55C2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F0E241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-0.28174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8C001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0.28174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EC5BE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-0.94198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8F90A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0.94198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AE272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0.36970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21932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0.84842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174D0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-0.34319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F219A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0.32841</w:t>
            </w:r>
          </w:p>
        </w:tc>
      </w:tr>
      <w:tr w:rsidR="00C27CDF" w:rsidRPr="00D22BFD" w14:paraId="030F80BD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B1B55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3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876169" w14:textId="5E970CB7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KW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B0F4E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B104A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-0.28967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0BA13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0.28967</w:t>
            </w:r>
          </w:p>
        </w:tc>
        <w:tc>
          <w:tcPr>
            <w:tcW w:w="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34265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-0.96852</w:t>
            </w:r>
          </w:p>
        </w:tc>
        <w:tc>
          <w:tcPr>
            <w:tcW w:w="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B10C9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0.96852</w:t>
            </w:r>
          </w:p>
        </w:tc>
        <w:tc>
          <w:tcPr>
            <w:tcW w:w="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3CBCE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0.37933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2868D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0.51157</w:t>
            </w:r>
          </w:p>
        </w:tc>
        <w:tc>
          <w:tcPr>
            <w:tcW w:w="9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4A3E6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-0.38103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48772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0.30948</w:t>
            </w:r>
          </w:p>
        </w:tc>
      </w:tr>
      <w:tr w:rsidR="00C27CDF" w:rsidRPr="00D22BFD" w14:paraId="6AFCCCB4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CA926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4</w:t>
            </w:r>
          </w:p>
        </w:tc>
        <w:tc>
          <w:tcPr>
            <w:tcW w:w="6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60292D" w14:textId="16A8CA97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</w:t>
            </w:r>
          </w:p>
        </w:tc>
        <w:tc>
          <w:tcPr>
            <w:tcW w:w="95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18A26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1BAFD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-0.29504</w:t>
            </w:r>
          </w:p>
        </w:tc>
        <w:tc>
          <w:tcPr>
            <w:tcW w:w="8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34FA0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0.29504</w:t>
            </w:r>
          </w:p>
        </w:tc>
        <w:tc>
          <w:tcPr>
            <w:tcW w:w="94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8F0B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-0.98646</w:t>
            </w:r>
          </w:p>
        </w:tc>
        <w:tc>
          <w:tcPr>
            <w:tcW w:w="87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E7F80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0.98646</w:t>
            </w:r>
          </w:p>
        </w:tc>
        <w:tc>
          <w:tcPr>
            <w:tcW w:w="83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22B9B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0.38476</w:t>
            </w:r>
          </w:p>
        </w:tc>
        <w:tc>
          <w:tcPr>
            <w:tcW w:w="91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CBDB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0.85236</w:t>
            </w:r>
          </w:p>
        </w:tc>
        <w:tc>
          <w:tcPr>
            <w:tcW w:w="91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47BDF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-0.40662</w:t>
            </w:r>
          </w:p>
        </w:tc>
        <w:tc>
          <w:tcPr>
            <w:tcW w:w="79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4FC9C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0.29669</w:t>
            </w:r>
          </w:p>
        </w:tc>
      </w:tr>
      <w:tr w:rsidR="00C27CDF" w:rsidRPr="00D22BFD" w14:paraId="284FB000" w14:textId="77777777" w:rsidTr="00312386">
        <w:trPr>
          <w:trHeight w:val="340"/>
        </w:trPr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46076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97F27C" w14:textId="61343A1B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JP-W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3E4BB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EAE4E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-0.29527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5C215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0.29527</w:t>
            </w:r>
          </w:p>
        </w:tc>
        <w:tc>
          <w:tcPr>
            <w:tcW w:w="94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782C6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-0.98722</w:t>
            </w:r>
          </w:p>
        </w:tc>
        <w:tc>
          <w:tcPr>
            <w:tcW w:w="8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4D03F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0.98722</w:t>
            </w:r>
          </w:p>
        </w:tc>
        <w:tc>
          <w:tcPr>
            <w:tcW w:w="83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9D5D8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0.38496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195B6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0.85706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D579E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-0.40770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B379A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0.29615</w:t>
            </w:r>
          </w:p>
        </w:tc>
      </w:tr>
    </w:tbl>
    <w:p w14:paraId="141FB4CA" w14:textId="77777777" w:rsidR="00C27CDF" w:rsidRPr="00D22BFD" w:rsidRDefault="00C27CDF" w:rsidP="00C27CDF">
      <w:pPr>
        <w:rPr>
          <w:rFonts w:asciiTheme="minorHAnsi" w:hAnsiTheme="minorHAnsi"/>
          <w:szCs w:val="20"/>
        </w:rPr>
      </w:pPr>
    </w:p>
    <w:p w14:paraId="1F67531F" w14:textId="77777777" w:rsidR="00C27CDF" w:rsidRPr="00D22BFD" w:rsidRDefault="00C27CDF" w:rsidP="00C27CDF">
      <w:pPr>
        <w:rPr>
          <w:rFonts w:asciiTheme="minorHAnsi" w:hAnsiTheme="minorHAnsi"/>
          <w:szCs w:val="20"/>
        </w:rPr>
      </w:pPr>
      <w:r w:rsidRPr="00D22BFD">
        <w:rPr>
          <w:rFonts w:asciiTheme="minorHAnsi" w:hAnsiTheme="minorHAnsi"/>
          <w:szCs w:val="20"/>
        </w:rPr>
        <w:t>Continued on next page</w:t>
      </w:r>
    </w:p>
    <w:p w14:paraId="61ED1BD2" w14:textId="4171AA1B" w:rsidR="00C27CDF" w:rsidRPr="00D22BFD" w:rsidRDefault="00C27CDF" w:rsidP="00C27CDF">
      <w:pPr>
        <w:rPr>
          <w:rFonts w:asciiTheme="minorHAnsi" w:hAnsiTheme="minorHAnsi"/>
          <w:szCs w:val="20"/>
        </w:rPr>
      </w:pPr>
      <w:r w:rsidRPr="00D22BFD">
        <w:rPr>
          <w:rFonts w:asciiTheme="minorHAnsi" w:hAnsiTheme="minorHAnsi"/>
          <w:szCs w:val="20"/>
        </w:rPr>
        <w:lastRenderedPageBreak/>
        <w:t>Table S</w:t>
      </w:r>
      <w:r w:rsidR="00D22BFD" w:rsidRPr="00D22BFD">
        <w:rPr>
          <w:rFonts w:asciiTheme="minorHAnsi" w:hAnsiTheme="minorHAnsi"/>
          <w:szCs w:val="20"/>
        </w:rPr>
        <w:t>8</w:t>
      </w:r>
      <w:r w:rsidRPr="00D22BFD">
        <w:rPr>
          <w:rFonts w:asciiTheme="minorHAnsi" w:hAnsiTheme="minorHAnsi"/>
          <w:szCs w:val="20"/>
        </w:rPr>
        <w:t xml:space="preserve"> Continued</w:t>
      </w:r>
    </w:p>
    <w:tbl>
      <w:tblPr>
        <w:tblW w:w="943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1"/>
        <w:gridCol w:w="667"/>
        <w:gridCol w:w="954"/>
        <w:gridCol w:w="953"/>
        <w:gridCol w:w="859"/>
        <w:gridCol w:w="935"/>
        <w:gridCol w:w="851"/>
        <w:gridCol w:w="851"/>
        <w:gridCol w:w="954"/>
        <w:gridCol w:w="932"/>
        <w:gridCol w:w="795"/>
      </w:tblGrid>
      <w:tr w:rsidR="00C27CDF" w:rsidRPr="00D22BFD" w14:paraId="25E64457" w14:textId="77777777" w:rsidTr="00312386">
        <w:trPr>
          <w:trHeight w:hRule="exact" w:val="340"/>
        </w:trPr>
        <w:tc>
          <w:tcPr>
            <w:tcW w:w="9432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51318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LV0016R (n=12)</w:t>
            </w:r>
          </w:p>
        </w:tc>
      </w:tr>
      <w:tr w:rsidR="00C27CDF" w:rsidRPr="00D22BFD" w14:paraId="00CFF2BC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D882D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Rank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2045A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Model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1CDF7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FAC2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B5191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MB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8F764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MGE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BA024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NMB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F607E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NMGE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9A05E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RMSE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E158B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proofErr w:type="gramStart"/>
            <w:r w:rsidRPr="00D22BFD">
              <w:rPr>
                <w:rFonts w:asciiTheme="minorHAnsi" w:hAnsiTheme="minorHAnsi"/>
                <w:szCs w:val="20"/>
              </w:rPr>
              <w:t>r</w:t>
            </w:r>
            <w:proofErr w:type="gramEnd"/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15509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COE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C201E7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IOA</w:t>
            </w:r>
          </w:p>
        </w:tc>
      </w:tr>
      <w:tr w:rsidR="00C27CDF" w:rsidRPr="00D22BFD" w14:paraId="622C4D9A" w14:textId="77777777" w:rsidTr="00312386">
        <w:trPr>
          <w:trHeight w:hRule="exact" w:val="340"/>
        </w:trPr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9FB47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DC2755" w14:textId="0D84AB84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DDB9D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0.08333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2FAF1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-0.07158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5D0FD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0.07227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4DEE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-0.72059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58282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0.72752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09FB2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0.09057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F5A30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0.88148</w:t>
            </w: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7AEC9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-0.33827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29860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0.33086</w:t>
            </w:r>
          </w:p>
        </w:tc>
      </w:tr>
      <w:tr w:rsidR="00C27CDF" w:rsidRPr="00D22BFD" w14:paraId="6A8405A4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A9E5A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2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DC60A3" w14:textId="0AFEC93F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73F15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0.08333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FE127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-0.07546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117F94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0.07570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C24D7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-0.75964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239F8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0.76204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AD010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0.09297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0E09D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0.88465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9D61B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-0.40177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B9872F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0.29911</w:t>
            </w:r>
          </w:p>
        </w:tc>
      </w:tr>
      <w:tr w:rsidR="00C27CDF" w:rsidRPr="00D22BFD" w14:paraId="22D6E67D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D9672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3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581A30" w14:textId="30760B3F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KW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F1926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0.08333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8A7A0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-0.08749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76F9C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0.08749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597F2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-0.88077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7064B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0.88077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D4C75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0.10770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F09FB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0.84240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2CD98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-0.62019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A29911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0.18991</w:t>
            </w:r>
          </w:p>
        </w:tc>
      </w:tr>
      <w:tr w:rsidR="00C27CDF" w:rsidRPr="00D22BFD" w14:paraId="035A2505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54FD9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4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9040F9" w14:textId="2A0DB889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196B2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0.08333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2F55D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-0.09485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DAB5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0.09485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A3215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-0.95487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41EBC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0.95487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000D5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0.11846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0C6B5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0.87319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7FC7C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-0.75649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209DFF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0.12176</w:t>
            </w:r>
          </w:p>
        </w:tc>
      </w:tr>
      <w:tr w:rsidR="00C27CDF" w:rsidRPr="00D22BFD" w14:paraId="7D369126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4ADB1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C352D3" w14:textId="1BA9CF7E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JP-W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4D4A3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0.08333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24C01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-0.09488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EB629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0.09488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31CE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-0.95517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E83A6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0.95517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1590F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0.11850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67C7E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0.87173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6D814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-0.75705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63547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0.12148</w:t>
            </w:r>
          </w:p>
        </w:tc>
      </w:tr>
      <w:tr w:rsidR="00C27CDF" w:rsidRPr="00D22BFD" w14:paraId="7E2FCEB0" w14:textId="77777777" w:rsidTr="00312386">
        <w:trPr>
          <w:trHeight w:hRule="exact" w:val="340"/>
        </w:trPr>
        <w:tc>
          <w:tcPr>
            <w:tcW w:w="9432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6B588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SE0012R (n=12)</w:t>
            </w:r>
          </w:p>
        </w:tc>
      </w:tr>
      <w:tr w:rsidR="00C27CDF" w:rsidRPr="00D22BFD" w14:paraId="1A0A73AE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19371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Rank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64331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Model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0803B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FAC2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837CF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MB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5CEDE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MGE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1EEA1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NMB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0853C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NMGE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82825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RMSE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CFDC7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proofErr w:type="gramStart"/>
            <w:r w:rsidRPr="00D22BFD">
              <w:rPr>
                <w:rFonts w:asciiTheme="minorHAnsi" w:hAnsiTheme="minorHAnsi"/>
                <w:szCs w:val="20"/>
              </w:rPr>
              <w:t>r</w:t>
            </w:r>
            <w:proofErr w:type="gramEnd"/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48866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COE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5A30AF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IOA</w:t>
            </w:r>
          </w:p>
        </w:tc>
      </w:tr>
      <w:tr w:rsidR="00C27CDF" w:rsidRPr="00D22BFD" w14:paraId="60EC1F2B" w14:textId="77777777" w:rsidTr="00312386">
        <w:trPr>
          <w:trHeight w:hRule="exact" w:val="340"/>
        </w:trPr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04A65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6E2010" w14:textId="6E1C2E0B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D0D21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0.50000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1892C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-0.05197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C293C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0.05303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AC5D2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-0.71114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ED14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0.72557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2E588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0.08451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07B39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0.79238</w:t>
            </w: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81CC0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0.22525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7CDB0B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0.61262</w:t>
            </w:r>
          </w:p>
        </w:tc>
      </w:tr>
      <w:tr w:rsidR="00C27CDF" w:rsidRPr="00D22BFD" w14:paraId="74CD4EA4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749D3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2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C05D0F" w14:textId="600B6E92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BF01F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0.50000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BEBD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-0.05462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53D2B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0.05490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C7FCD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-0.74732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3AB03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0.75119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86591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0.08590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14828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0.78000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E121B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0.19790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5D7D9D9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0.59895</w:t>
            </w:r>
          </w:p>
        </w:tc>
      </w:tr>
      <w:tr w:rsidR="00C27CDF" w:rsidRPr="00D22BFD" w14:paraId="7AB71445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4EF0A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3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73E382" w14:textId="262E3739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KW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BB0B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0.25000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E7600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-0.05926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5C757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0.05940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12B11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-0.81079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1FAF6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0.81274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99785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0.09213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AA344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0.72644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A3D0F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0.13217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93AF40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0.56609</w:t>
            </w:r>
          </w:p>
        </w:tc>
      </w:tr>
      <w:tr w:rsidR="00C27CDF" w:rsidRPr="00D22BFD" w14:paraId="26EC10E6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919C1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4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1E1677" w14:textId="70B77ED7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50B39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0671F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-0.06656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4EB69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0.06656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BECE7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-0.91074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03736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0.91074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6E73B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0.09943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5AB3F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0.69886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B6B4D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0.02753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44793D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0.51377</w:t>
            </w:r>
          </w:p>
        </w:tc>
      </w:tr>
      <w:tr w:rsidR="00C27CDF" w:rsidRPr="00D22BFD" w14:paraId="50F0ADE9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51051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3C6240" w14:textId="2FAE3013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JP-W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91FB8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A5DE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-0.06675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A233A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0.06675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A540E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-0.91333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B6A0B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0.91333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40C0C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0.09972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2FAD5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0.68275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C1AAF5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0.02477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C64FD0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0.51238</w:t>
            </w:r>
          </w:p>
        </w:tc>
      </w:tr>
      <w:tr w:rsidR="00C27CDF" w:rsidRPr="00D22BFD" w14:paraId="6450780D" w14:textId="77777777" w:rsidTr="00312386">
        <w:trPr>
          <w:trHeight w:hRule="exact" w:val="340"/>
        </w:trPr>
        <w:tc>
          <w:tcPr>
            <w:tcW w:w="9432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4CAB3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SE0014R (n=24)</w:t>
            </w:r>
          </w:p>
        </w:tc>
      </w:tr>
      <w:tr w:rsidR="00C27CDF" w:rsidRPr="00D22BFD" w14:paraId="5CD9211A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1A713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Rank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76842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Model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B7B98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FAC2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55848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MB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CAEFA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MGE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59097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NMB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CC5F9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NMGE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7AE88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RMSE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37A5B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proofErr w:type="gramStart"/>
            <w:r w:rsidRPr="00D22BFD">
              <w:rPr>
                <w:rFonts w:asciiTheme="minorHAnsi" w:hAnsiTheme="minorHAnsi"/>
                <w:szCs w:val="20"/>
              </w:rPr>
              <w:t>r</w:t>
            </w:r>
            <w:proofErr w:type="gramEnd"/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DD1E1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COE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D7620B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IOA</w:t>
            </w:r>
          </w:p>
        </w:tc>
      </w:tr>
      <w:tr w:rsidR="00C27CDF" w:rsidRPr="00D22BFD" w14:paraId="65BAB70C" w14:textId="77777777" w:rsidTr="00312386">
        <w:trPr>
          <w:trHeight w:hRule="exact" w:val="340"/>
        </w:trPr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D7CBD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B4F34B" w14:textId="2C8ECB67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E6507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0.33333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A91B3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-0.03390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85620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0.04240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0F3D3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-0.59250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8ABBB6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0.74120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40104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0.07728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BDCC7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0.75338</w:t>
            </w: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5A969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0.25318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4F63F7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0.62659</w:t>
            </w:r>
          </w:p>
        </w:tc>
      </w:tr>
      <w:tr w:rsidR="00C27CDF" w:rsidRPr="00D22BFD" w14:paraId="5453ADC6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0D29A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2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044495" w14:textId="62F77E73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C8029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0.37500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17208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-0.03674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46FF0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0.04275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B2ADA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-0.64223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BC87A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0.74734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ADF7E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0.07807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0C1CB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0.78464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DB6F42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0.24699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C20556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0.62349</w:t>
            </w:r>
          </w:p>
        </w:tc>
      </w:tr>
      <w:tr w:rsidR="00C27CDF" w:rsidRPr="00D22BFD" w14:paraId="7567F81E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3E769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3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58941C" w14:textId="3D141887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KW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36EFC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0.33333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999DE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-0.04268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4C77D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0.04564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9F79A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-0.74610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A0A9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0.79780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458C1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0.08329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1D0A2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0.72657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1C51C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0.19615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7A8C60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0.59807</w:t>
            </w:r>
          </w:p>
        </w:tc>
      </w:tr>
      <w:tr w:rsidR="00C27CDF" w:rsidRPr="00D22BFD" w14:paraId="5693D18C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A68E69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4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B22133" w14:textId="1D768AC9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B046D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0.29167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9A917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-0.05009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CBE5C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0.05066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3B428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-0.87565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73640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0.88547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D1ECA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0.09049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6FFF9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0.67532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ADC7B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0.10782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D341E6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0.55391</w:t>
            </w:r>
          </w:p>
        </w:tc>
      </w:tr>
      <w:tr w:rsidR="00C27CDF" w:rsidRPr="00D22BFD" w14:paraId="32C7E9BF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DABC2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710B46" w14:textId="1BC7B85B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JP-W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CA2D8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0.29167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40AD1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-0.05042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3D358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0.05089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3B64A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-0.88133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90D74D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0.88948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A051C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0.09073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6E30F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0.68208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5915E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0.10378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A9EBCE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0.55189</w:t>
            </w:r>
          </w:p>
        </w:tc>
      </w:tr>
      <w:tr w:rsidR="00C27CDF" w:rsidRPr="00D22BFD" w14:paraId="6AE14DBA" w14:textId="77777777" w:rsidTr="00312386">
        <w:trPr>
          <w:trHeight w:hRule="exact" w:val="340"/>
        </w:trPr>
        <w:tc>
          <w:tcPr>
            <w:tcW w:w="9432" w:type="dxa"/>
            <w:gridSpan w:val="11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5F08C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GB0014R (n=4)</w:t>
            </w:r>
          </w:p>
        </w:tc>
      </w:tr>
      <w:tr w:rsidR="00C27CDF" w:rsidRPr="00D22BFD" w14:paraId="13E5873E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6FCDA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Rank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3288D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Model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B7966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FAC2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311335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MB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EBC00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MGE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32156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NMB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6BA98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NMGE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53276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RMSE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1AD35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proofErr w:type="gramStart"/>
            <w:r w:rsidRPr="00D22BFD">
              <w:rPr>
                <w:rFonts w:asciiTheme="minorHAnsi" w:hAnsiTheme="minorHAnsi"/>
                <w:szCs w:val="20"/>
              </w:rPr>
              <w:t>r</w:t>
            </w:r>
            <w:proofErr w:type="gramEnd"/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296F8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COE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A7F16C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IOA</w:t>
            </w:r>
          </w:p>
        </w:tc>
      </w:tr>
      <w:tr w:rsidR="00C27CDF" w:rsidRPr="00D22BFD" w14:paraId="240419E9" w14:textId="77777777" w:rsidTr="00312386">
        <w:trPr>
          <w:trHeight w:hRule="exact" w:val="340"/>
        </w:trPr>
        <w:tc>
          <w:tcPr>
            <w:tcW w:w="68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82022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1</w:t>
            </w:r>
          </w:p>
        </w:tc>
        <w:tc>
          <w:tcPr>
            <w:tcW w:w="66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9A8272" w14:textId="0055AA03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8AF9D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0.25000</w:t>
            </w:r>
          </w:p>
        </w:tc>
        <w:tc>
          <w:tcPr>
            <w:tcW w:w="95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9EE62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-0.02517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0249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0.02613</w:t>
            </w:r>
          </w:p>
        </w:tc>
        <w:tc>
          <w:tcPr>
            <w:tcW w:w="9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B9BDA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-0.71395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AE197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0.74117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12F97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0.03611</w:t>
            </w:r>
          </w:p>
        </w:tc>
        <w:tc>
          <w:tcPr>
            <w:tcW w:w="95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F915F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0.99549</w:t>
            </w: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D308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-0.10005</w:t>
            </w:r>
          </w:p>
        </w:tc>
        <w:tc>
          <w:tcPr>
            <w:tcW w:w="79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B658F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0.44997</w:t>
            </w:r>
          </w:p>
        </w:tc>
      </w:tr>
      <w:tr w:rsidR="00C27CDF" w:rsidRPr="00D22BFD" w14:paraId="41E83A7C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62B5E4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2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E8D927" w14:textId="455CAAD7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HB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DF612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0.25000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09F8AB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-0.02812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993BA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0.02812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892B08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-0.79784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B83E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0.79784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50AA7E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0.03768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A99D5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0.98569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061AF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-0.18416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45B2C6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0.40792</w:t>
            </w:r>
          </w:p>
        </w:tc>
      </w:tr>
      <w:tr w:rsidR="00C27CDF" w:rsidRPr="00D22BFD" w14:paraId="69E6365F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1877C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3</w:t>
            </w:r>
          </w:p>
        </w:tc>
        <w:tc>
          <w:tcPr>
            <w:tcW w:w="6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B6A5EB" w14:textId="11E62910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KW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07DF7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13DF4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-0.03169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6A3A2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0.03169</w:t>
            </w:r>
          </w:p>
        </w:tc>
        <w:tc>
          <w:tcPr>
            <w:tcW w:w="9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045D85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-0.89900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884F5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0.89900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5904D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0.04143</w:t>
            </w:r>
          </w:p>
        </w:tc>
        <w:tc>
          <w:tcPr>
            <w:tcW w:w="9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1A869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0.95280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AA1F5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-0.33431</w:t>
            </w:r>
          </w:p>
        </w:tc>
        <w:tc>
          <w:tcPr>
            <w:tcW w:w="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80B680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0.33285</w:t>
            </w:r>
          </w:p>
        </w:tc>
      </w:tr>
      <w:tr w:rsidR="00C27CDF" w:rsidRPr="00D22BFD" w14:paraId="7AB23E6D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C0CD9A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4</w:t>
            </w:r>
          </w:p>
        </w:tc>
        <w:tc>
          <w:tcPr>
            <w:tcW w:w="66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9C66C8" w14:textId="545D1D8C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</w:t>
            </w:r>
          </w:p>
        </w:tc>
        <w:tc>
          <w:tcPr>
            <w:tcW w:w="95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1FFEB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AA5B0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-0.03296</w:t>
            </w:r>
          </w:p>
        </w:tc>
        <w:tc>
          <w:tcPr>
            <w:tcW w:w="85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334587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0.03296</w:t>
            </w:r>
          </w:p>
        </w:tc>
        <w:tc>
          <w:tcPr>
            <w:tcW w:w="93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FF17CC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-0.93504</w:t>
            </w:r>
          </w:p>
        </w:tc>
        <w:tc>
          <w:tcPr>
            <w:tcW w:w="85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40B916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0.93504</w:t>
            </w:r>
          </w:p>
        </w:tc>
        <w:tc>
          <w:tcPr>
            <w:tcW w:w="851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0961D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0.04339</w:t>
            </w:r>
          </w:p>
        </w:tc>
        <w:tc>
          <w:tcPr>
            <w:tcW w:w="95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FCA2E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0.29286</w:t>
            </w:r>
          </w:p>
        </w:tc>
        <w:tc>
          <w:tcPr>
            <w:tcW w:w="93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0200D5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-0.38780</w:t>
            </w:r>
          </w:p>
        </w:tc>
        <w:tc>
          <w:tcPr>
            <w:tcW w:w="79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3E6DCD1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0.30610</w:t>
            </w:r>
          </w:p>
        </w:tc>
      </w:tr>
      <w:tr w:rsidR="00C27CDF" w:rsidRPr="00D22BFD" w14:paraId="209EDD36" w14:textId="77777777" w:rsidTr="00312386">
        <w:trPr>
          <w:trHeight w:hRule="exact" w:val="340"/>
        </w:trPr>
        <w:tc>
          <w:tcPr>
            <w:tcW w:w="68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11C93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5</w:t>
            </w:r>
          </w:p>
        </w:tc>
        <w:tc>
          <w:tcPr>
            <w:tcW w:w="6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C61394A" w14:textId="68EFBA7D" w:rsidR="00C27CDF" w:rsidRPr="00D22BFD" w:rsidRDefault="00B540F4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JP-W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8DFC4D1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0.00000</w:t>
            </w:r>
          </w:p>
        </w:tc>
        <w:tc>
          <w:tcPr>
            <w:tcW w:w="9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8E665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-0.03297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0F9A87F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0.03297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4C1D84B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-0.93543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938C03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0.93543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6F35F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0.04341</w:t>
            </w:r>
          </w:p>
        </w:tc>
        <w:tc>
          <w:tcPr>
            <w:tcW w:w="9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762DA2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0.27833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C15EB8" w14:textId="77777777" w:rsidR="00C27CDF" w:rsidRPr="00D22BFD" w:rsidRDefault="00C27CDF" w:rsidP="00E71912">
            <w:pPr>
              <w:jc w:val="left"/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-0.38837</w:t>
            </w:r>
          </w:p>
        </w:tc>
        <w:tc>
          <w:tcPr>
            <w:tcW w:w="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5B7B88" w14:textId="77777777" w:rsidR="00C27CDF" w:rsidRPr="00D22BFD" w:rsidRDefault="00C27CDF" w:rsidP="00E71912">
            <w:pPr>
              <w:rPr>
                <w:rFonts w:asciiTheme="minorHAnsi" w:hAnsiTheme="minorHAnsi"/>
                <w:szCs w:val="20"/>
              </w:rPr>
            </w:pPr>
            <w:r w:rsidRPr="00D22BFD">
              <w:rPr>
                <w:rFonts w:asciiTheme="minorHAnsi" w:hAnsiTheme="minorHAnsi"/>
                <w:szCs w:val="20"/>
              </w:rPr>
              <w:t>0.30581</w:t>
            </w:r>
          </w:p>
        </w:tc>
      </w:tr>
    </w:tbl>
    <w:p w14:paraId="09991B11" w14:textId="77777777" w:rsidR="00C27CDF" w:rsidRDefault="00C27CDF" w:rsidP="00C27CDF"/>
    <w:tbl>
      <w:tblPr>
        <w:tblW w:w="10323" w:type="dxa"/>
        <w:tblInd w:w="-138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69"/>
        <w:gridCol w:w="975"/>
        <w:gridCol w:w="975"/>
        <w:gridCol w:w="966"/>
        <w:gridCol w:w="966"/>
        <w:gridCol w:w="966"/>
        <w:gridCol w:w="966"/>
        <w:gridCol w:w="899"/>
        <w:gridCol w:w="837"/>
        <w:gridCol w:w="904"/>
      </w:tblGrid>
      <w:tr w:rsidR="00C27CDF" w14:paraId="3FB6FB5D" w14:textId="77777777" w:rsidTr="00E71912">
        <w:trPr>
          <w:trHeight w:hRule="exact" w:val="397"/>
        </w:trPr>
        <w:tc>
          <w:tcPr>
            <w:tcW w:w="18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1B0025D" w14:textId="77777777" w:rsidR="00C27CDF" w:rsidRPr="00EB7765" w:rsidRDefault="00C27CDF" w:rsidP="00E71912">
            <w:pPr>
              <w:jc w:val="left"/>
              <w:rPr>
                <w:rFonts w:ascii="Times" w:hAnsi="Times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857838C" w14:textId="77777777" w:rsidR="00C27CDF" w:rsidRPr="00EB7765" w:rsidRDefault="00C27CDF" w:rsidP="00E71912">
            <w:pPr>
              <w:jc w:val="left"/>
              <w:rPr>
                <w:rFonts w:ascii="Times" w:hAnsi="Times"/>
              </w:rPr>
            </w:pPr>
          </w:p>
        </w:tc>
        <w:tc>
          <w:tcPr>
            <w:tcW w:w="9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05E82EE" w14:textId="77777777" w:rsidR="00C27CDF" w:rsidRPr="00EB7765" w:rsidRDefault="00C27CDF" w:rsidP="00E71912">
            <w:pPr>
              <w:jc w:val="left"/>
              <w:rPr>
                <w:rFonts w:ascii="Times" w:hAnsi="Times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4D19B9C" w14:textId="77777777" w:rsidR="00C27CDF" w:rsidRPr="00EB7765" w:rsidRDefault="00C27CDF" w:rsidP="00E71912">
            <w:pPr>
              <w:jc w:val="left"/>
              <w:rPr>
                <w:rFonts w:ascii="Times" w:hAnsi="Times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84B7D86" w14:textId="77777777" w:rsidR="00C27CDF" w:rsidRPr="00EB7765" w:rsidRDefault="00C27CDF" w:rsidP="00E71912">
            <w:pPr>
              <w:jc w:val="left"/>
              <w:rPr>
                <w:rFonts w:ascii="Times" w:hAnsi="Times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431B5B57" w14:textId="77777777" w:rsidR="00C27CDF" w:rsidRPr="00EB7765" w:rsidRDefault="00C27CDF" w:rsidP="00E71912">
            <w:pPr>
              <w:jc w:val="left"/>
              <w:rPr>
                <w:rFonts w:ascii="Times" w:hAnsi="Times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B8BF465" w14:textId="77777777" w:rsidR="00C27CDF" w:rsidRPr="00EB7765" w:rsidRDefault="00C27CDF" w:rsidP="00E71912">
            <w:pPr>
              <w:jc w:val="left"/>
              <w:rPr>
                <w:rFonts w:ascii="Times" w:hAnsi="Times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32B8DBA" w14:textId="77777777" w:rsidR="00C27CDF" w:rsidRPr="00EB7765" w:rsidRDefault="00C27CDF" w:rsidP="00E71912">
            <w:pPr>
              <w:jc w:val="left"/>
              <w:rPr>
                <w:rFonts w:ascii="Times" w:hAnsi="Times"/>
              </w:rPr>
            </w:pPr>
          </w:p>
        </w:tc>
        <w:tc>
          <w:tcPr>
            <w:tcW w:w="8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8E8D38B" w14:textId="77777777" w:rsidR="00C27CDF" w:rsidRDefault="00C27CDF" w:rsidP="00E71912">
            <w:pPr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7082D19" w14:textId="77777777" w:rsidR="00C27CDF" w:rsidRDefault="00C27CDF" w:rsidP="00E71912">
            <w:pPr>
              <w:rPr>
                <w:rFonts w:ascii="Calibri" w:hAnsi="Calibri"/>
                <w:sz w:val="22"/>
                <w:szCs w:val="22"/>
              </w:rPr>
            </w:pPr>
          </w:p>
        </w:tc>
      </w:tr>
    </w:tbl>
    <w:p w14:paraId="3C50F614" w14:textId="10962ACF" w:rsidR="00C27CDF" w:rsidRDefault="00C27CDF" w:rsidP="00C27CDF">
      <w:r w:rsidRPr="000A434E">
        <w:br w:type="page"/>
      </w:r>
    </w:p>
    <w:p w14:paraId="580AB65D" w14:textId="77777777" w:rsidR="00C27CDF" w:rsidRDefault="00C27CDF" w:rsidP="00C27CDF">
      <w:r>
        <w:rPr>
          <w:noProof/>
          <w:lang w:val="en-US" w:eastAsia="en-US"/>
        </w:rPr>
        <w:lastRenderedPageBreak/>
        <w:drawing>
          <wp:inline distT="0" distB="0" distL="0" distR="0" wp14:anchorId="30CAE875" wp14:editId="7344A83E">
            <wp:extent cx="5748655" cy="3284855"/>
            <wp:effectExtent l="0" t="0" r="0" b="0"/>
            <wp:docPr id="12" name="Picture 12" descr="Flamingo:Users:cef:Dropbox:manuscripts:ACP_GPP_paper_final:figures:dep_comp.p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lamingo:Users:cef:Dropbox:manuscripts:ACP_GPP_paper_final:figures:dep_comp.pd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28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1F9A5" w14:textId="175B1123" w:rsidR="00312386" w:rsidRDefault="00C27CDF" w:rsidP="00C27CDF">
      <w:r>
        <w:t xml:space="preserve">Figure </w:t>
      </w:r>
      <w:r w:rsidR="00D22BFD">
        <w:t>S9</w:t>
      </w:r>
      <w:r w:rsidRPr="000A434E">
        <w:t xml:space="preserve">. </w:t>
      </w:r>
      <w:r>
        <w:t>Modelled annual average (a) wet and (b) dry deposition (kg/hectare) of BaP during 2006.</w:t>
      </w:r>
    </w:p>
    <w:p w14:paraId="54890037" w14:textId="77777777" w:rsidR="00751A44" w:rsidRPr="00C27CDF" w:rsidRDefault="00751A44" w:rsidP="00C27CDF"/>
    <w:sectPr w:rsidR="00751A44" w:rsidRPr="00C27CDF" w:rsidSect="0091791F">
      <w:footerReference w:type="default" r:id="rId17"/>
      <w:pgSz w:w="11907" w:h="13608"/>
      <w:pgMar w:top="567" w:right="936" w:bottom="1338" w:left="936" w:header="0" w:footer="737" w:gutter="0"/>
      <w:lnNumType w:countBy="5" w:distance="2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C3F9780" w14:textId="77777777" w:rsidR="00D22BFD" w:rsidRDefault="00D22BFD" w:rsidP="006D0C96">
      <w:pPr>
        <w:spacing w:line="240" w:lineRule="auto"/>
      </w:pPr>
      <w:r>
        <w:separator/>
      </w:r>
    </w:p>
  </w:endnote>
  <w:endnote w:type="continuationSeparator" w:id="0">
    <w:p w14:paraId="1E38EA98" w14:textId="77777777" w:rsidR="00D22BFD" w:rsidRDefault="00D22BFD" w:rsidP="006D0C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SimSun">
    <w:altName w:val="宋体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New York">
    <w:panose1 w:val="00000000000000000000"/>
    <w:charset w:val="4D"/>
    <w:family w:val="roman"/>
    <w:notTrueType/>
    <w:pitch w:val="variable"/>
    <w:sig w:usb0="00000003" w:usb1="00000000" w:usb2="00000000" w:usb3="00000000" w:csb0="00000001" w:csb1="00000000"/>
  </w:font>
  <w:font w:name="宋体">
    <w:charset w:val="50"/>
    <w:family w:val="auto"/>
    <w:pitch w:val="variable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1AC7DEC" w14:textId="77777777" w:rsidR="00D22BFD" w:rsidRDefault="00D22BF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1679423" w14:textId="77777777" w:rsidR="00D22BFD" w:rsidRDefault="00D22BFD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CC27D71" w14:textId="77777777" w:rsidR="00D22BFD" w:rsidRDefault="00D22BF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CC5E2D">
      <w:rPr>
        <w:rStyle w:val="PageNumber"/>
        <w:noProof/>
      </w:rPr>
      <w:t>1</w:t>
    </w:r>
    <w:r>
      <w:rPr>
        <w:rStyle w:val="PageNumber"/>
      </w:rPr>
      <w:fldChar w:fldCharType="end"/>
    </w:r>
  </w:p>
  <w:p w14:paraId="0C5334D1" w14:textId="77777777" w:rsidR="00D22BFD" w:rsidRDefault="00D22BFD">
    <w:pPr>
      <w:pStyle w:val="Footer"/>
      <w:ind w:right="360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677881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8D22EA0" w14:textId="77777777" w:rsidR="00D22BFD" w:rsidRDefault="00D22BF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C5E2D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14:paraId="62538CF6" w14:textId="77777777" w:rsidR="00D22BFD" w:rsidRDefault="00D22BFD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BF74743" w14:textId="77777777" w:rsidR="00D22BFD" w:rsidRDefault="00D22BFD" w:rsidP="006D0C96">
      <w:pPr>
        <w:spacing w:line="240" w:lineRule="auto"/>
      </w:pPr>
      <w:r>
        <w:separator/>
      </w:r>
    </w:p>
  </w:footnote>
  <w:footnote w:type="continuationSeparator" w:id="0">
    <w:p w14:paraId="65CE4961" w14:textId="77777777" w:rsidR="00D22BFD" w:rsidRDefault="00D22BFD" w:rsidP="006D0C9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294403"/>
    <w:multiLevelType w:val="hybridMultilevel"/>
    <w:tmpl w:val="E6ECA0A2"/>
    <w:lvl w:ilvl="0" w:tplc="35A460C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621EB8"/>
    <w:multiLevelType w:val="hybridMultilevel"/>
    <w:tmpl w:val="B3626938"/>
    <w:lvl w:ilvl="0" w:tplc="F29A847E">
      <w:start w:val="1"/>
      <w:numFmt w:val="bullet"/>
      <w:pStyle w:val="Bullets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4213"/>
    <w:rsid w:val="00042C34"/>
    <w:rsid w:val="0005690A"/>
    <w:rsid w:val="00075F28"/>
    <w:rsid w:val="000A1B66"/>
    <w:rsid w:val="000C3A9F"/>
    <w:rsid w:val="00155B63"/>
    <w:rsid w:val="00203F92"/>
    <w:rsid w:val="00312386"/>
    <w:rsid w:val="003D5288"/>
    <w:rsid w:val="00450DB9"/>
    <w:rsid w:val="00463568"/>
    <w:rsid w:val="00475751"/>
    <w:rsid w:val="004D0F1A"/>
    <w:rsid w:val="0055217B"/>
    <w:rsid w:val="00564213"/>
    <w:rsid w:val="005A4F32"/>
    <w:rsid w:val="00670F05"/>
    <w:rsid w:val="006D0C96"/>
    <w:rsid w:val="006E306D"/>
    <w:rsid w:val="0070537F"/>
    <w:rsid w:val="00705CC4"/>
    <w:rsid w:val="00751A44"/>
    <w:rsid w:val="00796A7F"/>
    <w:rsid w:val="00855006"/>
    <w:rsid w:val="008E213F"/>
    <w:rsid w:val="008E3110"/>
    <w:rsid w:val="009150E4"/>
    <w:rsid w:val="0091791F"/>
    <w:rsid w:val="00932F15"/>
    <w:rsid w:val="009B5FD2"/>
    <w:rsid w:val="009D38E2"/>
    <w:rsid w:val="009F2C0A"/>
    <w:rsid w:val="00A92379"/>
    <w:rsid w:val="00AE4157"/>
    <w:rsid w:val="00B4015F"/>
    <w:rsid w:val="00B540F4"/>
    <w:rsid w:val="00B5719D"/>
    <w:rsid w:val="00B75342"/>
    <w:rsid w:val="00B94A58"/>
    <w:rsid w:val="00BD0523"/>
    <w:rsid w:val="00C1589F"/>
    <w:rsid w:val="00C27CDF"/>
    <w:rsid w:val="00C35812"/>
    <w:rsid w:val="00C82F79"/>
    <w:rsid w:val="00CC51D0"/>
    <w:rsid w:val="00CC5E2D"/>
    <w:rsid w:val="00D22BFD"/>
    <w:rsid w:val="00D40CE0"/>
    <w:rsid w:val="00DB4E53"/>
    <w:rsid w:val="00E00339"/>
    <w:rsid w:val="00E71912"/>
    <w:rsid w:val="00ED56A2"/>
    <w:rsid w:val="00ED6B96"/>
    <w:rsid w:val="00EE58C0"/>
    <w:rsid w:val="00F35903"/>
    <w:rsid w:val="00FF30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E8BF9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Hyperlink" w:uiPriority="0"/>
    <w:lsdException w:name="Strong" w:semiHidden="0" w:uiPriority="22" w:unhideWhenUsed="0"/>
    <w:lsdException w:name="Emphasis" w:semiHidden="0" w:uiPriority="20" w:unhideWhenUsed="0"/>
    <w:lsdException w:name="Table Grid" w:semiHidden="0" w:uiPriority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CE0"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Heading1">
    <w:name w:val="heading 1"/>
    <w:basedOn w:val="Normal"/>
    <w:next w:val="Normal"/>
    <w:link w:val="Heading1Char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Heading3">
    <w:name w:val="heading 3"/>
    <w:basedOn w:val="Normal"/>
    <w:next w:val="Normal"/>
    <w:link w:val="Heading3Char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Heading4">
    <w:name w:val="heading 4"/>
    <w:basedOn w:val="Normal"/>
    <w:next w:val="Normal"/>
    <w:link w:val="Heading4Char"/>
    <w:rsid w:val="00ED6B96"/>
    <w:pPr>
      <w:keepNext/>
      <w:outlineLvl w:val="3"/>
    </w:pPr>
    <w:rPr>
      <w:b/>
      <w:b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etreff">
    <w:name w:val="Betreff"/>
    <w:basedOn w:val="Normal"/>
    <w:next w:val="Normal"/>
    <w:rsid w:val="00ED6B96"/>
    <w:rPr>
      <w:b/>
    </w:rPr>
  </w:style>
  <w:style w:type="paragraph" w:customStyle="1" w:styleId="Bullets">
    <w:name w:val="Bullets"/>
    <w:basedOn w:val="Normal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TableNormal"/>
    <w:rsid w:val="00ED6B96"/>
    <w:rPr>
      <w:rFonts w:ascii="Verdana" w:eastAsia="Times New Roman" w:hAnsi="Verdana"/>
      <w:sz w:val="19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Header">
    <w:name w:val="header"/>
    <w:basedOn w:val="Normal"/>
    <w:link w:val="HeaderChar"/>
    <w:rsid w:val="00ED6B96"/>
    <w:pPr>
      <w:tabs>
        <w:tab w:val="center" w:pos="4536"/>
        <w:tab w:val="right" w:pos="9072"/>
      </w:tabs>
    </w:pPr>
  </w:style>
  <w:style w:type="character" w:customStyle="1" w:styleId="Heading1Char">
    <w:name w:val="Heading 1 Char"/>
    <w:link w:val="Heading1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Heading3Char">
    <w:name w:val="Heading 3 Char"/>
    <w:link w:val="Heading3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Heading4Char">
    <w:name w:val="Heading 4 Char"/>
    <w:link w:val="Heading4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HeaderChar">
    <w:name w:val="Header Char"/>
    <w:link w:val="Header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Heading2Char">
    <w:name w:val="Heading 2 Char"/>
    <w:link w:val="Heading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yperlink">
    <w:name w:val="Hyperlink"/>
    <w:rsid w:val="00ED6B96"/>
    <w:rPr>
      <w:color w:val="0000FF"/>
      <w:u w:val="single"/>
    </w:rPr>
  </w:style>
  <w:style w:type="paragraph" w:customStyle="1" w:styleId="Kontakt">
    <w:name w:val="Kontakt"/>
    <w:basedOn w:val="Normal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Normal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Normal"/>
    <w:link w:val="CopernicusWordtemplateChar"/>
    <w:rsid w:val="00B5719D"/>
  </w:style>
  <w:style w:type="character" w:customStyle="1" w:styleId="CopernicusWordtemplateChar">
    <w:name w:val="Copernicus_Word_template Char"/>
    <w:basedOn w:val="DefaultParagraphFont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D40CE0"/>
  </w:style>
  <w:style w:type="paragraph" w:customStyle="1" w:styleId="MStitle">
    <w:name w:val="MS title"/>
    <w:basedOn w:val="Normal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ListParagraph">
    <w:name w:val="List Paragraph"/>
    <w:basedOn w:val="Normal"/>
    <w:uiPriority w:val="34"/>
    <w:rsid w:val="00B4015F"/>
    <w:pPr>
      <w:ind w:left="720"/>
      <w:contextualSpacing/>
    </w:pPr>
  </w:style>
  <w:style w:type="character" w:customStyle="1" w:styleId="MStitleChar">
    <w:name w:val="MS title Char"/>
    <w:basedOn w:val="DefaultParagraphFont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rsid w:val="00450DB9"/>
    <w:pPr>
      <w:spacing w:before="120" w:line="240" w:lineRule="auto"/>
      <w:contextualSpacing/>
    </w:pPr>
  </w:style>
  <w:style w:type="character" w:styleId="PlaceholderText">
    <w:name w:val="Placeholder Text"/>
    <w:basedOn w:val="DefaultParagraphFont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DefaultParagraphFont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Normal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DB4E53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customStyle="1" w:styleId="EquationChar">
    <w:name w:val="Equation Char"/>
    <w:basedOn w:val="DefaultParagraphFont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Footer">
    <w:name w:val="footer"/>
    <w:basedOn w:val="Normal"/>
    <w:link w:val="FooterChar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DefaultParagraphFont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rsid w:val="00BD0523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DefaultParagraphFont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character" w:styleId="PageNumber">
    <w:name w:val="page number"/>
    <w:basedOn w:val="DefaultParagraphFont"/>
    <w:rsid w:val="00C27CDF"/>
  </w:style>
  <w:style w:type="paragraph" w:customStyle="1" w:styleId="TCTableBody">
    <w:name w:val="TC_Table_Body"/>
    <w:basedOn w:val="Normal"/>
    <w:rsid w:val="00C27CDF"/>
    <w:pPr>
      <w:spacing w:after="200" w:line="240" w:lineRule="auto"/>
    </w:pPr>
    <w:rPr>
      <w:rFonts w:ascii="Times" w:hAnsi="Times"/>
      <w:sz w:val="24"/>
      <w:lang w:eastAsia="en-US"/>
    </w:rPr>
  </w:style>
  <w:style w:type="table" w:styleId="TableGrid">
    <w:name w:val="Table Grid"/>
    <w:basedOn w:val="TableNormal"/>
    <w:rsid w:val="00C27CDF"/>
    <w:rPr>
      <w:rFonts w:ascii="New York" w:eastAsia="Times New Roman" w:hAnsi="New York"/>
      <w:sz w:val="24"/>
      <w:szCs w:val="24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Hyperlink" w:uiPriority="0"/>
    <w:lsdException w:name="Strong" w:semiHidden="0" w:uiPriority="22" w:unhideWhenUsed="0"/>
    <w:lsdException w:name="Emphasis" w:semiHidden="0" w:uiPriority="20" w:unhideWhenUsed="0"/>
    <w:lsdException w:name="Table Grid" w:semiHidden="0" w:uiPriority="0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0CE0"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Heading1">
    <w:name w:val="heading 1"/>
    <w:basedOn w:val="Normal"/>
    <w:next w:val="Normal"/>
    <w:link w:val="Heading1Char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Heading3">
    <w:name w:val="heading 3"/>
    <w:basedOn w:val="Normal"/>
    <w:next w:val="Normal"/>
    <w:link w:val="Heading3Char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Heading4">
    <w:name w:val="heading 4"/>
    <w:basedOn w:val="Normal"/>
    <w:next w:val="Normal"/>
    <w:link w:val="Heading4Char"/>
    <w:rsid w:val="00ED6B96"/>
    <w:pPr>
      <w:keepNext/>
      <w:outlineLvl w:val="3"/>
    </w:pPr>
    <w:rPr>
      <w:b/>
      <w:b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etreff">
    <w:name w:val="Betreff"/>
    <w:basedOn w:val="Normal"/>
    <w:next w:val="Normal"/>
    <w:rsid w:val="00ED6B96"/>
    <w:rPr>
      <w:b/>
    </w:rPr>
  </w:style>
  <w:style w:type="paragraph" w:customStyle="1" w:styleId="Bullets">
    <w:name w:val="Bullets"/>
    <w:basedOn w:val="Normal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TableNormal"/>
    <w:rsid w:val="00ED6B96"/>
    <w:rPr>
      <w:rFonts w:ascii="Verdana" w:eastAsia="Times New Roman" w:hAnsi="Verdana"/>
      <w:sz w:val="19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Header">
    <w:name w:val="header"/>
    <w:basedOn w:val="Normal"/>
    <w:link w:val="HeaderChar"/>
    <w:rsid w:val="00ED6B96"/>
    <w:pPr>
      <w:tabs>
        <w:tab w:val="center" w:pos="4536"/>
        <w:tab w:val="right" w:pos="9072"/>
      </w:tabs>
    </w:pPr>
  </w:style>
  <w:style w:type="character" w:customStyle="1" w:styleId="Heading1Char">
    <w:name w:val="Heading 1 Char"/>
    <w:link w:val="Heading1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Heading3Char">
    <w:name w:val="Heading 3 Char"/>
    <w:link w:val="Heading3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Heading4Char">
    <w:name w:val="Heading 4 Char"/>
    <w:link w:val="Heading4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HeaderChar">
    <w:name w:val="Header Char"/>
    <w:link w:val="Header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Heading2Char">
    <w:name w:val="Heading 2 Char"/>
    <w:link w:val="Heading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yperlink">
    <w:name w:val="Hyperlink"/>
    <w:rsid w:val="00ED6B96"/>
    <w:rPr>
      <w:color w:val="0000FF"/>
      <w:u w:val="single"/>
    </w:rPr>
  </w:style>
  <w:style w:type="paragraph" w:customStyle="1" w:styleId="Kontakt">
    <w:name w:val="Kontakt"/>
    <w:basedOn w:val="Normal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Normal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Normal"/>
    <w:link w:val="CopernicusWordtemplateChar"/>
    <w:rsid w:val="00B5719D"/>
  </w:style>
  <w:style w:type="character" w:customStyle="1" w:styleId="CopernicusWordtemplateChar">
    <w:name w:val="Copernicus_Word_template Char"/>
    <w:basedOn w:val="DefaultParagraphFont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D40CE0"/>
  </w:style>
  <w:style w:type="paragraph" w:customStyle="1" w:styleId="MStitle">
    <w:name w:val="MS title"/>
    <w:basedOn w:val="Normal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ListParagraph">
    <w:name w:val="List Paragraph"/>
    <w:basedOn w:val="Normal"/>
    <w:uiPriority w:val="34"/>
    <w:rsid w:val="00B4015F"/>
    <w:pPr>
      <w:ind w:left="720"/>
      <w:contextualSpacing/>
    </w:pPr>
  </w:style>
  <w:style w:type="character" w:customStyle="1" w:styleId="MStitleChar">
    <w:name w:val="MS title Char"/>
    <w:basedOn w:val="DefaultParagraphFont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rsid w:val="00450DB9"/>
    <w:pPr>
      <w:spacing w:before="120" w:line="240" w:lineRule="auto"/>
      <w:contextualSpacing/>
    </w:pPr>
  </w:style>
  <w:style w:type="character" w:styleId="PlaceholderText">
    <w:name w:val="Placeholder Text"/>
    <w:basedOn w:val="DefaultParagraphFont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DefaultParagraphFont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Normal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DB4E53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customStyle="1" w:styleId="EquationChar">
    <w:name w:val="Equation Char"/>
    <w:basedOn w:val="DefaultParagraphFont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Footer">
    <w:name w:val="footer"/>
    <w:basedOn w:val="Normal"/>
    <w:link w:val="FooterChar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DefaultParagraphFont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rsid w:val="00BD0523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DefaultParagraphFont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character" w:styleId="PageNumber">
    <w:name w:val="page number"/>
    <w:basedOn w:val="DefaultParagraphFont"/>
    <w:rsid w:val="00C27CDF"/>
  </w:style>
  <w:style w:type="paragraph" w:customStyle="1" w:styleId="TCTableBody">
    <w:name w:val="TC_Table_Body"/>
    <w:basedOn w:val="Normal"/>
    <w:rsid w:val="00C27CDF"/>
    <w:pPr>
      <w:spacing w:after="200" w:line="240" w:lineRule="auto"/>
    </w:pPr>
    <w:rPr>
      <w:rFonts w:ascii="Times" w:hAnsi="Times"/>
      <w:sz w:val="24"/>
      <w:lang w:eastAsia="en-US"/>
    </w:rPr>
  </w:style>
  <w:style w:type="table" w:styleId="TableGrid">
    <w:name w:val="Table Grid"/>
    <w:basedOn w:val="TableNormal"/>
    <w:rsid w:val="00C27CDF"/>
    <w:rPr>
      <w:rFonts w:ascii="New York" w:eastAsia="Times New Roman" w:hAnsi="New York"/>
      <w:sz w:val="24"/>
      <w:szCs w:val="24"/>
      <w:lang w:val="en-US"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emf"/><Relationship Id="rId14" Type="http://schemas.openxmlformats.org/officeDocument/2006/relationships/image" Target="media/image4.jpeg"/><Relationship Id="rId15" Type="http://schemas.openxmlformats.org/officeDocument/2006/relationships/image" Target="media/image5.png"/><Relationship Id="rId16" Type="http://schemas.openxmlformats.org/officeDocument/2006/relationships/image" Target="media/image6.emf"/><Relationship Id="rId17" Type="http://schemas.openxmlformats.org/officeDocument/2006/relationships/footer" Target="footer3.xml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footer" Target="footer1.xml"/><Relationship Id="rId10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pernicusTemplates\Free-Forms\Blank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opernicus_Word_template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78AB86D-A017-FD4D-9295-082BA8BA81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\CopernicusTemplates\Free-Forms\Blank.dotm</Template>
  <TotalTime>34</TotalTime>
  <Pages>10</Pages>
  <Words>2684</Words>
  <Characters>15302</Characters>
  <Application>Microsoft Macintosh Word</Application>
  <DocSecurity>0</DocSecurity>
  <Lines>127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Blank</vt:lpstr>
    </vt:vector>
  </TitlesOfParts>
  <Company>Copernicus Gesellschaft mbH</Company>
  <LinksUpToDate>false</LinksUpToDate>
  <CharactersWithSpaces>17951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</dc:title>
  <dc:creator>Martin Rasmussen</dc:creator>
  <cp:lastModifiedBy>Christos Efstathiou</cp:lastModifiedBy>
  <cp:revision>9</cp:revision>
  <dcterms:created xsi:type="dcterms:W3CDTF">2016-01-18T10:40:00Z</dcterms:created>
  <dcterms:modified xsi:type="dcterms:W3CDTF">2016-01-21T18:21:00Z</dcterms:modified>
</cp:coreProperties>
</file>