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649" w:rsidRDefault="00094649" w:rsidP="00094649">
      <w:pPr>
        <w:pStyle w:val="Title"/>
        <w:spacing w:before="0" w:line="240" w:lineRule="auto"/>
        <w:jc w:val="center"/>
        <w:rPr>
          <w:lang w:val="en-GB"/>
        </w:rPr>
      </w:pPr>
      <w:r w:rsidRPr="00006B46">
        <w:rPr>
          <w:lang w:val="en-GB"/>
        </w:rPr>
        <w:t>High Resolution Observations of the Near-Surface Wind Field over an Isolated Mountain</w:t>
      </w:r>
    </w:p>
    <w:p w:rsidR="00094649" w:rsidRDefault="00094649" w:rsidP="00094649">
      <w:pPr>
        <w:pStyle w:val="Title"/>
        <w:spacing w:before="0" w:line="240" w:lineRule="auto"/>
        <w:jc w:val="center"/>
        <w:rPr>
          <w:lang w:val="en-GB"/>
        </w:rPr>
      </w:pPr>
      <w:r w:rsidRPr="00006B46">
        <w:rPr>
          <w:lang w:val="en-GB"/>
        </w:rPr>
        <w:t>and</w:t>
      </w:r>
    </w:p>
    <w:p w:rsidR="00094649" w:rsidRPr="00006B46" w:rsidRDefault="00094649" w:rsidP="00094649">
      <w:pPr>
        <w:pStyle w:val="Title"/>
        <w:spacing w:before="0" w:line="240" w:lineRule="auto"/>
        <w:jc w:val="center"/>
        <w:rPr>
          <w:lang w:val="en-GB"/>
        </w:rPr>
      </w:pPr>
      <w:r w:rsidRPr="00006B46">
        <w:rPr>
          <w:lang w:val="en-GB"/>
        </w:rPr>
        <w:t>in a Steep River Canyon</w:t>
      </w:r>
    </w:p>
    <w:p w:rsidR="00094649" w:rsidRPr="00006B46" w:rsidRDefault="00094649" w:rsidP="00094649">
      <w:pPr>
        <w:spacing w:line="240" w:lineRule="auto"/>
        <w:jc w:val="left"/>
        <w:rPr>
          <w:rFonts w:ascii="Arial" w:hAnsi="Arial" w:cs="Arial"/>
          <w:lang w:val="en-GB"/>
        </w:rPr>
      </w:pPr>
    </w:p>
    <w:p w:rsidR="00094649" w:rsidRPr="00006B46" w:rsidRDefault="00094649" w:rsidP="00094649">
      <w:pPr>
        <w:spacing w:line="240" w:lineRule="auto"/>
        <w:jc w:val="left"/>
        <w:rPr>
          <w:rFonts w:ascii="Arial" w:hAnsi="Arial" w:cs="Arial"/>
        </w:rPr>
      </w:pPr>
      <w:r w:rsidRPr="00006B46">
        <w:rPr>
          <w:rFonts w:ascii="Arial" w:hAnsi="Arial" w:cs="Arial"/>
        </w:rPr>
        <w:t>B.W. Butler</w:t>
      </w:r>
      <w:r w:rsidRPr="00006B46">
        <w:rPr>
          <w:rFonts w:ascii="Arial" w:hAnsi="Arial" w:cs="Arial"/>
          <w:vertAlign w:val="superscript"/>
        </w:rPr>
        <w:t>1,4</w:t>
      </w:r>
      <w:r w:rsidRPr="00006B46">
        <w:rPr>
          <w:rFonts w:ascii="Arial" w:hAnsi="Arial" w:cs="Arial"/>
        </w:rPr>
        <w:t>, N.S. Wagenbrenner</w:t>
      </w:r>
      <w:r w:rsidRPr="00006B46">
        <w:rPr>
          <w:rFonts w:ascii="Arial" w:hAnsi="Arial" w:cs="Arial"/>
          <w:vertAlign w:val="superscript"/>
        </w:rPr>
        <w:t>1,2</w:t>
      </w:r>
      <w:r w:rsidRPr="00006B46">
        <w:rPr>
          <w:rFonts w:ascii="Arial" w:hAnsi="Arial" w:cs="Arial"/>
        </w:rPr>
        <w:t>, J.M. Forthofer</w:t>
      </w:r>
      <w:r w:rsidRPr="00006B46">
        <w:rPr>
          <w:rFonts w:ascii="Arial" w:hAnsi="Arial" w:cs="Arial"/>
          <w:vertAlign w:val="superscript"/>
        </w:rPr>
        <w:t>1</w:t>
      </w:r>
      <w:r w:rsidRPr="00006B46">
        <w:rPr>
          <w:rFonts w:ascii="Arial" w:hAnsi="Arial" w:cs="Arial"/>
        </w:rPr>
        <w:t>, B.K. Lamb</w:t>
      </w:r>
      <w:r w:rsidRPr="00006B46">
        <w:rPr>
          <w:rFonts w:ascii="Arial" w:hAnsi="Arial" w:cs="Arial"/>
          <w:vertAlign w:val="superscript"/>
        </w:rPr>
        <w:t>2</w:t>
      </w:r>
      <w:r w:rsidRPr="00006B46">
        <w:rPr>
          <w:rFonts w:ascii="Arial" w:hAnsi="Arial" w:cs="Arial"/>
        </w:rPr>
        <w:t>, K.S. Shannon</w:t>
      </w:r>
      <w:r w:rsidRPr="00006B46">
        <w:rPr>
          <w:rFonts w:ascii="Arial" w:hAnsi="Arial" w:cs="Arial"/>
          <w:vertAlign w:val="superscript"/>
        </w:rPr>
        <w:t>1</w:t>
      </w:r>
      <w:r w:rsidRPr="00006B46">
        <w:rPr>
          <w:rFonts w:ascii="Arial" w:hAnsi="Arial" w:cs="Arial"/>
        </w:rPr>
        <w:t>, D. Finn</w:t>
      </w:r>
      <w:r w:rsidRPr="00006B46">
        <w:rPr>
          <w:rFonts w:ascii="Arial" w:hAnsi="Arial" w:cs="Arial"/>
          <w:vertAlign w:val="superscript"/>
        </w:rPr>
        <w:t>3</w:t>
      </w:r>
      <w:r w:rsidRPr="00006B46">
        <w:rPr>
          <w:rFonts w:ascii="Arial" w:hAnsi="Arial" w:cs="Arial"/>
        </w:rPr>
        <w:t>, R. M. Eckman</w:t>
      </w:r>
      <w:r w:rsidRPr="00006B46">
        <w:rPr>
          <w:rFonts w:ascii="Arial" w:hAnsi="Arial" w:cs="Arial"/>
          <w:vertAlign w:val="superscript"/>
        </w:rPr>
        <w:t>3</w:t>
      </w:r>
      <w:r w:rsidRPr="00006B46">
        <w:rPr>
          <w:rFonts w:ascii="Arial" w:hAnsi="Arial" w:cs="Arial"/>
        </w:rPr>
        <w:t>, K. Clawson</w:t>
      </w:r>
      <w:r w:rsidRPr="00006B46">
        <w:rPr>
          <w:rFonts w:ascii="Arial" w:hAnsi="Arial" w:cs="Arial"/>
          <w:vertAlign w:val="superscript"/>
        </w:rPr>
        <w:t>3</w:t>
      </w:r>
      <w:r w:rsidRPr="00006B46">
        <w:rPr>
          <w:rFonts w:ascii="Arial" w:hAnsi="Arial" w:cs="Arial"/>
        </w:rPr>
        <w:t>, L. Bradshaw</w:t>
      </w:r>
      <w:r w:rsidRPr="00006B46">
        <w:rPr>
          <w:rFonts w:ascii="Arial" w:hAnsi="Arial" w:cs="Arial"/>
          <w:vertAlign w:val="superscript"/>
        </w:rPr>
        <w:t>1</w:t>
      </w:r>
      <w:r w:rsidRPr="00006B46">
        <w:rPr>
          <w:rFonts w:ascii="Arial" w:hAnsi="Arial" w:cs="Arial"/>
        </w:rPr>
        <w:t>, P. Sopko</w:t>
      </w:r>
      <w:r w:rsidRPr="00006B46">
        <w:rPr>
          <w:rFonts w:ascii="Arial" w:hAnsi="Arial" w:cs="Arial"/>
          <w:vertAlign w:val="superscript"/>
        </w:rPr>
        <w:t>1</w:t>
      </w:r>
      <w:r w:rsidRPr="00006B46">
        <w:rPr>
          <w:rFonts w:ascii="Arial" w:hAnsi="Arial" w:cs="Arial"/>
        </w:rPr>
        <w:t>, S. Beard</w:t>
      </w:r>
      <w:r w:rsidRPr="00006B46">
        <w:rPr>
          <w:rFonts w:ascii="Arial" w:hAnsi="Arial" w:cs="Arial"/>
          <w:vertAlign w:val="superscript"/>
        </w:rPr>
        <w:t>3</w:t>
      </w:r>
      <w:r w:rsidRPr="00006B46">
        <w:rPr>
          <w:rFonts w:ascii="Arial" w:hAnsi="Arial" w:cs="Arial"/>
        </w:rPr>
        <w:t>, D. Jimenez</w:t>
      </w:r>
      <w:r w:rsidRPr="00006B46">
        <w:rPr>
          <w:rFonts w:ascii="Arial" w:hAnsi="Arial" w:cs="Arial"/>
          <w:vertAlign w:val="superscript"/>
        </w:rPr>
        <w:t>1</w:t>
      </w:r>
      <w:r w:rsidRPr="00006B46">
        <w:rPr>
          <w:rFonts w:ascii="Arial" w:hAnsi="Arial" w:cs="Arial"/>
        </w:rPr>
        <w:t>, C. Wold</w:t>
      </w:r>
      <w:r w:rsidRPr="00006B46">
        <w:rPr>
          <w:rFonts w:ascii="Arial" w:hAnsi="Arial" w:cs="Arial"/>
          <w:vertAlign w:val="superscript"/>
        </w:rPr>
        <w:t>1</w:t>
      </w:r>
      <w:r w:rsidRPr="00006B46">
        <w:rPr>
          <w:rFonts w:ascii="Arial" w:hAnsi="Arial" w:cs="Arial"/>
        </w:rPr>
        <w:t>, M., Vosburgh</w:t>
      </w:r>
      <w:r w:rsidRPr="00006B46">
        <w:rPr>
          <w:rFonts w:ascii="Arial" w:hAnsi="Arial" w:cs="Arial"/>
          <w:vertAlign w:val="superscript"/>
        </w:rPr>
        <w:t>1</w:t>
      </w:r>
    </w:p>
    <w:p w:rsidR="00094649" w:rsidRPr="00006B46" w:rsidRDefault="00094649" w:rsidP="00094649">
      <w:pPr>
        <w:spacing w:line="240" w:lineRule="auto"/>
        <w:jc w:val="left"/>
        <w:rPr>
          <w:rFonts w:ascii="Arial" w:hAnsi="Arial" w:cs="Arial"/>
        </w:rPr>
      </w:pPr>
      <w:r w:rsidRPr="00006B46">
        <w:rPr>
          <w:rFonts w:ascii="Arial" w:hAnsi="Arial" w:cs="Arial"/>
        </w:rPr>
        <w:t>[1]US Forest Service, Rocky Mountain Research Station, Missoula Fire Sciences Laboratory, 5775 Hwy 10 Missoula, MT 59808</w:t>
      </w:r>
    </w:p>
    <w:p w:rsidR="00094649" w:rsidRPr="00006B46" w:rsidRDefault="00094649" w:rsidP="00094649">
      <w:pPr>
        <w:spacing w:line="240" w:lineRule="auto"/>
        <w:jc w:val="left"/>
        <w:rPr>
          <w:rFonts w:ascii="Arial" w:hAnsi="Arial" w:cs="Arial"/>
        </w:rPr>
      </w:pPr>
      <w:r w:rsidRPr="00006B46">
        <w:rPr>
          <w:rFonts w:ascii="Arial" w:hAnsi="Arial" w:cs="Arial"/>
        </w:rPr>
        <w:t>[2]Washington State University, Laboratory for Atmospheric Research</w:t>
      </w:r>
    </w:p>
    <w:p w:rsidR="00094649" w:rsidRPr="00006B46" w:rsidRDefault="00094649" w:rsidP="00094649">
      <w:pPr>
        <w:spacing w:line="240" w:lineRule="auto"/>
        <w:jc w:val="left"/>
        <w:rPr>
          <w:rFonts w:ascii="Arial" w:hAnsi="Arial" w:cs="Arial"/>
        </w:rPr>
      </w:pPr>
      <w:r w:rsidRPr="00006B46">
        <w:rPr>
          <w:rFonts w:ascii="Arial" w:hAnsi="Arial" w:cs="Arial"/>
        </w:rPr>
        <w:t>Pullman, WA 99164-2910</w:t>
      </w:r>
    </w:p>
    <w:p w:rsidR="00094649" w:rsidRPr="00006B46" w:rsidRDefault="00094649" w:rsidP="00094649">
      <w:pPr>
        <w:spacing w:line="240" w:lineRule="auto"/>
        <w:jc w:val="left"/>
        <w:rPr>
          <w:rFonts w:ascii="Arial" w:hAnsi="Arial" w:cs="Arial"/>
        </w:rPr>
      </w:pPr>
      <w:r w:rsidRPr="00006B46">
        <w:rPr>
          <w:rFonts w:ascii="Arial" w:hAnsi="Arial" w:cs="Arial"/>
        </w:rPr>
        <w:t xml:space="preserve">[3]NOAA Air Resources Laboratory, Field Research Division 1750 Foote Dr. </w:t>
      </w:r>
    </w:p>
    <w:p w:rsidR="00094649" w:rsidRPr="00006B46" w:rsidRDefault="00094649" w:rsidP="00094649">
      <w:pPr>
        <w:spacing w:line="240" w:lineRule="auto"/>
        <w:jc w:val="left"/>
        <w:rPr>
          <w:rFonts w:ascii="Arial" w:hAnsi="Arial" w:cs="Arial"/>
        </w:rPr>
      </w:pPr>
      <w:r w:rsidRPr="00006B46">
        <w:rPr>
          <w:rFonts w:ascii="Arial" w:hAnsi="Arial" w:cs="Arial"/>
        </w:rPr>
        <w:t>Idaho Falls, ID 83402</w:t>
      </w:r>
    </w:p>
    <w:p w:rsidR="00094649" w:rsidRPr="00006B46" w:rsidRDefault="00094649" w:rsidP="00094649">
      <w:pPr>
        <w:spacing w:line="240" w:lineRule="auto"/>
        <w:jc w:val="left"/>
        <w:rPr>
          <w:rFonts w:ascii="Arial" w:hAnsi="Arial" w:cs="Arial"/>
          <w:noProof/>
        </w:rPr>
      </w:pPr>
      <w:r w:rsidRPr="00006B46">
        <w:rPr>
          <w:rFonts w:ascii="Arial" w:hAnsi="Arial" w:cs="Arial"/>
        </w:rPr>
        <w:t>[4]Corresponding Author t:406-329-4801, c:406-239-3665, f:406-329-4825, e:bwbutler@fs.fed.us</w:t>
      </w:r>
      <w:r w:rsidRPr="00006B46">
        <w:rPr>
          <w:rFonts w:ascii="Arial" w:hAnsi="Arial" w:cs="Arial"/>
          <w:noProof/>
        </w:rPr>
        <w:t xml:space="preserve"> </w:t>
      </w:r>
    </w:p>
    <w:p w:rsidR="00094649" w:rsidRPr="00006B46" w:rsidRDefault="00094649" w:rsidP="00094649">
      <w:pPr>
        <w:spacing w:line="240" w:lineRule="auto"/>
        <w:jc w:val="left"/>
        <w:rPr>
          <w:rFonts w:ascii="Arial" w:hAnsi="Arial" w:cs="Arial"/>
          <w:lang w:val="en-GB"/>
        </w:rPr>
      </w:pPr>
    </w:p>
    <w:p w:rsidR="00094649" w:rsidRPr="00006B46" w:rsidRDefault="00094649" w:rsidP="00094649">
      <w:pPr>
        <w:pStyle w:val="Subtitle"/>
        <w:spacing w:line="240" w:lineRule="auto"/>
        <w:jc w:val="left"/>
        <w:rPr>
          <w:lang w:val="en-GB"/>
        </w:rPr>
      </w:pPr>
      <w:r w:rsidRPr="00006B46">
        <w:rPr>
          <w:lang w:val="en-GB"/>
        </w:rPr>
        <w:t>Abstract</w:t>
      </w:r>
    </w:p>
    <w:p w:rsidR="00094649" w:rsidRPr="00006B46" w:rsidRDefault="00094649" w:rsidP="00094649">
      <w:pPr>
        <w:spacing w:line="240" w:lineRule="auto"/>
        <w:jc w:val="left"/>
        <w:rPr>
          <w:rFonts w:ascii="Arial" w:hAnsi="Arial" w:cs="Arial"/>
          <w:lang w:val="en-GB"/>
        </w:rPr>
      </w:pPr>
      <w:r w:rsidRPr="00006B46">
        <w:rPr>
          <w:rFonts w:ascii="Arial" w:hAnsi="Arial" w:cs="Arial"/>
          <w:lang w:val="en-GB"/>
        </w:rPr>
        <w:t xml:space="preserve">A number of numerical wind flow models have been developed for simulating wind flow at relatively fine spatial resolutions (e.g., ~100 m); however, there are very limited observational data available for evaluating these high resolution models.  This study presents high-resolution surface wind datasets collected from an isolated mountain and a steep river canyon.  The wind data are presented in terms of four flow regimes: upslope, afternoon, downslope, and a synoptically-driven regime.  There were notable differences in the data collected from the two terrain types.  For </w:t>
      </w:r>
      <w:r w:rsidRPr="00D20E6F">
        <w:rPr>
          <w:rFonts w:ascii="Arial" w:hAnsi="Arial" w:cs="Arial"/>
          <w:lang w:val="en-GB"/>
        </w:rPr>
        <w:t>example, wind speeds on the isolated mountain increased with distance upslope during upslope flow, but generally decreased with distance upslope at the river canyon site during upslope flow.  In a downslope flow, wind speed did not have a consistent trend with position on the isolated mountain, but generally increased with distance upslope at the river canyon site.  The highest measured speeds occurred during the passage of frontal systems on the isolated mountain.  Mountaintop winds were often</w:t>
      </w:r>
      <w:r w:rsidRPr="00006B46">
        <w:rPr>
          <w:rFonts w:ascii="Arial" w:hAnsi="Arial" w:cs="Arial"/>
          <w:lang w:val="en-GB"/>
        </w:rPr>
        <w:t xml:space="preserve"> twice as high as wind speeds measured on the surrounding plain.  The highest speeds measured in the river canyon occurred during late morning hours and were from easterly </w:t>
      </w:r>
      <w:proofErr w:type="spellStart"/>
      <w:r w:rsidRPr="00006B46">
        <w:rPr>
          <w:rFonts w:ascii="Arial" w:hAnsi="Arial" w:cs="Arial"/>
          <w:lang w:val="en-GB"/>
        </w:rPr>
        <w:t>downcanyon</w:t>
      </w:r>
      <w:proofErr w:type="spellEnd"/>
      <w:r w:rsidRPr="00006B46">
        <w:rPr>
          <w:rFonts w:ascii="Arial" w:hAnsi="Arial" w:cs="Arial"/>
          <w:lang w:val="en-GB"/>
        </w:rPr>
        <w:t xml:space="preserve"> flows, presumably associated with surface pressure gradients induced by formation of a regional thermal trough to the west and high pressure to the east.  Under periods of weak synoptic forcing, surface winds tended to be decoupled from large-scale flows, and under periods of strong synoptic forcing, variability in surface winds was sufficiently large due to terrain-induced mechanical effects (speed-up over ridges and decreased speeds on leeward sides of terrain obstacles) that a large-scale mean flow would not be representative of surface winds at most locations on or within the terrain feature.  These findings suggest that traditional operational weather model (i.e., with numerical grid resolutions of around 4 km or larger) wind predictions are not likely to be good predictors of local near-</w:t>
      </w:r>
      <w:r w:rsidRPr="00006B46">
        <w:rPr>
          <w:rFonts w:ascii="Arial" w:hAnsi="Arial" w:cs="Arial"/>
          <w:lang w:val="en-GB"/>
        </w:rPr>
        <w:lastRenderedPageBreak/>
        <w:t xml:space="preserve">surface winds at sub-grid scales in complex terrain.  </w:t>
      </w:r>
      <w:r>
        <w:rPr>
          <w:rFonts w:ascii="Arial" w:hAnsi="Arial" w:cs="Arial"/>
          <w:lang w:val="en-GB"/>
        </w:rPr>
        <w:t>Measurement d</w:t>
      </w:r>
      <w:r w:rsidRPr="00006B46">
        <w:rPr>
          <w:rFonts w:ascii="Arial" w:hAnsi="Arial" w:cs="Arial"/>
          <w:lang w:val="en-GB"/>
        </w:rPr>
        <w:t xml:space="preserve">ata </w:t>
      </w:r>
      <w:r>
        <w:rPr>
          <w:rFonts w:ascii="Arial" w:hAnsi="Arial" w:cs="Arial"/>
          <w:lang w:val="en-GB"/>
        </w:rPr>
        <w:t xml:space="preserve">can be found </w:t>
      </w:r>
      <w:r w:rsidRPr="00006B46">
        <w:rPr>
          <w:rFonts w:ascii="Arial" w:hAnsi="Arial" w:cs="Arial"/>
          <w:lang w:val="en-GB"/>
        </w:rPr>
        <w:t>at: http://www.firemodels.org/index.php/windninja-introduction/windninja-publications.</w:t>
      </w:r>
    </w:p>
    <w:p w:rsidR="00094649" w:rsidRPr="00006B46" w:rsidRDefault="00094649" w:rsidP="00094649">
      <w:pPr>
        <w:spacing w:line="240" w:lineRule="auto"/>
        <w:ind w:firstLine="360"/>
        <w:jc w:val="left"/>
        <w:rPr>
          <w:rFonts w:ascii="Arial" w:hAnsi="Arial" w:cs="Arial"/>
          <w:lang w:val="en-GB"/>
        </w:rPr>
      </w:pPr>
    </w:p>
    <w:p w:rsidR="00094649" w:rsidRPr="00006B46" w:rsidRDefault="00094649" w:rsidP="00094649">
      <w:pPr>
        <w:pStyle w:val="Heading1"/>
        <w:spacing w:line="240" w:lineRule="auto"/>
        <w:ind w:left="0" w:firstLine="0"/>
        <w:jc w:val="left"/>
        <w:rPr>
          <w:rFonts w:cs="Arial"/>
          <w:lang w:val="en-GB"/>
        </w:rPr>
      </w:pPr>
      <w:r w:rsidRPr="00006B46">
        <w:rPr>
          <w:rFonts w:cs="Arial"/>
          <w:lang w:val="en-GB"/>
        </w:rPr>
        <w:t>Introduction</w:t>
      </w:r>
    </w:p>
    <w:p w:rsidR="00094649" w:rsidRDefault="00094649" w:rsidP="00094649">
      <w:pPr>
        <w:pStyle w:val="Heading1"/>
        <w:numPr>
          <w:ilvl w:val="0"/>
          <w:numId w:val="0"/>
        </w:numPr>
        <w:spacing w:line="240" w:lineRule="auto"/>
        <w:jc w:val="left"/>
        <w:rPr>
          <w:rFonts w:cs="Arial"/>
          <w:b w:val="0"/>
          <w:bCs w:val="0"/>
          <w:kern w:val="0"/>
          <w:szCs w:val="20"/>
          <w:lang w:val="en-GB"/>
        </w:rPr>
      </w:pPr>
      <w:r w:rsidRPr="00006B46">
        <w:rPr>
          <w:rFonts w:cs="Arial"/>
          <w:b w:val="0"/>
          <w:bCs w:val="0"/>
          <w:kern w:val="0"/>
          <w:szCs w:val="20"/>
          <w:lang w:val="en-GB"/>
        </w:rPr>
        <w:t xml:space="preserve">Predictions of terrain-driven winds are important in regions with complex topography for a number of issues, including wildland fire </w:t>
      </w:r>
      <w:proofErr w:type="spellStart"/>
      <w:r w:rsidRPr="00006B46">
        <w:rPr>
          <w:rFonts w:cs="Arial"/>
          <w:b w:val="0"/>
          <w:bCs w:val="0"/>
          <w:kern w:val="0"/>
          <w:szCs w:val="20"/>
          <w:lang w:val="en-GB"/>
        </w:rPr>
        <w:t>behavior</w:t>
      </w:r>
      <w:proofErr w:type="spellEnd"/>
      <w:r w:rsidRPr="00006B46">
        <w:rPr>
          <w:rFonts w:cs="Arial"/>
          <w:b w:val="0"/>
          <w:bCs w:val="0"/>
          <w:kern w:val="0"/>
          <w:szCs w:val="20"/>
          <w:lang w:val="en-GB"/>
        </w:rPr>
        <w:t xml:space="preserve"> and spread (</w:t>
      </w:r>
      <w:proofErr w:type="spellStart"/>
      <w:r w:rsidRPr="00006B46">
        <w:rPr>
          <w:rFonts w:cs="Arial"/>
          <w:b w:val="0"/>
          <w:bCs w:val="0"/>
          <w:kern w:val="0"/>
          <w:szCs w:val="20"/>
          <w:lang w:val="en-GB"/>
        </w:rPr>
        <w:t>Sharples</w:t>
      </w:r>
      <w:proofErr w:type="spellEnd"/>
      <w:r w:rsidRPr="00006B46">
        <w:rPr>
          <w:rFonts w:cs="Arial"/>
          <w:b w:val="0"/>
          <w:bCs w:val="0"/>
          <w:kern w:val="0"/>
          <w:szCs w:val="20"/>
          <w:lang w:val="en-GB"/>
        </w:rPr>
        <w:t xml:space="preserve"> et al., 2012; Simpson et al., 2013), transport and dispersion of pollutants (Jiménez et al., 2006; </w:t>
      </w:r>
      <w:proofErr w:type="spellStart"/>
      <w:r w:rsidRPr="00006B46">
        <w:rPr>
          <w:rFonts w:cs="Arial"/>
          <w:b w:val="0"/>
          <w:bCs w:val="0"/>
          <w:kern w:val="0"/>
          <w:szCs w:val="20"/>
          <w:lang w:val="en-GB"/>
        </w:rPr>
        <w:t>Grell</w:t>
      </w:r>
      <w:proofErr w:type="spellEnd"/>
      <w:r w:rsidRPr="00006B46">
        <w:rPr>
          <w:rFonts w:cs="Arial"/>
          <w:b w:val="0"/>
          <w:bCs w:val="0"/>
          <w:kern w:val="0"/>
          <w:szCs w:val="20"/>
          <w:lang w:val="en-GB"/>
        </w:rPr>
        <w:t xml:space="preserve"> et al., 2000), simulation of convection-driven processes (Banta, 1984; </w:t>
      </w:r>
      <w:proofErr w:type="spellStart"/>
      <w:r w:rsidRPr="00006B46">
        <w:rPr>
          <w:rFonts w:cs="Arial"/>
          <w:b w:val="0"/>
          <w:bCs w:val="0"/>
          <w:kern w:val="0"/>
          <w:szCs w:val="20"/>
          <w:lang w:val="en-GB"/>
        </w:rPr>
        <w:t>Langhans</w:t>
      </w:r>
      <w:proofErr w:type="spellEnd"/>
      <w:r w:rsidRPr="00006B46">
        <w:rPr>
          <w:rFonts w:cs="Arial"/>
          <w:b w:val="0"/>
          <w:bCs w:val="0"/>
          <w:kern w:val="0"/>
          <w:szCs w:val="20"/>
          <w:lang w:val="en-GB"/>
        </w:rPr>
        <w:t xml:space="preserve"> et al., 2013), wind</w:t>
      </w:r>
      <w:r>
        <w:rPr>
          <w:rFonts w:cs="Arial"/>
          <w:b w:val="0"/>
          <w:bCs w:val="0"/>
          <w:kern w:val="0"/>
          <w:szCs w:val="20"/>
          <w:lang w:val="en-GB"/>
        </w:rPr>
        <w:t xml:space="preserve"> resource assessment for applications such as wind</w:t>
      </w:r>
      <w:r w:rsidRPr="00006B46">
        <w:rPr>
          <w:rFonts w:cs="Arial"/>
          <w:b w:val="0"/>
          <w:bCs w:val="0"/>
          <w:kern w:val="0"/>
          <w:szCs w:val="20"/>
          <w:lang w:val="en-GB"/>
        </w:rPr>
        <w:t xml:space="preserve"> turbine siting (</w:t>
      </w:r>
      <w:proofErr w:type="spellStart"/>
      <w:r w:rsidRPr="00006B46">
        <w:rPr>
          <w:rFonts w:cs="Arial"/>
          <w:b w:val="0"/>
          <w:bCs w:val="0"/>
          <w:kern w:val="0"/>
          <w:szCs w:val="20"/>
          <w:lang w:val="en-GB"/>
        </w:rPr>
        <w:t>Chrust</w:t>
      </w:r>
      <w:proofErr w:type="spellEnd"/>
      <w:r w:rsidRPr="00006B46">
        <w:rPr>
          <w:rFonts w:cs="Arial"/>
          <w:b w:val="0"/>
          <w:bCs w:val="0"/>
          <w:kern w:val="0"/>
          <w:szCs w:val="20"/>
          <w:lang w:val="en-GB"/>
        </w:rPr>
        <w:t xml:space="preserve"> et al., 2013; Palma et al., 2008), </w:t>
      </w:r>
      <w:r>
        <w:rPr>
          <w:rFonts w:cs="Arial"/>
          <w:b w:val="0"/>
          <w:bCs w:val="0"/>
          <w:kern w:val="0"/>
          <w:szCs w:val="20"/>
          <w:lang w:val="en-GB"/>
        </w:rPr>
        <w:t>wind forecasting (</w:t>
      </w:r>
      <w:proofErr w:type="spellStart"/>
      <w:r>
        <w:rPr>
          <w:rFonts w:cs="Arial"/>
          <w:b w:val="0"/>
          <w:bCs w:val="0"/>
          <w:kern w:val="0"/>
          <w:szCs w:val="20"/>
          <w:lang w:val="en-GB"/>
        </w:rPr>
        <w:t>Forthofer</w:t>
      </w:r>
      <w:proofErr w:type="spellEnd"/>
      <w:r>
        <w:rPr>
          <w:rFonts w:cs="Arial"/>
          <w:b w:val="0"/>
          <w:bCs w:val="0"/>
          <w:kern w:val="0"/>
          <w:szCs w:val="20"/>
          <w:lang w:val="en-GB"/>
        </w:rPr>
        <w:t xml:space="preserve"> et al, in press), </w:t>
      </w:r>
      <w:r w:rsidRPr="00006B46">
        <w:rPr>
          <w:rFonts w:cs="Arial"/>
          <w:b w:val="0"/>
          <w:bCs w:val="0"/>
          <w:kern w:val="0"/>
          <w:szCs w:val="20"/>
          <w:lang w:val="en-GB"/>
        </w:rPr>
        <w:t xml:space="preserve">and climate change impacts (Daly et al., 2010).  Numerous efforts have focused on improving boundary-layer flow predictions from numerical weather prediction (NWP) models by either reducing the horizontal grid size in order to resolve </w:t>
      </w:r>
      <w:r>
        <w:rPr>
          <w:rFonts w:cs="Arial"/>
          <w:b w:val="0"/>
          <w:bCs w:val="0"/>
          <w:kern w:val="0"/>
          <w:szCs w:val="20"/>
          <w:lang w:val="en-GB"/>
        </w:rPr>
        <w:t xml:space="preserve">the effects of </w:t>
      </w:r>
      <w:r w:rsidRPr="00006B46">
        <w:rPr>
          <w:rFonts w:cs="Arial"/>
          <w:b w:val="0"/>
          <w:bCs w:val="0"/>
          <w:kern w:val="0"/>
          <w:szCs w:val="20"/>
          <w:lang w:val="en-GB"/>
        </w:rPr>
        <w:t xml:space="preserve">finer-scale topographical features on atmospheric flow (Lundquist et al., 2010; </w:t>
      </w:r>
      <w:proofErr w:type="spellStart"/>
      <w:r w:rsidRPr="00006B46">
        <w:rPr>
          <w:rFonts w:cs="Arial"/>
          <w:b w:val="0"/>
          <w:bCs w:val="0"/>
          <w:kern w:val="0"/>
          <w:szCs w:val="20"/>
          <w:lang w:val="en-GB"/>
        </w:rPr>
        <w:t>Zhong</w:t>
      </w:r>
      <w:proofErr w:type="spellEnd"/>
      <w:r w:rsidRPr="00006B46">
        <w:rPr>
          <w:rFonts w:cs="Arial"/>
          <w:b w:val="0"/>
          <w:bCs w:val="0"/>
          <w:kern w:val="0"/>
          <w:szCs w:val="20"/>
          <w:lang w:val="en-GB"/>
        </w:rPr>
        <w:t xml:space="preserve"> and Fast, 2003) or adding new parameterizations to account for unresolved terrain features (Jiménez and </w:t>
      </w:r>
      <w:proofErr w:type="spellStart"/>
      <w:r w:rsidRPr="00006B46">
        <w:rPr>
          <w:rFonts w:cs="Arial"/>
          <w:b w:val="0"/>
          <w:bCs w:val="0"/>
          <w:kern w:val="0"/>
          <w:szCs w:val="20"/>
          <w:lang w:val="en-GB"/>
        </w:rPr>
        <w:t>Dudhia</w:t>
      </w:r>
      <w:proofErr w:type="spellEnd"/>
      <w:r w:rsidRPr="00006B46">
        <w:rPr>
          <w:rFonts w:cs="Arial"/>
          <w:b w:val="0"/>
          <w:bCs w:val="0"/>
          <w:kern w:val="0"/>
          <w:szCs w:val="20"/>
          <w:lang w:val="en-GB"/>
        </w:rPr>
        <w:t xml:space="preserve">, 2012).  </w:t>
      </w:r>
    </w:p>
    <w:p w:rsidR="00094649"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 xml:space="preserve">Because NWP simulations are computationally demanding and suffer from inherent limitations of terrain-following coordinate systems in steep terrain (Lundquist et al., 2010), a number of high resolution diagnostic wind models have also been developed to downscale wind predictions from NWP models in order to meet the needs of the aforementioned applications (e.g., </w:t>
      </w:r>
      <w:proofErr w:type="spellStart"/>
      <w:r w:rsidRPr="00006B46">
        <w:rPr>
          <w:rFonts w:cs="Arial"/>
          <w:b w:val="0"/>
          <w:bCs w:val="0"/>
          <w:kern w:val="0"/>
          <w:szCs w:val="20"/>
          <w:lang w:val="en-GB"/>
        </w:rPr>
        <w:t>Beaucage</w:t>
      </w:r>
      <w:proofErr w:type="spellEnd"/>
      <w:r w:rsidRPr="00006B46">
        <w:rPr>
          <w:rFonts w:cs="Arial"/>
          <w:b w:val="0"/>
          <w:bCs w:val="0"/>
          <w:kern w:val="0"/>
          <w:szCs w:val="20"/>
          <w:lang w:val="en-GB"/>
        </w:rPr>
        <w:t xml:space="preserve"> et al., 2012).  </w:t>
      </w:r>
      <w:r>
        <w:rPr>
          <w:rFonts w:cs="Arial"/>
          <w:b w:val="0"/>
          <w:bCs w:val="0"/>
          <w:kern w:val="0"/>
          <w:szCs w:val="20"/>
          <w:lang w:val="en-GB"/>
        </w:rPr>
        <w:t>However, t</w:t>
      </w:r>
      <w:r w:rsidRPr="00006B46">
        <w:rPr>
          <w:rFonts w:cs="Arial"/>
          <w:b w:val="0"/>
          <w:bCs w:val="0"/>
          <w:kern w:val="0"/>
          <w:szCs w:val="20"/>
          <w:lang w:val="en-GB"/>
        </w:rPr>
        <w:t>here are limited observational data available</w:t>
      </w:r>
      <w:r>
        <w:rPr>
          <w:rFonts w:cs="Arial"/>
          <w:b w:val="0"/>
          <w:bCs w:val="0"/>
          <w:kern w:val="0"/>
          <w:szCs w:val="20"/>
          <w:lang w:val="en-GB"/>
        </w:rPr>
        <w:t xml:space="preserve"> </w:t>
      </w:r>
      <w:r w:rsidRPr="00006B46">
        <w:rPr>
          <w:rFonts w:cs="Arial"/>
          <w:b w:val="0"/>
          <w:bCs w:val="0"/>
          <w:kern w:val="0"/>
          <w:szCs w:val="20"/>
          <w:lang w:val="en-GB"/>
        </w:rPr>
        <w:t xml:space="preserve">to evaluate and improve such high resolution models.  </w:t>
      </w:r>
    </w:p>
    <w:p w:rsidR="00094649" w:rsidRPr="00006B46"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Fine-scale (i.e., ~100 m) variations in topography and vegetation substantially alter the near-surface flow field through mechanical effects, such as flow separation around obstacles, enhanced turbulence from increased surface roughness and speed-up over ridges, and through thermally-driven flows induced by local differential surface heating in steep terrain (</w:t>
      </w:r>
      <w:proofErr w:type="spellStart"/>
      <w:r>
        <w:rPr>
          <w:rFonts w:cs="Arial"/>
          <w:b w:val="0"/>
          <w:bCs w:val="0"/>
          <w:kern w:val="0"/>
          <w:szCs w:val="20"/>
          <w:lang w:val="en-GB"/>
        </w:rPr>
        <w:t>Defant</w:t>
      </w:r>
      <w:proofErr w:type="spellEnd"/>
      <w:r>
        <w:rPr>
          <w:rFonts w:cs="Arial"/>
          <w:b w:val="0"/>
          <w:bCs w:val="0"/>
          <w:kern w:val="0"/>
          <w:szCs w:val="20"/>
          <w:lang w:val="en-GB"/>
        </w:rPr>
        <w:t xml:space="preserve">, 1949, </w:t>
      </w:r>
      <w:r w:rsidRPr="00006B46">
        <w:rPr>
          <w:rFonts w:cs="Arial"/>
          <w:b w:val="0"/>
          <w:bCs w:val="0"/>
          <w:kern w:val="0"/>
          <w:szCs w:val="20"/>
          <w:lang w:val="en-GB"/>
        </w:rPr>
        <w:t xml:space="preserve">Banta, 1984; Banta and Cotton, 1982; </w:t>
      </w:r>
      <w:r>
        <w:rPr>
          <w:rFonts w:cs="Arial"/>
          <w:b w:val="0"/>
          <w:bCs w:val="0"/>
          <w:kern w:val="0"/>
          <w:szCs w:val="20"/>
          <w:lang w:val="en-GB"/>
        </w:rPr>
        <w:t xml:space="preserve">Whiteman, 2000, </w:t>
      </w:r>
      <w:proofErr w:type="spellStart"/>
      <w:r>
        <w:rPr>
          <w:rFonts w:cs="Arial"/>
          <w:b w:val="0"/>
          <w:bCs w:val="0"/>
          <w:kern w:val="0"/>
          <w:szCs w:val="20"/>
          <w:lang w:val="en-GB"/>
        </w:rPr>
        <w:t>Zardi</w:t>
      </w:r>
      <w:proofErr w:type="spellEnd"/>
      <w:r>
        <w:rPr>
          <w:rFonts w:cs="Arial"/>
          <w:b w:val="0"/>
          <w:bCs w:val="0"/>
          <w:kern w:val="0"/>
          <w:szCs w:val="20"/>
          <w:lang w:val="en-GB"/>
        </w:rPr>
        <w:t xml:space="preserve"> and Whiteman, 2013, </w:t>
      </w:r>
      <w:proofErr w:type="spellStart"/>
      <w:r w:rsidRPr="00006B46">
        <w:rPr>
          <w:rFonts w:cs="Arial"/>
          <w:b w:val="0"/>
          <w:bCs w:val="0"/>
          <w:kern w:val="0"/>
          <w:szCs w:val="20"/>
          <w:lang w:val="en-GB"/>
        </w:rPr>
        <w:t>Chrust</w:t>
      </w:r>
      <w:proofErr w:type="spellEnd"/>
      <w:r w:rsidRPr="00006B46">
        <w:rPr>
          <w:rFonts w:cs="Arial"/>
          <w:b w:val="0"/>
          <w:bCs w:val="0"/>
          <w:kern w:val="0"/>
          <w:szCs w:val="20"/>
          <w:lang w:val="en-GB"/>
        </w:rPr>
        <w:t xml:space="preserve">, et al., 2013).  These local scale flow effects are critical for surface wind-sensitive processes, such as wildland fire </w:t>
      </w:r>
      <w:proofErr w:type="spellStart"/>
      <w:r w:rsidRPr="00006B46">
        <w:rPr>
          <w:rFonts w:cs="Arial"/>
          <w:b w:val="0"/>
          <w:bCs w:val="0"/>
          <w:kern w:val="0"/>
          <w:szCs w:val="20"/>
          <w:lang w:val="en-GB"/>
        </w:rPr>
        <w:t>behavior</w:t>
      </w:r>
      <w:proofErr w:type="spellEnd"/>
      <w:r w:rsidRPr="00006B46">
        <w:rPr>
          <w:rFonts w:cs="Arial"/>
          <w:b w:val="0"/>
          <w:bCs w:val="0"/>
          <w:kern w:val="0"/>
          <w:szCs w:val="20"/>
          <w:lang w:val="en-GB"/>
        </w:rPr>
        <w:t>, where the near-surface wind is often the driving meteorological variable for fire rate of spread and intensity (</w:t>
      </w:r>
      <w:proofErr w:type="spellStart"/>
      <w:r w:rsidRPr="00006B46">
        <w:rPr>
          <w:rFonts w:cs="Arial"/>
          <w:b w:val="0"/>
          <w:bCs w:val="0"/>
          <w:kern w:val="0"/>
          <w:szCs w:val="20"/>
          <w:lang w:val="en-GB"/>
        </w:rPr>
        <w:t>Rothermel</w:t>
      </w:r>
      <w:proofErr w:type="spellEnd"/>
      <w:r w:rsidRPr="00006B46">
        <w:rPr>
          <w:rFonts w:cs="Arial"/>
          <w:b w:val="0"/>
          <w:bCs w:val="0"/>
          <w:kern w:val="0"/>
          <w:szCs w:val="20"/>
          <w:lang w:val="en-GB"/>
        </w:rPr>
        <w:t xml:space="preserve">, 1972; </w:t>
      </w:r>
      <w:proofErr w:type="spellStart"/>
      <w:r w:rsidRPr="00006B46">
        <w:rPr>
          <w:rFonts w:cs="Arial"/>
          <w:b w:val="0"/>
          <w:bCs w:val="0"/>
          <w:kern w:val="0"/>
          <w:szCs w:val="20"/>
          <w:lang w:val="en-GB"/>
        </w:rPr>
        <w:t>Sharples</w:t>
      </w:r>
      <w:proofErr w:type="spellEnd"/>
      <w:r w:rsidRPr="00006B46">
        <w:rPr>
          <w:rFonts w:cs="Arial"/>
          <w:b w:val="0"/>
          <w:bCs w:val="0"/>
          <w:kern w:val="0"/>
          <w:szCs w:val="20"/>
          <w:lang w:val="en-GB"/>
        </w:rPr>
        <w:t xml:space="preserve"> et al., 2012).  In order to capture these terrain-induced effects, wind </w:t>
      </w:r>
      <w:proofErr w:type="spellStart"/>
      <w:r w:rsidRPr="00006B46">
        <w:rPr>
          <w:rFonts w:cs="Arial"/>
          <w:b w:val="0"/>
          <w:bCs w:val="0"/>
          <w:kern w:val="0"/>
          <w:szCs w:val="20"/>
          <w:lang w:val="en-GB"/>
        </w:rPr>
        <w:t>modeling</w:t>
      </w:r>
      <w:proofErr w:type="spellEnd"/>
      <w:r w:rsidRPr="00006B46">
        <w:rPr>
          <w:rFonts w:cs="Arial"/>
          <w:b w:val="0"/>
          <w:bCs w:val="0"/>
          <w:kern w:val="0"/>
          <w:szCs w:val="20"/>
          <w:lang w:val="en-GB"/>
        </w:rPr>
        <w:t xml:space="preserve"> in complex terrain requires that surface characteristics, including terrain, vegetation, and their interactions with the atmosphere, be resolved at a high spatial resolution</w:t>
      </w:r>
      <w:r>
        <w:rPr>
          <w:rFonts w:cs="Arial"/>
          <w:b w:val="0"/>
          <w:bCs w:val="0"/>
          <w:kern w:val="0"/>
          <w:szCs w:val="20"/>
          <w:lang w:val="en-GB"/>
        </w:rPr>
        <w:t>.</w:t>
      </w:r>
      <w:r w:rsidRPr="00006B46">
        <w:rPr>
          <w:rFonts w:cs="Arial"/>
          <w:b w:val="0"/>
          <w:bCs w:val="0"/>
          <w:kern w:val="0"/>
          <w:szCs w:val="20"/>
          <w:lang w:val="en-GB"/>
        </w:rPr>
        <w:t xml:space="preserve"> </w:t>
      </w:r>
    </w:p>
    <w:p w:rsidR="00094649"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Although diagnostic wind models do not typically employ sophisticated boundary layer schemes in their flow solutions, they often incorporate parameterized algorithms for specific boundary layer effects, such as thermally-driven winds (e.g., diurnal slope flows) and non-neutral atmospheric stability (</w:t>
      </w:r>
      <w:proofErr w:type="spellStart"/>
      <w:r w:rsidRPr="00006B46">
        <w:rPr>
          <w:rFonts w:cs="Arial"/>
          <w:b w:val="0"/>
          <w:bCs w:val="0"/>
          <w:kern w:val="0"/>
          <w:szCs w:val="20"/>
          <w:lang w:val="en-GB"/>
        </w:rPr>
        <w:t>Forthofer</w:t>
      </w:r>
      <w:proofErr w:type="spellEnd"/>
      <w:r w:rsidRPr="00006B46">
        <w:rPr>
          <w:rFonts w:cs="Arial"/>
          <w:b w:val="0"/>
          <w:bCs w:val="0"/>
          <w:kern w:val="0"/>
          <w:szCs w:val="20"/>
          <w:lang w:val="en-GB"/>
        </w:rPr>
        <w:t xml:space="preserve"> et al., 2009; </w:t>
      </w:r>
      <w:proofErr w:type="spellStart"/>
      <w:r w:rsidRPr="00006B46">
        <w:rPr>
          <w:rFonts w:cs="Arial"/>
          <w:b w:val="0"/>
          <w:bCs w:val="0"/>
          <w:kern w:val="0"/>
          <w:szCs w:val="20"/>
          <w:lang w:val="en-GB"/>
        </w:rPr>
        <w:t>Scire</w:t>
      </w:r>
      <w:proofErr w:type="spellEnd"/>
      <w:r w:rsidRPr="00006B46">
        <w:rPr>
          <w:rFonts w:cs="Arial"/>
          <w:b w:val="0"/>
          <w:bCs w:val="0"/>
          <w:kern w:val="0"/>
          <w:szCs w:val="20"/>
          <w:lang w:val="en-GB"/>
        </w:rPr>
        <w:t xml:space="preserve"> et al., 2000).  Evaluation of such schemes has been limited by the types of terrain features and range of meteorological conditions represented in available observational datasets.  For example, the evaluations performed by </w:t>
      </w:r>
      <w:proofErr w:type="spellStart"/>
      <w:r w:rsidRPr="00006B46">
        <w:rPr>
          <w:rFonts w:cs="Arial"/>
          <w:b w:val="0"/>
          <w:bCs w:val="0"/>
          <w:kern w:val="0"/>
          <w:szCs w:val="20"/>
          <w:lang w:val="en-GB"/>
        </w:rPr>
        <w:t>Forthofer</w:t>
      </w:r>
      <w:proofErr w:type="spellEnd"/>
      <w:r w:rsidRPr="00006B46">
        <w:rPr>
          <w:rFonts w:cs="Arial"/>
          <w:b w:val="0"/>
          <w:bCs w:val="0"/>
          <w:kern w:val="0"/>
          <w:szCs w:val="20"/>
          <w:lang w:val="en-GB"/>
        </w:rPr>
        <w:t xml:space="preserve"> et al. (</w:t>
      </w:r>
      <w:r>
        <w:rPr>
          <w:rFonts w:cs="Arial"/>
          <w:b w:val="0"/>
          <w:bCs w:val="0"/>
          <w:kern w:val="0"/>
          <w:szCs w:val="20"/>
          <w:lang w:val="en-GB"/>
        </w:rPr>
        <w:t>2014</w:t>
      </w:r>
      <w:r w:rsidRPr="00006B46">
        <w:rPr>
          <w:rFonts w:cs="Arial"/>
          <w:b w:val="0"/>
          <w:bCs w:val="0"/>
          <w:kern w:val="0"/>
          <w:szCs w:val="20"/>
          <w:lang w:val="en-GB"/>
        </w:rPr>
        <w:t xml:space="preserve">) were limited by available surface wind data in complex terrain.  </w:t>
      </w:r>
    </w:p>
    <w:p w:rsidR="00094649"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 xml:space="preserve">The two most widely used datasets for evaluation of high resolution wind predictions were collected on topographically-simple, low elevation hills investigated for wind energy applications </w:t>
      </w:r>
      <w:r>
        <w:rPr>
          <w:rFonts w:cs="Arial"/>
          <w:b w:val="0"/>
          <w:bCs w:val="0"/>
          <w:kern w:val="0"/>
          <w:szCs w:val="20"/>
          <w:lang w:val="en-GB"/>
        </w:rPr>
        <w:t xml:space="preserve">such as the site for the </w:t>
      </w:r>
      <w:proofErr w:type="spellStart"/>
      <w:r>
        <w:rPr>
          <w:rFonts w:cs="Arial"/>
          <w:b w:val="0"/>
          <w:bCs w:val="0"/>
          <w:kern w:val="0"/>
          <w:szCs w:val="20"/>
          <w:lang w:val="en-GB"/>
        </w:rPr>
        <w:t>Askervein</w:t>
      </w:r>
      <w:proofErr w:type="spellEnd"/>
      <w:r>
        <w:rPr>
          <w:rFonts w:cs="Arial"/>
          <w:b w:val="0"/>
          <w:bCs w:val="0"/>
          <w:kern w:val="0"/>
          <w:szCs w:val="20"/>
          <w:lang w:val="en-GB"/>
        </w:rPr>
        <w:t xml:space="preserve"> Hill study </w:t>
      </w:r>
      <w:r w:rsidRPr="00006B46">
        <w:rPr>
          <w:rFonts w:cs="Arial"/>
          <w:b w:val="0"/>
          <w:bCs w:val="0"/>
          <w:kern w:val="0"/>
          <w:szCs w:val="20"/>
          <w:lang w:val="en-GB"/>
        </w:rPr>
        <w:t xml:space="preserve">(Berg et al., </w:t>
      </w:r>
      <w:r w:rsidRPr="00006B46">
        <w:rPr>
          <w:rFonts w:cs="Arial"/>
          <w:b w:val="0"/>
          <w:bCs w:val="0"/>
          <w:kern w:val="0"/>
          <w:szCs w:val="20"/>
          <w:lang w:val="en-GB"/>
        </w:rPr>
        <w:lastRenderedPageBreak/>
        <w:t>2011</w:t>
      </w:r>
      <w:r>
        <w:rPr>
          <w:rFonts w:cs="Arial"/>
          <w:b w:val="0"/>
          <w:bCs w:val="0"/>
          <w:kern w:val="0"/>
          <w:szCs w:val="20"/>
          <w:lang w:val="en-GB"/>
        </w:rPr>
        <w:t xml:space="preserve">; </w:t>
      </w:r>
      <w:r w:rsidRPr="00006B46">
        <w:rPr>
          <w:rFonts w:cs="Arial"/>
          <w:b w:val="0"/>
          <w:bCs w:val="0"/>
          <w:kern w:val="0"/>
          <w:szCs w:val="20"/>
          <w:lang w:val="en-GB"/>
        </w:rPr>
        <w:t xml:space="preserve">Taylor and </w:t>
      </w:r>
      <w:proofErr w:type="spellStart"/>
      <w:r w:rsidRPr="00006B46">
        <w:rPr>
          <w:rFonts w:cs="Arial"/>
          <w:b w:val="0"/>
          <w:bCs w:val="0"/>
          <w:kern w:val="0"/>
          <w:szCs w:val="20"/>
          <w:lang w:val="en-GB"/>
        </w:rPr>
        <w:t>Teunissen</w:t>
      </w:r>
      <w:proofErr w:type="spellEnd"/>
      <w:r w:rsidRPr="00006B46">
        <w:rPr>
          <w:rFonts w:cs="Arial"/>
          <w:b w:val="0"/>
          <w:bCs w:val="0"/>
          <w:kern w:val="0"/>
          <w:szCs w:val="20"/>
          <w:lang w:val="en-GB"/>
        </w:rPr>
        <w:t xml:space="preserve">, 1987).  Wind energy research has focused on relatively simple terrain because winds in complicated terrain are more difficult to reliably forecast and have higher turbulence that reduces the life of the turbines.  </w:t>
      </w:r>
    </w:p>
    <w:p w:rsidR="00094649"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 xml:space="preserve">These studies of idealized field sites have produced useful data for investigating the effects of simple terrain obstructions on average atmospheric flow and identifying specific deficiencies in numerical flow solutions; however, such sites </w:t>
      </w:r>
      <w:r>
        <w:rPr>
          <w:rFonts w:cs="Arial"/>
          <w:b w:val="0"/>
          <w:bCs w:val="0"/>
          <w:kern w:val="0"/>
          <w:szCs w:val="20"/>
          <w:lang w:val="en-GB"/>
        </w:rPr>
        <w:t>are not representative of</w:t>
      </w:r>
      <w:r w:rsidRPr="00006B46">
        <w:rPr>
          <w:rFonts w:cs="Arial"/>
          <w:b w:val="0"/>
          <w:bCs w:val="0"/>
          <w:kern w:val="0"/>
          <w:szCs w:val="20"/>
          <w:lang w:val="en-GB"/>
        </w:rPr>
        <w:t xml:space="preserve"> the wide range of regions where terrain-induced winds occur.  As a result, these data do not provide sufficient test data for evaluating spatial representation of </w:t>
      </w:r>
      <w:proofErr w:type="spellStart"/>
      <w:r w:rsidRPr="00006B46">
        <w:rPr>
          <w:rFonts w:cs="Arial"/>
          <w:b w:val="0"/>
          <w:bCs w:val="0"/>
          <w:kern w:val="0"/>
          <w:szCs w:val="20"/>
          <w:lang w:val="en-GB"/>
        </w:rPr>
        <w:t>modeled</w:t>
      </w:r>
      <w:proofErr w:type="spellEnd"/>
      <w:r w:rsidRPr="00006B46">
        <w:rPr>
          <w:rFonts w:cs="Arial"/>
          <w:b w:val="0"/>
          <w:bCs w:val="0"/>
          <w:kern w:val="0"/>
          <w:szCs w:val="20"/>
          <w:lang w:val="en-GB"/>
        </w:rPr>
        <w:t xml:space="preserve"> flows for commonly occurring types of terrain features, such as isolated terrain obstacles with complex geometries, dissected montane environments, and steep river canyons.  </w:t>
      </w:r>
    </w:p>
    <w:p w:rsidR="00094649" w:rsidRPr="00006B46"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 xml:space="preserve">Other types of observational studies, such as those designed to investigate boundary layer evolution or convection-driven processes, have focused on characterizing the vertical distribution of wind, temperature, and moisture, but do not typically characterize the spatial variability in the near-surface wind field.  Examples of the types of flow phenomenon that are of interest for high resolution model evaluations include 1) local surface layer flow decoupling from larger-scale atmospheric flow, 2) diurnal slope flows; 3) mountain-valley flows; 4) mountain-plain flows; and 4) the interactions of these effects at multiple spatial and temporal scales. </w:t>
      </w:r>
    </w:p>
    <w:p w:rsidR="00094649" w:rsidRPr="00006B46" w:rsidRDefault="00094649" w:rsidP="00094649">
      <w:pPr>
        <w:pStyle w:val="Heading1"/>
        <w:numPr>
          <w:ilvl w:val="0"/>
          <w:numId w:val="0"/>
        </w:numPr>
        <w:spacing w:line="240" w:lineRule="auto"/>
        <w:ind w:firstLine="360"/>
        <w:jc w:val="left"/>
        <w:rPr>
          <w:rFonts w:cs="Arial"/>
          <w:b w:val="0"/>
          <w:bCs w:val="0"/>
          <w:kern w:val="0"/>
          <w:szCs w:val="20"/>
          <w:lang w:val="en-GB"/>
        </w:rPr>
      </w:pPr>
      <w:r w:rsidRPr="00006B46">
        <w:rPr>
          <w:rFonts w:cs="Arial"/>
          <w:b w:val="0"/>
          <w:bCs w:val="0"/>
          <w:kern w:val="0"/>
          <w:szCs w:val="20"/>
          <w:lang w:val="en-GB"/>
        </w:rPr>
        <w:t>This paper describes a research program in which wind data were collected at very high spatial resolution under a range of meteorological conditions for two different types of complex terrain features.  The</w:t>
      </w:r>
      <w:r>
        <w:rPr>
          <w:rFonts w:cs="Arial"/>
          <w:b w:val="0"/>
          <w:bCs w:val="0"/>
          <w:kern w:val="0"/>
          <w:szCs w:val="20"/>
          <w:lang w:val="en-GB"/>
        </w:rPr>
        <w:t>se</w:t>
      </w:r>
      <w:r w:rsidRPr="00006B46">
        <w:rPr>
          <w:rFonts w:cs="Arial"/>
          <w:b w:val="0"/>
          <w:bCs w:val="0"/>
          <w:kern w:val="0"/>
          <w:szCs w:val="20"/>
          <w:lang w:val="en-GB"/>
        </w:rPr>
        <w:t xml:space="preserve"> datasets enhance the archive of observational data available to evaluate high resolution models.  All of the data from the field program are available at: </w:t>
      </w:r>
      <w:r w:rsidRPr="001A6C03">
        <w:rPr>
          <w:rFonts w:cs="Arial"/>
          <w:b w:val="0"/>
          <w:bCs w:val="0"/>
          <w:kern w:val="0"/>
          <w:szCs w:val="20"/>
          <w:lang w:val="en-GB"/>
        </w:rPr>
        <w:t>https://collab.firelab.org/software/projects/wind-obs/repository</w:t>
      </w:r>
      <w:r w:rsidRPr="00006B46">
        <w:rPr>
          <w:rFonts w:cs="Arial"/>
          <w:b w:val="0"/>
          <w:bCs w:val="0"/>
          <w:kern w:val="0"/>
          <w:szCs w:val="20"/>
          <w:lang w:val="en-GB"/>
        </w:rPr>
        <w:t>.</w:t>
      </w:r>
      <w:r>
        <w:rPr>
          <w:rFonts w:cs="Arial"/>
          <w:b w:val="0"/>
          <w:bCs w:val="0"/>
          <w:kern w:val="0"/>
          <w:szCs w:val="20"/>
          <w:lang w:val="en-GB"/>
        </w:rPr>
        <w:t xml:space="preserve">  Here we </w:t>
      </w:r>
      <w:r w:rsidRPr="00006B46">
        <w:rPr>
          <w:rFonts w:cs="Arial"/>
          <w:b w:val="0"/>
          <w:bCs w:val="0"/>
          <w:kern w:val="0"/>
          <w:szCs w:val="20"/>
          <w:lang w:val="en-GB"/>
        </w:rPr>
        <w:t>provide an overview of the data, with particular emphasis on the spatial characteristics of the surface wind measurements, and describe some unique flow features at each site.</w:t>
      </w:r>
      <w:r>
        <w:rPr>
          <w:rFonts w:cs="Arial"/>
          <w:b w:val="0"/>
          <w:bCs w:val="0"/>
          <w:kern w:val="0"/>
          <w:szCs w:val="20"/>
          <w:lang w:val="en-GB"/>
        </w:rPr>
        <w:t xml:space="preserve">  </w:t>
      </w:r>
      <w:r w:rsidRPr="00006B46">
        <w:rPr>
          <w:rFonts w:cs="Arial"/>
          <w:b w:val="0"/>
          <w:bCs w:val="0"/>
          <w:kern w:val="0"/>
          <w:szCs w:val="20"/>
          <w:lang w:val="en-GB"/>
        </w:rPr>
        <w:t>The data collected during this field campaign are used in a companion paper (</w:t>
      </w:r>
      <w:proofErr w:type="spellStart"/>
      <w:r w:rsidRPr="00006B46">
        <w:rPr>
          <w:rFonts w:cs="Arial"/>
          <w:b w:val="0"/>
          <w:bCs w:val="0"/>
          <w:kern w:val="0"/>
          <w:szCs w:val="20"/>
          <w:lang w:val="en-GB"/>
        </w:rPr>
        <w:t>Wagenbrenner</w:t>
      </w:r>
      <w:proofErr w:type="spellEnd"/>
      <w:r w:rsidRPr="00006B46">
        <w:rPr>
          <w:rFonts w:cs="Arial"/>
          <w:b w:val="0"/>
          <w:bCs w:val="0"/>
          <w:kern w:val="0"/>
          <w:szCs w:val="20"/>
          <w:lang w:val="en-GB"/>
        </w:rPr>
        <w:t xml:space="preserve"> et al., in </w:t>
      </w:r>
      <w:r>
        <w:rPr>
          <w:rFonts w:cs="Arial"/>
          <w:b w:val="0"/>
          <w:bCs w:val="0"/>
          <w:kern w:val="0"/>
          <w:szCs w:val="20"/>
          <w:lang w:val="en-GB"/>
        </w:rPr>
        <w:t>review</w:t>
      </w:r>
      <w:r w:rsidRPr="00006B46">
        <w:rPr>
          <w:rFonts w:cs="Arial"/>
          <w:b w:val="0"/>
          <w:bCs w:val="0"/>
          <w:kern w:val="0"/>
          <w:szCs w:val="20"/>
          <w:lang w:val="en-GB"/>
        </w:rPr>
        <w:t xml:space="preserve">) to evaluate </w:t>
      </w:r>
      <w:r>
        <w:rPr>
          <w:rFonts w:cs="Arial"/>
          <w:b w:val="0"/>
          <w:bCs w:val="0"/>
          <w:kern w:val="0"/>
          <w:szCs w:val="20"/>
          <w:lang w:val="en-GB"/>
        </w:rPr>
        <w:t xml:space="preserve">near-surface wind predictions from </w:t>
      </w:r>
      <w:r w:rsidRPr="00006B46">
        <w:rPr>
          <w:rFonts w:cs="Arial"/>
          <w:b w:val="0"/>
          <w:bCs w:val="0"/>
          <w:kern w:val="0"/>
          <w:szCs w:val="20"/>
          <w:lang w:val="en-GB"/>
        </w:rPr>
        <w:t>several different NWP models and downscaling methods.</w:t>
      </w:r>
    </w:p>
    <w:p w:rsidR="00094649" w:rsidRPr="00006B46" w:rsidRDefault="00094649" w:rsidP="00094649">
      <w:pPr>
        <w:pStyle w:val="Heading1"/>
        <w:spacing w:line="240" w:lineRule="auto"/>
        <w:ind w:left="0" w:firstLine="0"/>
        <w:jc w:val="left"/>
        <w:rPr>
          <w:rFonts w:cs="Arial"/>
          <w:lang w:val="en-GB"/>
        </w:rPr>
      </w:pPr>
      <w:r w:rsidRPr="00006B46">
        <w:rPr>
          <w:rFonts w:cs="Arial"/>
        </w:rPr>
        <w:t>Site Descriptions</w:t>
      </w:r>
    </w:p>
    <w:p w:rsidR="00094649" w:rsidRPr="00006B46" w:rsidRDefault="00094649" w:rsidP="00094649">
      <w:pPr>
        <w:pStyle w:val="Heading2"/>
        <w:spacing w:line="240" w:lineRule="auto"/>
        <w:ind w:left="0" w:firstLine="0"/>
        <w:jc w:val="left"/>
      </w:pPr>
      <w:r w:rsidRPr="00006B46">
        <w:t>Big Southern Butte (BSB)</w:t>
      </w:r>
    </w:p>
    <w:p w:rsidR="00094649" w:rsidRPr="00006B46" w:rsidRDefault="00094649" w:rsidP="00094649">
      <w:pPr>
        <w:spacing w:line="240" w:lineRule="auto"/>
        <w:ind w:firstLine="360"/>
        <w:jc w:val="left"/>
        <w:rPr>
          <w:rFonts w:ascii="Arial" w:hAnsi="Arial" w:cs="Arial"/>
        </w:rPr>
      </w:pPr>
      <w:r w:rsidRPr="00006B46">
        <w:rPr>
          <w:rFonts w:ascii="Arial" w:hAnsi="Arial" w:cs="Arial"/>
        </w:rPr>
        <w:t xml:space="preserve">BSB is a volcanic dome cinder cone approximately 4 km wide that rises 800 m above the Upper Snake River Plain (USRP) in southeastern Idaho (43.3959, </w:t>
      </w:r>
      <w:r w:rsidRPr="00B73948">
        <w:rPr>
          <w:rFonts w:ascii="Arial" w:hAnsi="Arial" w:cs="Arial"/>
          <w:vertAlign w:val="superscript"/>
        </w:rPr>
        <w:t>-1</w:t>
      </w:r>
      <w:r w:rsidRPr="00006B46">
        <w:rPr>
          <w:rFonts w:ascii="Arial" w:hAnsi="Arial" w:cs="Arial"/>
        </w:rPr>
        <w:t xml:space="preserve">13.0225) (Fig. 1).  The dominant vegetation on the USRP and BSB is grass and sagebrush (generally &lt; 1 m tall), although a few north-facing slopes on the butte have some </w:t>
      </w:r>
      <w:r>
        <w:rPr>
          <w:rFonts w:ascii="Arial" w:hAnsi="Arial" w:cs="Arial"/>
        </w:rPr>
        <w:t>isolated stands of 3</w:t>
      </w:r>
      <w:r w:rsidRPr="00B73948">
        <w:rPr>
          <w:rFonts w:ascii="Arial" w:hAnsi="Arial" w:cs="Arial"/>
          <w:vertAlign w:val="superscript"/>
        </w:rPr>
        <w:t>-1</w:t>
      </w:r>
      <w:r>
        <w:rPr>
          <w:rFonts w:ascii="Arial" w:hAnsi="Arial" w:cs="Arial"/>
        </w:rPr>
        <w:t>0 m tall conifers</w:t>
      </w:r>
      <w:r w:rsidRPr="00006B46">
        <w:rPr>
          <w:rFonts w:ascii="Arial" w:hAnsi="Arial" w:cs="Arial"/>
        </w:rPr>
        <w:t xml:space="preserve">.  Average slopes range from 30 to 40% with nearly vertical cliffs in some locations.  The USRP is essentially flat terrain surrounding BSB and extends more than 120 km to the north, east, south, and southwest (Fig. 2).  The USRP is bordered by tall mountain ranges to the northwest and southeast.  There are three prominent drainages (Big Lost River, Little Lost River, and Birch Creek) that flow southeast onto the USRP </w:t>
      </w:r>
      <w:r>
        <w:rPr>
          <w:rFonts w:ascii="Arial" w:hAnsi="Arial" w:cs="Arial"/>
        </w:rPr>
        <w:t>nominally 20 to 80 km</w:t>
      </w:r>
      <w:r w:rsidRPr="00006B46">
        <w:rPr>
          <w:rFonts w:ascii="Arial" w:hAnsi="Arial" w:cs="Arial"/>
        </w:rPr>
        <w:t xml:space="preserve"> north of BSB (Fig. 2).  These mountain-valley features contribute to thermally-driven diurnal flows and formation of convergence zones on the USRP.  Nighttime down</w:t>
      </w:r>
      <w:r>
        <w:rPr>
          <w:rFonts w:ascii="Arial" w:hAnsi="Arial" w:cs="Arial"/>
        </w:rPr>
        <w:t>valley</w:t>
      </w:r>
      <w:r w:rsidRPr="00006B46">
        <w:rPr>
          <w:rFonts w:ascii="Arial" w:hAnsi="Arial" w:cs="Arial"/>
        </w:rPr>
        <w:t xml:space="preserve"> flows on the USRP are from the northeast and daytime updrainage flows are from the southwest.  </w:t>
      </w:r>
    </w:p>
    <w:p w:rsidR="00094649" w:rsidRPr="00006B46" w:rsidRDefault="00094649" w:rsidP="00094649">
      <w:pPr>
        <w:spacing w:line="240" w:lineRule="auto"/>
        <w:ind w:firstLine="360"/>
        <w:jc w:val="left"/>
        <w:rPr>
          <w:rFonts w:ascii="Arial" w:hAnsi="Arial" w:cs="Arial"/>
        </w:rPr>
      </w:pPr>
      <w:r w:rsidRPr="00006B46">
        <w:rPr>
          <w:rFonts w:ascii="Arial" w:hAnsi="Arial" w:cs="Arial"/>
        </w:rPr>
        <w:lastRenderedPageBreak/>
        <w:t>Typical summertime winds on the Snake River Plain are primarily thermally driven with strong upvalley winds during the day and relatively weaker downvalley winds at night.  The regional nocturnal northeasterly drainage flows usually subside by late morning, and winds begin to rotate clockwise to southwesterly flow, then speeds increase sharply by mid-to-late afternoon.  The strongest southwesterly wind events in the summer are associated with the passage of frontal systems.</w:t>
      </w:r>
    </w:p>
    <w:p w:rsidR="00094649" w:rsidRPr="00006B46" w:rsidRDefault="00094649" w:rsidP="00094649">
      <w:pPr>
        <w:spacing w:line="240" w:lineRule="auto"/>
        <w:ind w:firstLine="360"/>
        <w:jc w:val="left"/>
        <w:rPr>
          <w:rFonts w:ascii="Arial" w:hAnsi="Arial" w:cs="Arial"/>
        </w:rPr>
      </w:pPr>
      <w:r w:rsidRPr="00006B46">
        <w:rPr>
          <w:rFonts w:ascii="Arial" w:hAnsi="Arial" w:cs="Arial"/>
        </w:rPr>
        <w:t>Additionally, this region experiences occasional passage of very strong frontal systems which bring westerly winds that become channeled into southwesterly flow up the Lower Snake River Plain (LSRP) toward BSB (e.g, Andretta, 2002).  This same westerly synoptic flow passes over the mountains to the north of BSB and surface winds become channeled into northerly flow down the Big Lost, Little Lost, and Birch Creek drainages and onto the USRP.  This northerly flow approaches BSB from the USRP, eventually converging with the southwesterly flow somewhere in the vicinity of BSB in what is referred to as the Snake River Plain Convergent Zone (SPCZ) (Andretta, 2002; Andretta and Hazen, 1998).  When an SPCZ forms, its location shifts up or down the SRP depending on the strength of the low-level winds over the USRP versus the LSRP (Andretta, 2002).  SPCZ events most commonly occur during the winter and spring, but occasionally form during other time periods as well.  Although formation of the SPCZ is not a frequent phenomenon during summer conditions, we did observe a few flow events that may have been associated with the SPCZ during our field campaign.  Because the strong frontal systems which lead to formation of the SPCZ result in complicated near-surface flows on and around BSB, we investigate the observed flow events possibly associated with SPCZ-like conditions in detail in Section 5.1.2.</w:t>
      </w:r>
    </w:p>
    <w:p w:rsidR="00094649" w:rsidRPr="00006B46" w:rsidRDefault="00094649" w:rsidP="00094649">
      <w:pPr>
        <w:pStyle w:val="Heading2"/>
        <w:spacing w:line="240" w:lineRule="auto"/>
        <w:ind w:left="0" w:firstLine="0"/>
        <w:jc w:val="left"/>
      </w:pPr>
      <w:r w:rsidRPr="00006B46">
        <w:t>Salmon River Canyon (SRC)</w:t>
      </w:r>
    </w:p>
    <w:p w:rsidR="00094649" w:rsidRPr="00006B46" w:rsidRDefault="00094649" w:rsidP="00094649">
      <w:pPr>
        <w:spacing w:line="240" w:lineRule="auto"/>
        <w:ind w:firstLine="360"/>
        <w:jc w:val="left"/>
        <w:rPr>
          <w:rFonts w:ascii="Arial" w:hAnsi="Arial" w:cs="Arial"/>
        </w:rPr>
      </w:pPr>
      <w:r w:rsidRPr="00006B46">
        <w:rPr>
          <w:rFonts w:ascii="Arial" w:hAnsi="Arial" w:cs="Arial"/>
        </w:rPr>
        <w:t xml:space="preserve">The field site was a 5 km long stretch of </w:t>
      </w:r>
      <w:r>
        <w:rPr>
          <w:rFonts w:ascii="Arial" w:hAnsi="Arial" w:cs="Arial"/>
        </w:rPr>
        <w:t xml:space="preserve">Salmon </w:t>
      </w:r>
      <w:r w:rsidRPr="00006B46">
        <w:rPr>
          <w:rFonts w:ascii="Arial" w:hAnsi="Arial" w:cs="Arial"/>
        </w:rPr>
        <w:t xml:space="preserve">river </w:t>
      </w:r>
      <w:r>
        <w:rPr>
          <w:rFonts w:ascii="Arial" w:hAnsi="Arial" w:cs="Arial"/>
        </w:rPr>
        <w:t xml:space="preserve">canyon </w:t>
      </w:r>
      <w:r w:rsidRPr="00006B46">
        <w:rPr>
          <w:rFonts w:ascii="Arial" w:hAnsi="Arial" w:cs="Arial"/>
        </w:rPr>
        <w:t xml:space="preserve">located approximately 20 km east (upstream) </w:t>
      </w:r>
      <w:r>
        <w:rPr>
          <w:rFonts w:ascii="Arial" w:hAnsi="Arial" w:cs="Arial"/>
        </w:rPr>
        <w:t>from</w:t>
      </w:r>
      <w:r w:rsidRPr="00006B46">
        <w:rPr>
          <w:rFonts w:ascii="Arial" w:hAnsi="Arial" w:cs="Arial"/>
        </w:rPr>
        <w:t xml:space="preserve"> Riggins, ID (45.4016, </w:t>
      </w:r>
      <w:r w:rsidRPr="00B73948">
        <w:rPr>
          <w:rFonts w:ascii="Arial" w:hAnsi="Arial" w:cs="Arial"/>
          <w:vertAlign w:val="superscript"/>
        </w:rPr>
        <w:t>-1</w:t>
      </w:r>
      <w:r w:rsidRPr="00006B46">
        <w:rPr>
          <w:rFonts w:ascii="Arial" w:hAnsi="Arial" w:cs="Arial"/>
        </w:rPr>
        <w:t xml:space="preserve">16.2266) (Fig. </w:t>
      </w:r>
      <w:r>
        <w:rPr>
          <w:rFonts w:ascii="Arial" w:hAnsi="Arial" w:cs="Arial"/>
        </w:rPr>
        <w:t>3</w:t>
      </w:r>
      <w:r w:rsidRPr="00006B46">
        <w:rPr>
          <w:rFonts w:ascii="Arial" w:hAnsi="Arial" w:cs="Arial"/>
        </w:rPr>
        <w:t xml:space="preserve">) and spanning in elevation from the canyon bottom (550 m) to the ridgetops (1600 m).  The river canyon follows a nearly east-west path within this extent.  Prevailing winds in this region are from the west.  The predominant vegetation is grass (generally &lt; 0.5 m tall), with some timber in the higher elevations on the north aspects.  Our instrumentation was deployed away from forested areas, so as to avoid effects of the forest canopy on the wind flow.  There were prominent side drainages entering SRC on the east and west end of our study area (Fig. </w:t>
      </w:r>
      <w:r>
        <w:rPr>
          <w:rFonts w:ascii="Arial" w:hAnsi="Arial" w:cs="Arial"/>
        </w:rPr>
        <w:t>3</w:t>
      </w:r>
      <w:r w:rsidRPr="00006B46">
        <w:rPr>
          <w:rFonts w:ascii="Arial" w:hAnsi="Arial" w:cs="Arial"/>
        </w:rPr>
        <w:t>).</w:t>
      </w:r>
    </w:p>
    <w:p w:rsidR="00094649" w:rsidRPr="00006B46" w:rsidRDefault="00094649" w:rsidP="00094649">
      <w:pPr>
        <w:pStyle w:val="Heading1"/>
        <w:spacing w:line="240" w:lineRule="auto"/>
        <w:ind w:left="0" w:firstLine="0"/>
        <w:jc w:val="left"/>
        <w:rPr>
          <w:rFonts w:cs="Arial"/>
        </w:rPr>
      </w:pPr>
      <w:r w:rsidRPr="00006B46">
        <w:rPr>
          <w:rFonts w:cs="Arial"/>
        </w:rPr>
        <w:t>Instrumentation</w:t>
      </w:r>
    </w:p>
    <w:p w:rsidR="00094649" w:rsidRDefault="00094649" w:rsidP="00094649">
      <w:pPr>
        <w:spacing w:line="240" w:lineRule="auto"/>
        <w:ind w:firstLine="360"/>
        <w:jc w:val="left"/>
        <w:rPr>
          <w:rFonts w:ascii="Arial" w:hAnsi="Arial" w:cs="Arial"/>
        </w:rPr>
      </w:pPr>
      <w:r w:rsidRPr="00006B46">
        <w:rPr>
          <w:rFonts w:ascii="Arial" w:hAnsi="Arial" w:cs="Arial"/>
        </w:rPr>
        <w:t xml:space="preserve">Each field site was instrumented with a network of surface wind sensors deployed over a several month period (hereafter referred to as the monitoring period) and supplemented with short term deployment of sonic anemometers and ground-based vertical profiling instruments.  Spatially dense arrays of more than 50 cup-and-vane anemometers (S-WCA-M003, Onset Computer Corporation) measured wind speeds and </w:t>
      </w:r>
      <w:r>
        <w:rPr>
          <w:rFonts w:ascii="Arial" w:hAnsi="Arial" w:cs="Arial"/>
        </w:rPr>
        <w:t>directions at 3 m above ground level (</w:t>
      </w:r>
      <w:r w:rsidRPr="00006B46">
        <w:rPr>
          <w:rFonts w:ascii="Arial" w:hAnsi="Arial" w:cs="Arial"/>
        </w:rPr>
        <w:t>AGL</w:t>
      </w:r>
      <w:r>
        <w:rPr>
          <w:rFonts w:ascii="Arial" w:hAnsi="Arial" w:cs="Arial"/>
        </w:rPr>
        <w:t>)</w:t>
      </w:r>
      <w:r w:rsidRPr="00006B46">
        <w:rPr>
          <w:rFonts w:ascii="Arial" w:hAnsi="Arial" w:cs="Arial"/>
        </w:rPr>
        <w:t xml:space="preserve"> to characterize surface flow patterns over and within the terrain features.  Wind speed and direction data were measured at 1 Hz and 30-second average wind speeds, peak gusts, and average directions were recorded.  </w:t>
      </w:r>
      <w:r w:rsidRPr="00273A71">
        <w:rPr>
          <w:rFonts w:ascii="Arial" w:hAnsi="Arial" w:cs="Arial"/>
        </w:rPr>
        <w:t xml:space="preserve">The cup and vane has a measurement range of 0 to 44 </w:t>
      </w:r>
      <w:r>
        <w:rPr>
          <w:rFonts w:ascii="Arial" w:hAnsi="Arial" w:cs="Arial"/>
        </w:rPr>
        <w:t>m s</w:t>
      </w:r>
      <w:r w:rsidRPr="00B73948">
        <w:rPr>
          <w:rFonts w:ascii="Arial" w:hAnsi="Arial" w:cs="Arial"/>
          <w:vertAlign w:val="superscript"/>
        </w:rPr>
        <w:t>-1</w:t>
      </w:r>
      <w:r w:rsidRPr="00273A71">
        <w:rPr>
          <w:rFonts w:ascii="Arial" w:hAnsi="Arial" w:cs="Arial"/>
        </w:rPr>
        <w:t xml:space="preserve">, accuracy of +- 0.5 </w:t>
      </w:r>
      <w:r>
        <w:rPr>
          <w:rFonts w:ascii="Arial" w:hAnsi="Arial" w:cs="Arial"/>
        </w:rPr>
        <w:t>m s</w:t>
      </w:r>
      <w:r w:rsidRPr="00B73948">
        <w:rPr>
          <w:rFonts w:ascii="Arial" w:hAnsi="Arial" w:cs="Arial"/>
          <w:vertAlign w:val="superscript"/>
        </w:rPr>
        <w:t>-1</w:t>
      </w:r>
      <w:r w:rsidRPr="00273A71">
        <w:rPr>
          <w:rFonts w:ascii="Arial" w:hAnsi="Arial" w:cs="Arial"/>
        </w:rPr>
        <w:t xml:space="preserve"> and +- 5 degrees with resolution of 0.19 </w:t>
      </w:r>
      <w:r>
        <w:rPr>
          <w:rFonts w:ascii="Arial" w:hAnsi="Arial" w:cs="Arial"/>
        </w:rPr>
        <w:t>m s</w:t>
      </w:r>
      <w:r w:rsidRPr="00B73948">
        <w:rPr>
          <w:rFonts w:ascii="Arial" w:hAnsi="Arial" w:cs="Arial"/>
          <w:vertAlign w:val="superscript"/>
        </w:rPr>
        <w:t>-1</w:t>
      </w:r>
      <w:r w:rsidRPr="00273A71">
        <w:rPr>
          <w:rFonts w:ascii="Arial" w:hAnsi="Arial" w:cs="Arial"/>
        </w:rPr>
        <w:t xml:space="preserve"> and 1.4 degrees.</w:t>
      </w:r>
      <w:r>
        <w:rPr>
          <w:rFonts w:ascii="Arial" w:hAnsi="Arial" w:cs="Arial"/>
        </w:rPr>
        <w:t xml:space="preserve">  Specific sensor locations are listed in supplementary Appendix A.</w:t>
      </w:r>
    </w:p>
    <w:p w:rsidR="00094649" w:rsidRDefault="00094649" w:rsidP="00094649">
      <w:pPr>
        <w:spacing w:line="240" w:lineRule="auto"/>
        <w:ind w:firstLine="360"/>
        <w:jc w:val="left"/>
        <w:rPr>
          <w:rFonts w:ascii="Arial" w:hAnsi="Arial" w:cs="Arial"/>
        </w:rPr>
      </w:pPr>
      <w:r w:rsidRPr="00006B46">
        <w:rPr>
          <w:rFonts w:ascii="Arial" w:hAnsi="Arial" w:cs="Arial"/>
        </w:rPr>
        <w:lastRenderedPageBreak/>
        <w:t xml:space="preserve">These surface measurements were complemented by sonic anemometers (CSAT3, Campbell Scientific, Inc.; SATI/3Vx, Applied Technologies, Inc.) and vertical profiling instruments (MFAS, Scintech) at select locations and times (Table 1; Fig. </w:t>
      </w:r>
      <w:r>
        <w:rPr>
          <w:rFonts w:ascii="Arial" w:hAnsi="Arial" w:cs="Arial"/>
        </w:rPr>
        <w:t>1; Fig. 3, Supplementary appendix B</w:t>
      </w:r>
      <w:r w:rsidRPr="00006B46">
        <w:rPr>
          <w:rFonts w:ascii="Arial" w:hAnsi="Arial" w:cs="Arial"/>
        </w:rPr>
        <w:t xml:space="preserve">) in order to provide measures of turbulence, friction velocity, and sensible heat flux in near surface flows as well as to characterize flows aloft.  </w:t>
      </w:r>
      <w:r w:rsidRPr="00273A71">
        <w:rPr>
          <w:rFonts w:ascii="Arial" w:hAnsi="Arial" w:cs="Arial"/>
        </w:rPr>
        <w:t>The Campbell Scientific CSAT3 sonic anemometers have a measurement rate of 1 to 60 hz, with resolution</w:t>
      </w:r>
      <w:r>
        <w:rPr>
          <w:rFonts w:ascii="Arial" w:hAnsi="Arial" w:cs="Arial"/>
        </w:rPr>
        <w:t xml:space="preserve"> of 1 mm s</w:t>
      </w:r>
      <w:r w:rsidRPr="00B73948">
        <w:rPr>
          <w:rFonts w:ascii="Arial" w:hAnsi="Arial" w:cs="Arial"/>
          <w:vertAlign w:val="superscript"/>
        </w:rPr>
        <w:t>-1</w:t>
      </w:r>
      <w:r>
        <w:rPr>
          <w:rFonts w:ascii="Arial" w:hAnsi="Arial" w:cs="Arial"/>
        </w:rPr>
        <w:t>, 0.5 mm s</w:t>
      </w:r>
      <w:r w:rsidRPr="00B73948">
        <w:rPr>
          <w:rFonts w:ascii="Arial" w:hAnsi="Arial" w:cs="Arial"/>
          <w:vertAlign w:val="superscript"/>
        </w:rPr>
        <w:t>-1</w:t>
      </w:r>
      <w:r>
        <w:rPr>
          <w:rFonts w:ascii="Arial" w:hAnsi="Arial" w:cs="Arial"/>
        </w:rPr>
        <w:t xml:space="preserve"> and 15 mm s</w:t>
      </w:r>
      <w:r w:rsidRPr="00B73948">
        <w:rPr>
          <w:rFonts w:ascii="Arial" w:hAnsi="Arial" w:cs="Arial"/>
          <w:vertAlign w:val="superscript"/>
        </w:rPr>
        <w:t>-1</w:t>
      </w:r>
      <w:r>
        <w:rPr>
          <w:rFonts w:ascii="Arial" w:hAnsi="Arial" w:cs="Arial"/>
        </w:rPr>
        <w:t xml:space="preserve"> </w:t>
      </w:r>
      <w:r w:rsidRPr="00273A71">
        <w:rPr>
          <w:rFonts w:ascii="Arial" w:hAnsi="Arial" w:cs="Arial"/>
        </w:rPr>
        <w:t xml:space="preserve">for uy uz and c respectively, with a direction resolution of 0.06 degrees rms.  The SATI/3Vx has measurement range of 0 to 20 </w:t>
      </w:r>
      <w:r>
        <w:rPr>
          <w:rFonts w:ascii="Arial" w:hAnsi="Arial" w:cs="Arial"/>
        </w:rPr>
        <w:t>m s</w:t>
      </w:r>
      <w:r w:rsidRPr="00B73948">
        <w:rPr>
          <w:rFonts w:ascii="Arial" w:hAnsi="Arial" w:cs="Arial"/>
          <w:vertAlign w:val="superscript"/>
        </w:rPr>
        <w:t>-1</w:t>
      </w:r>
      <w:r w:rsidRPr="00273A71">
        <w:rPr>
          <w:rFonts w:ascii="Arial" w:hAnsi="Arial" w:cs="Arial"/>
        </w:rPr>
        <w:t>, with resolution of 10 m</w:t>
      </w:r>
      <w:r>
        <w:rPr>
          <w:rFonts w:ascii="Arial" w:hAnsi="Arial" w:cs="Arial"/>
        </w:rPr>
        <w:t>m s</w:t>
      </w:r>
      <w:r w:rsidRPr="00B73948">
        <w:rPr>
          <w:rFonts w:ascii="Arial" w:hAnsi="Arial" w:cs="Arial"/>
          <w:vertAlign w:val="superscript"/>
        </w:rPr>
        <w:t>-1</w:t>
      </w:r>
      <w:r w:rsidRPr="00273A71">
        <w:rPr>
          <w:rFonts w:ascii="Arial" w:hAnsi="Arial" w:cs="Arial"/>
        </w:rPr>
        <w:t xml:space="preserve"> and 0.1 degrees. </w:t>
      </w:r>
      <w:r>
        <w:rPr>
          <w:rFonts w:ascii="Arial" w:hAnsi="Arial" w:cs="Arial"/>
        </w:rPr>
        <w:t xml:space="preserve"> </w:t>
      </w:r>
      <w:r w:rsidRPr="00273A71">
        <w:rPr>
          <w:rFonts w:ascii="Arial" w:hAnsi="Arial" w:cs="Arial"/>
        </w:rPr>
        <w:t xml:space="preserve">The Scintech MFAS samples velocities from 0 to 50 </w:t>
      </w:r>
      <w:r>
        <w:rPr>
          <w:rFonts w:ascii="Arial" w:hAnsi="Arial" w:cs="Arial"/>
        </w:rPr>
        <w:t>m s</w:t>
      </w:r>
      <w:r w:rsidRPr="00B73948">
        <w:rPr>
          <w:rFonts w:ascii="Arial" w:hAnsi="Arial" w:cs="Arial"/>
          <w:vertAlign w:val="superscript"/>
        </w:rPr>
        <w:t>-1</w:t>
      </w:r>
      <w:r w:rsidRPr="00273A71">
        <w:rPr>
          <w:rFonts w:ascii="Arial" w:hAnsi="Arial" w:cs="Arial"/>
        </w:rPr>
        <w:t xml:space="preserve"> up to 1000 m agl over 1 to 60 min averaging intervals, with horizontal wind speed uncertainty of 0.3 </w:t>
      </w:r>
      <w:r>
        <w:rPr>
          <w:rFonts w:ascii="Arial" w:hAnsi="Arial" w:cs="Arial"/>
        </w:rPr>
        <w:t>m s</w:t>
      </w:r>
      <w:r w:rsidRPr="00B73948">
        <w:rPr>
          <w:rFonts w:ascii="Arial" w:hAnsi="Arial" w:cs="Arial"/>
          <w:vertAlign w:val="superscript"/>
        </w:rPr>
        <w:t>-1</w:t>
      </w:r>
      <w:r w:rsidRPr="00273A71">
        <w:rPr>
          <w:rFonts w:ascii="Arial" w:hAnsi="Arial" w:cs="Arial"/>
        </w:rPr>
        <w:t xml:space="preserve"> and vertical wind speed accuracy of 0.1 </w:t>
      </w:r>
      <w:r>
        <w:rPr>
          <w:rFonts w:ascii="Arial" w:hAnsi="Arial" w:cs="Arial"/>
        </w:rPr>
        <w:t>m s</w:t>
      </w:r>
      <w:r w:rsidRPr="00B73948">
        <w:rPr>
          <w:rFonts w:ascii="Arial" w:hAnsi="Arial" w:cs="Arial"/>
          <w:vertAlign w:val="superscript"/>
        </w:rPr>
        <w:t>-1</w:t>
      </w:r>
      <w:r w:rsidRPr="00273A71">
        <w:rPr>
          <w:rFonts w:ascii="Arial" w:hAnsi="Arial" w:cs="Arial"/>
        </w:rPr>
        <w:t xml:space="preserve"> and directional uncertainty less than 1.5 degrees</w:t>
      </w:r>
      <w:r>
        <w:rPr>
          <w:rFonts w:ascii="Arial" w:hAnsi="Arial" w:cs="Arial"/>
        </w:rPr>
        <w:t>.</w:t>
      </w:r>
    </w:p>
    <w:p w:rsidR="00094649" w:rsidRDefault="00094649" w:rsidP="00094649">
      <w:pPr>
        <w:spacing w:line="240" w:lineRule="auto"/>
        <w:ind w:firstLine="360"/>
        <w:jc w:val="left"/>
        <w:rPr>
          <w:rFonts w:ascii="Arial" w:hAnsi="Arial" w:cs="Arial"/>
        </w:rPr>
      </w:pPr>
      <w:r w:rsidRPr="00006B46">
        <w:rPr>
          <w:rFonts w:ascii="Arial" w:hAnsi="Arial" w:cs="Arial"/>
        </w:rPr>
        <w:t>Radiosonde (iMet</w:t>
      </w:r>
      <w:r w:rsidRPr="00B73948">
        <w:rPr>
          <w:rFonts w:ascii="Arial" w:hAnsi="Arial" w:cs="Arial"/>
          <w:vertAlign w:val="superscript"/>
        </w:rPr>
        <w:t>-1</w:t>
      </w:r>
      <w:r w:rsidRPr="00006B46">
        <w:rPr>
          <w:rFonts w:ascii="Arial" w:hAnsi="Arial" w:cs="Arial"/>
        </w:rPr>
        <w:t xml:space="preserve">, International Met Systems) launches were conducted to characterize large-scale flows aloft for select time periods at each site.  </w:t>
      </w:r>
      <w:r w:rsidRPr="00273A71">
        <w:rPr>
          <w:rFonts w:ascii="Arial" w:hAnsi="Arial" w:cs="Arial"/>
        </w:rPr>
        <w:t>The Imet</w:t>
      </w:r>
      <w:r w:rsidRPr="00B73948">
        <w:rPr>
          <w:rFonts w:ascii="Arial" w:hAnsi="Arial" w:cs="Arial"/>
          <w:vertAlign w:val="superscript"/>
        </w:rPr>
        <w:t>-1</w:t>
      </w:r>
      <w:r w:rsidRPr="00273A71">
        <w:rPr>
          <w:rFonts w:ascii="Arial" w:hAnsi="Arial" w:cs="Arial"/>
        </w:rPr>
        <w:t xml:space="preserve"> system has a maximum range of 250 km to altitude of 30 km and measures air pressure, temperature, and humidity.  Wind speed is calculated from onboard GPS measurements.  Accur</w:t>
      </w:r>
      <w:r>
        <w:rPr>
          <w:rFonts w:ascii="Arial" w:hAnsi="Arial" w:cs="Arial"/>
        </w:rPr>
        <w:t>acy is 0.5 hPa in pressure, 0.2°</w:t>
      </w:r>
      <w:r w:rsidRPr="00273A71">
        <w:rPr>
          <w:rFonts w:ascii="Arial" w:hAnsi="Arial" w:cs="Arial"/>
        </w:rPr>
        <w:t xml:space="preserve">C in temperature, and 5% in RH.  Wind speed is accurate to within 1 </w:t>
      </w:r>
      <w:r>
        <w:rPr>
          <w:rFonts w:ascii="Arial" w:hAnsi="Arial" w:cs="Arial"/>
        </w:rPr>
        <w:t>m s</w:t>
      </w:r>
      <w:r w:rsidRPr="00B73948">
        <w:rPr>
          <w:rFonts w:ascii="Arial" w:hAnsi="Arial" w:cs="Arial"/>
          <w:vertAlign w:val="superscript"/>
        </w:rPr>
        <w:t>-1</w:t>
      </w:r>
      <w:r w:rsidRPr="00273A71">
        <w:rPr>
          <w:rFonts w:ascii="Arial" w:hAnsi="Arial" w:cs="Arial"/>
        </w:rPr>
        <w:t xml:space="preserve"> and is updated at 1 Hz.  Altitude is accurate to within 15 m. </w:t>
      </w:r>
      <w:r>
        <w:rPr>
          <w:rFonts w:ascii="Arial" w:hAnsi="Arial" w:cs="Arial"/>
        </w:rPr>
        <w:t xml:space="preserve"> </w:t>
      </w:r>
    </w:p>
    <w:p w:rsidR="00094649" w:rsidRPr="00006B46" w:rsidRDefault="00094649" w:rsidP="00094649">
      <w:pPr>
        <w:spacing w:line="240" w:lineRule="auto"/>
        <w:ind w:firstLine="360"/>
        <w:jc w:val="left"/>
        <w:rPr>
          <w:rFonts w:ascii="Arial" w:hAnsi="Arial" w:cs="Arial"/>
        </w:rPr>
      </w:pPr>
      <w:r w:rsidRPr="00006B46">
        <w:rPr>
          <w:rFonts w:ascii="Arial" w:hAnsi="Arial" w:cs="Arial"/>
        </w:rPr>
        <w:t>Weather statio</w:t>
      </w:r>
      <w:r>
        <w:rPr>
          <w:rFonts w:ascii="Arial" w:hAnsi="Arial" w:cs="Arial"/>
        </w:rPr>
        <w:t xml:space="preserve">ns (WXT520, Vaisala) measured </w:t>
      </w:r>
      <w:r w:rsidRPr="00006B46">
        <w:rPr>
          <w:rFonts w:ascii="Arial" w:hAnsi="Arial" w:cs="Arial"/>
        </w:rPr>
        <w:t xml:space="preserve">relative humidity, air temperature, wind speed and direction, solar radiation, and precipitation </w:t>
      </w:r>
      <w:r>
        <w:rPr>
          <w:rFonts w:ascii="Arial" w:hAnsi="Arial" w:cs="Arial"/>
        </w:rPr>
        <w:t xml:space="preserve">2 </w:t>
      </w:r>
      <w:r w:rsidRPr="00006B46">
        <w:rPr>
          <w:rFonts w:ascii="Arial" w:hAnsi="Arial" w:cs="Arial"/>
        </w:rPr>
        <w:t xml:space="preserve">m AGL at two locations (Table 2; Fig </w:t>
      </w:r>
      <w:r>
        <w:rPr>
          <w:rFonts w:ascii="Arial" w:hAnsi="Arial" w:cs="Arial"/>
        </w:rPr>
        <w:t>3</w:t>
      </w:r>
      <w:r w:rsidRPr="00006B46">
        <w:rPr>
          <w:rFonts w:ascii="Arial" w:hAnsi="Arial" w:cs="Arial"/>
        </w:rPr>
        <w:t xml:space="preserve">).  </w:t>
      </w:r>
      <w:r w:rsidRPr="00273A71">
        <w:rPr>
          <w:rFonts w:ascii="Arial" w:hAnsi="Arial" w:cs="Arial"/>
        </w:rPr>
        <w:t>The Vaisala WXT520 measures air temperature to 60</w:t>
      </w:r>
      <w:r>
        <w:rPr>
          <w:rFonts w:ascii="Arial" w:hAnsi="Arial" w:cs="Arial"/>
        </w:rPr>
        <w:t>°</w:t>
      </w:r>
      <w:r w:rsidRPr="00273A71">
        <w:rPr>
          <w:rFonts w:ascii="Arial" w:hAnsi="Arial" w:cs="Arial"/>
        </w:rPr>
        <w:t>C with +-0.3</w:t>
      </w:r>
      <w:r>
        <w:rPr>
          <w:rFonts w:ascii="Arial" w:hAnsi="Arial" w:cs="Arial"/>
        </w:rPr>
        <w:t>°</w:t>
      </w:r>
      <w:r w:rsidRPr="00273A71">
        <w:rPr>
          <w:rFonts w:ascii="Arial" w:hAnsi="Arial" w:cs="Arial"/>
        </w:rPr>
        <w:t>C accuracy and 0.1</w:t>
      </w:r>
      <w:r>
        <w:rPr>
          <w:rFonts w:ascii="Arial" w:hAnsi="Arial" w:cs="Arial"/>
        </w:rPr>
        <w:t>°</w:t>
      </w:r>
      <w:r w:rsidRPr="00273A71">
        <w:rPr>
          <w:rFonts w:ascii="Arial" w:hAnsi="Arial" w:cs="Arial"/>
        </w:rPr>
        <w:t xml:space="preserve">C resolution, Wind speed is measured from 0 to 60 </w:t>
      </w:r>
      <w:r>
        <w:rPr>
          <w:rFonts w:ascii="Arial" w:hAnsi="Arial" w:cs="Arial"/>
        </w:rPr>
        <w:t>m s</w:t>
      </w:r>
      <w:r w:rsidRPr="00B73948">
        <w:rPr>
          <w:rFonts w:ascii="Arial" w:hAnsi="Arial" w:cs="Arial"/>
          <w:vertAlign w:val="superscript"/>
        </w:rPr>
        <w:t>-1</w:t>
      </w:r>
      <w:r w:rsidRPr="00273A71">
        <w:rPr>
          <w:rFonts w:ascii="Arial" w:hAnsi="Arial" w:cs="Arial"/>
        </w:rPr>
        <w:t xml:space="preserve"> with 0.25 s response time and +-3% accuracy in speed and 0.1 degree accuracy in direction.</w:t>
      </w:r>
    </w:p>
    <w:p w:rsidR="00094649" w:rsidRPr="00006B46" w:rsidRDefault="00094649" w:rsidP="00094649">
      <w:pPr>
        <w:spacing w:line="240" w:lineRule="auto"/>
        <w:ind w:firstLine="360"/>
        <w:jc w:val="left"/>
        <w:rPr>
          <w:rFonts w:ascii="Arial" w:hAnsi="Arial" w:cs="Arial"/>
        </w:rPr>
      </w:pPr>
      <w:r w:rsidRPr="00006B46">
        <w:rPr>
          <w:rFonts w:ascii="Arial" w:hAnsi="Arial" w:cs="Arial"/>
        </w:rPr>
        <w:t>The sampling layouts were designed to obtain measures of the upwind approach flows as well as perturbations to the approach flow associated with the terrain features.  For each site, the extent of the sensor array covered an area that spanned one to several mesoscale weather forecast grids of typical routine forecast resolution (4 to 12 km) and the spatial density of the surface sensors was fine enough to resolve flow patterns at the sub-grid scale (Fig. 1</w:t>
      </w:r>
      <w:r>
        <w:rPr>
          <w:rFonts w:ascii="Arial" w:hAnsi="Arial" w:cs="Arial"/>
        </w:rPr>
        <w:t xml:space="preserve"> and 3</w:t>
      </w:r>
      <w:r w:rsidRPr="00006B46">
        <w:rPr>
          <w:rFonts w:ascii="Arial" w:hAnsi="Arial" w:cs="Arial"/>
        </w:rPr>
        <w:t xml:space="preserve">).  Two field sites were selected to represent an isolated terrain obstacle and a steep, non-forested river canyon.  These sites provided a range of wind conditions representative of generally dry, inland, montane locations during summertime periods.  </w:t>
      </w:r>
    </w:p>
    <w:p w:rsidR="00094649" w:rsidRPr="00006B46" w:rsidRDefault="00094649" w:rsidP="00094649">
      <w:pPr>
        <w:spacing w:line="240" w:lineRule="auto"/>
        <w:ind w:firstLine="360"/>
        <w:jc w:val="left"/>
        <w:rPr>
          <w:rFonts w:ascii="Arial" w:hAnsi="Arial" w:cs="Arial"/>
        </w:rPr>
      </w:pPr>
      <w:r w:rsidRPr="00006B46">
        <w:rPr>
          <w:rFonts w:ascii="Arial" w:hAnsi="Arial" w:cs="Arial"/>
        </w:rPr>
        <w:t>An array of 53 surface sensors was deployed on BSB between 15 June 2010 to 9 September 2010 (Fig. 1).  Sensors were deployed along two transects running southwest to northeast.  A number of randomly located sensors were added along and outside the two transects to increase the spatial coverage on and around the butte.  A sodar profiler was deployed 2 km southwest of the butte from 1 July to 18 July, 2010 and immediately northeast of the butte from 31 August to 1 September, 2010 (Fig. 1; Table 1).  A tower of sonic anemometers was deployed 2 km southwest of the butte from 14 July to 18 July, 2010 (Fig. 1; Table 1).  Three Radio</w:t>
      </w:r>
      <w:r>
        <w:rPr>
          <w:rFonts w:ascii="Arial" w:hAnsi="Arial" w:cs="Arial"/>
        </w:rPr>
        <w:t>s</w:t>
      </w:r>
      <w:r w:rsidRPr="00006B46">
        <w:rPr>
          <w:rFonts w:ascii="Arial" w:hAnsi="Arial" w:cs="Arial"/>
        </w:rPr>
        <w:t>onde launches were conducted at BSB from 31 August to 2 September, 2010 (Table 2).</w:t>
      </w:r>
    </w:p>
    <w:p w:rsidR="00094649" w:rsidRPr="00006B46" w:rsidRDefault="00094649" w:rsidP="00094649">
      <w:pPr>
        <w:spacing w:line="240" w:lineRule="auto"/>
        <w:ind w:firstLine="360"/>
        <w:jc w:val="left"/>
        <w:rPr>
          <w:rFonts w:ascii="Arial" w:hAnsi="Arial" w:cs="Arial"/>
        </w:rPr>
      </w:pPr>
      <w:r w:rsidRPr="00006B46">
        <w:rPr>
          <w:rFonts w:ascii="Arial" w:hAnsi="Arial" w:cs="Arial"/>
        </w:rPr>
        <w:t xml:space="preserve">An array of 27 surface sensors was deployed in three cross-river transects at SRC from 14 July to 13 September, 2011 (Fig </w:t>
      </w:r>
      <w:r>
        <w:rPr>
          <w:rFonts w:ascii="Arial" w:hAnsi="Arial" w:cs="Arial"/>
        </w:rPr>
        <w:t>3</w:t>
      </w:r>
      <w:r w:rsidRPr="00006B46">
        <w:rPr>
          <w:rFonts w:ascii="Arial" w:hAnsi="Arial" w:cs="Arial"/>
        </w:rPr>
        <w:t xml:space="preserve">).  Sodars and sonic anemometers were operated from 16 July to 18 July and 29 August to 31 August, 2011 (Table 1).  </w:t>
      </w:r>
      <w:r w:rsidRPr="00006B46">
        <w:rPr>
          <w:rFonts w:ascii="Arial" w:hAnsi="Arial" w:cs="Arial"/>
        </w:rPr>
        <w:lastRenderedPageBreak/>
        <w:t xml:space="preserve">Sodars were located in the valley bottom on the north side of the river and at the ridgetop on the north side of the river near the east end of the field site (Fig. </w:t>
      </w:r>
      <w:r>
        <w:rPr>
          <w:rFonts w:ascii="Arial" w:hAnsi="Arial" w:cs="Arial"/>
        </w:rPr>
        <w:t>3</w:t>
      </w:r>
      <w:r w:rsidRPr="00006B46">
        <w:rPr>
          <w:rFonts w:ascii="Arial" w:hAnsi="Arial" w:cs="Arial"/>
        </w:rPr>
        <w:t xml:space="preserve">).  Sonics were operated on north and south ridgetops near the west end of the study area and at two locations in the valley bottom on the north side of the river (Fig. 1).  Two weather stations monitored air temperature, relative humidity, precipitation, solar radiation, wind speed, and wind direction; one was located on the southern ridgetop at the east end of the field site and the other was located in the valley bottom on the north side of the river (Fig. </w:t>
      </w:r>
      <w:r>
        <w:rPr>
          <w:rFonts w:ascii="Arial" w:hAnsi="Arial" w:cs="Arial"/>
        </w:rPr>
        <w:t>3</w:t>
      </w:r>
      <w:r w:rsidRPr="00006B46">
        <w:rPr>
          <w:rFonts w:ascii="Arial" w:hAnsi="Arial" w:cs="Arial"/>
        </w:rPr>
        <w:t>).  Six RadioSonde launches were conducted on 18 August, 2011 (Table 2).</w:t>
      </w:r>
    </w:p>
    <w:p w:rsidR="00094649" w:rsidRPr="00006B46" w:rsidRDefault="00094649" w:rsidP="00094649">
      <w:pPr>
        <w:spacing w:line="240" w:lineRule="auto"/>
        <w:ind w:firstLine="360"/>
        <w:jc w:val="left"/>
        <w:rPr>
          <w:rFonts w:ascii="Arial" w:hAnsi="Arial" w:cs="Arial"/>
        </w:rPr>
      </w:pPr>
      <w:r w:rsidRPr="00006B46">
        <w:rPr>
          <w:rFonts w:ascii="Arial" w:hAnsi="Arial" w:cs="Arial"/>
        </w:rPr>
        <w:t>Additionally, the National Oceanic and Atmospheric Administration Field Research Division (NOAA-FRD) operates a permanent mesonet system that consists of 35 towers spread across the USRP and encompassing the BSB study area (</w:t>
      </w:r>
      <w:r w:rsidRPr="001A6C03">
        <w:rPr>
          <w:rFonts w:ascii="Arial" w:hAnsi="Arial" w:cs="Arial"/>
        </w:rPr>
        <w:t>http://www.noaa.inel.gov/projects/INLMet/INLMet.htm</w:t>
      </w:r>
      <w:r w:rsidRPr="00006B46">
        <w:rPr>
          <w:rFonts w:ascii="Arial" w:hAnsi="Arial" w:cs="Arial"/>
        </w:rPr>
        <w:t>).  The mesonet towers measure wind speed, wind direction, air temperature, relative humidity, and solar radiation.  NOAA-FRD operates a permanent wind profiling system (915 MHz radar profiler) and radio acoustic sounding system (RASS) at a location approximately 10 km northeast of BSB</w:t>
      </w:r>
      <w:r>
        <w:rPr>
          <w:rFonts w:ascii="Arial" w:hAnsi="Arial" w:cs="Arial"/>
        </w:rPr>
        <w:t xml:space="preserve"> at GRI (Fig 2.)</w:t>
      </w:r>
      <w:r w:rsidRPr="00006B46">
        <w:rPr>
          <w:rFonts w:ascii="Arial" w:hAnsi="Arial" w:cs="Arial"/>
        </w:rPr>
        <w:t xml:space="preserve">.  NOAA-FRD also operated a mobile Radian Model 600PA SoDAR approximately 5 km south of BSB and an Atmospheric Systems Corp. (ASC) Model 4000 mini SoDAR 15 km south of BSB 15 July to 18 July, 2010 and 31 August to 2 September, 2010.  </w:t>
      </w:r>
    </w:p>
    <w:p w:rsidR="00094649" w:rsidRPr="00006B46" w:rsidRDefault="00094649" w:rsidP="00094649">
      <w:pPr>
        <w:pStyle w:val="Heading1"/>
        <w:spacing w:line="240" w:lineRule="auto"/>
        <w:ind w:left="0" w:firstLine="0"/>
        <w:jc w:val="left"/>
        <w:rPr>
          <w:rFonts w:cs="Arial"/>
        </w:rPr>
      </w:pPr>
      <w:r w:rsidRPr="00006B46">
        <w:rPr>
          <w:rFonts w:cs="Arial"/>
        </w:rPr>
        <w:t>Analysis Methods and Terminology</w:t>
      </w:r>
    </w:p>
    <w:p w:rsidR="00094649" w:rsidRPr="00006B46" w:rsidRDefault="00094649" w:rsidP="00094649">
      <w:pPr>
        <w:spacing w:line="240" w:lineRule="auto"/>
        <w:ind w:firstLine="360"/>
        <w:jc w:val="left"/>
        <w:rPr>
          <w:rFonts w:ascii="Arial" w:hAnsi="Arial" w:cs="Arial"/>
        </w:rPr>
      </w:pPr>
      <w:r w:rsidRPr="00006B46">
        <w:rPr>
          <w:rFonts w:ascii="Arial" w:hAnsi="Arial" w:cs="Arial"/>
        </w:rPr>
        <w:t xml:space="preserve">The data analyses </w:t>
      </w:r>
      <w:r>
        <w:rPr>
          <w:rFonts w:ascii="Arial" w:hAnsi="Arial" w:cs="Arial"/>
        </w:rPr>
        <w:t>presented here</w:t>
      </w:r>
      <w:r w:rsidRPr="00006B46">
        <w:rPr>
          <w:rFonts w:ascii="Arial" w:hAnsi="Arial" w:cs="Arial"/>
        </w:rPr>
        <w:t xml:space="preserve"> focus on the surface wind measurements and terrain influences on the surface flow characteristics determined from these measurements.  </w:t>
      </w:r>
      <w:r>
        <w:rPr>
          <w:rFonts w:ascii="Arial" w:hAnsi="Arial" w:cs="Arial"/>
        </w:rPr>
        <w:t>Limited data from vertical profiling instruments are provided to facilitate discussion of the surface observations.  It is beyond the scope of this paper to present a comprehensive analysis of all of the data collected during these field campaigns; however, a</w:t>
      </w:r>
      <w:r w:rsidRPr="00006B46">
        <w:rPr>
          <w:rFonts w:ascii="Arial" w:hAnsi="Arial" w:cs="Arial"/>
        </w:rPr>
        <w:t xml:space="preserve">ll data </w:t>
      </w:r>
      <w:r>
        <w:rPr>
          <w:rFonts w:ascii="Arial" w:hAnsi="Arial" w:cs="Arial"/>
        </w:rPr>
        <w:t xml:space="preserve">(surface observations, sodar, radar, radiosonde, weather station, and sonic anemometer data) </w:t>
      </w:r>
      <w:r w:rsidRPr="00006B46">
        <w:rPr>
          <w:rFonts w:ascii="Arial" w:hAnsi="Arial" w:cs="Arial"/>
        </w:rPr>
        <w:t xml:space="preserve">are available in public archives as described in section </w:t>
      </w:r>
      <w:r>
        <w:rPr>
          <w:rFonts w:ascii="Arial" w:hAnsi="Arial" w:cs="Arial"/>
        </w:rPr>
        <w:t>5.3</w:t>
      </w:r>
      <w:r w:rsidRPr="00006B46">
        <w:rPr>
          <w:rFonts w:ascii="Arial" w:hAnsi="Arial" w:cs="Arial"/>
        </w:rPr>
        <w:t>.</w:t>
      </w:r>
    </w:p>
    <w:p w:rsidR="00094649" w:rsidRPr="00006B46" w:rsidRDefault="00094649" w:rsidP="00094649">
      <w:pPr>
        <w:pStyle w:val="Heading2"/>
        <w:spacing w:line="240" w:lineRule="auto"/>
        <w:ind w:left="0" w:firstLine="0"/>
        <w:jc w:val="left"/>
      </w:pPr>
      <w:r w:rsidRPr="00006B46">
        <w:t>Partitioning surface data into flow regimes</w:t>
      </w:r>
    </w:p>
    <w:p w:rsidR="00094649" w:rsidRPr="00006B46" w:rsidRDefault="00094649" w:rsidP="00094649">
      <w:pPr>
        <w:spacing w:line="240" w:lineRule="auto"/>
        <w:ind w:firstLine="360"/>
        <w:jc w:val="left"/>
        <w:rPr>
          <w:rFonts w:ascii="Arial" w:hAnsi="Arial" w:cs="Arial"/>
        </w:rPr>
      </w:pPr>
      <w:r w:rsidRPr="00006B46">
        <w:rPr>
          <w:rFonts w:ascii="Arial" w:hAnsi="Arial" w:cs="Arial"/>
        </w:rPr>
        <w:t xml:space="preserve">The surface wind data </w:t>
      </w:r>
      <w:r>
        <w:rPr>
          <w:rFonts w:ascii="Arial" w:hAnsi="Arial" w:cs="Arial"/>
        </w:rPr>
        <w:t>a</w:t>
      </w:r>
      <w:r w:rsidRPr="00006B46">
        <w:rPr>
          <w:rFonts w:ascii="Arial" w:hAnsi="Arial" w:cs="Arial"/>
        </w:rPr>
        <w:t xml:space="preserve">re partitioned into four distinct wind regimes in order to facilitate the analysis of typical diurnal flows in the absence of strong synoptic forcing and high wind events during periods of strong synoptic forcing.  The four wind regimes are: </w:t>
      </w:r>
    </w:p>
    <w:p w:rsidR="00094649" w:rsidRPr="00006B46" w:rsidRDefault="00094649" w:rsidP="00094649">
      <w:pPr>
        <w:spacing w:line="240" w:lineRule="auto"/>
        <w:ind w:firstLine="360"/>
        <w:jc w:val="left"/>
        <w:rPr>
          <w:rFonts w:ascii="Arial" w:hAnsi="Arial" w:cs="Arial"/>
        </w:rPr>
      </w:pPr>
      <w:r w:rsidRPr="00006B46">
        <w:rPr>
          <w:rFonts w:ascii="Arial" w:hAnsi="Arial" w:cs="Arial"/>
        </w:rPr>
        <w:t>(1) a downslope regime, which included downslope and downvalley flows, forced by nighttime surface cooling under weak synoptic forcing</w:t>
      </w:r>
    </w:p>
    <w:p w:rsidR="00094649" w:rsidRPr="00006B46" w:rsidRDefault="00094649" w:rsidP="00094649">
      <w:pPr>
        <w:spacing w:line="240" w:lineRule="auto"/>
        <w:ind w:firstLine="360"/>
        <w:jc w:val="left"/>
        <w:rPr>
          <w:rFonts w:ascii="Arial" w:hAnsi="Arial" w:cs="Arial"/>
        </w:rPr>
      </w:pPr>
      <w:r w:rsidRPr="00006B46">
        <w:rPr>
          <w:rFonts w:ascii="Arial" w:hAnsi="Arial" w:cs="Arial"/>
        </w:rPr>
        <w:t>(2) an upslope regime, which included upslope and upvalley flows, forced by daytime surface heating under weak synoptic forcing</w:t>
      </w:r>
    </w:p>
    <w:p w:rsidR="00094649" w:rsidRPr="00006B46" w:rsidRDefault="00094649" w:rsidP="00094649">
      <w:pPr>
        <w:spacing w:line="240" w:lineRule="auto"/>
        <w:ind w:firstLine="360"/>
        <w:jc w:val="left"/>
        <w:rPr>
          <w:rFonts w:ascii="Arial" w:hAnsi="Arial" w:cs="Arial"/>
        </w:rPr>
      </w:pPr>
      <w:r w:rsidRPr="00006B46">
        <w:rPr>
          <w:rFonts w:ascii="Arial" w:hAnsi="Arial" w:cs="Arial"/>
        </w:rPr>
        <w:t>(3) an afternoon regime, during which local flows were influenced by larger scale flows, either through convective mixing (at BSB) or through formation of upvalley drainage winds (at SRC) under weak synoptic forcing</w:t>
      </w:r>
    </w:p>
    <w:p w:rsidR="00094649" w:rsidRPr="00006B46" w:rsidRDefault="00094649" w:rsidP="00094649">
      <w:pPr>
        <w:spacing w:line="240" w:lineRule="auto"/>
        <w:ind w:firstLine="360"/>
        <w:jc w:val="left"/>
        <w:rPr>
          <w:rFonts w:ascii="Arial" w:hAnsi="Arial" w:cs="Arial"/>
        </w:rPr>
      </w:pPr>
      <w:r w:rsidRPr="00006B46">
        <w:rPr>
          <w:rFonts w:ascii="Arial" w:hAnsi="Arial" w:cs="Arial"/>
        </w:rPr>
        <w:t>(4) a synoptically forced regime, during which the normal diurnal cycle was disrupted by strong larger scale flows typically correlated with gradient level winds due to mechanically-induced turbulent mixing in the boundary layer.</w:t>
      </w:r>
    </w:p>
    <w:p w:rsidR="00094649" w:rsidRPr="00006B46" w:rsidRDefault="00094649" w:rsidP="00094649">
      <w:pPr>
        <w:spacing w:line="240" w:lineRule="auto"/>
        <w:ind w:firstLine="360"/>
        <w:jc w:val="left"/>
        <w:rPr>
          <w:rFonts w:ascii="Arial" w:hAnsi="Arial" w:cs="Arial"/>
        </w:rPr>
      </w:pPr>
      <w:r w:rsidRPr="00006B46">
        <w:rPr>
          <w:rFonts w:ascii="Arial" w:hAnsi="Arial" w:cs="Arial"/>
        </w:rPr>
        <w:lastRenderedPageBreak/>
        <w:t xml:space="preserve">The first three are analogous to the wind regimes described in Banta and Cotton (1982) and are referred to collectively in this paper as the diurnal wind regime.  The diurnal wind regime persisted during periods of weak synoptic forcing.  The fourth regime was included here as the field sites investigated in this study frequently experienced periods of intense large-scale synoptic forcing which generated high surface wind speeds and sufficient mechanical mixing to overcome the diurnal flow regime.  </w:t>
      </w:r>
    </w:p>
    <w:p w:rsidR="00094649" w:rsidRDefault="00094649" w:rsidP="00094649">
      <w:pPr>
        <w:spacing w:line="240" w:lineRule="auto"/>
        <w:ind w:firstLine="360"/>
        <w:jc w:val="left"/>
        <w:rPr>
          <w:rFonts w:ascii="Arial" w:hAnsi="Arial" w:cs="Arial"/>
        </w:rPr>
      </w:pPr>
      <w:r w:rsidRPr="00006B46">
        <w:rPr>
          <w:rFonts w:ascii="Arial" w:hAnsi="Arial" w:cs="Arial"/>
        </w:rPr>
        <w:t xml:space="preserve">The following procedure was used to partition the surface data into these flow regimes.  First, periods during which the wind speed exceeded a threshold wind speed at a surface sensor chosen to be representative of the large-scale flow at each site were partitioned into </w:t>
      </w:r>
      <w:r>
        <w:rPr>
          <w:rFonts w:ascii="Arial" w:hAnsi="Arial" w:cs="Arial"/>
        </w:rPr>
        <w:t xml:space="preserve">a fourth, synoptically forced, </w:t>
      </w:r>
      <w:r w:rsidRPr="00006B46">
        <w:rPr>
          <w:rFonts w:ascii="Arial" w:hAnsi="Arial" w:cs="Arial"/>
        </w:rPr>
        <w:t xml:space="preserve">regime (4).  Threshold wind speeds were selected for each site based on visual inspection of the wind speed time series data for the chosen sensors.  Thresholds were selected to be speeds that were just above the typical daily peak speed for the chosen sensors.  In other words, the threshold speed was only exceeded when synoptic forcing disrupted the typical diurnal wind regime at a given site.  Speeds below the threshold are indicative of periods of weak synoptic forcing, during which the diurnal wind regime prevails.  </w:t>
      </w:r>
    </w:p>
    <w:p w:rsidR="00094649" w:rsidRPr="00006B46" w:rsidRDefault="00094649" w:rsidP="00094649">
      <w:pPr>
        <w:spacing w:line="240" w:lineRule="auto"/>
        <w:ind w:firstLine="360"/>
        <w:jc w:val="left"/>
        <w:rPr>
          <w:rFonts w:ascii="Arial" w:hAnsi="Arial" w:cs="Arial"/>
        </w:rPr>
      </w:pPr>
      <w:r w:rsidRPr="00006B46">
        <w:rPr>
          <w:rFonts w:ascii="Arial" w:hAnsi="Arial" w:cs="Arial"/>
        </w:rPr>
        <w:t>Sensors R2 and NM1 were chosen to be the representative sensors at BSB and SRC, respectively.  R2 was located on the USRP approximately 5 km southwest of the butte.  NM1 was located on the north side of the SRC at 1530 m ASL, roughly three-quarters of the distance from the canyon bottom to the ridgetop.  These sensors were chosen because they appeared to be the least influenced by the terrain and most representative of the gradient level winds.  Threshold velocities of 6 and 5 m s</w:t>
      </w:r>
      <w:r w:rsidRPr="00B73948">
        <w:rPr>
          <w:rFonts w:ascii="Arial" w:hAnsi="Arial" w:cs="Arial"/>
          <w:vertAlign w:val="superscript"/>
        </w:rPr>
        <w:t>-1</w:t>
      </w:r>
      <w:r w:rsidRPr="00006B46">
        <w:rPr>
          <w:rFonts w:ascii="Arial" w:hAnsi="Arial" w:cs="Arial"/>
        </w:rPr>
        <w:t xml:space="preserve"> were chosen for BSB and SRC, respectively (Fig </w:t>
      </w:r>
      <w:r>
        <w:rPr>
          <w:rFonts w:ascii="Arial" w:hAnsi="Arial" w:cs="Arial"/>
        </w:rPr>
        <w:t>4</w:t>
      </w:r>
      <w:r w:rsidRPr="00006B46">
        <w:rPr>
          <w:rFonts w:ascii="Arial" w:hAnsi="Arial" w:cs="Arial"/>
        </w:rPr>
        <w:t xml:space="preserve">).  </w:t>
      </w:r>
      <w:r>
        <w:rPr>
          <w:rFonts w:ascii="Arial" w:hAnsi="Arial" w:cs="Arial"/>
        </w:rPr>
        <w:t xml:space="preserve">83% and 80% of the data fell below these threshold speeds at BSB and SRC, respectively.  </w:t>
      </w:r>
      <w:r w:rsidRPr="00006B46">
        <w:rPr>
          <w:rFonts w:ascii="Arial" w:hAnsi="Arial" w:cs="Arial"/>
        </w:rPr>
        <w:t>Speeds below these thresholds fall within the range of diurnal wind flows reported in the literature (Horst and Doran, 1986) and visual inspection of the vector maps further confirmed this choice of threshold wind speeds, as all four regimes were clearly identified by the surface flow patterns at each site.</w:t>
      </w:r>
    </w:p>
    <w:p w:rsidR="00094649" w:rsidRDefault="00094649" w:rsidP="00094649">
      <w:pPr>
        <w:spacing w:line="240" w:lineRule="auto"/>
        <w:ind w:firstLine="360"/>
        <w:jc w:val="left"/>
        <w:rPr>
          <w:rFonts w:ascii="Arial" w:hAnsi="Arial" w:cs="Arial"/>
        </w:rPr>
      </w:pPr>
      <w:r w:rsidRPr="00006B46">
        <w:rPr>
          <w:rFonts w:ascii="Arial" w:hAnsi="Arial" w:cs="Arial"/>
        </w:rPr>
        <w:t>After filtering out the synoptically driven periods, the remaining data were then partitioned into regimes (1)–(3) based on visual inspection of the hourly vector maps.  Periods which exhibited clearly defined downslope flow were partitioned into regime (1).  Periods which exhibited clearly defined upslope flow were partitioned into regime (2).  And afternoon periods during which the upslope regime was disturbed were partitioned into regime (3).  Transition periods from one regime to another were also identified based on visual inspection of the hourly vector maps.</w:t>
      </w:r>
    </w:p>
    <w:p w:rsidR="00094649" w:rsidRPr="00006B46" w:rsidRDefault="00094649" w:rsidP="00094649">
      <w:pPr>
        <w:spacing w:line="240" w:lineRule="auto"/>
        <w:ind w:firstLine="360"/>
        <w:jc w:val="left"/>
        <w:rPr>
          <w:rFonts w:ascii="Arial" w:hAnsi="Arial" w:cs="Arial"/>
        </w:rPr>
      </w:pPr>
      <w:r>
        <w:rPr>
          <w:rFonts w:ascii="Arial" w:hAnsi="Arial" w:cs="Arial"/>
        </w:rPr>
        <w:t>We used INL Mesonet data at the summit of BSB (Fig. 1, ‘SUM‘) as well as archived North American Mesoscal Model (NAM) forecasts as indicators of upper-level flows for comparison with our surface measurements. References in the text to upper-level or gradient-level winds refer to flows observed in these data sources.</w:t>
      </w:r>
    </w:p>
    <w:p w:rsidR="00094649" w:rsidRPr="00006B46" w:rsidRDefault="00094649" w:rsidP="00094649">
      <w:pPr>
        <w:pStyle w:val="Heading2"/>
        <w:spacing w:line="240" w:lineRule="auto"/>
        <w:ind w:left="0" w:firstLine="0"/>
        <w:jc w:val="left"/>
      </w:pPr>
      <w:r w:rsidRPr="00006B46">
        <w:t>Data Averaging</w:t>
      </w:r>
    </w:p>
    <w:p w:rsidR="00094649" w:rsidRPr="00006B46" w:rsidRDefault="00094649" w:rsidP="00094649">
      <w:pPr>
        <w:spacing w:line="240" w:lineRule="auto"/>
        <w:ind w:firstLine="360"/>
        <w:jc w:val="left"/>
        <w:rPr>
          <w:rFonts w:ascii="Arial" w:hAnsi="Arial" w:cs="Arial"/>
        </w:rPr>
      </w:pPr>
      <w:r w:rsidRPr="00006B46">
        <w:rPr>
          <w:rFonts w:ascii="Arial" w:hAnsi="Arial" w:cs="Arial"/>
        </w:rPr>
        <w:t>Surface wind observations were averaged over a 10</w:t>
      </w:r>
      <w:r>
        <w:rPr>
          <w:rFonts w:ascii="Arial" w:hAnsi="Arial" w:cs="Arial"/>
        </w:rPr>
        <w:t xml:space="preserve"> minute</w:t>
      </w:r>
      <w:r w:rsidRPr="00006B46">
        <w:rPr>
          <w:rFonts w:ascii="Arial" w:hAnsi="Arial" w:cs="Arial"/>
        </w:rPr>
        <w:t xml:space="preserve"> period at the top of each hour to represent an average speed valid at the top of each hour.  This averaging scheme was chosen to be representative of wind speeds from NWP forecasts.  Although NWP output is valid at a particular instant in time, there is some inherent averaging in these ‘instantaneous’ predictions.  The averaging associated </w:t>
      </w:r>
      <w:r w:rsidRPr="00006B46">
        <w:rPr>
          <w:rFonts w:ascii="Arial" w:hAnsi="Arial" w:cs="Arial"/>
        </w:rPr>
        <w:lastRenderedPageBreak/>
        <w:t>with a given prediction depends on the time-step and grid spacing used in the NWP model, but is typically on the order of minutes.  The 10</w:t>
      </w:r>
      <w:r>
        <w:rPr>
          <w:rFonts w:ascii="Arial" w:hAnsi="Arial" w:cs="Arial"/>
        </w:rPr>
        <w:t xml:space="preserve"> minute</w:t>
      </w:r>
      <w:r w:rsidRPr="00006B46">
        <w:rPr>
          <w:rFonts w:ascii="Arial" w:hAnsi="Arial" w:cs="Arial"/>
        </w:rPr>
        <w:t xml:space="preserve"> averages are referred to in the text as ‘hourly’ data.</w:t>
      </w:r>
    </w:p>
    <w:p w:rsidR="00094649" w:rsidRPr="00006B46" w:rsidRDefault="00094649" w:rsidP="00094649">
      <w:pPr>
        <w:spacing w:line="240" w:lineRule="auto"/>
        <w:ind w:firstLine="360"/>
        <w:jc w:val="left"/>
        <w:rPr>
          <w:rFonts w:ascii="Arial" w:hAnsi="Arial" w:cs="Arial"/>
        </w:rPr>
      </w:pPr>
      <w:r w:rsidRPr="00006B46">
        <w:rPr>
          <w:rFonts w:ascii="Arial" w:hAnsi="Arial" w:cs="Arial"/>
        </w:rPr>
        <w:t>Hourly vector maps were used to visualize the spatial patterns of the wind fields for classifying flow regimes.  The vector maps were produced by partitioning the hourly data into one of two categories: (1) strong synoptic forcing or (2) weak synoptic forcing (i.e., diurnal winds dominate), and then averaging the hourly data (for each sensor) within each category over the entire monitoring period.  The result is an hourly average wind vector at each sensor location for each flow category.  For example, a vector map for 13</w:t>
      </w:r>
      <w:r w:rsidR="00E64C29">
        <w:rPr>
          <w:rFonts w:ascii="Arial" w:hAnsi="Arial" w:cs="Arial"/>
        </w:rPr>
        <w:t>:</w:t>
      </w:r>
      <w:r w:rsidRPr="00006B46">
        <w:rPr>
          <w:rFonts w:ascii="Arial" w:hAnsi="Arial" w:cs="Arial"/>
        </w:rPr>
        <w:t>00 under weak synoptic forcing would be produced by filtering out the periods of strong synoptic forcing and then averaging all hourly flow data for the 13</w:t>
      </w:r>
      <w:r w:rsidR="00E64C29">
        <w:rPr>
          <w:rFonts w:ascii="Arial" w:hAnsi="Arial" w:cs="Arial"/>
        </w:rPr>
        <w:t>:</w:t>
      </w:r>
      <w:r w:rsidRPr="00006B46">
        <w:rPr>
          <w:rFonts w:ascii="Arial" w:hAnsi="Arial" w:cs="Arial"/>
        </w:rPr>
        <w:t>00 hour at each sensor</w:t>
      </w:r>
      <w:r>
        <w:rPr>
          <w:rFonts w:ascii="Arial" w:hAnsi="Arial" w:cs="Arial"/>
        </w:rPr>
        <w:t xml:space="preserve"> over the entire monitoring period</w:t>
      </w:r>
      <w:r w:rsidRPr="00006B46">
        <w:rPr>
          <w:rFonts w:ascii="Arial" w:hAnsi="Arial" w:cs="Arial"/>
        </w:rPr>
        <w:t>.  Partitioning of data into weak vs. strong synoptic forcing was described in Section 4.1.</w:t>
      </w:r>
    </w:p>
    <w:p w:rsidR="00094649" w:rsidRPr="00006B46" w:rsidRDefault="00094649" w:rsidP="00094649">
      <w:pPr>
        <w:spacing w:line="240" w:lineRule="auto"/>
        <w:ind w:firstLine="360"/>
        <w:jc w:val="left"/>
        <w:rPr>
          <w:rFonts w:ascii="Arial" w:hAnsi="Arial" w:cs="Arial"/>
        </w:rPr>
      </w:pPr>
      <w:r w:rsidRPr="00006B46">
        <w:rPr>
          <w:rFonts w:ascii="Arial" w:hAnsi="Arial" w:cs="Arial"/>
        </w:rPr>
        <w:t>All data analysis and visualization was performed in R (R Core Team, 2013).  Vector maps were produced using the ggmap library (Kahle and Wickam, 2013) and diurnal wind contour plots were produced using the metvurst library (Salabim, 2013).</w:t>
      </w:r>
    </w:p>
    <w:p w:rsidR="00094649" w:rsidRPr="00006B46" w:rsidRDefault="00094649" w:rsidP="00094649">
      <w:pPr>
        <w:spacing w:line="240" w:lineRule="auto"/>
        <w:ind w:firstLine="360"/>
        <w:jc w:val="left"/>
        <w:rPr>
          <w:rFonts w:ascii="Arial" w:hAnsi="Arial" w:cs="Arial"/>
        </w:rPr>
      </w:pPr>
    </w:p>
    <w:p w:rsidR="00094649" w:rsidRPr="00006B46" w:rsidRDefault="00094649" w:rsidP="00094649">
      <w:pPr>
        <w:pStyle w:val="Heading1"/>
        <w:spacing w:line="240" w:lineRule="auto"/>
        <w:ind w:left="0" w:firstLine="0"/>
        <w:jc w:val="left"/>
        <w:rPr>
          <w:rFonts w:cs="Arial"/>
        </w:rPr>
      </w:pPr>
      <w:r w:rsidRPr="00006B46">
        <w:rPr>
          <w:rFonts w:cs="Arial"/>
        </w:rPr>
        <w:t>Results and Discussion</w:t>
      </w:r>
    </w:p>
    <w:p w:rsidR="00094649" w:rsidRPr="00006B46" w:rsidRDefault="00094649" w:rsidP="00094649">
      <w:pPr>
        <w:spacing w:line="240" w:lineRule="auto"/>
        <w:ind w:firstLine="360"/>
        <w:jc w:val="left"/>
        <w:rPr>
          <w:rFonts w:ascii="Arial" w:hAnsi="Arial" w:cs="Arial"/>
        </w:rPr>
      </w:pPr>
      <w:r w:rsidRPr="00006B46">
        <w:rPr>
          <w:rFonts w:ascii="Arial" w:hAnsi="Arial" w:cs="Arial"/>
        </w:rPr>
        <w:t xml:space="preserve">Results for BSB are presented in section 5.1. Results for SRC are presented in section 5.2.  Average flows for the diurnal wind regimes are presented for each site and then the disturbance to the diurnal wind regime by synoptic-scale forcing is described.  Transitions within the diurnal wind regime (e.g., upslope to afternoon regime) occurred at roughly the same time of day throughout the monitoring periods, with no discernible differences between average hourly vector maps for the first and second half of the monitoring period.  Thus, results for diurnal winds are reported as averages for the entire monitoring period.  This is reasonable since monitoring periods were during summertime conditions at both sites.  All times are reported as local daylight time. </w:t>
      </w:r>
    </w:p>
    <w:p w:rsidR="00094649" w:rsidRPr="00006B46" w:rsidRDefault="00094649" w:rsidP="00094649">
      <w:pPr>
        <w:spacing w:line="240" w:lineRule="auto"/>
        <w:ind w:firstLine="360"/>
        <w:jc w:val="left"/>
        <w:rPr>
          <w:rFonts w:ascii="Arial" w:hAnsi="Arial" w:cs="Arial"/>
        </w:rPr>
      </w:pPr>
    </w:p>
    <w:p w:rsidR="00094649" w:rsidRPr="00006B46" w:rsidRDefault="00094649" w:rsidP="00094649">
      <w:pPr>
        <w:pStyle w:val="Heading2"/>
        <w:spacing w:line="240" w:lineRule="auto"/>
        <w:ind w:left="0" w:firstLine="0"/>
        <w:jc w:val="left"/>
      </w:pPr>
      <w:r w:rsidRPr="00006B46">
        <w:t xml:space="preserve"> BSB</w:t>
      </w:r>
    </w:p>
    <w:p w:rsidR="00094649" w:rsidRPr="00006B46" w:rsidRDefault="00094649" w:rsidP="00094649">
      <w:pPr>
        <w:pStyle w:val="Heading3"/>
        <w:spacing w:line="240" w:lineRule="auto"/>
        <w:ind w:left="0" w:firstLine="0"/>
        <w:jc w:val="left"/>
        <w:rPr>
          <w:rFonts w:cs="Arial"/>
          <w:lang w:val="en-GB"/>
        </w:rPr>
      </w:pPr>
      <w:r w:rsidRPr="00006B46">
        <w:rPr>
          <w:rFonts w:cs="Arial"/>
          <w:lang w:val="en-GB"/>
        </w:rPr>
        <w:t>Diurnal Winds: Upslope, Afternoon, and Downslope Regimes</w:t>
      </w:r>
    </w:p>
    <w:p w:rsidR="00094649" w:rsidRDefault="00094649" w:rsidP="00094649">
      <w:pPr>
        <w:spacing w:line="240" w:lineRule="auto"/>
        <w:ind w:firstLine="360"/>
        <w:jc w:val="left"/>
        <w:rPr>
          <w:rFonts w:ascii="Arial" w:hAnsi="Arial" w:cs="Arial"/>
          <w:lang w:val="en-GB"/>
        </w:rPr>
      </w:pPr>
      <w:r>
        <w:rPr>
          <w:rFonts w:ascii="Arial" w:hAnsi="Arial" w:cs="Arial"/>
          <w:lang w:val="en-GB"/>
        </w:rPr>
        <w:t>Diurnal slope winds are driven by solar-induced horizontal temperature gradients between the ground surface and the air.  Whiteman (2000) provides a thorough discussion of diurnal mountain winds.  The diurnal wind regime for an isolated mountain is typically characterized by upslope winds during the day due to local solar heating of the surface and downslope winds at night due to local surface cooling.   An afternoon, or coupled, regime often develops when gradient level winds become mixed in with the growing surface layer. There is a transition phase between each phase of the diurnal cycle as the temperature structure of the atmosphere responds and adjusts to the changing incident solar radiation at the surface. The daily cycle can be disturbed by interference from larger-scale winds.</w:t>
      </w:r>
    </w:p>
    <w:p w:rsidR="00094649" w:rsidRDefault="00094649" w:rsidP="00094649">
      <w:pPr>
        <w:spacing w:line="240" w:lineRule="auto"/>
        <w:ind w:firstLine="360"/>
        <w:jc w:val="left"/>
        <w:rPr>
          <w:rFonts w:ascii="Arial" w:hAnsi="Arial" w:cs="Arial"/>
          <w:lang w:val="en-GB"/>
        </w:rPr>
      </w:pPr>
      <w:r w:rsidRPr="00006B46">
        <w:rPr>
          <w:rFonts w:ascii="Arial" w:hAnsi="Arial" w:cs="Arial"/>
          <w:lang w:val="en-GB"/>
        </w:rPr>
        <w:t>Sunrise ranged from 06</w:t>
      </w:r>
      <w:r w:rsidR="00E64C29">
        <w:rPr>
          <w:rFonts w:ascii="Arial" w:hAnsi="Arial" w:cs="Arial"/>
          <w:lang w:val="en-GB"/>
        </w:rPr>
        <w:t>:</w:t>
      </w:r>
      <w:r w:rsidRPr="00006B46">
        <w:rPr>
          <w:rFonts w:ascii="Arial" w:hAnsi="Arial" w:cs="Arial"/>
          <w:lang w:val="en-GB"/>
        </w:rPr>
        <w:t>00 to 07</w:t>
      </w:r>
      <w:r w:rsidR="00E64C29">
        <w:rPr>
          <w:rFonts w:ascii="Arial" w:hAnsi="Arial" w:cs="Arial"/>
          <w:lang w:val="en-GB"/>
        </w:rPr>
        <w:t>:</w:t>
      </w:r>
      <w:r w:rsidRPr="00006B46">
        <w:rPr>
          <w:rFonts w:ascii="Arial" w:hAnsi="Arial" w:cs="Arial"/>
          <w:lang w:val="en-GB"/>
        </w:rPr>
        <w:t>00 during the monitoring period.  Upslope winds formed between 08</w:t>
      </w:r>
      <w:r w:rsidR="00E64C29">
        <w:rPr>
          <w:rFonts w:ascii="Arial" w:hAnsi="Arial" w:cs="Arial"/>
          <w:lang w:val="en-GB"/>
        </w:rPr>
        <w:t>:</w:t>
      </w:r>
      <w:r w:rsidRPr="00006B46">
        <w:rPr>
          <w:rFonts w:ascii="Arial" w:hAnsi="Arial" w:cs="Arial"/>
          <w:lang w:val="en-GB"/>
        </w:rPr>
        <w:t>00 and 09</w:t>
      </w:r>
      <w:r w:rsidR="00E64C29">
        <w:rPr>
          <w:rFonts w:ascii="Arial" w:hAnsi="Arial" w:cs="Arial"/>
          <w:lang w:val="en-GB"/>
        </w:rPr>
        <w:t>:</w:t>
      </w:r>
      <w:r w:rsidRPr="00006B46">
        <w:rPr>
          <w:rFonts w:ascii="Arial" w:hAnsi="Arial" w:cs="Arial"/>
          <w:lang w:val="en-GB"/>
        </w:rPr>
        <w:t xml:space="preserve">00 and the upslope regime was fully established by </w:t>
      </w:r>
      <w:r w:rsidRPr="00006B46">
        <w:rPr>
          <w:rFonts w:ascii="Arial" w:hAnsi="Arial" w:cs="Arial"/>
          <w:lang w:val="en-GB"/>
        </w:rPr>
        <w:lastRenderedPageBreak/>
        <w:t>10</w:t>
      </w:r>
      <w:r w:rsidR="00E64C29">
        <w:rPr>
          <w:rFonts w:ascii="Arial" w:hAnsi="Arial" w:cs="Arial"/>
          <w:lang w:val="en-GB"/>
        </w:rPr>
        <w:t>:</w:t>
      </w:r>
      <w:r w:rsidRPr="00006B46">
        <w:rPr>
          <w:rFonts w:ascii="Arial" w:hAnsi="Arial" w:cs="Arial"/>
          <w:lang w:val="en-GB"/>
        </w:rPr>
        <w:t>00 and persisted until around 12</w:t>
      </w:r>
      <w:r w:rsidR="00E64C29">
        <w:rPr>
          <w:rFonts w:ascii="Arial" w:hAnsi="Arial" w:cs="Arial"/>
          <w:lang w:val="en-GB"/>
        </w:rPr>
        <w:t>:</w:t>
      </w:r>
      <w:r w:rsidRPr="00006B46">
        <w:rPr>
          <w:rFonts w:ascii="Arial" w:hAnsi="Arial" w:cs="Arial"/>
          <w:lang w:val="en-GB"/>
        </w:rPr>
        <w:t>00.  Upslope winds peaked around 11</w:t>
      </w:r>
      <w:r w:rsidR="00E64C29">
        <w:rPr>
          <w:rFonts w:ascii="Arial" w:hAnsi="Arial" w:cs="Arial"/>
          <w:lang w:val="en-GB"/>
        </w:rPr>
        <w:t>:</w:t>
      </w:r>
      <w:r w:rsidRPr="00006B46">
        <w:rPr>
          <w:rFonts w:ascii="Arial" w:hAnsi="Arial" w:cs="Arial"/>
          <w:lang w:val="en-GB"/>
        </w:rPr>
        <w:t xml:space="preserve">00.  This regime was characterized by thermally-driven upslope winds on all sides of the butte flowing up from the surrounding SRP (Fig </w:t>
      </w:r>
      <w:r>
        <w:rPr>
          <w:rFonts w:ascii="Arial" w:hAnsi="Arial" w:cs="Arial"/>
          <w:lang w:val="en-GB"/>
        </w:rPr>
        <w:t>5a</w:t>
      </w:r>
      <w:r w:rsidRPr="00006B46">
        <w:rPr>
          <w:rFonts w:ascii="Arial" w:hAnsi="Arial" w:cs="Arial"/>
          <w:lang w:val="en-GB"/>
        </w:rPr>
        <w:t xml:space="preserve">).  </w:t>
      </w:r>
      <w:r>
        <w:rPr>
          <w:rFonts w:ascii="Arial" w:hAnsi="Arial" w:cs="Arial"/>
          <w:lang w:val="en-GB"/>
        </w:rPr>
        <w:t xml:space="preserve">Vertical profiles measured at GRI indicated fairly well-mixed </w:t>
      </w:r>
      <w:proofErr w:type="spellStart"/>
      <w:r>
        <w:rPr>
          <w:rFonts w:ascii="Arial" w:hAnsi="Arial" w:cs="Arial"/>
          <w:lang w:val="en-GB"/>
        </w:rPr>
        <w:t>upvalley</w:t>
      </w:r>
      <w:proofErr w:type="spellEnd"/>
      <w:r>
        <w:rPr>
          <w:rFonts w:ascii="Arial" w:hAnsi="Arial" w:cs="Arial"/>
          <w:lang w:val="en-GB"/>
        </w:rPr>
        <w:t xml:space="preserve"> flow by 11</w:t>
      </w:r>
      <w:r w:rsidR="00E64C29">
        <w:rPr>
          <w:rFonts w:ascii="Arial" w:hAnsi="Arial" w:cs="Arial"/>
          <w:lang w:val="en-GB"/>
        </w:rPr>
        <w:t>:</w:t>
      </w:r>
      <w:r>
        <w:rPr>
          <w:rFonts w:ascii="Arial" w:hAnsi="Arial" w:cs="Arial"/>
          <w:lang w:val="en-GB"/>
        </w:rPr>
        <w:t>00 LT, with a slightly positive w-component to the flow up to 50 m AGL (Fig. 6b).</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The timing of onset and occurrence of peak winds in the upslope regime was consistent with Banta and Cotton (1982) and </w:t>
      </w:r>
      <w:proofErr w:type="spellStart"/>
      <w:r w:rsidRPr="00006B46">
        <w:rPr>
          <w:rFonts w:ascii="Arial" w:hAnsi="Arial" w:cs="Arial"/>
          <w:lang w:val="en-GB"/>
        </w:rPr>
        <w:t>Geerts</w:t>
      </w:r>
      <w:proofErr w:type="spellEnd"/>
      <w:r w:rsidRPr="00006B46">
        <w:rPr>
          <w:rFonts w:ascii="Arial" w:hAnsi="Arial" w:cs="Arial"/>
          <w:lang w:val="en-GB"/>
        </w:rPr>
        <w:t xml:space="preserve"> et al. (2008), who reported peaks in upslope flow before local solar noon (LSN) for relatively small mountains.  Others have reported later peaks in upslope flow after LSN for larger mountain ranges (</w:t>
      </w:r>
      <w:proofErr w:type="spellStart"/>
      <w:r w:rsidRPr="00006B46">
        <w:rPr>
          <w:rFonts w:ascii="Arial" w:hAnsi="Arial" w:cs="Arial"/>
          <w:lang w:val="en-GB"/>
        </w:rPr>
        <w:t>McNider</w:t>
      </w:r>
      <w:proofErr w:type="spellEnd"/>
      <w:r w:rsidRPr="00006B46">
        <w:rPr>
          <w:rFonts w:ascii="Arial" w:hAnsi="Arial" w:cs="Arial"/>
          <w:lang w:val="en-GB"/>
        </w:rPr>
        <w:t xml:space="preserve"> and </w:t>
      </w:r>
      <w:proofErr w:type="spellStart"/>
      <w:r w:rsidRPr="00006B46">
        <w:rPr>
          <w:rFonts w:ascii="Arial" w:hAnsi="Arial" w:cs="Arial"/>
          <w:lang w:val="en-GB"/>
        </w:rPr>
        <w:t>Pielke</w:t>
      </w:r>
      <w:proofErr w:type="spellEnd"/>
      <w:r w:rsidRPr="00006B46">
        <w:rPr>
          <w:rFonts w:ascii="Arial" w:hAnsi="Arial" w:cs="Arial"/>
          <w:lang w:val="en-GB"/>
        </w:rPr>
        <w:t xml:space="preserve">, 1981; Reiter and Tang, 1984).  </w:t>
      </w:r>
      <w:proofErr w:type="spellStart"/>
      <w:r w:rsidRPr="00006B46">
        <w:rPr>
          <w:rFonts w:ascii="Arial" w:hAnsi="Arial" w:cs="Arial"/>
          <w:lang w:val="en-GB"/>
        </w:rPr>
        <w:t>Geerts</w:t>
      </w:r>
      <w:proofErr w:type="spellEnd"/>
      <w:r w:rsidRPr="00006B46">
        <w:rPr>
          <w:rFonts w:ascii="Arial" w:hAnsi="Arial" w:cs="Arial"/>
          <w:lang w:val="en-GB"/>
        </w:rPr>
        <w:t xml:space="preserve"> et al. (2008) discussed this discrepancy in the reported timing of upslope flows for different mountain ranges and described the development of upslope winds as scaling with the size of the mountain.  BSB is a relatively small isolated mountain by </w:t>
      </w:r>
      <w:proofErr w:type="spellStart"/>
      <w:r w:rsidRPr="00006B46">
        <w:rPr>
          <w:rFonts w:ascii="Arial" w:hAnsi="Arial" w:cs="Arial"/>
          <w:lang w:val="en-GB"/>
        </w:rPr>
        <w:t>Geerts</w:t>
      </w:r>
      <w:proofErr w:type="spellEnd"/>
      <w:r w:rsidRPr="00006B46">
        <w:rPr>
          <w:rFonts w:ascii="Arial" w:hAnsi="Arial" w:cs="Arial"/>
          <w:lang w:val="en-GB"/>
        </w:rPr>
        <w:t xml:space="preserve"> et al. (2008) terminology; horizontal scale of ~5 km and vertical scale of ~800 m above the surrounding SRP, and so establishment of the upslope regime prior to LSN fits with this scaling theory.  Upslope flows persisted about two hours longer than those at the South Park site in Colorado reported by Banta and Cotton (1982).  This difference could be attributed to the upwind terrain, as westerly flows from the Rocky Mountains at the South Park Site were likely more turbulent than the </w:t>
      </w:r>
      <w:proofErr w:type="spellStart"/>
      <w:r w:rsidRPr="00006B46">
        <w:rPr>
          <w:rFonts w:ascii="Arial" w:hAnsi="Arial" w:cs="Arial"/>
          <w:lang w:val="en-GB"/>
        </w:rPr>
        <w:t>southwesterly</w:t>
      </w:r>
      <w:proofErr w:type="spellEnd"/>
      <w:r w:rsidRPr="00006B46">
        <w:rPr>
          <w:rFonts w:ascii="Arial" w:hAnsi="Arial" w:cs="Arial"/>
          <w:lang w:val="en-GB"/>
        </w:rPr>
        <w:t xml:space="preserve"> flows approaching BSB from the SRP, and perhaps were able to more quickly entrain the developing convective boundary layer (CBL) at South Park.</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Wind speeds in the upslope regime ranged from 1.8 to 7.3 m s</w:t>
      </w:r>
      <w:r w:rsidRPr="00B73948">
        <w:rPr>
          <w:rFonts w:ascii="Arial" w:hAnsi="Arial" w:cs="Arial"/>
          <w:vertAlign w:val="superscript"/>
          <w:lang w:val="en-GB"/>
        </w:rPr>
        <w:t>-1</w:t>
      </w:r>
      <w:r w:rsidRPr="00006B46">
        <w:rPr>
          <w:rFonts w:ascii="Arial" w:hAnsi="Arial" w:cs="Arial"/>
          <w:lang w:val="en-GB"/>
        </w:rPr>
        <w:t>, with an average of 3.1 m s</w:t>
      </w:r>
      <w:r w:rsidRPr="00B73948">
        <w:rPr>
          <w:rFonts w:ascii="Arial" w:hAnsi="Arial" w:cs="Arial"/>
          <w:vertAlign w:val="superscript"/>
          <w:lang w:val="en-GB"/>
        </w:rPr>
        <w:t>-1</w:t>
      </w:r>
      <w:r w:rsidRPr="00006B46">
        <w:rPr>
          <w:rFonts w:ascii="Arial" w:hAnsi="Arial" w:cs="Arial"/>
          <w:lang w:val="en-GB"/>
        </w:rPr>
        <w:t xml:space="preserve"> (Table 3).  There were a few ridgetop sensors which appeared to be decoupled from the diurnal flow regime on the butte (discussed in detail at the end of this section); if these sensors are removed, the wind speeds ranged from 1.8 to 4.5 m s</w:t>
      </w:r>
      <w:r w:rsidRPr="00B73948">
        <w:rPr>
          <w:rFonts w:ascii="Arial" w:hAnsi="Arial" w:cs="Arial"/>
          <w:vertAlign w:val="superscript"/>
          <w:lang w:val="en-GB"/>
        </w:rPr>
        <w:t>-1</w:t>
      </w:r>
      <w:r w:rsidRPr="00006B46">
        <w:rPr>
          <w:rFonts w:ascii="Arial" w:hAnsi="Arial" w:cs="Arial"/>
          <w:lang w:val="en-GB"/>
        </w:rPr>
        <w:t>, with an average of 3.0 m s</w:t>
      </w:r>
      <w:r w:rsidRPr="00B73948">
        <w:rPr>
          <w:rFonts w:ascii="Arial" w:hAnsi="Arial" w:cs="Arial"/>
          <w:vertAlign w:val="superscript"/>
          <w:lang w:val="en-GB"/>
        </w:rPr>
        <w:t>-1</w:t>
      </w:r>
      <w:r w:rsidRPr="00006B46">
        <w:rPr>
          <w:rFonts w:ascii="Arial" w:hAnsi="Arial" w:cs="Arial"/>
          <w:lang w:val="en-GB"/>
        </w:rPr>
        <w:t xml:space="preserve">.  These are higher speeds than those reported by </w:t>
      </w:r>
      <w:proofErr w:type="spellStart"/>
      <w:r w:rsidRPr="00006B46">
        <w:rPr>
          <w:rFonts w:ascii="Arial" w:hAnsi="Arial" w:cs="Arial"/>
          <w:lang w:val="en-GB"/>
        </w:rPr>
        <w:t>Geerts</w:t>
      </w:r>
      <w:proofErr w:type="spellEnd"/>
      <w:r w:rsidRPr="00006B46">
        <w:rPr>
          <w:rFonts w:ascii="Arial" w:hAnsi="Arial" w:cs="Arial"/>
          <w:lang w:val="en-GB"/>
        </w:rPr>
        <w:t xml:space="preserve"> et al. (2008), but similar to the range reported by Banta and Cotton (1982).  Differences in the reported range of speeds between this study and </w:t>
      </w:r>
      <w:proofErr w:type="spellStart"/>
      <w:r w:rsidRPr="00006B46">
        <w:rPr>
          <w:rFonts w:ascii="Arial" w:hAnsi="Arial" w:cs="Arial"/>
          <w:lang w:val="en-GB"/>
        </w:rPr>
        <w:t>Geerts</w:t>
      </w:r>
      <w:proofErr w:type="spellEnd"/>
      <w:r w:rsidRPr="00006B46">
        <w:rPr>
          <w:rFonts w:ascii="Arial" w:hAnsi="Arial" w:cs="Arial"/>
          <w:lang w:val="en-GB"/>
        </w:rPr>
        <w:t xml:space="preserve"> et al. (2008) could be attributed to differences in the actual quantities reported.  </w:t>
      </w:r>
      <w:proofErr w:type="spellStart"/>
      <w:r w:rsidRPr="00006B46">
        <w:rPr>
          <w:rFonts w:ascii="Arial" w:hAnsi="Arial" w:cs="Arial"/>
          <w:lang w:val="en-GB"/>
        </w:rPr>
        <w:t>Geerts</w:t>
      </w:r>
      <w:proofErr w:type="spellEnd"/>
      <w:r w:rsidRPr="00006B46">
        <w:rPr>
          <w:rFonts w:ascii="Arial" w:hAnsi="Arial" w:cs="Arial"/>
          <w:lang w:val="en-GB"/>
        </w:rPr>
        <w:t xml:space="preserve"> et al. (2008) used an averaging scheme to calculate a mean anabatic wind that is a function of the circumference of the polygon obtained by connecting the midpoints between observation stations around the mountain.  Also, their wind measurements were made at 10 m AGL, while ours were made at 3 m AGL.  Upslope wind speeds were typically higher further up the slopes than lower on the butte (Fig. </w:t>
      </w:r>
      <w:r>
        <w:rPr>
          <w:rFonts w:ascii="Arial" w:hAnsi="Arial" w:cs="Arial"/>
          <w:lang w:val="en-GB"/>
        </w:rPr>
        <w:t>7</w:t>
      </w:r>
      <w:r w:rsidRPr="00006B46">
        <w:rPr>
          <w:rFonts w:ascii="Arial" w:hAnsi="Arial" w:cs="Arial"/>
          <w:lang w:val="en-GB"/>
        </w:rPr>
        <w:t xml:space="preserve">a; Fig </w:t>
      </w:r>
      <w:r>
        <w:rPr>
          <w:rFonts w:ascii="Arial" w:hAnsi="Arial" w:cs="Arial"/>
          <w:lang w:val="en-GB"/>
        </w:rPr>
        <w:t>8</w:t>
      </w:r>
      <w:r w:rsidRPr="00006B46">
        <w:rPr>
          <w:rFonts w:ascii="Arial" w:hAnsi="Arial" w:cs="Arial"/>
          <w:lang w:val="en-GB"/>
        </w:rPr>
        <w:t xml:space="preserve">).  Ridgetop sensors also appeared to be less coupled with the diurnal flow regime on the butte and more correlated with the large-scale flows; this is confirmed by contour plots of wind direction over time (Fig. </w:t>
      </w:r>
      <w:r>
        <w:rPr>
          <w:rFonts w:ascii="Arial" w:hAnsi="Arial" w:cs="Arial"/>
          <w:lang w:val="en-GB"/>
        </w:rPr>
        <w:t>8</w:t>
      </w:r>
      <w:r w:rsidRPr="00006B46">
        <w:rPr>
          <w:rFonts w:ascii="Arial" w:hAnsi="Arial" w:cs="Arial"/>
          <w:lang w:val="en-GB"/>
        </w:rPr>
        <w:t>) and is discussed in further detail at the end of this section.</w:t>
      </w:r>
    </w:p>
    <w:p w:rsidR="00094649" w:rsidRDefault="00094649" w:rsidP="00094649">
      <w:pPr>
        <w:spacing w:line="240" w:lineRule="auto"/>
        <w:ind w:firstLine="360"/>
        <w:jc w:val="left"/>
        <w:rPr>
          <w:rFonts w:ascii="Arial" w:hAnsi="Arial" w:cs="Arial"/>
          <w:lang w:val="en-GB"/>
        </w:rPr>
      </w:pPr>
      <w:r w:rsidRPr="00006B46">
        <w:rPr>
          <w:rFonts w:ascii="Arial" w:hAnsi="Arial" w:cs="Arial"/>
          <w:lang w:val="en-GB"/>
        </w:rPr>
        <w:t>Upslope winds transitioned to the afternoon regime between 12</w:t>
      </w:r>
      <w:r w:rsidR="00E64C29">
        <w:rPr>
          <w:rFonts w:ascii="Arial" w:hAnsi="Arial" w:cs="Arial"/>
          <w:lang w:val="en-GB"/>
        </w:rPr>
        <w:t>:</w:t>
      </w:r>
      <w:r w:rsidRPr="00006B46">
        <w:rPr>
          <w:rFonts w:ascii="Arial" w:hAnsi="Arial" w:cs="Arial"/>
          <w:lang w:val="en-GB"/>
        </w:rPr>
        <w:t>00 and 13</w:t>
      </w:r>
      <w:r w:rsidR="00E64C29">
        <w:rPr>
          <w:rFonts w:ascii="Arial" w:hAnsi="Arial" w:cs="Arial"/>
          <w:lang w:val="en-GB"/>
        </w:rPr>
        <w:t>:</w:t>
      </w:r>
      <w:r w:rsidRPr="00006B46">
        <w:rPr>
          <w:rFonts w:ascii="Arial" w:hAnsi="Arial" w:cs="Arial"/>
          <w:lang w:val="en-GB"/>
        </w:rPr>
        <w:t xml:space="preserve">00.  This transition is most notable by an increase in wind speeds on the southwest side of the butte and a shift in the wind directions on the northeast side of the butte (Fig. </w:t>
      </w:r>
      <w:r>
        <w:rPr>
          <w:rFonts w:ascii="Arial" w:hAnsi="Arial" w:cs="Arial"/>
          <w:lang w:val="en-GB"/>
        </w:rPr>
        <w:t>5b</w:t>
      </w:r>
      <w:r w:rsidRPr="00006B46">
        <w:rPr>
          <w:rFonts w:ascii="Arial" w:hAnsi="Arial" w:cs="Arial"/>
          <w:lang w:val="en-GB"/>
        </w:rPr>
        <w:t>).  This regime included local flows that generally correlated with the gradient level winds above the ridgetops due to convective mixing in the deep afternoon boundary layer.  Convective mixing was fully established by 14</w:t>
      </w:r>
      <w:r w:rsidR="00E64C29">
        <w:rPr>
          <w:rFonts w:ascii="Arial" w:hAnsi="Arial" w:cs="Arial"/>
          <w:lang w:val="en-GB"/>
        </w:rPr>
        <w:t>:</w:t>
      </w:r>
      <w:r w:rsidRPr="00006B46">
        <w:rPr>
          <w:rFonts w:ascii="Arial" w:hAnsi="Arial" w:cs="Arial"/>
          <w:lang w:val="en-GB"/>
        </w:rPr>
        <w:t>00 and persisted until around 20</w:t>
      </w:r>
      <w:r w:rsidR="00E64C29">
        <w:rPr>
          <w:rFonts w:ascii="Arial" w:hAnsi="Arial" w:cs="Arial"/>
          <w:lang w:val="en-GB"/>
        </w:rPr>
        <w:t>:</w:t>
      </w:r>
      <w:r w:rsidRPr="00006B46">
        <w:rPr>
          <w:rFonts w:ascii="Arial" w:hAnsi="Arial" w:cs="Arial"/>
          <w:lang w:val="en-GB"/>
        </w:rPr>
        <w:t>00.  Wind speeds peaked around 15</w:t>
      </w:r>
      <w:r w:rsidR="00E64C29">
        <w:rPr>
          <w:rFonts w:ascii="Arial" w:hAnsi="Arial" w:cs="Arial"/>
          <w:lang w:val="en-GB"/>
        </w:rPr>
        <w:t>:</w:t>
      </w:r>
      <w:r w:rsidRPr="00006B46">
        <w:rPr>
          <w:rFonts w:ascii="Arial" w:hAnsi="Arial" w:cs="Arial"/>
          <w:lang w:val="en-GB"/>
        </w:rPr>
        <w:t>00 and were fairly consistent through 19</w:t>
      </w:r>
      <w:r w:rsidR="00E64C29">
        <w:rPr>
          <w:rFonts w:ascii="Arial" w:hAnsi="Arial" w:cs="Arial"/>
          <w:lang w:val="en-GB"/>
        </w:rPr>
        <w:t>:</w:t>
      </w:r>
      <w:r w:rsidRPr="00006B46">
        <w:rPr>
          <w:rFonts w:ascii="Arial" w:hAnsi="Arial" w:cs="Arial"/>
          <w:lang w:val="en-GB"/>
        </w:rPr>
        <w:t xml:space="preserve">00.  </w:t>
      </w:r>
      <w:r>
        <w:rPr>
          <w:rFonts w:ascii="Arial" w:hAnsi="Arial" w:cs="Arial"/>
          <w:lang w:val="en-GB"/>
        </w:rPr>
        <w:t xml:space="preserve">Vertical profiles confirmed well-mixed </w:t>
      </w:r>
      <w:proofErr w:type="spellStart"/>
      <w:r>
        <w:rPr>
          <w:rFonts w:ascii="Arial" w:hAnsi="Arial" w:cs="Arial"/>
          <w:lang w:val="en-GB"/>
        </w:rPr>
        <w:t>southwesterly</w:t>
      </w:r>
      <w:proofErr w:type="spellEnd"/>
      <w:r>
        <w:rPr>
          <w:rFonts w:ascii="Arial" w:hAnsi="Arial" w:cs="Arial"/>
          <w:lang w:val="en-GB"/>
        </w:rPr>
        <w:t xml:space="preserve"> flow with little vertical motion during afternoon flow conditions at GRI (Fig. 6c).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lastRenderedPageBreak/>
        <w:t xml:space="preserve">The onset of the afternoon regime was slightly later in the day than that reported by Banta and Cotton (1982) which could be due to less turbulent approach flow at BSB as discussed above.  During the afternoon regime, the prevailing </w:t>
      </w:r>
      <w:proofErr w:type="spellStart"/>
      <w:r w:rsidRPr="00006B46">
        <w:rPr>
          <w:rFonts w:ascii="Arial" w:hAnsi="Arial" w:cs="Arial"/>
          <w:lang w:val="en-GB"/>
        </w:rPr>
        <w:t>southwesterly</w:t>
      </w:r>
      <w:proofErr w:type="spellEnd"/>
      <w:r w:rsidRPr="00006B46">
        <w:rPr>
          <w:rFonts w:ascii="Arial" w:hAnsi="Arial" w:cs="Arial"/>
          <w:lang w:val="en-GB"/>
        </w:rPr>
        <w:t xml:space="preserve"> flow was routed around the northwest and southeast sides of the butte (e.g., sensors R9 and R13).  Wind speeds were highest on the ridgetops and southwest slopes and lowest on the northeast slopes (Fig. </w:t>
      </w:r>
      <w:r>
        <w:rPr>
          <w:rFonts w:ascii="Arial" w:hAnsi="Arial" w:cs="Arial"/>
          <w:lang w:val="en-GB"/>
        </w:rPr>
        <w:t>5b</w:t>
      </w:r>
      <w:r w:rsidRPr="00006B46">
        <w:rPr>
          <w:rFonts w:ascii="Arial" w:hAnsi="Arial" w:cs="Arial"/>
          <w:lang w:val="en-GB"/>
        </w:rPr>
        <w:t xml:space="preserve">).  There was some apparent recirculation on the northeast side of the butte as well as in some of the side drainages (Fig. </w:t>
      </w:r>
      <w:r>
        <w:rPr>
          <w:rFonts w:ascii="Arial" w:hAnsi="Arial" w:cs="Arial"/>
          <w:lang w:val="en-GB"/>
        </w:rPr>
        <w:t>5b</w:t>
      </w:r>
      <w:r w:rsidRPr="00006B46">
        <w:rPr>
          <w:rFonts w:ascii="Arial" w:hAnsi="Arial" w:cs="Arial"/>
          <w:lang w:val="en-GB"/>
        </w:rPr>
        <w:t>).  Wind speeds in the afternoon regime ranged from 2.3 m s</w:t>
      </w:r>
      <w:r w:rsidRPr="00B73948">
        <w:rPr>
          <w:rFonts w:ascii="Arial" w:hAnsi="Arial" w:cs="Arial"/>
          <w:vertAlign w:val="superscript"/>
          <w:lang w:val="en-GB"/>
        </w:rPr>
        <w:t>-1</w:t>
      </w:r>
      <w:r w:rsidRPr="00006B46">
        <w:rPr>
          <w:rFonts w:ascii="Arial" w:hAnsi="Arial" w:cs="Arial"/>
          <w:lang w:val="en-GB"/>
        </w:rPr>
        <w:t xml:space="preserve"> to 8.1 m s</w:t>
      </w:r>
      <w:r w:rsidRPr="00B73948">
        <w:rPr>
          <w:rFonts w:ascii="Arial" w:hAnsi="Arial" w:cs="Arial"/>
          <w:vertAlign w:val="superscript"/>
          <w:lang w:val="en-GB"/>
        </w:rPr>
        <w:t>-1</w:t>
      </w:r>
      <w:r w:rsidRPr="00006B46">
        <w:rPr>
          <w:rFonts w:ascii="Arial" w:hAnsi="Arial" w:cs="Arial"/>
          <w:lang w:val="en-GB"/>
        </w:rPr>
        <w:t xml:space="preserve"> with an average of 4.1 m s</w:t>
      </w:r>
      <w:r w:rsidRPr="00B73948">
        <w:rPr>
          <w:rFonts w:ascii="Arial" w:hAnsi="Arial" w:cs="Arial"/>
          <w:vertAlign w:val="superscript"/>
          <w:lang w:val="en-GB"/>
        </w:rPr>
        <w:t>-1</w:t>
      </w:r>
      <w:r w:rsidRPr="00006B46">
        <w:rPr>
          <w:rFonts w:ascii="Arial" w:hAnsi="Arial" w:cs="Arial"/>
          <w:lang w:val="en-GB"/>
        </w:rPr>
        <w:t xml:space="preserve">.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Sunset ranged from 20</w:t>
      </w:r>
      <w:r w:rsidR="00E64C29">
        <w:rPr>
          <w:rFonts w:ascii="Arial" w:hAnsi="Arial" w:cs="Arial"/>
          <w:lang w:val="en-GB"/>
        </w:rPr>
        <w:t>:</w:t>
      </w:r>
      <w:r w:rsidRPr="00006B46">
        <w:rPr>
          <w:rFonts w:ascii="Arial" w:hAnsi="Arial" w:cs="Arial"/>
          <w:lang w:val="en-GB"/>
        </w:rPr>
        <w:t>30 to 21</w:t>
      </w:r>
      <w:r w:rsidR="00E64C29">
        <w:rPr>
          <w:rFonts w:ascii="Arial" w:hAnsi="Arial" w:cs="Arial"/>
          <w:lang w:val="en-GB"/>
        </w:rPr>
        <w:t>:</w:t>
      </w:r>
      <w:r w:rsidRPr="00006B46">
        <w:rPr>
          <w:rFonts w:ascii="Arial" w:hAnsi="Arial" w:cs="Arial"/>
          <w:lang w:val="en-GB"/>
        </w:rPr>
        <w:t>30 during the monitoring period.  The afternoon regime began to decay and transition into downslope winds between 21</w:t>
      </w:r>
      <w:r w:rsidR="00E64C29">
        <w:rPr>
          <w:rFonts w:ascii="Arial" w:hAnsi="Arial" w:cs="Arial"/>
          <w:lang w:val="en-GB"/>
        </w:rPr>
        <w:t>:</w:t>
      </w:r>
      <w:r w:rsidRPr="00006B46">
        <w:rPr>
          <w:rFonts w:ascii="Arial" w:hAnsi="Arial" w:cs="Arial"/>
          <w:lang w:val="en-GB"/>
        </w:rPr>
        <w:t>00 and 22</w:t>
      </w:r>
      <w:r w:rsidR="00E64C29">
        <w:rPr>
          <w:rFonts w:ascii="Arial" w:hAnsi="Arial" w:cs="Arial"/>
          <w:lang w:val="en-GB"/>
        </w:rPr>
        <w:t>:</w:t>
      </w:r>
      <w:r w:rsidRPr="00006B46">
        <w:rPr>
          <w:rFonts w:ascii="Arial" w:hAnsi="Arial" w:cs="Arial"/>
          <w:lang w:val="en-GB"/>
        </w:rPr>
        <w:t>00. The downslope regime was fully established by 2300 and persisted until around 08</w:t>
      </w:r>
      <w:r w:rsidR="00E64C29">
        <w:rPr>
          <w:rFonts w:ascii="Arial" w:hAnsi="Arial" w:cs="Arial"/>
          <w:lang w:val="en-GB"/>
        </w:rPr>
        <w:t>:</w:t>
      </w:r>
      <w:r w:rsidRPr="00006B46">
        <w:rPr>
          <w:rFonts w:ascii="Arial" w:hAnsi="Arial" w:cs="Arial"/>
          <w:lang w:val="en-GB"/>
        </w:rPr>
        <w:t>00.  Peak downslope winds occurred around 00</w:t>
      </w:r>
      <w:r w:rsidR="00E64C29">
        <w:rPr>
          <w:rFonts w:ascii="Arial" w:hAnsi="Arial" w:cs="Arial"/>
          <w:lang w:val="en-GB"/>
        </w:rPr>
        <w:t>:</w:t>
      </w:r>
      <w:r w:rsidRPr="00006B46">
        <w:rPr>
          <w:rFonts w:ascii="Arial" w:hAnsi="Arial" w:cs="Arial"/>
          <w:lang w:val="en-GB"/>
        </w:rPr>
        <w:t xml:space="preserve">00.  The timing of onset and occurrence of peak winds in the downslope regime agreed with observations reported in Banta and Cotton (1982).  Downslope flows are clearly shown in the hourly vector plots, with flows going from the top of the butte down all side drainages around the butte and flowing out onto the SRP (Fig. </w:t>
      </w:r>
      <w:r>
        <w:rPr>
          <w:rFonts w:ascii="Arial" w:hAnsi="Arial" w:cs="Arial"/>
          <w:lang w:val="en-GB"/>
        </w:rPr>
        <w:t>5c</w:t>
      </w:r>
      <w:r w:rsidRPr="00006B46">
        <w:rPr>
          <w:rFonts w:ascii="Arial" w:hAnsi="Arial" w:cs="Arial"/>
          <w:lang w:val="en-GB"/>
        </w:rPr>
        <w:t xml:space="preserve">).  </w:t>
      </w:r>
      <w:r>
        <w:rPr>
          <w:rFonts w:ascii="Arial" w:hAnsi="Arial" w:cs="Arial"/>
          <w:lang w:val="en-GB"/>
        </w:rPr>
        <w:t xml:space="preserve">Vertical profiles measured at GRI showed </w:t>
      </w:r>
      <w:proofErr w:type="spellStart"/>
      <w:r>
        <w:rPr>
          <w:rFonts w:ascii="Arial" w:hAnsi="Arial" w:cs="Arial"/>
          <w:lang w:val="en-GB"/>
        </w:rPr>
        <w:t>downvalley</w:t>
      </w:r>
      <w:proofErr w:type="spellEnd"/>
      <w:r>
        <w:rPr>
          <w:rFonts w:ascii="Arial" w:hAnsi="Arial" w:cs="Arial"/>
          <w:lang w:val="en-GB"/>
        </w:rPr>
        <w:t xml:space="preserve"> flow at heights up to 100 m AGL on the SRP by 00</w:t>
      </w:r>
      <w:r w:rsidR="00E64C29">
        <w:rPr>
          <w:rFonts w:ascii="Arial" w:hAnsi="Arial" w:cs="Arial"/>
          <w:lang w:val="en-GB"/>
        </w:rPr>
        <w:t>:</w:t>
      </w:r>
      <w:r>
        <w:rPr>
          <w:rFonts w:ascii="Arial" w:hAnsi="Arial" w:cs="Arial"/>
          <w:lang w:val="en-GB"/>
        </w:rPr>
        <w:t xml:space="preserve">00 (Fig. 6a).  </w:t>
      </w:r>
      <w:r w:rsidRPr="00006B46">
        <w:rPr>
          <w:rFonts w:ascii="Arial" w:hAnsi="Arial" w:cs="Arial"/>
          <w:lang w:val="en-GB"/>
        </w:rPr>
        <w:t>Wind speeds in the downslope regime ranged from 1.3 to 12.0 m s</w:t>
      </w:r>
      <w:r w:rsidRPr="00B73948">
        <w:rPr>
          <w:rFonts w:ascii="Arial" w:hAnsi="Arial" w:cs="Arial"/>
          <w:vertAlign w:val="superscript"/>
          <w:lang w:val="en-GB"/>
        </w:rPr>
        <w:t>-1</w:t>
      </w:r>
      <w:r w:rsidRPr="00006B46">
        <w:rPr>
          <w:rFonts w:ascii="Arial" w:hAnsi="Arial" w:cs="Arial"/>
          <w:lang w:val="en-GB"/>
        </w:rPr>
        <w:t>, with an average of 3.7 m s</w:t>
      </w:r>
      <w:r w:rsidRPr="00B73948">
        <w:rPr>
          <w:rFonts w:ascii="Arial" w:hAnsi="Arial" w:cs="Arial"/>
          <w:vertAlign w:val="superscript"/>
          <w:lang w:val="en-GB"/>
        </w:rPr>
        <w:t>-1</w:t>
      </w:r>
      <w:r w:rsidRPr="00006B46">
        <w:rPr>
          <w:rFonts w:ascii="Arial" w:hAnsi="Arial" w:cs="Arial"/>
          <w:lang w:val="en-GB"/>
        </w:rPr>
        <w:t>.  If the decoupled ridgetop sensors are removed, the range was 1.3 to 7.5 m s</w:t>
      </w:r>
      <w:r w:rsidRPr="00B73948">
        <w:rPr>
          <w:rFonts w:ascii="Arial" w:hAnsi="Arial" w:cs="Arial"/>
          <w:vertAlign w:val="superscript"/>
          <w:lang w:val="en-GB"/>
        </w:rPr>
        <w:t>-1</w:t>
      </w:r>
      <w:r w:rsidRPr="00006B46">
        <w:rPr>
          <w:rFonts w:ascii="Arial" w:hAnsi="Arial" w:cs="Arial"/>
          <w:lang w:val="en-GB"/>
        </w:rPr>
        <w:t>, with an average of 3.4 m s</w:t>
      </w:r>
      <w:r w:rsidRPr="00B73948">
        <w:rPr>
          <w:rFonts w:ascii="Arial" w:hAnsi="Arial" w:cs="Arial"/>
          <w:vertAlign w:val="superscript"/>
          <w:lang w:val="en-GB"/>
        </w:rPr>
        <w:t>-1</w:t>
      </w:r>
      <w:r w:rsidRPr="00006B46">
        <w:rPr>
          <w:rFonts w:ascii="Arial" w:hAnsi="Arial" w:cs="Arial"/>
          <w:lang w:val="en-GB"/>
        </w:rPr>
        <w:t xml:space="preserve"> (Table 3).  This range is similar to that reported in Banta and Cotton (1982) and slightly larger than that reported in Horst and Doran (1986).  Others have proposed an acceleration of flow with downslope distance due to thickening of the katabatic layer from entrainment of ambient air into the slope flow and increased buoyancy deficit with downslope distance (Horst and Doran, 1986); however, we did not observe a consistent trend in wind speed with location on the slope (low vs. high) during the downslope regime (Fig. </w:t>
      </w:r>
      <w:r>
        <w:rPr>
          <w:rFonts w:ascii="Arial" w:hAnsi="Arial" w:cs="Arial"/>
          <w:lang w:val="en-GB"/>
        </w:rPr>
        <w:t>7</w:t>
      </w:r>
      <w:r w:rsidRPr="00006B46">
        <w:rPr>
          <w:rFonts w:ascii="Arial" w:hAnsi="Arial" w:cs="Arial"/>
          <w:lang w:val="en-GB"/>
        </w:rPr>
        <w:t xml:space="preserve">b).  </w:t>
      </w:r>
    </w:p>
    <w:p w:rsidR="00094649"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Diurnal winds dominated the local flows on and around the butte under periods of weak synoptic forcing.  During these periods, flow on and around BSB was decoupled from the large-scale atmospheric flows, except for high elevation ridgetop sensors (R26, R35, TSW7) and one exposed mid-elevation ridge sensor (R15).  This decoupling is evident from the vector maps (Fig. </w:t>
      </w:r>
      <w:r>
        <w:rPr>
          <w:rFonts w:ascii="Arial" w:hAnsi="Arial" w:cs="Arial"/>
          <w:lang w:val="en-GB"/>
        </w:rPr>
        <w:t>5</w:t>
      </w:r>
      <w:r w:rsidRPr="00006B46">
        <w:rPr>
          <w:rFonts w:ascii="Arial" w:hAnsi="Arial" w:cs="Arial"/>
          <w:lang w:val="en-GB"/>
        </w:rPr>
        <w:t xml:space="preserve">) and is also confirmed by the contour plots which show that these ridgetop locations do not experience the strong diurnal shifts in wind direction that other locations on and around the butte experience (Fig. </w:t>
      </w:r>
      <w:r>
        <w:rPr>
          <w:rFonts w:ascii="Arial" w:hAnsi="Arial" w:cs="Arial"/>
          <w:lang w:val="en-GB"/>
        </w:rPr>
        <w:t>8</w:t>
      </w:r>
      <w:r w:rsidRPr="00006B46">
        <w:rPr>
          <w:rFonts w:ascii="Arial" w:hAnsi="Arial" w:cs="Arial"/>
          <w:lang w:val="en-GB"/>
        </w:rPr>
        <w:t xml:space="preserve">, </w:t>
      </w:r>
      <w:r>
        <w:rPr>
          <w:rFonts w:ascii="Arial" w:hAnsi="Arial" w:cs="Arial"/>
          <w:lang w:val="en-GB"/>
        </w:rPr>
        <w:t>9</w:t>
      </w:r>
      <w:r w:rsidRPr="00006B46">
        <w:rPr>
          <w:rFonts w:ascii="Arial" w:hAnsi="Arial" w:cs="Arial"/>
          <w:lang w:val="en-GB"/>
        </w:rPr>
        <w:t xml:space="preserve">).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This ridgetop decoupling likely occurred because these locations were high enough in the atmosphere to protrude out of the nocturnal boundary layer (NBL) and the morning-time developing shallow CBL.  Thus, the ridgetop winds were coupled with the large-scale flows during all periods of the day.  During </w:t>
      </w:r>
      <w:proofErr w:type="spellStart"/>
      <w:r w:rsidRPr="00006B46">
        <w:rPr>
          <w:rFonts w:ascii="Arial" w:hAnsi="Arial" w:cs="Arial"/>
          <w:lang w:val="en-GB"/>
        </w:rPr>
        <w:t>nighttime</w:t>
      </w:r>
      <w:proofErr w:type="spellEnd"/>
      <w:r w:rsidRPr="00006B46">
        <w:rPr>
          <w:rFonts w:ascii="Arial" w:hAnsi="Arial" w:cs="Arial"/>
          <w:lang w:val="en-GB"/>
        </w:rPr>
        <w:t xml:space="preserve"> hours the ridgetop locations would experience residual layer winds and would only be coupled with the rest of the flow on and around the butte once the residual layer was entrained by the growing shallow CBL and the convective mixing regime was fully established.  This proposed structure is </w:t>
      </w:r>
      <w:r>
        <w:rPr>
          <w:rFonts w:ascii="Arial" w:hAnsi="Arial" w:cs="Arial"/>
          <w:lang w:val="en-GB"/>
        </w:rPr>
        <w:t>supported</w:t>
      </w:r>
      <w:r w:rsidRPr="00006B46">
        <w:rPr>
          <w:rFonts w:ascii="Arial" w:hAnsi="Arial" w:cs="Arial"/>
          <w:lang w:val="en-GB"/>
        </w:rPr>
        <w:t xml:space="preserve"> by the vector plots, which show that ridgetop winds did not change much from one regime to the next and only correlated with winds at other nearby locations on the butte during the convective mixing regime (Fig. </w:t>
      </w:r>
      <w:r>
        <w:rPr>
          <w:rFonts w:ascii="Arial" w:hAnsi="Arial" w:cs="Arial"/>
          <w:lang w:val="en-GB"/>
        </w:rPr>
        <w:t>5</w:t>
      </w:r>
      <w:r w:rsidRPr="00006B46">
        <w:rPr>
          <w:rFonts w:ascii="Arial" w:hAnsi="Arial" w:cs="Arial"/>
          <w:lang w:val="en-GB"/>
        </w:rPr>
        <w:t>).</w:t>
      </w:r>
      <w:r>
        <w:rPr>
          <w:rFonts w:ascii="Arial" w:hAnsi="Arial" w:cs="Arial"/>
          <w:lang w:val="en-GB"/>
        </w:rPr>
        <w:t xml:space="preserve">  The vertical profile measured at GRI at 0000 shows </w:t>
      </w:r>
      <w:proofErr w:type="spellStart"/>
      <w:r>
        <w:rPr>
          <w:rFonts w:ascii="Arial" w:hAnsi="Arial" w:cs="Arial"/>
          <w:lang w:val="en-GB"/>
        </w:rPr>
        <w:t>downvalley</w:t>
      </w:r>
      <w:proofErr w:type="spellEnd"/>
      <w:r>
        <w:rPr>
          <w:rFonts w:ascii="Arial" w:hAnsi="Arial" w:cs="Arial"/>
          <w:lang w:val="en-GB"/>
        </w:rPr>
        <w:t xml:space="preserve"> flow up to about 100 m AGL and up-valley flow above this height (Fig. </w:t>
      </w:r>
      <w:r>
        <w:rPr>
          <w:rFonts w:ascii="Arial" w:hAnsi="Arial" w:cs="Arial"/>
          <w:lang w:val="en-GB"/>
        </w:rPr>
        <w:lastRenderedPageBreak/>
        <w:t xml:space="preserve">6a); this further supports the idea that ridgetop locations (e.g., heights up to 800 m AGL on the SRP) could have been exposed to residual layer winds during </w:t>
      </w:r>
      <w:proofErr w:type="spellStart"/>
      <w:r>
        <w:rPr>
          <w:rFonts w:ascii="Arial" w:hAnsi="Arial" w:cs="Arial"/>
          <w:lang w:val="en-GB"/>
        </w:rPr>
        <w:t>nighttime</w:t>
      </w:r>
      <w:proofErr w:type="spellEnd"/>
      <w:r>
        <w:rPr>
          <w:rFonts w:ascii="Arial" w:hAnsi="Arial" w:cs="Arial"/>
          <w:lang w:val="en-GB"/>
        </w:rPr>
        <w:t xml:space="preserve"> flows, and thus more correlated with gradient-level winds than surface flows at other locations on the butte.</w:t>
      </w:r>
    </w:p>
    <w:p w:rsidR="00094649" w:rsidRPr="00006B46" w:rsidRDefault="00094649" w:rsidP="00094649">
      <w:pPr>
        <w:pStyle w:val="Heading3"/>
        <w:spacing w:line="240" w:lineRule="auto"/>
        <w:ind w:left="0" w:firstLine="0"/>
        <w:jc w:val="left"/>
        <w:rPr>
          <w:rFonts w:cs="Arial"/>
          <w:lang w:val="en-GB"/>
        </w:rPr>
      </w:pPr>
      <w:r w:rsidRPr="00006B46">
        <w:rPr>
          <w:rFonts w:cs="Arial"/>
          <w:lang w:val="en-GB"/>
        </w:rPr>
        <w:t xml:space="preserve">Synoptic Disturbance of Diurnal Winds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Under periods of strong synoptic forcing, such as the passage of a cold front, the diurnal wind regime was disrupted and a synoptically-forced regime persisted.  Two types of flow events occurred within the synoptically-forced regime, one with </w:t>
      </w:r>
      <w:proofErr w:type="spellStart"/>
      <w:r w:rsidRPr="00006B46">
        <w:rPr>
          <w:rFonts w:ascii="Arial" w:hAnsi="Arial" w:cs="Arial"/>
          <w:lang w:val="en-GB"/>
        </w:rPr>
        <w:t>southwesterly</w:t>
      </w:r>
      <w:proofErr w:type="spellEnd"/>
      <w:r w:rsidRPr="00006B46">
        <w:rPr>
          <w:rFonts w:ascii="Arial" w:hAnsi="Arial" w:cs="Arial"/>
          <w:lang w:val="en-GB"/>
        </w:rPr>
        <w:t xml:space="preserve"> flow and one with </w:t>
      </w:r>
      <w:proofErr w:type="spellStart"/>
      <w:r w:rsidRPr="00006B46">
        <w:rPr>
          <w:rFonts w:ascii="Arial" w:hAnsi="Arial" w:cs="Arial"/>
          <w:lang w:val="en-GB"/>
        </w:rPr>
        <w:t>northeasterly</w:t>
      </w:r>
      <w:proofErr w:type="spellEnd"/>
      <w:r w:rsidRPr="00006B46">
        <w:rPr>
          <w:rFonts w:ascii="Arial" w:hAnsi="Arial" w:cs="Arial"/>
          <w:lang w:val="en-GB"/>
        </w:rPr>
        <w:t xml:space="preserve"> flow (Fig. </w:t>
      </w:r>
      <w:r>
        <w:rPr>
          <w:rFonts w:ascii="Arial" w:hAnsi="Arial" w:cs="Arial"/>
          <w:lang w:val="en-GB"/>
        </w:rPr>
        <w:t>10</w:t>
      </w:r>
      <w:r w:rsidRPr="00006B46">
        <w:rPr>
          <w:rFonts w:ascii="Arial" w:hAnsi="Arial" w:cs="Arial"/>
          <w:lang w:val="en-GB"/>
        </w:rPr>
        <w:t xml:space="preserve">).  The diurnal slope flows on BSB were completely overtaken by the larger scale flows in this regime (Fig </w:t>
      </w:r>
      <w:r>
        <w:rPr>
          <w:rFonts w:ascii="Arial" w:hAnsi="Arial" w:cs="Arial"/>
          <w:lang w:val="en-GB"/>
        </w:rPr>
        <w:t>10</w:t>
      </w:r>
      <w:r w:rsidRPr="00006B46">
        <w:rPr>
          <w:rFonts w:ascii="Arial" w:hAnsi="Arial" w:cs="Arial"/>
          <w:lang w:val="en-GB"/>
        </w:rPr>
        <w:t xml:space="preserve"> vs. Fig. </w:t>
      </w:r>
      <w:r>
        <w:rPr>
          <w:rFonts w:ascii="Arial" w:hAnsi="Arial" w:cs="Arial"/>
          <w:lang w:val="en-GB"/>
        </w:rPr>
        <w:t>5</w:t>
      </w:r>
      <w:r w:rsidRPr="00006B46">
        <w:rPr>
          <w:rFonts w:ascii="Arial" w:hAnsi="Arial" w:cs="Arial"/>
          <w:lang w:val="en-GB"/>
        </w:rPr>
        <w:t xml:space="preserve">).  During these events, daytime winds were consistently from the southwest, but in a few cases, during </w:t>
      </w:r>
      <w:proofErr w:type="spellStart"/>
      <w:r w:rsidRPr="00006B46">
        <w:rPr>
          <w:rFonts w:ascii="Arial" w:hAnsi="Arial" w:cs="Arial"/>
          <w:lang w:val="en-GB"/>
        </w:rPr>
        <w:t>nighttime</w:t>
      </w:r>
      <w:proofErr w:type="spellEnd"/>
      <w:r w:rsidRPr="00006B46">
        <w:rPr>
          <w:rFonts w:ascii="Arial" w:hAnsi="Arial" w:cs="Arial"/>
          <w:lang w:val="en-GB"/>
        </w:rPr>
        <w:t xml:space="preserve"> and early morning hours, winds were from the northeast (Fig. </w:t>
      </w:r>
      <w:r>
        <w:rPr>
          <w:rFonts w:ascii="Arial" w:hAnsi="Arial" w:cs="Arial"/>
          <w:lang w:val="en-GB"/>
        </w:rPr>
        <w:t>10</w:t>
      </w:r>
      <w:r w:rsidRPr="00006B46">
        <w:rPr>
          <w:rFonts w:ascii="Arial" w:hAnsi="Arial" w:cs="Arial"/>
          <w:lang w:val="en-GB"/>
        </w:rPr>
        <w:t xml:space="preserve">).  </w:t>
      </w:r>
      <w:r>
        <w:rPr>
          <w:rFonts w:ascii="Arial" w:hAnsi="Arial" w:cs="Arial"/>
          <w:lang w:val="en-GB"/>
        </w:rPr>
        <w:t xml:space="preserve">Fig 6d shows the vertical profile of winds measured at GRI during a synoptically-forced </w:t>
      </w:r>
      <w:proofErr w:type="spellStart"/>
      <w:r>
        <w:rPr>
          <w:rFonts w:ascii="Arial" w:hAnsi="Arial" w:cs="Arial"/>
          <w:lang w:val="en-GB"/>
        </w:rPr>
        <w:t>southwesterly</w:t>
      </w:r>
      <w:proofErr w:type="spellEnd"/>
      <w:r>
        <w:rPr>
          <w:rFonts w:ascii="Arial" w:hAnsi="Arial" w:cs="Arial"/>
          <w:lang w:val="en-GB"/>
        </w:rPr>
        <w:t xml:space="preserve"> flow event.</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The southwest flows are referred to as ‘synoptically driven </w:t>
      </w:r>
      <w:proofErr w:type="spellStart"/>
      <w:r w:rsidRPr="00006B46">
        <w:rPr>
          <w:rFonts w:ascii="Arial" w:hAnsi="Arial" w:cs="Arial"/>
          <w:lang w:val="en-GB"/>
        </w:rPr>
        <w:t>upvalley</w:t>
      </w:r>
      <w:proofErr w:type="spellEnd"/>
      <w:r w:rsidRPr="00006B46">
        <w:rPr>
          <w:rFonts w:ascii="Arial" w:hAnsi="Arial" w:cs="Arial"/>
          <w:lang w:val="en-GB"/>
        </w:rPr>
        <w:t xml:space="preserve">’ flows and the </w:t>
      </w:r>
      <w:proofErr w:type="spellStart"/>
      <w:r w:rsidRPr="00006B46">
        <w:rPr>
          <w:rFonts w:ascii="Arial" w:hAnsi="Arial" w:cs="Arial"/>
          <w:lang w:val="en-GB"/>
        </w:rPr>
        <w:t>northeasterly</w:t>
      </w:r>
      <w:proofErr w:type="spellEnd"/>
      <w:r w:rsidRPr="00006B46">
        <w:rPr>
          <w:rFonts w:ascii="Arial" w:hAnsi="Arial" w:cs="Arial"/>
          <w:lang w:val="en-GB"/>
        </w:rPr>
        <w:t xml:space="preserve"> flows are referred to as ‘synoptically driven </w:t>
      </w:r>
      <w:proofErr w:type="spellStart"/>
      <w:r w:rsidRPr="00006B46">
        <w:rPr>
          <w:rFonts w:ascii="Arial" w:hAnsi="Arial" w:cs="Arial"/>
          <w:lang w:val="en-GB"/>
        </w:rPr>
        <w:t>downvalley</w:t>
      </w:r>
      <w:proofErr w:type="spellEnd"/>
      <w:r w:rsidRPr="00006B46">
        <w:rPr>
          <w:rFonts w:ascii="Arial" w:hAnsi="Arial" w:cs="Arial"/>
          <w:lang w:val="en-GB"/>
        </w:rPr>
        <w:t xml:space="preserve">’ flows.  Synoptically driven </w:t>
      </w:r>
      <w:proofErr w:type="spellStart"/>
      <w:r w:rsidRPr="00006B46">
        <w:rPr>
          <w:rFonts w:ascii="Arial" w:hAnsi="Arial" w:cs="Arial"/>
          <w:lang w:val="en-GB"/>
        </w:rPr>
        <w:t>upvalley</w:t>
      </w:r>
      <w:proofErr w:type="spellEnd"/>
      <w:r w:rsidRPr="00006B46">
        <w:rPr>
          <w:rFonts w:ascii="Arial" w:hAnsi="Arial" w:cs="Arial"/>
          <w:lang w:val="en-GB"/>
        </w:rPr>
        <w:t xml:space="preserve"> flows were generally associated with the passage of cold fronts from the west/southwest.  Evolution of the synoptically driven </w:t>
      </w:r>
      <w:proofErr w:type="spellStart"/>
      <w:r w:rsidRPr="00006B46">
        <w:rPr>
          <w:rFonts w:ascii="Arial" w:hAnsi="Arial" w:cs="Arial"/>
          <w:lang w:val="en-GB"/>
        </w:rPr>
        <w:t>downvalley</w:t>
      </w:r>
      <w:proofErr w:type="spellEnd"/>
      <w:r w:rsidRPr="00006B46">
        <w:rPr>
          <w:rFonts w:ascii="Arial" w:hAnsi="Arial" w:cs="Arial"/>
          <w:lang w:val="en-GB"/>
        </w:rPr>
        <w:t xml:space="preserve"> flows is more complex and some potential mechanisms are described below.  Wind speeds during the synoptically driven </w:t>
      </w:r>
      <w:proofErr w:type="spellStart"/>
      <w:r w:rsidRPr="00006B46">
        <w:rPr>
          <w:rFonts w:ascii="Arial" w:hAnsi="Arial" w:cs="Arial"/>
          <w:lang w:val="en-GB"/>
        </w:rPr>
        <w:t>upvalley</w:t>
      </w:r>
      <w:proofErr w:type="spellEnd"/>
      <w:r w:rsidRPr="00006B46">
        <w:rPr>
          <w:rFonts w:ascii="Arial" w:hAnsi="Arial" w:cs="Arial"/>
          <w:lang w:val="en-GB"/>
        </w:rPr>
        <w:t xml:space="preserve"> flows ranged from 2.9 to 20.3 m s</w:t>
      </w:r>
      <w:r w:rsidRPr="00B73948">
        <w:rPr>
          <w:rFonts w:ascii="Arial" w:hAnsi="Arial" w:cs="Arial"/>
          <w:vertAlign w:val="superscript"/>
          <w:lang w:val="en-GB"/>
        </w:rPr>
        <w:t>-1</w:t>
      </w:r>
      <w:r w:rsidRPr="00006B46">
        <w:rPr>
          <w:rFonts w:ascii="Arial" w:hAnsi="Arial" w:cs="Arial"/>
          <w:lang w:val="en-GB"/>
        </w:rPr>
        <w:t>, with an average of 7.1 m s</w:t>
      </w:r>
      <w:r w:rsidRPr="00B73948">
        <w:rPr>
          <w:rFonts w:ascii="Arial" w:hAnsi="Arial" w:cs="Arial"/>
          <w:vertAlign w:val="superscript"/>
          <w:lang w:val="en-GB"/>
        </w:rPr>
        <w:t>-1</w:t>
      </w:r>
      <w:r w:rsidRPr="00006B46">
        <w:rPr>
          <w:rFonts w:ascii="Arial" w:hAnsi="Arial" w:cs="Arial"/>
          <w:lang w:val="en-GB"/>
        </w:rPr>
        <w:t xml:space="preserve">; the </w:t>
      </w:r>
      <w:proofErr w:type="spellStart"/>
      <w:r w:rsidRPr="00006B46">
        <w:rPr>
          <w:rFonts w:ascii="Arial" w:hAnsi="Arial" w:cs="Arial"/>
          <w:lang w:val="en-GB"/>
        </w:rPr>
        <w:t>downvalley</w:t>
      </w:r>
      <w:proofErr w:type="spellEnd"/>
      <w:r w:rsidRPr="00006B46">
        <w:rPr>
          <w:rFonts w:ascii="Arial" w:hAnsi="Arial" w:cs="Arial"/>
          <w:lang w:val="en-GB"/>
        </w:rPr>
        <w:t xml:space="preserve"> flow speeds ranged from 0.1 to 24.4 m s</w:t>
      </w:r>
      <w:r w:rsidRPr="00B73948">
        <w:rPr>
          <w:rFonts w:ascii="Arial" w:hAnsi="Arial" w:cs="Arial"/>
          <w:vertAlign w:val="superscript"/>
          <w:lang w:val="en-GB"/>
        </w:rPr>
        <w:t>-1</w:t>
      </w:r>
      <w:r w:rsidRPr="00006B46">
        <w:rPr>
          <w:rFonts w:ascii="Arial" w:hAnsi="Arial" w:cs="Arial"/>
          <w:lang w:val="en-GB"/>
        </w:rPr>
        <w:t>, with an average of 6.0 m s</w:t>
      </w:r>
      <w:r w:rsidRPr="00B73948">
        <w:rPr>
          <w:rFonts w:ascii="Arial" w:hAnsi="Arial" w:cs="Arial"/>
          <w:vertAlign w:val="superscript"/>
          <w:lang w:val="en-GB"/>
        </w:rPr>
        <w:t>-1</w:t>
      </w:r>
      <w:r w:rsidRPr="00006B46">
        <w:rPr>
          <w:rFonts w:ascii="Arial" w:hAnsi="Arial" w:cs="Arial"/>
          <w:lang w:val="en-GB"/>
        </w:rPr>
        <w:t xml:space="preserve">.  The synoptically driven </w:t>
      </w:r>
      <w:proofErr w:type="spellStart"/>
      <w:r w:rsidRPr="00006B46">
        <w:rPr>
          <w:rFonts w:ascii="Arial" w:hAnsi="Arial" w:cs="Arial"/>
          <w:lang w:val="en-GB"/>
        </w:rPr>
        <w:t>downvalley</w:t>
      </w:r>
      <w:proofErr w:type="spellEnd"/>
      <w:r w:rsidRPr="00006B46">
        <w:rPr>
          <w:rFonts w:ascii="Arial" w:hAnsi="Arial" w:cs="Arial"/>
          <w:lang w:val="en-GB"/>
        </w:rPr>
        <w:t xml:space="preserve"> (</w:t>
      </w:r>
      <w:proofErr w:type="spellStart"/>
      <w:r w:rsidRPr="00006B46">
        <w:rPr>
          <w:rFonts w:ascii="Arial" w:hAnsi="Arial" w:cs="Arial"/>
          <w:lang w:val="en-GB"/>
        </w:rPr>
        <w:t>northeasterly</w:t>
      </w:r>
      <w:proofErr w:type="spellEnd"/>
      <w:r w:rsidRPr="00006B46">
        <w:rPr>
          <w:rFonts w:ascii="Arial" w:hAnsi="Arial" w:cs="Arial"/>
          <w:lang w:val="en-GB"/>
        </w:rPr>
        <w:t xml:space="preserve">) flows occurred less frequently than the synoptically driven </w:t>
      </w:r>
      <w:proofErr w:type="spellStart"/>
      <w:r w:rsidRPr="00006B46">
        <w:rPr>
          <w:rFonts w:ascii="Arial" w:hAnsi="Arial" w:cs="Arial"/>
          <w:lang w:val="en-GB"/>
        </w:rPr>
        <w:t>upvalley</w:t>
      </w:r>
      <w:proofErr w:type="spellEnd"/>
      <w:r w:rsidRPr="00006B46">
        <w:rPr>
          <w:rFonts w:ascii="Arial" w:hAnsi="Arial" w:cs="Arial"/>
          <w:lang w:val="en-GB"/>
        </w:rPr>
        <w:t xml:space="preserve"> (</w:t>
      </w:r>
      <w:proofErr w:type="spellStart"/>
      <w:r w:rsidRPr="00006B46">
        <w:rPr>
          <w:rFonts w:ascii="Arial" w:hAnsi="Arial" w:cs="Arial"/>
          <w:lang w:val="en-GB"/>
        </w:rPr>
        <w:t>southwesterly</w:t>
      </w:r>
      <w:proofErr w:type="spellEnd"/>
      <w:r w:rsidRPr="00006B46">
        <w:rPr>
          <w:rFonts w:ascii="Arial" w:hAnsi="Arial" w:cs="Arial"/>
          <w:lang w:val="en-GB"/>
        </w:rPr>
        <w:t xml:space="preserve">) flow events; however, 4 distinct </w:t>
      </w:r>
      <w:proofErr w:type="spellStart"/>
      <w:r w:rsidRPr="00006B46">
        <w:rPr>
          <w:rFonts w:ascii="Arial" w:hAnsi="Arial" w:cs="Arial"/>
          <w:lang w:val="en-GB"/>
        </w:rPr>
        <w:t>nighttime</w:t>
      </w:r>
      <w:proofErr w:type="spellEnd"/>
      <w:r w:rsidRPr="00006B46">
        <w:rPr>
          <w:rFonts w:ascii="Arial" w:hAnsi="Arial" w:cs="Arial"/>
          <w:lang w:val="en-GB"/>
        </w:rPr>
        <w:t xml:space="preserve"> </w:t>
      </w:r>
      <w:proofErr w:type="spellStart"/>
      <w:r w:rsidRPr="00006B46">
        <w:rPr>
          <w:rFonts w:ascii="Arial" w:hAnsi="Arial" w:cs="Arial"/>
          <w:lang w:val="en-GB"/>
        </w:rPr>
        <w:t>northeasterly</w:t>
      </w:r>
      <w:proofErr w:type="spellEnd"/>
      <w:r w:rsidRPr="00006B46">
        <w:rPr>
          <w:rFonts w:ascii="Arial" w:hAnsi="Arial" w:cs="Arial"/>
          <w:lang w:val="en-GB"/>
        </w:rPr>
        <w:t xml:space="preserve"> flow events were observed during the monitoring period.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There are at least three potential mechanisms which may have contributed to the synoptically driven </w:t>
      </w:r>
      <w:proofErr w:type="spellStart"/>
      <w:r w:rsidRPr="00006B46">
        <w:rPr>
          <w:rFonts w:ascii="Arial" w:hAnsi="Arial" w:cs="Arial"/>
          <w:lang w:val="en-GB"/>
        </w:rPr>
        <w:t>downvally</w:t>
      </w:r>
      <w:proofErr w:type="spellEnd"/>
      <w:r w:rsidRPr="00006B46">
        <w:rPr>
          <w:rFonts w:ascii="Arial" w:hAnsi="Arial" w:cs="Arial"/>
          <w:lang w:val="en-GB"/>
        </w:rPr>
        <w:t xml:space="preserve"> events that we observed.  One mechanism is related to the SPCZ described in section 2.1.  Mechanical </w:t>
      </w:r>
      <w:proofErr w:type="spellStart"/>
      <w:r w:rsidRPr="00006B46">
        <w:rPr>
          <w:rFonts w:ascii="Arial" w:hAnsi="Arial" w:cs="Arial"/>
          <w:lang w:val="en-GB"/>
        </w:rPr>
        <w:t>channeling</w:t>
      </w:r>
      <w:proofErr w:type="spellEnd"/>
      <w:r w:rsidRPr="00006B46">
        <w:rPr>
          <w:rFonts w:ascii="Arial" w:hAnsi="Arial" w:cs="Arial"/>
          <w:lang w:val="en-GB"/>
        </w:rPr>
        <w:t xml:space="preserve"> of the gradient level winds by the surrounding terrain to the north and strong </w:t>
      </w:r>
      <w:proofErr w:type="spellStart"/>
      <w:r w:rsidRPr="00006B46">
        <w:rPr>
          <w:rFonts w:ascii="Arial" w:hAnsi="Arial" w:cs="Arial"/>
          <w:lang w:val="en-GB"/>
        </w:rPr>
        <w:t>southwesterly</w:t>
      </w:r>
      <w:proofErr w:type="spellEnd"/>
      <w:r w:rsidRPr="00006B46">
        <w:rPr>
          <w:rFonts w:ascii="Arial" w:hAnsi="Arial" w:cs="Arial"/>
          <w:lang w:val="en-GB"/>
        </w:rPr>
        <w:t xml:space="preserve"> flows on the SRP can create an SPCZ-like convergence zone with strong </w:t>
      </w:r>
      <w:proofErr w:type="spellStart"/>
      <w:r w:rsidRPr="00006B46">
        <w:rPr>
          <w:rFonts w:ascii="Arial" w:hAnsi="Arial" w:cs="Arial"/>
          <w:lang w:val="en-GB"/>
        </w:rPr>
        <w:t>upvalley</w:t>
      </w:r>
      <w:proofErr w:type="spellEnd"/>
      <w:r w:rsidRPr="00006B46">
        <w:rPr>
          <w:rFonts w:ascii="Arial" w:hAnsi="Arial" w:cs="Arial"/>
          <w:lang w:val="en-GB"/>
        </w:rPr>
        <w:t xml:space="preserve"> winds to the south of the zone and strong </w:t>
      </w:r>
      <w:proofErr w:type="spellStart"/>
      <w:r w:rsidRPr="00006B46">
        <w:rPr>
          <w:rFonts w:ascii="Arial" w:hAnsi="Arial" w:cs="Arial"/>
          <w:lang w:val="en-GB"/>
        </w:rPr>
        <w:t>downvalley</w:t>
      </w:r>
      <w:proofErr w:type="spellEnd"/>
      <w:r w:rsidRPr="00006B46">
        <w:rPr>
          <w:rFonts w:ascii="Arial" w:hAnsi="Arial" w:cs="Arial"/>
          <w:lang w:val="en-GB"/>
        </w:rPr>
        <w:t xml:space="preserve"> winds to the north of the zone.  Winds at BSB could be </w:t>
      </w:r>
      <w:proofErr w:type="spellStart"/>
      <w:r w:rsidRPr="00006B46">
        <w:rPr>
          <w:rFonts w:ascii="Arial" w:hAnsi="Arial" w:cs="Arial"/>
          <w:lang w:val="en-GB"/>
        </w:rPr>
        <w:t>southwesterly</w:t>
      </w:r>
      <w:proofErr w:type="spellEnd"/>
      <w:r w:rsidRPr="00006B46">
        <w:rPr>
          <w:rFonts w:ascii="Arial" w:hAnsi="Arial" w:cs="Arial"/>
          <w:lang w:val="en-GB"/>
        </w:rPr>
        <w:t xml:space="preserve"> or </w:t>
      </w:r>
      <w:proofErr w:type="spellStart"/>
      <w:r w:rsidRPr="00006B46">
        <w:rPr>
          <w:rFonts w:ascii="Arial" w:hAnsi="Arial" w:cs="Arial"/>
          <w:lang w:val="en-GB"/>
        </w:rPr>
        <w:t>northeasterly</w:t>
      </w:r>
      <w:proofErr w:type="spellEnd"/>
      <w:r w:rsidRPr="00006B46">
        <w:rPr>
          <w:rFonts w:ascii="Arial" w:hAnsi="Arial" w:cs="Arial"/>
          <w:lang w:val="en-GB"/>
        </w:rPr>
        <w:t xml:space="preserve"> depending on which side of the convergence zone it was on.  </w:t>
      </w:r>
      <w:r>
        <w:rPr>
          <w:rFonts w:ascii="Arial" w:hAnsi="Arial" w:cs="Arial"/>
          <w:lang w:val="en-GB"/>
        </w:rPr>
        <w:t>A second mechanism is based on o</w:t>
      </w:r>
      <w:r w:rsidRPr="00006B46">
        <w:rPr>
          <w:rFonts w:ascii="Arial" w:hAnsi="Arial" w:cs="Arial"/>
          <w:lang w:val="en-GB"/>
        </w:rPr>
        <w:t xml:space="preserve">bservations from the NOAA </w:t>
      </w:r>
      <w:proofErr w:type="spellStart"/>
      <w:r w:rsidRPr="00006B46">
        <w:rPr>
          <w:rFonts w:ascii="Arial" w:hAnsi="Arial" w:cs="Arial"/>
          <w:lang w:val="en-GB"/>
        </w:rPr>
        <w:t>mesonet</w:t>
      </w:r>
      <w:proofErr w:type="spellEnd"/>
      <w:r w:rsidRPr="00006B46">
        <w:rPr>
          <w:rFonts w:ascii="Arial" w:hAnsi="Arial" w:cs="Arial"/>
          <w:lang w:val="en-GB"/>
        </w:rPr>
        <w:t xml:space="preserve"> suggest</w:t>
      </w:r>
      <w:r>
        <w:rPr>
          <w:rFonts w:ascii="Arial" w:hAnsi="Arial" w:cs="Arial"/>
          <w:lang w:val="en-GB"/>
        </w:rPr>
        <w:t>ing</w:t>
      </w:r>
      <w:r w:rsidRPr="00006B46">
        <w:rPr>
          <w:rFonts w:ascii="Arial" w:hAnsi="Arial" w:cs="Arial"/>
          <w:lang w:val="en-GB"/>
        </w:rPr>
        <w:t xml:space="preserve"> that during summer months SPCZ-like events </w:t>
      </w:r>
      <w:r>
        <w:rPr>
          <w:rFonts w:ascii="Arial" w:hAnsi="Arial" w:cs="Arial"/>
          <w:lang w:val="en-GB"/>
        </w:rPr>
        <w:t xml:space="preserve">occur </w:t>
      </w:r>
      <w:r w:rsidRPr="00006B46">
        <w:rPr>
          <w:rFonts w:ascii="Arial" w:hAnsi="Arial" w:cs="Arial"/>
          <w:lang w:val="en-GB"/>
        </w:rPr>
        <w:t>in association with the passage of fronts or thunderstorm activity in the mountains to the north.  The former will often generate strong outflows through the northern valleys</w:t>
      </w:r>
      <w:r>
        <w:rPr>
          <w:rFonts w:ascii="Arial" w:hAnsi="Arial" w:cs="Arial"/>
          <w:lang w:val="en-GB"/>
        </w:rPr>
        <w:t xml:space="preserve"> onto the SRP</w:t>
      </w:r>
      <w:r w:rsidRPr="00006B46">
        <w:rPr>
          <w:rFonts w:ascii="Arial" w:hAnsi="Arial" w:cs="Arial"/>
          <w:lang w:val="en-GB"/>
        </w:rPr>
        <w:t xml:space="preserve">, and the latter will sometimes generate outflow gust fronts.  A third possibility is that surface pressure gradients, in some cases, may have contributed to the </w:t>
      </w:r>
      <w:proofErr w:type="spellStart"/>
      <w:r w:rsidRPr="00006B46">
        <w:rPr>
          <w:rFonts w:ascii="Arial" w:hAnsi="Arial" w:cs="Arial"/>
          <w:lang w:val="en-GB"/>
        </w:rPr>
        <w:t>northeasterly</w:t>
      </w:r>
      <w:proofErr w:type="spellEnd"/>
      <w:r w:rsidRPr="00006B46">
        <w:rPr>
          <w:rFonts w:ascii="Arial" w:hAnsi="Arial" w:cs="Arial"/>
          <w:lang w:val="en-GB"/>
        </w:rPr>
        <w:t xml:space="preserve"> flows.  Two of the observed synoptically driven down valley flow events occurred during periods where there was a strong northeast to southwest surface pressure gradient which could have facilitated the flow; however, the other two observed synoptically driven </w:t>
      </w:r>
      <w:proofErr w:type="spellStart"/>
      <w:r w:rsidRPr="00006B46">
        <w:rPr>
          <w:rFonts w:ascii="Arial" w:hAnsi="Arial" w:cs="Arial"/>
          <w:lang w:val="en-GB"/>
        </w:rPr>
        <w:t>downvalley</w:t>
      </w:r>
      <w:proofErr w:type="spellEnd"/>
      <w:r w:rsidRPr="00006B46">
        <w:rPr>
          <w:rFonts w:ascii="Arial" w:hAnsi="Arial" w:cs="Arial"/>
          <w:lang w:val="en-GB"/>
        </w:rPr>
        <w:t xml:space="preserve"> events did not occur during periods of </w:t>
      </w:r>
      <w:proofErr w:type="spellStart"/>
      <w:r w:rsidRPr="00006B46">
        <w:rPr>
          <w:rFonts w:ascii="Arial" w:hAnsi="Arial" w:cs="Arial"/>
          <w:lang w:val="en-GB"/>
        </w:rPr>
        <w:t>favorable</w:t>
      </w:r>
      <w:proofErr w:type="spellEnd"/>
      <w:r w:rsidRPr="00006B46">
        <w:rPr>
          <w:rFonts w:ascii="Arial" w:hAnsi="Arial" w:cs="Arial"/>
          <w:lang w:val="en-GB"/>
        </w:rPr>
        <w:t xml:space="preserve"> surface pressure gradients, so although surface pressure may be an influence, it was not the sole cause of these strong </w:t>
      </w:r>
      <w:proofErr w:type="spellStart"/>
      <w:r w:rsidRPr="00006B46">
        <w:rPr>
          <w:rFonts w:ascii="Arial" w:hAnsi="Arial" w:cs="Arial"/>
          <w:lang w:val="en-GB"/>
        </w:rPr>
        <w:t>downvalley</w:t>
      </w:r>
      <w:proofErr w:type="spellEnd"/>
      <w:r w:rsidRPr="00006B46">
        <w:rPr>
          <w:rFonts w:ascii="Arial" w:hAnsi="Arial" w:cs="Arial"/>
          <w:lang w:val="en-GB"/>
        </w:rPr>
        <w:t xml:space="preserve"> flow events.  It is possible that any </w:t>
      </w:r>
      <w:r>
        <w:rPr>
          <w:rFonts w:ascii="Arial" w:hAnsi="Arial" w:cs="Arial"/>
          <w:lang w:val="en-GB"/>
        </w:rPr>
        <w:t xml:space="preserve">combination </w:t>
      </w:r>
      <w:r w:rsidRPr="00006B46">
        <w:rPr>
          <w:rFonts w:ascii="Arial" w:hAnsi="Arial" w:cs="Arial"/>
          <w:lang w:val="en-GB"/>
        </w:rPr>
        <w:t xml:space="preserve">of these three mechanisms may have contributed to the observed </w:t>
      </w:r>
      <w:proofErr w:type="spellStart"/>
      <w:r w:rsidRPr="00006B46">
        <w:rPr>
          <w:rFonts w:ascii="Arial" w:hAnsi="Arial" w:cs="Arial"/>
          <w:lang w:val="en-GB"/>
        </w:rPr>
        <w:t>downvalley</w:t>
      </w:r>
      <w:proofErr w:type="spellEnd"/>
      <w:r w:rsidRPr="00006B46">
        <w:rPr>
          <w:rFonts w:ascii="Arial" w:hAnsi="Arial" w:cs="Arial"/>
          <w:lang w:val="en-GB"/>
        </w:rPr>
        <w:t xml:space="preserve"> flows on BSB.</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lastRenderedPageBreak/>
        <w:t xml:space="preserve">It is interesting that during periods of synoptically driven </w:t>
      </w:r>
      <w:proofErr w:type="spellStart"/>
      <w:r w:rsidRPr="00006B46">
        <w:rPr>
          <w:rFonts w:ascii="Arial" w:hAnsi="Arial" w:cs="Arial"/>
          <w:lang w:val="en-GB"/>
        </w:rPr>
        <w:t>downvalley</w:t>
      </w:r>
      <w:proofErr w:type="spellEnd"/>
      <w:r w:rsidRPr="00006B46">
        <w:rPr>
          <w:rFonts w:ascii="Arial" w:hAnsi="Arial" w:cs="Arial"/>
          <w:lang w:val="en-GB"/>
        </w:rPr>
        <w:t xml:space="preserve"> flows wind speeds were generally higher on the southwest (leeward) side of BSB than on the northeast (windward) side.  Perhaps this is because the maximum in the synoptically driven </w:t>
      </w:r>
      <w:proofErr w:type="spellStart"/>
      <w:r w:rsidRPr="00006B46">
        <w:rPr>
          <w:rFonts w:ascii="Arial" w:hAnsi="Arial" w:cs="Arial"/>
          <w:lang w:val="en-GB"/>
        </w:rPr>
        <w:t>downvalley</w:t>
      </w:r>
      <w:proofErr w:type="spellEnd"/>
      <w:r w:rsidRPr="00006B46">
        <w:rPr>
          <w:rFonts w:ascii="Arial" w:hAnsi="Arial" w:cs="Arial"/>
          <w:lang w:val="en-GB"/>
        </w:rPr>
        <w:t xml:space="preserve"> flow occurred at some higher elevation and was not well-mixed with near-surface winds due to </w:t>
      </w:r>
      <w:proofErr w:type="spellStart"/>
      <w:r w:rsidRPr="00006B46">
        <w:rPr>
          <w:rFonts w:ascii="Arial" w:hAnsi="Arial" w:cs="Arial"/>
          <w:lang w:val="en-GB"/>
        </w:rPr>
        <w:t>nighttime</w:t>
      </w:r>
      <w:proofErr w:type="spellEnd"/>
      <w:r w:rsidRPr="00006B46">
        <w:rPr>
          <w:rFonts w:ascii="Arial" w:hAnsi="Arial" w:cs="Arial"/>
          <w:lang w:val="en-GB"/>
        </w:rPr>
        <w:t xml:space="preserve"> temperature stratification in the NBL.  This stratified flow could have become mixed into the surface flow at the ridgetops and pulled down the southwest side of BSB.  The </w:t>
      </w:r>
      <w:proofErr w:type="spellStart"/>
      <w:r w:rsidRPr="00006B46">
        <w:rPr>
          <w:rFonts w:ascii="Arial" w:hAnsi="Arial" w:cs="Arial"/>
          <w:lang w:val="en-GB"/>
        </w:rPr>
        <w:t>northeasterly</w:t>
      </w:r>
      <w:proofErr w:type="spellEnd"/>
      <w:r w:rsidRPr="00006B46">
        <w:rPr>
          <w:rFonts w:ascii="Arial" w:hAnsi="Arial" w:cs="Arial"/>
          <w:lang w:val="en-GB"/>
        </w:rPr>
        <w:t xml:space="preserve"> flow also would have been enhanced by the </w:t>
      </w:r>
      <w:proofErr w:type="spellStart"/>
      <w:r w:rsidRPr="00006B46">
        <w:rPr>
          <w:rFonts w:ascii="Arial" w:hAnsi="Arial" w:cs="Arial"/>
          <w:lang w:val="en-GB"/>
        </w:rPr>
        <w:t>nighttime</w:t>
      </w:r>
      <w:proofErr w:type="spellEnd"/>
      <w:r w:rsidRPr="00006B46">
        <w:rPr>
          <w:rFonts w:ascii="Arial" w:hAnsi="Arial" w:cs="Arial"/>
          <w:lang w:val="en-GB"/>
        </w:rPr>
        <w:t xml:space="preserve"> downslope flow on the southwest side of BSB, thus producing stronger winds on this side as compared to the northeast (windward side), where the downslope flow would be in opposition (</w:t>
      </w:r>
      <w:proofErr w:type="spellStart"/>
      <w:r w:rsidRPr="00006B46">
        <w:rPr>
          <w:rFonts w:ascii="Arial" w:hAnsi="Arial" w:cs="Arial"/>
          <w:lang w:val="en-GB"/>
        </w:rPr>
        <w:t>southwesterly</w:t>
      </w:r>
      <w:proofErr w:type="spellEnd"/>
      <w:r w:rsidRPr="00006B46">
        <w:rPr>
          <w:rFonts w:ascii="Arial" w:hAnsi="Arial" w:cs="Arial"/>
          <w:lang w:val="en-GB"/>
        </w:rPr>
        <w:t xml:space="preserve">) to the </w:t>
      </w:r>
      <w:proofErr w:type="spellStart"/>
      <w:r w:rsidRPr="00006B46">
        <w:rPr>
          <w:rFonts w:ascii="Arial" w:hAnsi="Arial" w:cs="Arial"/>
          <w:lang w:val="en-GB"/>
        </w:rPr>
        <w:t>northeasterly</w:t>
      </w:r>
      <w:proofErr w:type="spellEnd"/>
      <w:r w:rsidRPr="00006B46">
        <w:rPr>
          <w:rFonts w:ascii="Arial" w:hAnsi="Arial" w:cs="Arial"/>
          <w:lang w:val="en-GB"/>
        </w:rPr>
        <w:t xml:space="preserve"> flow.</w:t>
      </w:r>
    </w:p>
    <w:p w:rsidR="00094649" w:rsidRPr="00006B46" w:rsidRDefault="00094649" w:rsidP="00094649">
      <w:pPr>
        <w:spacing w:line="240" w:lineRule="auto"/>
        <w:ind w:firstLine="360"/>
        <w:jc w:val="left"/>
        <w:rPr>
          <w:rFonts w:ascii="Arial" w:hAnsi="Arial" w:cs="Arial"/>
          <w:lang w:val="en-GB"/>
        </w:rPr>
      </w:pPr>
    </w:p>
    <w:p w:rsidR="00094649" w:rsidRPr="00006B46" w:rsidRDefault="00094649" w:rsidP="00094649">
      <w:pPr>
        <w:pStyle w:val="Heading2"/>
        <w:spacing w:line="240" w:lineRule="auto"/>
        <w:ind w:left="0" w:firstLine="0"/>
        <w:jc w:val="left"/>
        <w:rPr>
          <w:lang w:val="en-GB"/>
        </w:rPr>
      </w:pPr>
      <w:r w:rsidRPr="00006B46">
        <w:rPr>
          <w:lang w:val="en-GB"/>
        </w:rPr>
        <w:t>SRC</w:t>
      </w:r>
    </w:p>
    <w:p w:rsidR="00094649" w:rsidRPr="00006B46" w:rsidRDefault="00094649" w:rsidP="00094649">
      <w:pPr>
        <w:pStyle w:val="Heading3"/>
        <w:spacing w:line="240" w:lineRule="auto"/>
        <w:ind w:left="0" w:firstLine="0"/>
        <w:jc w:val="left"/>
        <w:rPr>
          <w:rFonts w:cs="Arial"/>
          <w:lang w:val="en-GB"/>
        </w:rPr>
      </w:pPr>
      <w:r w:rsidRPr="00006B46">
        <w:rPr>
          <w:rFonts w:cs="Arial"/>
          <w:lang w:val="en-GB"/>
        </w:rPr>
        <w:t>Diurnal Winds: Upslope, Afternoon, and Downslope Regimes</w:t>
      </w:r>
    </w:p>
    <w:p w:rsidR="00094649" w:rsidRDefault="00094649" w:rsidP="00094649">
      <w:pPr>
        <w:spacing w:line="240" w:lineRule="auto"/>
        <w:ind w:firstLine="360"/>
        <w:jc w:val="left"/>
        <w:rPr>
          <w:rFonts w:ascii="Arial" w:hAnsi="Arial" w:cs="Arial"/>
          <w:lang w:val="en-GB"/>
        </w:rPr>
      </w:pPr>
      <w:r>
        <w:rPr>
          <w:rFonts w:ascii="Arial" w:hAnsi="Arial" w:cs="Arial"/>
          <w:lang w:val="en-GB"/>
        </w:rPr>
        <w:t>The diurnal wind regime for a canyon or valley is similar to that of the isolated mountain, with upslope/</w:t>
      </w:r>
      <w:proofErr w:type="spellStart"/>
      <w:r>
        <w:rPr>
          <w:rFonts w:ascii="Arial" w:hAnsi="Arial" w:cs="Arial"/>
          <w:lang w:val="en-GB"/>
        </w:rPr>
        <w:t>upvalley</w:t>
      </w:r>
      <w:proofErr w:type="spellEnd"/>
      <w:r>
        <w:rPr>
          <w:rFonts w:ascii="Arial" w:hAnsi="Arial" w:cs="Arial"/>
          <w:lang w:val="en-GB"/>
        </w:rPr>
        <w:t xml:space="preserve"> winds during the day due to local solar heating of the surface and downslope/</w:t>
      </w:r>
      <w:proofErr w:type="spellStart"/>
      <w:r>
        <w:rPr>
          <w:rFonts w:ascii="Arial" w:hAnsi="Arial" w:cs="Arial"/>
          <w:lang w:val="en-GB"/>
        </w:rPr>
        <w:t>downvalley</w:t>
      </w:r>
      <w:proofErr w:type="spellEnd"/>
      <w:r>
        <w:rPr>
          <w:rFonts w:ascii="Arial" w:hAnsi="Arial" w:cs="Arial"/>
          <w:lang w:val="en-GB"/>
        </w:rPr>
        <w:t xml:space="preserve"> winds at night due to local surface cooling.   However, the afternoon, or coupled, regime often does not develop in deep or narrow canyons due to strong atmospheric decoupling of the canyon flows from the upper level winds (Banta and Cotton, 1982).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Sunrise ranged from 05</w:t>
      </w:r>
      <w:r w:rsidR="00E64C29">
        <w:rPr>
          <w:rFonts w:ascii="Arial" w:hAnsi="Arial" w:cs="Arial"/>
          <w:lang w:val="en-GB"/>
        </w:rPr>
        <w:t>:</w:t>
      </w:r>
      <w:r w:rsidRPr="00006B46">
        <w:rPr>
          <w:rFonts w:ascii="Arial" w:hAnsi="Arial" w:cs="Arial"/>
          <w:lang w:val="en-GB"/>
        </w:rPr>
        <w:t>00 to 06</w:t>
      </w:r>
      <w:r w:rsidR="00E64C29">
        <w:rPr>
          <w:rFonts w:ascii="Arial" w:hAnsi="Arial" w:cs="Arial"/>
          <w:lang w:val="en-GB"/>
        </w:rPr>
        <w:t>:</w:t>
      </w:r>
      <w:r w:rsidRPr="00006B46">
        <w:rPr>
          <w:rFonts w:ascii="Arial" w:hAnsi="Arial" w:cs="Arial"/>
          <w:lang w:val="en-GB"/>
        </w:rPr>
        <w:t>30 during the monitoring period</w:t>
      </w:r>
      <w:r>
        <w:rPr>
          <w:rFonts w:ascii="Arial" w:hAnsi="Arial" w:cs="Arial"/>
          <w:lang w:val="en-GB"/>
        </w:rPr>
        <w:t xml:space="preserve"> at SRC</w:t>
      </w:r>
      <w:r w:rsidRPr="00006B46">
        <w:rPr>
          <w:rFonts w:ascii="Arial" w:hAnsi="Arial" w:cs="Arial"/>
          <w:lang w:val="en-GB"/>
        </w:rPr>
        <w:t>.  Upslope winds formed around 09</w:t>
      </w:r>
      <w:r w:rsidR="00E64C29">
        <w:rPr>
          <w:rFonts w:ascii="Arial" w:hAnsi="Arial" w:cs="Arial"/>
          <w:lang w:val="en-GB"/>
        </w:rPr>
        <w:t>:</w:t>
      </w:r>
      <w:r w:rsidRPr="00006B46">
        <w:rPr>
          <w:rFonts w:ascii="Arial" w:hAnsi="Arial" w:cs="Arial"/>
          <w:lang w:val="en-GB"/>
        </w:rPr>
        <w:t>00 and were fully established by 10</w:t>
      </w:r>
      <w:r w:rsidR="00E64C29">
        <w:rPr>
          <w:rFonts w:ascii="Arial" w:hAnsi="Arial" w:cs="Arial"/>
          <w:lang w:val="en-GB"/>
        </w:rPr>
        <w:t>:</w:t>
      </w:r>
      <w:r w:rsidRPr="00006B46">
        <w:rPr>
          <w:rFonts w:ascii="Arial" w:hAnsi="Arial" w:cs="Arial"/>
          <w:lang w:val="en-GB"/>
        </w:rPr>
        <w:t>00, peaked around 12</w:t>
      </w:r>
      <w:r w:rsidR="00E64C29">
        <w:rPr>
          <w:rFonts w:ascii="Arial" w:hAnsi="Arial" w:cs="Arial"/>
          <w:lang w:val="en-GB"/>
        </w:rPr>
        <w:t>:</w:t>
      </w:r>
      <w:r w:rsidRPr="00006B46">
        <w:rPr>
          <w:rFonts w:ascii="Arial" w:hAnsi="Arial" w:cs="Arial"/>
          <w:lang w:val="en-GB"/>
        </w:rPr>
        <w:t>00 and persisted until around 15</w:t>
      </w:r>
      <w:r w:rsidR="00E64C29">
        <w:rPr>
          <w:rFonts w:ascii="Arial" w:hAnsi="Arial" w:cs="Arial"/>
          <w:lang w:val="en-GB"/>
        </w:rPr>
        <w:t>:</w:t>
      </w:r>
      <w:r w:rsidRPr="00006B46">
        <w:rPr>
          <w:rFonts w:ascii="Arial" w:hAnsi="Arial" w:cs="Arial"/>
          <w:lang w:val="en-GB"/>
        </w:rPr>
        <w:t xml:space="preserve">00.  The upslope regime was characterized by thermally-driven upslope winds on both sides of the canyon as well as up smaller side drainage slopes (Fig. </w:t>
      </w:r>
      <w:r>
        <w:rPr>
          <w:rFonts w:ascii="Arial" w:hAnsi="Arial" w:cs="Arial"/>
          <w:lang w:val="en-GB"/>
        </w:rPr>
        <w:t>11a</w:t>
      </w:r>
      <w:r w:rsidRPr="00006B46">
        <w:rPr>
          <w:rFonts w:ascii="Arial" w:hAnsi="Arial" w:cs="Arial"/>
          <w:lang w:val="en-GB"/>
        </w:rPr>
        <w:t xml:space="preserve">).  The one notable exception was sensor NM2, which experienced easterly or </w:t>
      </w:r>
      <w:proofErr w:type="spellStart"/>
      <w:r w:rsidRPr="00006B46">
        <w:rPr>
          <w:rFonts w:ascii="Arial" w:hAnsi="Arial" w:cs="Arial"/>
          <w:lang w:val="en-GB"/>
        </w:rPr>
        <w:t>southeasterly</w:t>
      </w:r>
      <w:proofErr w:type="spellEnd"/>
      <w:r w:rsidRPr="00006B46">
        <w:rPr>
          <w:rFonts w:ascii="Arial" w:hAnsi="Arial" w:cs="Arial"/>
          <w:lang w:val="en-GB"/>
        </w:rPr>
        <w:t xml:space="preserve"> flow during most periods of the day (Fig. </w:t>
      </w:r>
      <w:r>
        <w:rPr>
          <w:rFonts w:ascii="Arial" w:hAnsi="Arial" w:cs="Arial"/>
          <w:lang w:val="en-GB"/>
        </w:rPr>
        <w:t>11</w:t>
      </w:r>
      <w:r w:rsidRPr="00006B46">
        <w:rPr>
          <w:rFonts w:ascii="Arial" w:hAnsi="Arial" w:cs="Arial"/>
          <w:lang w:val="en-GB"/>
        </w:rPr>
        <w:t xml:space="preserve">).  We believe this sensor was perhaps </w:t>
      </w:r>
      <w:r>
        <w:rPr>
          <w:rFonts w:ascii="Arial" w:hAnsi="Arial" w:cs="Arial"/>
          <w:lang w:val="en-GB"/>
        </w:rPr>
        <w:t xml:space="preserve">located </w:t>
      </w:r>
      <w:r w:rsidRPr="00006B46">
        <w:rPr>
          <w:rFonts w:ascii="Arial" w:hAnsi="Arial" w:cs="Arial"/>
          <w:lang w:val="en-GB"/>
        </w:rPr>
        <w:t>in a local recirculation zone formed in the small side drainage; this is discussed at the end of this section.  Wind speeds in the upslope regime ranged from 0.75 to 4.0 m s</w:t>
      </w:r>
      <w:r w:rsidRPr="00B73948">
        <w:rPr>
          <w:rFonts w:ascii="Arial" w:hAnsi="Arial" w:cs="Arial"/>
          <w:vertAlign w:val="superscript"/>
          <w:lang w:val="en-GB"/>
        </w:rPr>
        <w:t>-1</w:t>
      </w:r>
      <w:r w:rsidRPr="00006B46">
        <w:rPr>
          <w:rFonts w:ascii="Arial" w:hAnsi="Arial" w:cs="Arial"/>
          <w:lang w:val="en-GB"/>
        </w:rPr>
        <w:t>, with an average of 2.4 m s</w:t>
      </w:r>
      <w:r w:rsidRPr="00B73948">
        <w:rPr>
          <w:rFonts w:ascii="Arial" w:hAnsi="Arial" w:cs="Arial"/>
          <w:vertAlign w:val="superscript"/>
          <w:lang w:val="en-GB"/>
        </w:rPr>
        <w:t>-1</w:t>
      </w:r>
      <w:r w:rsidRPr="00006B46">
        <w:rPr>
          <w:rFonts w:ascii="Arial" w:hAnsi="Arial" w:cs="Arial"/>
          <w:lang w:val="en-GB"/>
        </w:rPr>
        <w:t xml:space="preserve"> (Table 3).</w:t>
      </w:r>
      <w:r>
        <w:rPr>
          <w:rFonts w:ascii="Arial" w:hAnsi="Arial" w:cs="Arial"/>
          <w:lang w:val="en-GB"/>
        </w:rPr>
        <w:t xml:space="preserve">  Vertical profiles measured at ST2 indicated a transition from </w:t>
      </w:r>
      <w:proofErr w:type="spellStart"/>
      <w:r>
        <w:rPr>
          <w:rFonts w:ascii="Arial" w:hAnsi="Arial" w:cs="Arial"/>
          <w:lang w:val="en-GB"/>
        </w:rPr>
        <w:t>downvalley</w:t>
      </w:r>
      <w:proofErr w:type="spellEnd"/>
      <w:r>
        <w:rPr>
          <w:rFonts w:ascii="Arial" w:hAnsi="Arial" w:cs="Arial"/>
          <w:lang w:val="en-GB"/>
        </w:rPr>
        <w:t xml:space="preserve"> to </w:t>
      </w:r>
      <w:proofErr w:type="spellStart"/>
      <w:r>
        <w:rPr>
          <w:rFonts w:ascii="Arial" w:hAnsi="Arial" w:cs="Arial"/>
          <w:lang w:val="en-GB"/>
        </w:rPr>
        <w:t>upvalley</w:t>
      </w:r>
      <w:proofErr w:type="spellEnd"/>
      <w:r>
        <w:rPr>
          <w:rFonts w:ascii="Arial" w:hAnsi="Arial" w:cs="Arial"/>
          <w:lang w:val="en-GB"/>
        </w:rPr>
        <w:t xml:space="preserve"> flow beginning near the surface and propagating upward to 100 m AGL by 09</w:t>
      </w:r>
      <w:r w:rsidR="00E64C29">
        <w:rPr>
          <w:rFonts w:ascii="Arial" w:hAnsi="Arial" w:cs="Arial"/>
          <w:lang w:val="en-GB"/>
        </w:rPr>
        <w:t>:</w:t>
      </w:r>
      <w:r>
        <w:rPr>
          <w:rFonts w:ascii="Arial" w:hAnsi="Arial" w:cs="Arial"/>
          <w:lang w:val="en-GB"/>
        </w:rPr>
        <w:t>30 (Fig. 12c).</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Wind speeds tended to be highest at the upper elevation sensors around the onset of the upslope regime at 09</w:t>
      </w:r>
      <w:r w:rsidR="00E64C29">
        <w:rPr>
          <w:rFonts w:ascii="Arial" w:hAnsi="Arial" w:cs="Arial"/>
          <w:lang w:val="en-GB"/>
        </w:rPr>
        <w:t>:</w:t>
      </w:r>
      <w:r w:rsidRPr="00006B46">
        <w:rPr>
          <w:rFonts w:ascii="Arial" w:hAnsi="Arial" w:cs="Arial"/>
          <w:lang w:val="en-GB"/>
        </w:rPr>
        <w:t>00 (Fig. 1</w:t>
      </w:r>
      <w:r>
        <w:rPr>
          <w:rFonts w:ascii="Arial" w:hAnsi="Arial" w:cs="Arial"/>
          <w:lang w:val="en-GB"/>
        </w:rPr>
        <w:t>3a</w:t>
      </w:r>
      <w:r w:rsidRPr="00006B46">
        <w:rPr>
          <w:rFonts w:ascii="Arial" w:hAnsi="Arial" w:cs="Arial"/>
          <w:lang w:val="en-GB"/>
        </w:rPr>
        <w:t>).  As the upslope regime developed, wind speeds peaked around 11</w:t>
      </w:r>
      <w:r w:rsidR="00E64C29">
        <w:rPr>
          <w:rFonts w:ascii="Arial" w:hAnsi="Arial" w:cs="Arial"/>
          <w:lang w:val="en-GB"/>
        </w:rPr>
        <w:t>:</w:t>
      </w:r>
      <w:r w:rsidRPr="00006B46">
        <w:rPr>
          <w:rFonts w:ascii="Arial" w:hAnsi="Arial" w:cs="Arial"/>
          <w:lang w:val="en-GB"/>
        </w:rPr>
        <w:t>00 and were highest at the mid elevation sensors (Fig. 1</w:t>
      </w:r>
      <w:r>
        <w:rPr>
          <w:rFonts w:ascii="Arial" w:hAnsi="Arial" w:cs="Arial"/>
          <w:lang w:val="en-GB"/>
        </w:rPr>
        <w:t>3</w:t>
      </w:r>
      <w:r w:rsidRPr="00006B46">
        <w:rPr>
          <w:rFonts w:ascii="Arial" w:hAnsi="Arial" w:cs="Arial"/>
          <w:lang w:val="en-GB"/>
        </w:rPr>
        <w:t>) and this trend continued through 13</w:t>
      </w:r>
      <w:r w:rsidR="00E64C29">
        <w:rPr>
          <w:rFonts w:ascii="Arial" w:hAnsi="Arial" w:cs="Arial"/>
          <w:lang w:val="en-GB"/>
        </w:rPr>
        <w:t>:</w:t>
      </w:r>
      <w:r w:rsidRPr="00006B46">
        <w:rPr>
          <w:rFonts w:ascii="Arial" w:hAnsi="Arial" w:cs="Arial"/>
          <w:lang w:val="en-GB"/>
        </w:rPr>
        <w:t xml:space="preserve">00.  The NW and SE transects do not follow these trends.  The NW transect had consistently lower speeds at the mid elevation sensor during all periods of the upslope regime.  This could be because NW3 was located slightly off the ridge on a northwest aspect and perhaps decoupled from the flow along the rest of the NW transect.  The SE transect had consistently higher speeds at the mid elevation sensor (SE4).  The higher speeds at SE4 could be because this sensor was located on a ridge exposed to a prominent side drainage (Lake Creek) just to the east of </w:t>
      </w:r>
      <w:r>
        <w:rPr>
          <w:rFonts w:ascii="Arial" w:hAnsi="Arial" w:cs="Arial"/>
          <w:lang w:val="en-GB"/>
        </w:rPr>
        <w:t>the</w:t>
      </w:r>
      <w:r w:rsidRPr="00006B46">
        <w:rPr>
          <w:rFonts w:ascii="Arial" w:hAnsi="Arial" w:cs="Arial"/>
          <w:lang w:val="en-GB"/>
        </w:rPr>
        <w:t xml:space="preserve"> study area (Fig. </w:t>
      </w:r>
      <w:r>
        <w:rPr>
          <w:rFonts w:ascii="Arial" w:hAnsi="Arial" w:cs="Arial"/>
          <w:lang w:val="en-GB"/>
        </w:rPr>
        <w:t>3</w:t>
      </w:r>
      <w:r w:rsidRPr="00006B46">
        <w:rPr>
          <w:rFonts w:ascii="Arial" w:hAnsi="Arial" w:cs="Arial"/>
          <w:lang w:val="en-GB"/>
        </w:rPr>
        <w:t xml:space="preserve">).  Flows out of this Lake Creek drainage could have influenced this sensor more than others along the SE transect due to its location on the ridge and steep terrain to the southeast (Fig. </w:t>
      </w:r>
      <w:r>
        <w:rPr>
          <w:rFonts w:ascii="Arial" w:hAnsi="Arial" w:cs="Arial"/>
          <w:lang w:val="en-GB"/>
        </w:rPr>
        <w:t>3</w:t>
      </w:r>
      <w:r w:rsidRPr="00006B46">
        <w:rPr>
          <w:rFonts w:ascii="Arial" w:hAnsi="Arial" w:cs="Arial"/>
          <w:lang w:val="en-GB"/>
        </w:rPr>
        <w:t>).</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lastRenderedPageBreak/>
        <w:t xml:space="preserve">We did not observe afternoon convective mixing at SRC as we did at BSB.  This is consistent with Banta and Cotton (1982) who noted that a true convective mixing regime is not well documented in narrow mountain canyons, likely due to the strong </w:t>
      </w:r>
      <w:proofErr w:type="spellStart"/>
      <w:r w:rsidRPr="00006B46">
        <w:rPr>
          <w:rFonts w:ascii="Arial" w:hAnsi="Arial" w:cs="Arial"/>
          <w:lang w:val="en-GB"/>
        </w:rPr>
        <w:t>channeling</w:t>
      </w:r>
      <w:proofErr w:type="spellEnd"/>
      <w:r w:rsidRPr="00006B46">
        <w:rPr>
          <w:rFonts w:ascii="Arial" w:hAnsi="Arial" w:cs="Arial"/>
          <w:lang w:val="en-GB"/>
        </w:rPr>
        <w:t xml:space="preserve"> effect exerted by the canyon on the flow.  The afternoon regime at SRC was characterized by a change from upslope to </w:t>
      </w:r>
      <w:proofErr w:type="spellStart"/>
      <w:r w:rsidRPr="00006B46">
        <w:rPr>
          <w:rFonts w:ascii="Arial" w:hAnsi="Arial" w:cs="Arial"/>
          <w:lang w:val="en-GB"/>
        </w:rPr>
        <w:t>upvalley</w:t>
      </w:r>
      <w:proofErr w:type="spellEnd"/>
      <w:r w:rsidRPr="00006B46">
        <w:rPr>
          <w:rFonts w:ascii="Arial" w:hAnsi="Arial" w:cs="Arial"/>
          <w:lang w:val="en-GB"/>
        </w:rPr>
        <w:t xml:space="preserve"> winds around 15</w:t>
      </w:r>
      <w:r w:rsidR="00E64C29">
        <w:rPr>
          <w:rFonts w:ascii="Arial" w:hAnsi="Arial" w:cs="Arial"/>
          <w:lang w:val="en-GB"/>
        </w:rPr>
        <w:t>:</w:t>
      </w:r>
      <w:r w:rsidRPr="00006B46">
        <w:rPr>
          <w:rFonts w:ascii="Arial" w:hAnsi="Arial" w:cs="Arial"/>
          <w:lang w:val="en-GB"/>
        </w:rPr>
        <w:t xml:space="preserve">00.  This afternoon </w:t>
      </w:r>
      <w:proofErr w:type="spellStart"/>
      <w:r w:rsidRPr="00006B46">
        <w:rPr>
          <w:rFonts w:ascii="Arial" w:hAnsi="Arial" w:cs="Arial"/>
          <w:lang w:val="en-GB"/>
        </w:rPr>
        <w:t>upvalley</w:t>
      </w:r>
      <w:proofErr w:type="spellEnd"/>
      <w:r w:rsidRPr="00006B46">
        <w:rPr>
          <w:rFonts w:ascii="Arial" w:hAnsi="Arial" w:cs="Arial"/>
          <w:lang w:val="en-GB"/>
        </w:rPr>
        <w:t xml:space="preserve"> regime was fully established by 16</w:t>
      </w:r>
      <w:r w:rsidR="00E64C29">
        <w:rPr>
          <w:rFonts w:ascii="Arial" w:hAnsi="Arial" w:cs="Arial"/>
          <w:lang w:val="en-GB"/>
        </w:rPr>
        <w:t>:</w:t>
      </w:r>
      <w:r w:rsidRPr="00006B46">
        <w:rPr>
          <w:rFonts w:ascii="Arial" w:hAnsi="Arial" w:cs="Arial"/>
          <w:lang w:val="en-GB"/>
        </w:rPr>
        <w:t xml:space="preserve">00 and persisted through 1900.  The most notable change between the upslope regime and the afternoon regime was the shift in wind direction from up the canyon walls (northerly or southerly flow) to upriver (westerly flow), especially for the lower elevation sensors.  Daytime gradient level winds were typically from the west (upriver winds), so it could be difficult to determine if this afternoon shift in wind direction was driven by convective mixing of gradient level winds down into the canyon or the formation of thermally-driven </w:t>
      </w:r>
      <w:proofErr w:type="spellStart"/>
      <w:r w:rsidRPr="00006B46">
        <w:rPr>
          <w:rFonts w:ascii="Arial" w:hAnsi="Arial" w:cs="Arial"/>
          <w:lang w:val="en-GB"/>
        </w:rPr>
        <w:t>upvalley</w:t>
      </w:r>
      <w:proofErr w:type="spellEnd"/>
      <w:r w:rsidRPr="00006B46">
        <w:rPr>
          <w:rFonts w:ascii="Arial" w:hAnsi="Arial" w:cs="Arial"/>
          <w:lang w:val="en-GB"/>
        </w:rPr>
        <w:t xml:space="preserve"> flow within the canyon.  The fact that this change in wind direction was most notable in the lower elevation sensors (Fig. </w:t>
      </w:r>
      <w:r>
        <w:rPr>
          <w:rFonts w:ascii="Arial" w:hAnsi="Arial" w:cs="Arial"/>
          <w:lang w:val="en-GB"/>
        </w:rPr>
        <w:t>11</w:t>
      </w:r>
      <w:r w:rsidRPr="00006B46">
        <w:rPr>
          <w:rFonts w:ascii="Arial" w:hAnsi="Arial" w:cs="Arial"/>
          <w:lang w:val="en-GB"/>
        </w:rPr>
        <w:t>) points to a thermally-driven mechanism.  Wind speeds were fairly consistent throughout this time period and ranged from 0.92 to 4.2 m s</w:t>
      </w:r>
      <w:r w:rsidRPr="00B73948">
        <w:rPr>
          <w:rFonts w:ascii="Arial" w:hAnsi="Arial" w:cs="Arial"/>
          <w:vertAlign w:val="superscript"/>
          <w:lang w:val="en-GB"/>
        </w:rPr>
        <w:t>-1</w:t>
      </w:r>
      <w:r w:rsidRPr="00006B46">
        <w:rPr>
          <w:rFonts w:ascii="Arial" w:hAnsi="Arial" w:cs="Arial"/>
          <w:lang w:val="en-GB"/>
        </w:rPr>
        <w:t>, with an average of 2.5 m s</w:t>
      </w:r>
      <w:r w:rsidRPr="00B73948">
        <w:rPr>
          <w:rFonts w:ascii="Arial" w:hAnsi="Arial" w:cs="Arial"/>
          <w:vertAlign w:val="superscript"/>
          <w:lang w:val="en-GB"/>
        </w:rPr>
        <w:t>-1</w:t>
      </w:r>
      <w:r w:rsidRPr="00006B46">
        <w:rPr>
          <w:rFonts w:ascii="Arial" w:hAnsi="Arial" w:cs="Arial"/>
          <w:lang w:val="en-GB"/>
        </w:rPr>
        <w:t xml:space="preserve"> (Table 3).  Wind speeds were the lowest near the canyon bottom except for the SE and NW transects, which had the lowest speeds at high and mid elevation sensors (</w:t>
      </w:r>
      <w:r>
        <w:rPr>
          <w:rFonts w:ascii="Arial" w:hAnsi="Arial" w:cs="Arial"/>
          <w:lang w:val="en-GB"/>
        </w:rPr>
        <w:t>Fig. 14</w:t>
      </w:r>
      <w:r w:rsidRPr="00006B46">
        <w:rPr>
          <w:rFonts w:ascii="Arial" w:hAnsi="Arial" w:cs="Arial"/>
          <w:lang w:val="en-GB"/>
        </w:rPr>
        <w:t xml:space="preserve">).  Both of these sensors were located slightly off of the main ridge.  It is interesting that the lowest sensors responded most noticeably to the shift from upslope to </w:t>
      </w:r>
      <w:proofErr w:type="spellStart"/>
      <w:r w:rsidRPr="00006B46">
        <w:rPr>
          <w:rFonts w:ascii="Arial" w:hAnsi="Arial" w:cs="Arial"/>
          <w:lang w:val="en-GB"/>
        </w:rPr>
        <w:t>upvalley</w:t>
      </w:r>
      <w:proofErr w:type="spellEnd"/>
      <w:r w:rsidRPr="00006B46">
        <w:rPr>
          <w:rFonts w:ascii="Arial" w:hAnsi="Arial" w:cs="Arial"/>
          <w:lang w:val="en-GB"/>
        </w:rPr>
        <w:t xml:space="preserve"> flow with a change in wind direction, but that the highest speeds were still observed at the upper elevation sensors.</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Sunset ranged from 19</w:t>
      </w:r>
      <w:r w:rsidR="00E64C29">
        <w:rPr>
          <w:rFonts w:ascii="Arial" w:hAnsi="Arial" w:cs="Arial"/>
          <w:lang w:val="en-GB"/>
        </w:rPr>
        <w:t>:</w:t>
      </w:r>
      <w:r w:rsidRPr="00006B46">
        <w:rPr>
          <w:rFonts w:ascii="Arial" w:hAnsi="Arial" w:cs="Arial"/>
          <w:lang w:val="en-GB"/>
        </w:rPr>
        <w:t>00 to 20</w:t>
      </w:r>
      <w:r w:rsidR="00E64C29">
        <w:rPr>
          <w:rFonts w:ascii="Arial" w:hAnsi="Arial" w:cs="Arial"/>
          <w:lang w:val="en-GB"/>
        </w:rPr>
        <w:t>:</w:t>
      </w:r>
      <w:r w:rsidRPr="00006B46">
        <w:rPr>
          <w:rFonts w:ascii="Arial" w:hAnsi="Arial" w:cs="Arial"/>
          <w:lang w:val="en-GB"/>
        </w:rPr>
        <w:t xml:space="preserve">30 during the monitoring period.  </w:t>
      </w:r>
      <w:proofErr w:type="spellStart"/>
      <w:r w:rsidRPr="00006B46">
        <w:rPr>
          <w:rFonts w:ascii="Arial" w:hAnsi="Arial" w:cs="Arial"/>
          <w:lang w:val="en-GB"/>
        </w:rPr>
        <w:t>Upvalley</w:t>
      </w:r>
      <w:proofErr w:type="spellEnd"/>
      <w:r w:rsidRPr="00006B46">
        <w:rPr>
          <w:rFonts w:ascii="Arial" w:hAnsi="Arial" w:cs="Arial"/>
          <w:lang w:val="en-GB"/>
        </w:rPr>
        <w:t xml:space="preserve"> flow began to weaken and transition to downslope flow between 20</w:t>
      </w:r>
      <w:r w:rsidR="00E64C29">
        <w:rPr>
          <w:rFonts w:ascii="Arial" w:hAnsi="Arial" w:cs="Arial"/>
          <w:lang w:val="en-GB"/>
        </w:rPr>
        <w:t>:</w:t>
      </w:r>
      <w:r w:rsidRPr="00006B46">
        <w:rPr>
          <w:rFonts w:ascii="Arial" w:hAnsi="Arial" w:cs="Arial"/>
          <w:lang w:val="en-GB"/>
        </w:rPr>
        <w:t>00 and 21</w:t>
      </w:r>
      <w:r w:rsidR="00E64C29">
        <w:rPr>
          <w:rFonts w:ascii="Arial" w:hAnsi="Arial" w:cs="Arial"/>
          <w:lang w:val="en-GB"/>
        </w:rPr>
        <w:t>:</w:t>
      </w:r>
      <w:r w:rsidRPr="00006B46">
        <w:rPr>
          <w:rFonts w:ascii="Arial" w:hAnsi="Arial" w:cs="Arial"/>
          <w:lang w:val="en-GB"/>
        </w:rPr>
        <w:t>00.  The downslope regime was fully established by 22</w:t>
      </w:r>
      <w:r w:rsidR="00E64C29">
        <w:rPr>
          <w:rFonts w:ascii="Arial" w:hAnsi="Arial" w:cs="Arial"/>
          <w:lang w:val="en-GB"/>
        </w:rPr>
        <w:t>:</w:t>
      </w:r>
      <w:r w:rsidRPr="00006B46">
        <w:rPr>
          <w:rFonts w:ascii="Arial" w:hAnsi="Arial" w:cs="Arial"/>
          <w:lang w:val="en-GB"/>
        </w:rPr>
        <w:t>00 and persisted until around 07</w:t>
      </w:r>
      <w:r w:rsidR="00E64C29">
        <w:rPr>
          <w:rFonts w:ascii="Arial" w:hAnsi="Arial" w:cs="Arial"/>
          <w:lang w:val="en-GB"/>
        </w:rPr>
        <w:t>:</w:t>
      </w:r>
      <w:r w:rsidRPr="00006B46">
        <w:rPr>
          <w:rFonts w:ascii="Arial" w:hAnsi="Arial" w:cs="Arial"/>
          <w:lang w:val="en-GB"/>
        </w:rPr>
        <w:t xml:space="preserve">00.  </w:t>
      </w:r>
      <w:r>
        <w:rPr>
          <w:rFonts w:ascii="Arial" w:hAnsi="Arial" w:cs="Arial"/>
          <w:lang w:val="en-GB"/>
        </w:rPr>
        <w:t xml:space="preserve">Vertical profiles of wind speeds measured at ST2 indicated a transition to </w:t>
      </w:r>
      <w:proofErr w:type="spellStart"/>
      <w:r>
        <w:rPr>
          <w:rFonts w:ascii="Arial" w:hAnsi="Arial" w:cs="Arial"/>
          <w:lang w:val="en-GB"/>
        </w:rPr>
        <w:t>downvalley</w:t>
      </w:r>
      <w:proofErr w:type="spellEnd"/>
      <w:r>
        <w:rPr>
          <w:rFonts w:ascii="Arial" w:hAnsi="Arial" w:cs="Arial"/>
          <w:lang w:val="en-GB"/>
        </w:rPr>
        <w:t xml:space="preserve"> flow at by 20</w:t>
      </w:r>
      <w:r w:rsidR="00E64C29">
        <w:rPr>
          <w:rFonts w:ascii="Arial" w:hAnsi="Arial" w:cs="Arial"/>
          <w:lang w:val="en-GB"/>
        </w:rPr>
        <w:t>:</w:t>
      </w:r>
      <w:r>
        <w:rPr>
          <w:rFonts w:ascii="Arial" w:hAnsi="Arial" w:cs="Arial"/>
          <w:lang w:val="en-GB"/>
        </w:rPr>
        <w:t xml:space="preserve">00 (Fig. 12a).  </w:t>
      </w:r>
      <w:r w:rsidRPr="00006B46">
        <w:rPr>
          <w:rFonts w:ascii="Arial" w:hAnsi="Arial" w:cs="Arial"/>
          <w:lang w:val="en-GB"/>
        </w:rPr>
        <w:t>Peak wind speeds in the downslope regime occurred around 22</w:t>
      </w:r>
      <w:r w:rsidR="00E64C29">
        <w:rPr>
          <w:rFonts w:ascii="Arial" w:hAnsi="Arial" w:cs="Arial"/>
          <w:lang w:val="en-GB"/>
        </w:rPr>
        <w:t>:</w:t>
      </w:r>
      <w:r w:rsidRPr="00006B46">
        <w:rPr>
          <w:rFonts w:ascii="Arial" w:hAnsi="Arial" w:cs="Arial"/>
          <w:lang w:val="en-GB"/>
        </w:rPr>
        <w:t>00.  Wind speeds in the downslope flow regime ranged from 0.33 to 4.1 m s</w:t>
      </w:r>
      <w:r w:rsidRPr="00B73948">
        <w:rPr>
          <w:rFonts w:ascii="Arial" w:hAnsi="Arial" w:cs="Arial"/>
          <w:vertAlign w:val="superscript"/>
          <w:lang w:val="en-GB"/>
        </w:rPr>
        <w:t>-1</w:t>
      </w:r>
      <w:r w:rsidRPr="00006B46">
        <w:rPr>
          <w:rFonts w:ascii="Arial" w:hAnsi="Arial" w:cs="Arial"/>
          <w:lang w:val="en-GB"/>
        </w:rPr>
        <w:t>, with an average of 1.2 m s</w:t>
      </w:r>
      <w:r w:rsidRPr="00B73948">
        <w:rPr>
          <w:rFonts w:ascii="Arial" w:hAnsi="Arial" w:cs="Arial"/>
          <w:vertAlign w:val="superscript"/>
          <w:lang w:val="en-GB"/>
        </w:rPr>
        <w:t>-1</w:t>
      </w:r>
      <w:r w:rsidRPr="00006B46">
        <w:rPr>
          <w:rFonts w:ascii="Arial" w:hAnsi="Arial" w:cs="Arial"/>
          <w:lang w:val="en-GB"/>
        </w:rPr>
        <w:t xml:space="preserve"> (Table 3).  Wind speeds tended to increase with upslope distance (Fig. 1</w:t>
      </w:r>
      <w:r>
        <w:rPr>
          <w:rFonts w:ascii="Arial" w:hAnsi="Arial" w:cs="Arial"/>
          <w:lang w:val="en-GB"/>
        </w:rPr>
        <w:t>3d-f</w:t>
      </w:r>
      <w:r w:rsidRPr="00006B46">
        <w:rPr>
          <w:rFonts w:ascii="Arial" w:hAnsi="Arial" w:cs="Arial"/>
          <w:lang w:val="en-GB"/>
        </w:rPr>
        <w:t>), with the exception of the SE transect, likely due to the location of SE3 and SE4 as discussed above.  This trend was consistent throughout the duration of the downslope regime.</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Diurnal trends were further inspected for the NM transect</w:t>
      </w:r>
      <w:r>
        <w:rPr>
          <w:rFonts w:ascii="Arial" w:hAnsi="Arial" w:cs="Arial"/>
          <w:lang w:val="en-GB"/>
        </w:rPr>
        <w:t xml:space="preserve"> because it</w:t>
      </w:r>
      <w:r w:rsidRPr="00006B46">
        <w:rPr>
          <w:rFonts w:ascii="Arial" w:hAnsi="Arial" w:cs="Arial"/>
          <w:lang w:val="en-GB"/>
        </w:rPr>
        <w:t xml:space="preserve"> was not located near any prominent side drainages and likely exhibited the simplest flow characteris</w:t>
      </w:r>
      <w:r>
        <w:rPr>
          <w:rFonts w:ascii="Arial" w:hAnsi="Arial" w:cs="Arial"/>
          <w:lang w:val="en-GB"/>
        </w:rPr>
        <w:t>tics.  Contour plots show</w:t>
      </w:r>
      <w:r w:rsidRPr="00006B46">
        <w:rPr>
          <w:rFonts w:ascii="Arial" w:hAnsi="Arial" w:cs="Arial"/>
          <w:lang w:val="en-GB"/>
        </w:rPr>
        <w:t xml:space="preserve"> a strong diurnal signal for all sensors in this transect (Fig. 1</w:t>
      </w:r>
      <w:r>
        <w:rPr>
          <w:rFonts w:ascii="Arial" w:hAnsi="Arial" w:cs="Arial"/>
          <w:lang w:val="en-GB"/>
        </w:rPr>
        <w:t>5</w:t>
      </w:r>
      <w:r w:rsidRPr="00006B46">
        <w:rPr>
          <w:rFonts w:ascii="Arial" w:hAnsi="Arial" w:cs="Arial"/>
          <w:lang w:val="en-GB"/>
        </w:rPr>
        <w:t>), indicating that diurnal flows are a major flow feature in the SRC.  Winds were from the east/southeast in the early morning and from the west/northwest in the afternoon and the highest speeds occurred at the upper elevation sensors during early morning hours.  One exception was the NM2 sensor, which rarely experienced winds from the west/northwest and did not experience a morning time peak in wind speed.  This sensor was located slightly off of a mid-slope ridge on a slope with a northwest aspect.  We suspect that this location was possibly a zone of recirculation.  The lowest sensor, NM4, also did not experience a morning peak in wind speed and rarely experienced winds from the northeast.  The highest speeds occurred during periods of synoptic disturbance, which we believe had more of an effect at upper elevations in the SRC than lower ones near the river bottom.  This is discussed further in the next section.</w:t>
      </w:r>
    </w:p>
    <w:p w:rsidR="00094649" w:rsidRPr="00006B46" w:rsidRDefault="00094649" w:rsidP="00094649">
      <w:pPr>
        <w:spacing w:line="240" w:lineRule="auto"/>
        <w:ind w:firstLine="360"/>
        <w:jc w:val="left"/>
        <w:rPr>
          <w:rFonts w:ascii="Arial" w:hAnsi="Arial" w:cs="Arial"/>
          <w:lang w:val="en-GB"/>
        </w:rPr>
      </w:pPr>
    </w:p>
    <w:p w:rsidR="00094649" w:rsidRPr="00006B46" w:rsidRDefault="00094649" w:rsidP="00094649">
      <w:pPr>
        <w:pStyle w:val="Heading3"/>
        <w:spacing w:line="240" w:lineRule="auto"/>
        <w:ind w:left="0" w:firstLine="0"/>
        <w:jc w:val="left"/>
        <w:rPr>
          <w:rFonts w:cs="Arial"/>
          <w:lang w:val="en-GB"/>
        </w:rPr>
      </w:pPr>
      <w:r w:rsidRPr="00006B46">
        <w:rPr>
          <w:rFonts w:cs="Arial"/>
          <w:lang w:val="en-GB"/>
        </w:rPr>
        <w:lastRenderedPageBreak/>
        <w:t>Synoptic Disturbance of Diurnal Winds</w:t>
      </w:r>
    </w:p>
    <w:p w:rsidR="00094649" w:rsidRPr="00006B46" w:rsidRDefault="00094649" w:rsidP="00094649">
      <w:pPr>
        <w:spacing w:line="240" w:lineRule="auto"/>
        <w:ind w:firstLine="360"/>
        <w:jc w:val="left"/>
        <w:rPr>
          <w:rFonts w:ascii="Arial" w:hAnsi="Arial" w:cs="Arial"/>
          <w:lang w:val="en-GB"/>
        </w:rPr>
      </w:pPr>
      <w:r>
        <w:rPr>
          <w:rFonts w:ascii="Arial" w:hAnsi="Arial" w:cs="Arial"/>
          <w:lang w:val="en-GB"/>
        </w:rPr>
        <w:t>T</w:t>
      </w:r>
      <w:r w:rsidRPr="00006B46">
        <w:rPr>
          <w:rFonts w:ascii="Arial" w:hAnsi="Arial" w:cs="Arial"/>
          <w:lang w:val="en-GB"/>
        </w:rPr>
        <w:t xml:space="preserve">wo types of synoptic disturbances to the diurnal wind regime in the SRC </w:t>
      </w:r>
      <w:r>
        <w:rPr>
          <w:rFonts w:ascii="Arial" w:hAnsi="Arial" w:cs="Arial"/>
          <w:lang w:val="en-GB"/>
        </w:rPr>
        <w:t xml:space="preserve">were observed </w:t>
      </w:r>
      <w:r w:rsidRPr="00006B46">
        <w:rPr>
          <w:rFonts w:ascii="Arial" w:hAnsi="Arial" w:cs="Arial"/>
          <w:lang w:val="en-GB"/>
        </w:rPr>
        <w:t>(Fig. 1</w:t>
      </w:r>
      <w:r>
        <w:rPr>
          <w:rFonts w:ascii="Arial" w:hAnsi="Arial" w:cs="Arial"/>
          <w:lang w:val="en-GB"/>
        </w:rPr>
        <w:t>6</w:t>
      </w:r>
      <w:r w:rsidRPr="00006B46">
        <w:rPr>
          <w:rFonts w:ascii="Arial" w:hAnsi="Arial" w:cs="Arial"/>
          <w:lang w:val="en-GB"/>
        </w:rPr>
        <w:t xml:space="preserve">).  One is associated with the passage of frontal systems from the west, which brings strong westerly gradient winds.  The other appears to be associated with the presence of an east-west pressure gradient that generates strong morning-time easterly flow.  During the passage of frontal systems, westerly winds are </w:t>
      </w:r>
      <w:proofErr w:type="spellStart"/>
      <w:r w:rsidRPr="00006B46">
        <w:rPr>
          <w:rFonts w:ascii="Arial" w:hAnsi="Arial" w:cs="Arial"/>
          <w:lang w:val="en-GB"/>
        </w:rPr>
        <w:t>channeled</w:t>
      </w:r>
      <w:proofErr w:type="spellEnd"/>
      <w:r w:rsidRPr="00006B46">
        <w:rPr>
          <w:rFonts w:ascii="Arial" w:hAnsi="Arial" w:cs="Arial"/>
          <w:lang w:val="en-GB"/>
        </w:rPr>
        <w:t xml:space="preserve"> up the river canyon and most sensors in SRC (with the exception of those located in side drainages) experienced westerly flow.  These events tended to occur during mid-afternoon hours.  Wind speeds during this type of synoptic disturbance ranged from 2.1 to 5.7 m s</w:t>
      </w:r>
      <w:r w:rsidRPr="00B73948">
        <w:rPr>
          <w:rFonts w:ascii="Arial" w:hAnsi="Arial" w:cs="Arial"/>
          <w:vertAlign w:val="superscript"/>
          <w:lang w:val="en-GB"/>
        </w:rPr>
        <w:t>-1</w:t>
      </w:r>
      <w:r w:rsidRPr="00006B46">
        <w:rPr>
          <w:rFonts w:ascii="Arial" w:hAnsi="Arial" w:cs="Arial"/>
          <w:lang w:val="en-GB"/>
        </w:rPr>
        <w:t>, with an average of 3.8 m s</w:t>
      </w:r>
      <w:r w:rsidRPr="00B73948">
        <w:rPr>
          <w:rFonts w:ascii="Arial" w:hAnsi="Arial" w:cs="Arial"/>
          <w:vertAlign w:val="superscript"/>
          <w:lang w:val="en-GB"/>
        </w:rPr>
        <w:t>-1</w:t>
      </w:r>
      <w:r w:rsidRPr="00006B46">
        <w:rPr>
          <w:rFonts w:ascii="Arial" w:hAnsi="Arial" w:cs="Arial"/>
          <w:lang w:val="en-GB"/>
        </w:rPr>
        <w:t xml:space="preserve">.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The highest observed wind speeds in the SRC were from the east during morning hours (Fig. 12, 13).  Wind speeds during these pressure-driven </w:t>
      </w:r>
      <w:proofErr w:type="spellStart"/>
      <w:r w:rsidRPr="00006B46">
        <w:rPr>
          <w:rFonts w:ascii="Arial" w:hAnsi="Arial" w:cs="Arial"/>
          <w:lang w:val="en-GB"/>
        </w:rPr>
        <w:t>downvalley</w:t>
      </w:r>
      <w:proofErr w:type="spellEnd"/>
      <w:r w:rsidRPr="00006B46">
        <w:rPr>
          <w:rFonts w:ascii="Arial" w:hAnsi="Arial" w:cs="Arial"/>
          <w:lang w:val="en-GB"/>
        </w:rPr>
        <w:t xml:space="preserve"> events ranged from 0.84 to 9.1 m s</w:t>
      </w:r>
      <w:r w:rsidRPr="00B73948">
        <w:rPr>
          <w:rFonts w:ascii="Arial" w:hAnsi="Arial" w:cs="Arial"/>
          <w:vertAlign w:val="superscript"/>
          <w:lang w:val="en-GB"/>
        </w:rPr>
        <w:t>-1</w:t>
      </w:r>
      <w:r w:rsidRPr="00006B46">
        <w:rPr>
          <w:rFonts w:ascii="Arial" w:hAnsi="Arial" w:cs="Arial"/>
          <w:lang w:val="en-GB"/>
        </w:rPr>
        <w:t>, with an average of 3.1 m s</w:t>
      </w:r>
      <w:r w:rsidRPr="00B73948">
        <w:rPr>
          <w:rFonts w:ascii="Arial" w:hAnsi="Arial" w:cs="Arial"/>
          <w:vertAlign w:val="superscript"/>
          <w:lang w:val="en-GB"/>
        </w:rPr>
        <w:t>-1</w:t>
      </w:r>
      <w:r w:rsidRPr="00006B46">
        <w:rPr>
          <w:rFonts w:ascii="Arial" w:hAnsi="Arial" w:cs="Arial"/>
          <w:lang w:val="en-GB"/>
        </w:rPr>
        <w:t xml:space="preserve">.  </w:t>
      </w:r>
      <w:r>
        <w:rPr>
          <w:rFonts w:ascii="Arial" w:hAnsi="Arial" w:cs="Arial"/>
          <w:lang w:val="en-GB"/>
        </w:rPr>
        <w:t xml:space="preserve">Fig 12b shows a vertical profile of wind speeds measured at ST2 during one of these events.  The profile data indicates strong easterly flow with a negative w-component up to 280 m AGL (Fig. 12b).  </w:t>
      </w:r>
      <w:r w:rsidRPr="00006B46">
        <w:rPr>
          <w:rFonts w:ascii="Arial" w:hAnsi="Arial" w:cs="Arial"/>
          <w:lang w:val="en-GB"/>
        </w:rPr>
        <w:t>These events occurred roughly every few days and appeared to be induced by a surface pressure gradient formed when a thermal trough existed on the Columbia Plateau to the northwest of SRC and high pressure existed to the east of SRC (Fig. 1</w:t>
      </w:r>
      <w:r>
        <w:rPr>
          <w:rFonts w:ascii="Arial" w:hAnsi="Arial" w:cs="Arial"/>
          <w:lang w:val="en-GB"/>
        </w:rPr>
        <w:t>7</w:t>
      </w:r>
      <w:r w:rsidRPr="00006B46">
        <w:rPr>
          <w:rFonts w:ascii="Arial" w:hAnsi="Arial" w:cs="Arial"/>
          <w:lang w:val="en-GB"/>
        </w:rPr>
        <w:t xml:space="preserve">).  An east-west surface pressure gradient existed on days when enhanced </w:t>
      </w:r>
      <w:proofErr w:type="spellStart"/>
      <w:r w:rsidRPr="00006B46">
        <w:rPr>
          <w:rFonts w:ascii="Arial" w:hAnsi="Arial" w:cs="Arial"/>
          <w:lang w:val="en-GB"/>
        </w:rPr>
        <w:t>downvalley</w:t>
      </w:r>
      <w:proofErr w:type="spellEnd"/>
      <w:r w:rsidRPr="00006B46">
        <w:rPr>
          <w:rFonts w:ascii="Arial" w:hAnsi="Arial" w:cs="Arial"/>
          <w:lang w:val="en-GB"/>
        </w:rPr>
        <w:t xml:space="preserve"> flow was observed.  On days when the </w:t>
      </w:r>
      <w:proofErr w:type="spellStart"/>
      <w:r w:rsidRPr="00006B46">
        <w:rPr>
          <w:rFonts w:ascii="Arial" w:hAnsi="Arial" w:cs="Arial"/>
          <w:lang w:val="en-GB"/>
        </w:rPr>
        <w:t>downvalley</w:t>
      </w:r>
      <w:proofErr w:type="spellEnd"/>
      <w:r w:rsidRPr="00006B46">
        <w:rPr>
          <w:rFonts w:ascii="Arial" w:hAnsi="Arial" w:cs="Arial"/>
          <w:lang w:val="en-GB"/>
        </w:rPr>
        <w:t xml:space="preserve"> flow feature was not observed, there was no east-west surface pressure gradient.  The highest wind speeds during this type of flow event were observed at the upper elevations of the SRC (Fig. 1</w:t>
      </w:r>
      <w:r>
        <w:rPr>
          <w:rFonts w:ascii="Arial" w:hAnsi="Arial" w:cs="Arial"/>
          <w:lang w:val="en-GB"/>
        </w:rPr>
        <w:t>8</w:t>
      </w:r>
      <w:r w:rsidRPr="00006B46">
        <w:rPr>
          <w:rFonts w:ascii="Arial" w:hAnsi="Arial" w:cs="Arial"/>
          <w:lang w:val="en-GB"/>
        </w:rPr>
        <w:t xml:space="preserve">).  The east-west surface pressure gradient coupled with the typical </w:t>
      </w:r>
      <w:proofErr w:type="spellStart"/>
      <w:r w:rsidRPr="00006B46">
        <w:rPr>
          <w:rFonts w:ascii="Arial" w:hAnsi="Arial" w:cs="Arial"/>
          <w:lang w:val="en-GB"/>
        </w:rPr>
        <w:t>nighttime</w:t>
      </w:r>
      <w:proofErr w:type="spellEnd"/>
      <w:r w:rsidRPr="00006B46">
        <w:rPr>
          <w:rFonts w:ascii="Arial" w:hAnsi="Arial" w:cs="Arial"/>
          <w:lang w:val="en-GB"/>
        </w:rPr>
        <w:t xml:space="preserve">/early morning katabatic flow in the canyon resulted in very strong </w:t>
      </w:r>
      <w:proofErr w:type="spellStart"/>
      <w:r w:rsidRPr="00006B46">
        <w:rPr>
          <w:rFonts w:ascii="Arial" w:hAnsi="Arial" w:cs="Arial"/>
          <w:lang w:val="en-GB"/>
        </w:rPr>
        <w:t>downvalley</w:t>
      </w:r>
      <w:proofErr w:type="spellEnd"/>
      <w:r w:rsidRPr="00006B46">
        <w:rPr>
          <w:rFonts w:ascii="Arial" w:hAnsi="Arial" w:cs="Arial"/>
          <w:lang w:val="en-GB"/>
        </w:rPr>
        <w:t xml:space="preserve"> winds in the SRC.  This pressure-enhanced katabatic surface flow tended to be decoupled from the larger-scale gradient flow (which is typically from the west) during these pressure-driven events.</w:t>
      </w:r>
    </w:p>
    <w:p w:rsidR="00094649" w:rsidRPr="00006B46" w:rsidRDefault="00094649" w:rsidP="00094649">
      <w:pPr>
        <w:pStyle w:val="Heading2"/>
        <w:spacing w:line="240" w:lineRule="auto"/>
        <w:ind w:left="0" w:firstLine="0"/>
        <w:jc w:val="left"/>
      </w:pPr>
      <w:r w:rsidRPr="00006B46">
        <w:t>Archived Data</w:t>
      </w:r>
    </w:p>
    <w:p w:rsidR="00094649" w:rsidRPr="00006B46" w:rsidRDefault="00094649" w:rsidP="00094649">
      <w:pPr>
        <w:spacing w:line="240" w:lineRule="auto"/>
        <w:ind w:firstLine="360"/>
        <w:jc w:val="left"/>
        <w:rPr>
          <w:rFonts w:ascii="Arial" w:hAnsi="Arial" w:cs="Arial"/>
          <w:lang w:val="it-IT"/>
        </w:rPr>
      </w:pPr>
      <w:r w:rsidRPr="00006B46">
        <w:rPr>
          <w:rFonts w:ascii="Arial" w:hAnsi="Arial" w:cs="Arial"/>
        </w:rPr>
        <w:t xml:space="preserve">All data are archived </w:t>
      </w:r>
      <w:r>
        <w:rPr>
          <w:rFonts w:ascii="Arial" w:hAnsi="Arial" w:cs="Arial"/>
        </w:rPr>
        <w:t>and available to the public</w:t>
      </w:r>
      <w:r w:rsidRPr="00006B46">
        <w:rPr>
          <w:rFonts w:ascii="Arial" w:hAnsi="Arial" w:cs="Arial"/>
        </w:rPr>
        <w:t xml:space="preserve">.  </w:t>
      </w:r>
      <w:r>
        <w:rPr>
          <w:rFonts w:ascii="Arial" w:hAnsi="Arial" w:cs="Arial"/>
        </w:rPr>
        <w:t xml:space="preserve">Surface observations for each site are available as SQLite databases.  Data from sodars, radar profilers, sonic anemometers, weather stations, and radiosondes are available in their raw formats.  </w:t>
      </w:r>
      <w:r w:rsidRPr="00006B46">
        <w:rPr>
          <w:rFonts w:ascii="Arial" w:hAnsi="Arial" w:cs="Arial"/>
        </w:rPr>
        <w:t xml:space="preserve">Access to these </w:t>
      </w:r>
      <w:r>
        <w:rPr>
          <w:rFonts w:ascii="Arial" w:hAnsi="Arial" w:cs="Arial"/>
        </w:rPr>
        <w:t>data</w:t>
      </w:r>
      <w:r w:rsidRPr="00006B46">
        <w:rPr>
          <w:rFonts w:ascii="Arial" w:hAnsi="Arial" w:cs="Arial"/>
        </w:rPr>
        <w:t xml:space="preserve"> along with tools to query, process, and visualize, the data is described at </w:t>
      </w:r>
      <w:r w:rsidRPr="005252BB">
        <w:rPr>
          <w:rFonts w:ascii="Arial" w:hAnsi="Arial" w:cs="Arial"/>
        </w:rPr>
        <w:t>https://collab.firelab.org/software/projects/wind-obs/repository</w:t>
      </w:r>
      <w:r w:rsidRPr="00006B46">
        <w:rPr>
          <w:rFonts w:ascii="Arial" w:hAnsi="Arial" w:cs="Arial"/>
        </w:rPr>
        <w:t xml:space="preserve">.  Descriptions of the NOAA mesonet data and contact information regarding mesonet data </w:t>
      </w:r>
      <w:r>
        <w:rPr>
          <w:rFonts w:ascii="Arial" w:hAnsi="Arial" w:cs="Arial"/>
        </w:rPr>
        <w:t>are</w:t>
      </w:r>
      <w:r w:rsidRPr="00006B46">
        <w:rPr>
          <w:rFonts w:ascii="Arial" w:hAnsi="Arial" w:cs="Arial"/>
        </w:rPr>
        <w:t xml:space="preserve"> found at </w:t>
      </w:r>
      <w:r w:rsidRPr="005252BB">
        <w:rPr>
          <w:rFonts w:ascii="Arial" w:hAnsi="Arial" w:cs="Arial"/>
        </w:rPr>
        <w:t>http://www.noaa.inel.gov/projects/INLMet/INLMet.htm</w:t>
      </w:r>
      <w:r>
        <w:rPr>
          <w:rFonts w:ascii="Arial" w:hAnsi="Arial" w:cs="Arial"/>
        </w:rPr>
        <w:t>.</w:t>
      </w:r>
    </w:p>
    <w:p w:rsidR="00094649" w:rsidRPr="00006B46" w:rsidRDefault="00094649" w:rsidP="00094649">
      <w:pPr>
        <w:spacing w:line="240" w:lineRule="auto"/>
        <w:ind w:firstLine="360"/>
        <w:jc w:val="left"/>
        <w:rPr>
          <w:rFonts w:ascii="Arial" w:hAnsi="Arial" w:cs="Arial"/>
          <w:lang w:val="en-GB"/>
        </w:rPr>
      </w:pPr>
    </w:p>
    <w:p w:rsidR="00094649" w:rsidRPr="00006B46" w:rsidRDefault="00094649" w:rsidP="00094649">
      <w:pPr>
        <w:pStyle w:val="Heading1"/>
        <w:spacing w:line="240" w:lineRule="auto"/>
        <w:ind w:left="0" w:firstLine="0"/>
        <w:jc w:val="left"/>
        <w:rPr>
          <w:rFonts w:cs="Arial"/>
          <w:lang w:val="en-GB"/>
        </w:rPr>
      </w:pPr>
      <w:r w:rsidRPr="00006B46">
        <w:rPr>
          <w:rFonts w:cs="Arial"/>
          <w:lang w:val="en-GB"/>
        </w:rPr>
        <w:t>Conclusions</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We have presented an analysis of two high-resolution surface wind datasets, one collected from a tall isolated mountain, and the other from a steep river canyon.  The wind data were </w:t>
      </w:r>
      <w:proofErr w:type="spellStart"/>
      <w:r w:rsidRPr="00006B46">
        <w:rPr>
          <w:rFonts w:ascii="Arial" w:hAnsi="Arial" w:cs="Arial"/>
          <w:lang w:val="en-GB"/>
        </w:rPr>
        <w:t>analyzed</w:t>
      </w:r>
      <w:proofErr w:type="spellEnd"/>
      <w:r w:rsidRPr="00006B46">
        <w:rPr>
          <w:rFonts w:ascii="Arial" w:hAnsi="Arial" w:cs="Arial"/>
          <w:lang w:val="en-GB"/>
        </w:rPr>
        <w:t xml:space="preserve"> and presented in terms of four flow regimes: upslope, afternoon, downslope, and a synoptically-driven regime.  These datasets constitute a unique inventory of surface wind measurements at very high spatial resolution under dry summertime conditions.  Public access to the archived datasets has been described.</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lastRenderedPageBreak/>
        <w:t>Surface winds on and around BSB were completely decoupled from large-scale flows during upslope and down</w:t>
      </w:r>
      <w:r>
        <w:rPr>
          <w:rFonts w:ascii="Arial" w:hAnsi="Arial" w:cs="Arial"/>
          <w:lang w:val="en-GB"/>
        </w:rPr>
        <w:t xml:space="preserve">slope flow regimes, except for </w:t>
      </w:r>
      <w:r w:rsidRPr="00006B46">
        <w:rPr>
          <w:rFonts w:ascii="Arial" w:hAnsi="Arial" w:cs="Arial"/>
          <w:lang w:val="en-GB"/>
        </w:rPr>
        <w:t xml:space="preserve">the highest elevation ridgetop sensors.  These ridgetop locations at BSB tended to correlate better with gradient-level winds than with the local diurnal surface flows.  Surface winds in SRC were decoupled from large-scale flows except during periods of strong synoptic forcing that enhanced either upriver or downriver flows.  </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Wind speeds increased with distance upslope during the upslope regime at BSB, but generally decreased with distance upslope at SRC.  Wind speed did not have a simple, consistent trend with position on the slope during the downslope regime at BSB, but generally increased with distance upslope at SRC.  We did not observe a convective mixing regime at SRC under periods of weak synoptic forcing, only a transition from upslope to thermally-driven upriver flow.</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The highest speeds measured at BSB occurred during the passage of frontal systems which generated strong </w:t>
      </w:r>
      <w:proofErr w:type="spellStart"/>
      <w:r w:rsidRPr="00006B46">
        <w:rPr>
          <w:rFonts w:ascii="Arial" w:hAnsi="Arial" w:cs="Arial"/>
          <w:lang w:val="en-GB"/>
        </w:rPr>
        <w:t>southwesterly</w:t>
      </w:r>
      <w:proofErr w:type="spellEnd"/>
      <w:r w:rsidRPr="00006B46">
        <w:rPr>
          <w:rFonts w:ascii="Arial" w:hAnsi="Arial" w:cs="Arial"/>
          <w:lang w:val="en-GB"/>
        </w:rPr>
        <w:t xml:space="preserve"> flows and during infrequent strong </w:t>
      </w:r>
      <w:proofErr w:type="spellStart"/>
      <w:r w:rsidRPr="00006B46">
        <w:rPr>
          <w:rFonts w:ascii="Arial" w:hAnsi="Arial" w:cs="Arial"/>
          <w:lang w:val="en-GB"/>
        </w:rPr>
        <w:t>northwesterly</w:t>
      </w:r>
      <w:proofErr w:type="spellEnd"/>
      <w:r w:rsidRPr="00006B46">
        <w:rPr>
          <w:rFonts w:ascii="Arial" w:hAnsi="Arial" w:cs="Arial"/>
          <w:lang w:val="en-GB"/>
        </w:rPr>
        <w:t xml:space="preserve"> flows presumably generated through SPCZ-like dynamics, thunderstorm outflows, or surface pressure gradients.  Ridgetop winds were often twice as high as surface wind speeds measured on the surrounding SRP.  The highest speeds measured at SRC occurred during late morning hours and were from easterly flows presumably produced by surface pressure gradients induced by formation of a thermal trough over the Columbia Plateau to the NW and high pressure to the east.  The highest wind speeds during these pressure-driven easterly flow events were measured at the mid to high elevation sensors.</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t xml:space="preserve">These results have important implications for </w:t>
      </w:r>
      <w:proofErr w:type="spellStart"/>
      <w:r w:rsidRPr="00006B46">
        <w:rPr>
          <w:rFonts w:ascii="Arial" w:hAnsi="Arial" w:cs="Arial"/>
          <w:lang w:val="en-GB"/>
        </w:rPr>
        <w:t>modeling</w:t>
      </w:r>
      <w:proofErr w:type="spellEnd"/>
      <w:r w:rsidRPr="00006B46">
        <w:rPr>
          <w:rFonts w:ascii="Arial" w:hAnsi="Arial" w:cs="Arial"/>
          <w:lang w:val="en-GB"/>
        </w:rPr>
        <w:t xml:space="preserve"> near-surface winds in complex terrain.  The fact that surface winds at both sites tended to be decoupled from large-scale flows under periods of weak synoptic forcing suggests that traditional operational weather model winds (i.e., with numerical grid resolutions of around 4 km or larger) are not likely to be good predictors of local winds in sub-grid scale complex terrain.  Under periods of strong synoptic forcing, variability in surface winds was sufficiently large due to terrain-induced mechanical effects (speed-up over ridges and decreased speeds on leeward sides of terrain obstacles), that a mean wind for a 4 km grid cell encompassing these terrain features would not be representative of actual surface winds at most locations on or within the terrain feature.  The findings from this work along with the additional archived data and available </w:t>
      </w:r>
      <w:proofErr w:type="spellStart"/>
      <w:r w:rsidRPr="00006B46">
        <w:rPr>
          <w:rFonts w:ascii="Arial" w:hAnsi="Arial" w:cs="Arial"/>
          <w:lang w:val="en-GB"/>
        </w:rPr>
        <w:t>mesonet</w:t>
      </w:r>
      <w:proofErr w:type="spellEnd"/>
      <w:r w:rsidRPr="00006B46">
        <w:rPr>
          <w:rFonts w:ascii="Arial" w:hAnsi="Arial" w:cs="Arial"/>
          <w:lang w:val="en-GB"/>
        </w:rPr>
        <w:t xml:space="preserve"> data at BSB should provide guidance for future development and evaluation of high-resolution wind models and integrated parameterizations, such as for simulating diurnal slope flows and non-neutral atmospheric stability effects.</w:t>
      </w:r>
    </w:p>
    <w:p w:rsidR="00094649" w:rsidRPr="00006B46" w:rsidRDefault="00094649" w:rsidP="00094649">
      <w:pPr>
        <w:spacing w:line="240" w:lineRule="auto"/>
        <w:ind w:firstLine="360"/>
        <w:jc w:val="left"/>
        <w:rPr>
          <w:rFonts w:ascii="Arial" w:hAnsi="Arial" w:cs="Arial"/>
          <w:lang w:val="en-GB"/>
        </w:rPr>
      </w:pPr>
    </w:p>
    <w:p w:rsidR="0052507B" w:rsidRDefault="00E64C29" w:rsidP="00094649">
      <w:pPr>
        <w:pStyle w:val="Subtitle"/>
        <w:spacing w:line="240" w:lineRule="auto"/>
        <w:jc w:val="left"/>
        <w:rPr>
          <w:lang w:val="en-GB"/>
        </w:rPr>
      </w:pPr>
      <w:r>
        <w:rPr>
          <w:lang w:val="en-GB"/>
        </w:rPr>
        <w:t xml:space="preserve">7    </w:t>
      </w:r>
      <w:r w:rsidR="0052507B">
        <w:rPr>
          <w:lang w:val="en-GB"/>
        </w:rPr>
        <w:t>Author contribution</w:t>
      </w:r>
    </w:p>
    <w:p w:rsidR="0052507B" w:rsidRDefault="0052507B" w:rsidP="00E64C29">
      <w:pPr>
        <w:pStyle w:val="Subtitle"/>
        <w:spacing w:line="240" w:lineRule="auto"/>
        <w:ind w:firstLine="360"/>
        <w:jc w:val="left"/>
        <w:rPr>
          <w:b w:val="0"/>
          <w:lang w:val="en-GB"/>
        </w:rPr>
      </w:pPr>
      <w:r>
        <w:rPr>
          <w:b w:val="0"/>
          <w:lang w:val="en-GB"/>
        </w:rPr>
        <w:t>B.B. was principal investigator for the project, leading much of the field effort and developing a draft of the manuscript.  All other authors participated in the data collection.  N.W. performed detailed data analysis and completed preparation of the manuscript with contributions from other authors corresponding to their order of authorship.</w:t>
      </w:r>
    </w:p>
    <w:p w:rsidR="00E64C29" w:rsidRPr="0052507B" w:rsidRDefault="00E64C29" w:rsidP="00E64C29">
      <w:pPr>
        <w:pStyle w:val="Subtitle"/>
        <w:spacing w:line="240" w:lineRule="auto"/>
        <w:ind w:firstLine="360"/>
        <w:jc w:val="left"/>
        <w:rPr>
          <w:b w:val="0"/>
          <w:lang w:val="en-GB"/>
        </w:rPr>
      </w:pPr>
    </w:p>
    <w:p w:rsidR="00094649" w:rsidRPr="00006B46" w:rsidRDefault="00E64C29" w:rsidP="00094649">
      <w:pPr>
        <w:pStyle w:val="Subtitle"/>
        <w:spacing w:line="240" w:lineRule="auto"/>
        <w:jc w:val="left"/>
        <w:rPr>
          <w:lang w:val="en-GB"/>
        </w:rPr>
      </w:pPr>
      <w:r>
        <w:rPr>
          <w:lang w:val="en-GB"/>
        </w:rPr>
        <w:t xml:space="preserve">8    </w:t>
      </w:r>
      <w:bookmarkStart w:id="0" w:name="_GoBack"/>
      <w:bookmarkEnd w:id="0"/>
      <w:r w:rsidR="00094649" w:rsidRPr="00006B46">
        <w:rPr>
          <w:lang w:val="en-GB"/>
        </w:rPr>
        <w:t>Acknowledgements</w:t>
      </w:r>
    </w:p>
    <w:p w:rsidR="00094649" w:rsidRPr="00006B46" w:rsidRDefault="00094649" w:rsidP="00094649">
      <w:pPr>
        <w:spacing w:line="240" w:lineRule="auto"/>
        <w:ind w:firstLine="360"/>
        <w:jc w:val="left"/>
        <w:rPr>
          <w:rFonts w:ascii="Arial" w:hAnsi="Arial" w:cs="Arial"/>
          <w:lang w:val="en-GB"/>
        </w:rPr>
      </w:pPr>
      <w:r w:rsidRPr="00006B46">
        <w:rPr>
          <w:rFonts w:ascii="Arial" w:hAnsi="Arial" w:cs="Arial"/>
          <w:lang w:val="en-GB"/>
        </w:rPr>
        <w:lastRenderedPageBreak/>
        <w:t xml:space="preserve">The Department of Interior Bureau of Land Management Idaho Falls, ID field office facilitated the field campaign and Barry Sorenson provided critical advice on local conditions, access roads, and weather as well as permission to store equipment onsite during the deployment at Big Southern Butte.  Thanks to Nicole Van </w:t>
      </w:r>
      <w:proofErr w:type="spellStart"/>
      <w:r w:rsidRPr="00006B46">
        <w:rPr>
          <w:rFonts w:ascii="Arial" w:hAnsi="Arial" w:cs="Arial"/>
          <w:lang w:val="en-GB"/>
        </w:rPr>
        <w:t>Dyk</w:t>
      </w:r>
      <w:proofErr w:type="spellEnd"/>
      <w:r w:rsidRPr="00006B46">
        <w:rPr>
          <w:rFonts w:ascii="Arial" w:hAnsi="Arial" w:cs="Arial"/>
          <w:lang w:val="en-GB"/>
        </w:rPr>
        <w:t xml:space="preserve">, Olga </w:t>
      </w:r>
      <w:proofErr w:type="spellStart"/>
      <w:r w:rsidRPr="00006B46">
        <w:rPr>
          <w:rFonts w:ascii="Arial" w:hAnsi="Arial" w:cs="Arial"/>
          <w:lang w:val="en-GB"/>
        </w:rPr>
        <w:t>Martyusheva</w:t>
      </w:r>
      <w:proofErr w:type="spellEnd"/>
      <w:r w:rsidRPr="00006B46">
        <w:rPr>
          <w:rFonts w:ascii="Arial" w:hAnsi="Arial" w:cs="Arial"/>
          <w:lang w:val="en-GB"/>
        </w:rPr>
        <w:t xml:space="preserve">, Jack </w:t>
      </w:r>
      <w:proofErr w:type="spellStart"/>
      <w:r w:rsidRPr="00006B46">
        <w:rPr>
          <w:rFonts w:ascii="Arial" w:hAnsi="Arial" w:cs="Arial"/>
          <w:lang w:val="en-GB"/>
        </w:rPr>
        <w:t>Kautz</w:t>
      </w:r>
      <w:proofErr w:type="spellEnd"/>
      <w:r w:rsidRPr="00006B46">
        <w:rPr>
          <w:rFonts w:ascii="Arial" w:hAnsi="Arial" w:cs="Arial"/>
          <w:lang w:val="en-GB"/>
        </w:rPr>
        <w:t xml:space="preserve">, Peter </w:t>
      </w:r>
      <w:proofErr w:type="spellStart"/>
      <w:r w:rsidRPr="00006B46">
        <w:rPr>
          <w:rFonts w:ascii="Arial" w:hAnsi="Arial" w:cs="Arial"/>
          <w:lang w:val="en-GB"/>
        </w:rPr>
        <w:t>Robichaud</w:t>
      </w:r>
      <w:proofErr w:type="spellEnd"/>
      <w:r w:rsidRPr="00006B46">
        <w:rPr>
          <w:rFonts w:ascii="Arial" w:hAnsi="Arial" w:cs="Arial"/>
          <w:lang w:val="en-GB"/>
        </w:rPr>
        <w:t xml:space="preserve">, and Ben </w:t>
      </w:r>
      <w:proofErr w:type="spellStart"/>
      <w:r w:rsidRPr="00006B46">
        <w:rPr>
          <w:rFonts w:ascii="Arial" w:hAnsi="Arial" w:cs="Arial"/>
          <w:lang w:val="en-GB"/>
        </w:rPr>
        <w:t>Kopyscianski</w:t>
      </w:r>
      <w:proofErr w:type="spellEnd"/>
      <w:r w:rsidRPr="00006B46">
        <w:rPr>
          <w:rFonts w:ascii="Arial" w:hAnsi="Arial" w:cs="Arial"/>
          <w:lang w:val="en-GB"/>
        </w:rPr>
        <w:t xml:space="preserve"> of the Rocky Mountain Research Station for help with the field installation and maintenance at the Salmon River site.  Funding was provided by the Joint Fire Science Program, the US Forest Service, Washington State University, and the National Oceanic and Atmospheric Administration Field Research Division.</w:t>
      </w:r>
    </w:p>
    <w:p w:rsidR="00094649" w:rsidRPr="00006B46" w:rsidRDefault="00094649" w:rsidP="00094649">
      <w:pPr>
        <w:pStyle w:val="Subtitle"/>
        <w:spacing w:line="240" w:lineRule="auto"/>
        <w:jc w:val="left"/>
        <w:rPr>
          <w:lang w:val="en-GB"/>
        </w:rPr>
      </w:pPr>
      <w:r w:rsidRPr="00006B46">
        <w:rPr>
          <w:lang w:val="en-GB"/>
        </w:rPr>
        <w:br w:type="page"/>
      </w:r>
      <w:r w:rsidRPr="00006B46">
        <w:rPr>
          <w:lang w:val="en-GB"/>
        </w:rPr>
        <w:lastRenderedPageBreak/>
        <w:t>References</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Andretta</w:t>
      </w:r>
      <w:proofErr w:type="spellEnd"/>
      <w:r w:rsidRPr="00006B46">
        <w:rPr>
          <w:rFonts w:ascii="Arial" w:hAnsi="Arial" w:cs="Arial"/>
          <w:lang w:val="en-GB"/>
        </w:rPr>
        <w:t>, T.A., 2002. Climatology of the Snake River Plain convergence zone. National Weather Digest. 26, 37–51.</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Andretta</w:t>
      </w:r>
      <w:proofErr w:type="spellEnd"/>
      <w:r w:rsidRPr="00006B46">
        <w:rPr>
          <w:rFonts w:ascii="Arial" w:hAnsi="Arial" w:cs="Arial"/>
          <w:lang w:val="en-GB"/>
        </w:rPr>
        <w:t>, T.Z., Hazen, D.S., 1998. Doppler radar analysis of a Snake River Plain convergence event. Weather and Forecasting. 13, 482–491.</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Banta, R.M., 1984. Daytime boundary-layer evolution over mountainous terrain. Part 1: observations of the dry circulations. Mon. </w:t>
      </w:r>
      <w:proofErr w:type="spellStart"/>
      <w:r w:rsidRPr="00006B46">
        <w:rPr>
          <w:rFonts w:ascii="Arial" w:hAnsi="Arial" w:cs="Arial"/>
          <w:lang w:val="en-GB"/>
        </w:rPr>
        <w:t>Wea</w:t>
      </w:r>
      <w:proofErr w:type="spellEnd"/>
      <w:r w:rsidRPr="00006B46">
        <w:rPr>
          <w:rFonts w:ascii="Arial" w:hAnsi="Arial" w:cs="Arial"/>
          <w:lang w:val="en-GB"/>
        </w:rPr>
        <w:t>. Rev. 112, 340–356.</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Banta, R.M., Cotton, R., 1982. An analysis of the structure of local wind systems in a broad mountain basin. J. Appl. </w:t>
      </w:r>
      <w:proofErr w:type="spellStart"/>
      <w:r w:rsidRPr="00006B46">
        <w:rPr>
          <w:rFonts w:ascii="Arial" w:hAnsi="Arial" w:cs="Arial"/>
          <w:lang w:val="en-GB"/>
        </w:rPr>
        <w:t>Meteorol</w:t>
      </w:r>
      <w:proofErr w:type="spellEnd"/>
      <w:r w:rsidRPr="00006B46">
        <w:rPr>
          <w:rFonts w:ascii="Arial" w:hAnsi="Arial" w:cs="Arial"/>
          <w:lang w:val="en-GB"/>
        </w:rPr>
        <w:t>. 20, 1255–1266.</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Beaucage</w:t>
      </w:r>
      <w:proofErr w:type="spellEnd"/>
      <w:r w:rsidRPr="00006B46">
        <w:rPr>
          <w:rFonts w:ascii="Arial" w:hAnsi="Arial" w:cs="Arial"/>
          <w:lang w:val="en-GB"/>
        </w:rPr>
        <w:t xml:space="preserve">, P., Brower, M.C., </w:t>
      </w:r>
      <w:proofErr w:type="spellStart"/>
      <w:r w:rsidRPr="00006B46">
        <w:rPr>
          <w:rFonts w:ascii="Arial" w:hAnsi="Arial" w:cs="Arial"/>
          <w:lang w:val="en-GB"/>
        </w:rPr>
        <w:t>Tensen</w:t>
      </w:r>
      <w:proofErr w:type="spellEnd"/>
      <w:r w:rsidRPr="00006B46">
        <w:rPr>
          <w:rFonts w:ascii="Arial" w:hAnsi="Arial" w:cs="Arial"/>
          <w:lang w:val="en-GB"/>
        </w:rPr>
        <w:t xml:space="preserve">, J., 2012. Evaluation of four numerical wind flow models for wind resource mapping. Wind Energy. </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Berg, J., Mann, J., </w:t>
      </w:r>
      <w:proofErr w:type="spellStart"/>
      <w:r w:rsidRPr="00006B46">
        <w:rPr>
          <w:rFonts w:ascii="Arial" w:hAnsi="Arial" w:cs="Arial"/>
          <w:lang w:val="en-GB"/>
        </w:rPr>
        <w:t>Bechmann</w:t>
      </w:r>
      <w:proofErr w:type="spellEnd"/>
      <w:r w:rsidRPr="00006B46">
        <w:rPr>
          <w:rFonts w:ascii="Arial" w:hAnsi="Arial" w:cs="Arial"/>
          <w:lang w:val="en-GB"/>
        </w:rPr>
        <w:t xml:space="preserve">, A., Courtney, M.S., </w:t>
      </w:r>
      <w:proofErr w:type="spellStart"/>
      <w:r w:rsidRPr="00006B46">
        <w:rPr>
          <w:rFonts w:ascii="Arial" w:hAnsi="Arial" w:cs="Arial"/>
          <w:lang w:val="en-GB"/>
        </w:rPr>
        <w:t>Jørgensen</w:t>
      </w:r>
      <w:proofErr w:type="spellEnd"/>
      <w:r w:rsidRPr="00006B46">
        <w:rPr>
          <w:rFonts w:ascii="Arial" w:hAnsi="Arial" w:cs="Arial"/>
          <w:lang w:val="en-GB"/>
        </w:rPr>
        <w:t xml:space="preserve">, H.E., 2011. The </w:t>
      </w:r>
      <w:proofErr w:type="spellStart"/>
      <w:r w:rsidRPr="00006B46">
        <w:rPr>
          <w:rFonts w:ascii="Arial" w:hAnsi="Arial" w:cs="Arial"/>
          <w:lang w:val="en-GB"/>
        </w:rPr>
        <w:t>Bolund</w:t>
      </w:r>
      <w:proofErr w:type="spellEnd"/>
      <w:r w:rsidRPr="00006B46">
        <w:rPr>
          <w:rFonts w:ascii="Arial" w:hAnsi="Arial" w:cs="Arial"/>
          <w:lang w:val="en-GB"/>
        </w:rPr>
        <w:t xml:space="preserve"> Experiment, Part I: Flow over a steep, three-dimensional hill. Boundary-Layer </w:t>
      </w:r>
      <w:proofErr w:type="spellStart"/>
      <w:r w:rsidRPr="00006B46">
        <w:rPr>
          <w:rFonts w:ascii="Arial" w:hAnsi="Arial" w:cs="Arial"/>
          <w:lang w:val="en-GB"/>
        </w:rPr>
        <w:t>Meteorol</w:t>
      </w:r>
      <w:proofErr w:type="spellEnd"/>
      <w:r w:rsidRPr="00006B46">
        <w:rPr>
          <w:rFonts w:ascii="Arial" w:hAnsi="Arial" w:cs="Arial"/>
          <w:lang w:val="en-GB"/>
        </w:rPr>
        <w:t>. 141, 219–243.</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Chrust</w:t>
      </w:r>
      <w:proofErr w:type="spellEnd"/>
      <w:r w:rsidRPr="00006B46">
        <w:rPr>
          <w:rFonts w:ascii="Arial" w:hAnsi="Arial" w:cs="Arial"/>
          <w:lang w:val="en-GB"/>
        </w:rPr>
        <w:t xml:space="preserve">, M.F., Whiteman, C.D., Hoch, S.W., 2013. Observations of thermally driven wind jets at the exit of Weber Canyon, Utah. J. Appl. </w:t>
      </w:r>
      <w:proofErr w:type="spellStart"/>
      <w:r w:rsidRPr="00006B46">
        <w:rPr>
          <w:rFonts w:ascii="Arial" w:hAnsi="Arial" w:cs="Arial"/>
          <w:lang w:val="en-GB"/>
        </w:rPr>
        <w:t>Meteorol</w:t>
      </w:r>
      <w:proofErr w:type="spellEnd"/>
      <w:r w:rsidRPr="00006B46">
        <w:rPr>
          <w:rFonts w:ascii="Arial" w:hAnsi="Arial" w:cs="Arial"/>
          <w:lang w:val="en-GB"/>
        </w:rPr>
        <w:t xml:space="preserve">. </w:t>
      </w:r>
      <w:proofErr w:type="spellStart"/>
      <w:r w:rsidRPr="00006B46">
        <w:rPr>
          <w:rFonts w:ascii="Arial" w:hAnsi="Arial" w:cs="Arial"/>
          <w:lang w:val="en-GB"/>
        </w:rPr>
        <w:t>Climatol</w:t>
      </w:r>
      <w:proofErr w:type="spellEnd"/>
      <w:r w:rsidRPr="00006B46">
        <w:rPr>
          <w:rFonts w:ascii="Arial" w:hAnsi="Arial" w:cs="Arial"/>
          <w:lang w:val="en-GB"/>
        </w:rPr>
        <w:t>. 52, 1187–1200.</w:t>
      </w:r>
    </w:p>
    <w:p w:rsidR="00094649"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Daly, C., Conklin, D.R., </w:t>
      </w:r>
      <w:proofErr w:type="spellStart"/>
      <w:r w:rsidRPr="00006B46">
        <w:rPr>
          <w:rFonts w:ascii="Arial" w:hAnsi="Arial" w:cs="Arial"/>
          <w:lang w:val="en-GB"/>
        </w:rPr>
        <w:t>Unsworth</w:t>
      </w:r>
      <w:proofErr w:type="spellEnd"/>
      <w:r w:rsidRPr="00006B46">
        <w:rPr>
          <w:rFonts w:ascii="Arial" w:hAnsi="Arial" w:cs="Arial"/>
          <w:lang w:val="en-GB"/>
        </w:rPr>
        <w:t xml:space="preserve">, M.H., 2010. Local atmospheric decoupling in complex topography alters climate change impacts. Int. J. </w:t>
      </w:r>
      <w:proofErr w:type="spellStart"/>
      <w:r w:rsidRPr="00006B46">
        <w:rPr>
          <w:rFonts w:ascii="Arial" w:hAnsi="Arial" w:cs="Arial"/>
          <w:lang w:val="en-GB"/>
        </w:rPr>
        <w:t>Climatol</w:t>
      </w:r>
      <w:proofErr w:type="spellEnd"/>
      <w:r w:rsidRPr="00006B46">
        <w:rPr>
          <w:rFonts w:ascii="Arial" w:hAnsi="Arial" w:cs="Arial"/>
          <w:lang w:val="en-GB"/>
        </w:rPr>
        <w:t>. 30, 1857–1864.</w:t>
      </w:r>
    </w:p>
    <w:p w:rsidR="00094649" w:rsidRPr="00006B46" w:rsidRDefault="00094649" w:rsidP="00094649">
      <w:pPr>
        <w:spacing w:line="240" w:lineRule="auto"/>
        <w:ind w:left="360" w:hanging="360"/>
        <w:jc w:val="left"/>
        <w:rPr>
          <w:rFonts w:ascii="Arial" w:hAnsi="Arial" w:cs="Arial"/>
          <w:lang w:val="en-GB"/>
        </w:rPr>
      </w:pPr>
      <w:proofErr w:type="spellStart"/>
      <w:r>
        <w:rPr>
          <w:rFonts w:ascii="Arial" w:hAnsi="Arial" w:cs="Arial"/>
          <w:color w:val="auto"/>
          <w:szCs w:val="24"/>
          <w:lang w:val="en-US" w:eastAsia="en-US"/>
        </w:rPr>
        <w:t>Defant</w:t>
      </w:r>
      <w:proofErr w:type="spellEnd"/>
      <w:r>
        <w:rPr>
          <w:rFonts w:ascii="Arial" w:hAnsi="Arial" w:cs="Arial"/>
          <w:color w:val="auto"/>
          <w:szCs w:val="24"/>
          <w:lang w:val="en-US" w:eastAsia="en-US"/>
        </w:rPr>
        <w:t>, F. 1949. "</w:t>
      </w:r>
      <w:proofErr w:type="spellStart"/>
      <w:r>
        <w:rPr>
          <w:rFonts w:ascii="Arial" w:hAnsi="Arial" w:cs="Arial"/>
          <w:color w:val="auto"/>
          <w:szCs w:val="24"/>
          <w:lang w:val="en-US" w:eastAsia="en-US"/>
        </w:rPr>
        <w:t>Zur</w:t>
      </w:r>
      <w:proofErr w:type="spellEnd"/>
      <w:r>
        <w:rPr>
          <w:rFonts w:ascii="Arial" w:hAnsi="Arial" w:cs="Arial"/>
          <w:color w:val="auto"/>
          <w:szCs w:val="24"/>
          <w:lang w:val="en-US" w:eastAsia="en-US"/>
        </w:rPr>
        <w:t xml:space="preserve"> </w:t>
      </w:r>
      <w:proofErr w:type="spellStart"/>
      <w:r>
        <w:rPr>
          <w:rFonts w:ascii="Arial" w:hAnsi="Arial" w:cs="Arial"/>
          <w:color w:val="auto"/>
          <w:szCs w:val="24"/>
          <w:lang w:val="en-US" w:eastAsia="en-US"/>
        </w:rPr>
        <w:t>Theorie</w:t>
      </w:r>
      <w:proofErr w:type="spellEnd"/>
      <w:r>
        <w:rPr>
          <w:rFonts w:ascii="Arial" w:hAnsi="Arial" w:cs="Arial"/>
          <w:color w:val="auto"/>
          <w:szCs w:val="24"/>
          <w:lang w:val="en-US" w:eastAsia="en-US"/>
        </w:rPr>
        <w:t xml:space="preserve"> der </w:t>
      </w:r>
      <w:proofErr w:type="spellStart"/>
      <w:r>
        <w:rPr>
          <w:rFonts w:ascii="Arial" w:hAnsi="Arial" w:cs="Arial"/>
          <w:color w:val="auto"/>
          <w:szCs w:val="24"/>
          <w:lang w:val="en-US" w:eastAsia="en-US"/>
        </w:rPr>
        <w:t>Hangwinde</w:t>
      </w:r>
      <w:proofErr w:type="spellEnd"/>
      <w:r>
        <w:rPr>
          <w:rFonts w:ascii="Arial" w:hAnsi="Arial" w:cs="Arial"/>
          <w:color w:val="auto"/>
          <w:szCs w:val="24"/>
          <w:lang w:val="en-US" w:eastAsia="en-US"/>
        </w:rPr>
        <w:t xml:space="preserve">, </w:t>
      </w:r>
      <w:proofErr w:type="spellStart"/>
      <w:r>
        <w:rPr>
          <w:rFonts w:ascii="Arial" w:hAnsi="Arial" w:cs="Arial"/>
          <w:color w:val="auto"/>
          <w:szCs w:val="24"/>
          <w:lang w:val="en-US" w:eastAsia="en-US"/>
        </w:rPr>
        <w:t>nebst</w:t>
      </w:r>
      <w:proofErr w:type="spellEnd"/>
      <w:r>
        <w:rPr>
          <w:rFonts w:ascii="Arial" w:hAnsi="Arial" w:cs="Arial"/>
          <w:color w:val="auto"/>
          <w:szCs w:val="24"/>
          <w:lang w:val="en-US" w:eastAsia="en-US"/>
        </w:rPr>
        <w:t xml:space="preserve"> </w:t>
      </w:r>
      <w:proofErr w:type="spellStart"/>
      <w:r>
        <w:rPr>
          <w:rFonts w:ascii="Arial" w:hAnsi="Arial" w:cs="Arial"/>
          <w:color w:val="auto"/>
          <w:szCs w:val="24"/>
          <w:lang w:val="en-US" w:eastAsia="en-US"/>
        </w:rPr>
        <w:t>Bermekungen</w:t>
      </w:r>
      <w:proofErr w:type="spellEnd"/>
      <w:r>
        <w:rPr>
          <w:rFonts w:ascii="Arial" w:hAnsi="Arial" w:cs="Arial"/>
          <w:color w:val="auto"/>
          <w:szCs w:val="24"/>
          <w:lang w:val="en-US" w:eastAsia="en-US"/>
        </w:rPr>
        <w:t xml:space="preserve"> </w:t>
      </w:r>
      <w:proofErr w:type="spellStart"/>
      <w:r>
        <w:rPr>
          <w:rFonts w:ascii="Arial" w:hAnsi="Arial" w:cs="Arial"/>
          <w:color w:val="auto"/>
          <w:szCs w:val="24"/>
          <w:lang w:val="en-US" w:eastAsia="en-US"/>
        </w:rPr>
        <w:t>sur</w:t>
      </w:r>
      <w:proofErr w:type="spellEnd"/>
      <w:r>
        <w:rPr>
          <w:rFonts w:ascii="Arial" w:hAnsi="Arial" w:cs="Arial"/>
          <w:color w:val="auto"/>
          <w:szCs w:val="24"/>
          <w:lang w:val="en-US" w:eastAsia="en-US"/>
        </w:rPr>
        <w:t xml:space="preserve"> </w:t>
      </w:r>
      <w:proofErr w:type="spellStart"/>
      <w:r>
        <w:rPr>
          <w:rFonts w:ascii="Arial" w:hAnsi="Arial" w:cs="Arial"/>
          <w:color w:val="auto"/>
          <w:szCs w:val="24"/>
          <w:lang w:val="en-US" w:eastAsia="en-US"/>
        </w:rPr>
        <w:t>Theorie</w:t>
      </w:r>
      <w:proofErr w:type="spellEnd"/>
      <w:r>
        <w:rPr>
          <w:rFonts w:ascii="Arial" w:hAnsi="Arial" w:cs="Arial"/>
          <w:color w:val="auto"/>
          <w:szCs w:val="24"/>
          <w:lang w:val="en-US" w:eastAsia="en-US"/>
        </w:rPr>
        <w:t xml:space="preserve"> der Berg- und </w:t>
      </w:r>
      <w:proofErr w:type="spellStart"/>
      <w:r>
        <w:rPr>
          <w:rFonts w:ascii="Arial" w:hAnsi="Arial" w:cs="Arial"/>
          <w:color w:val="auto"/>
          <w:szCs w:val="24"/>
          <w:lang w:val="en-US" w:eastAsia="en-US"/>
        </w:rPr>
        <w:t>Talwinde</w:t>
      </w:r>
      <w:proofErr w:type="spellEnd"/>
      <w:r>
        <w:rPr>
          <w:rFonts w:ascii="Arial" w:hAnsi="Arial" w:cs="Arial"/>
          <w:color w:val="auto"/>
          <w:szCs w:val="24"/>
          <w:lang w:val="en-US" w:eastAsia="en-US"/>
        </w:rPr>
        <w:t xml:space="preserve">." </w:t>
      </w:r>
      <w:proofErr w:type="spellStart"/>
      <w:r>
        <w:rPr>
          <w:rFonts w:ascii="Arial" w:hAnsi="Arial" w:cs="Arial"/>
          <w:color w:val="auto"/>
          <w:szCs w:val="24"/>
          <w:u w:val="single"/>
          <w:lang w:val="en-US" w:eastAsia="en-US"/>
        </w:rPr>
        <w:t>Archiv</w:t>
      </w:r>
      <w:proofErr w:type="spellEnd"/>
      <w:r>
        <w:rPr>
          <w:rFonts w:ascii="Arial" w:hAnsi="Arial" w:cs="Arial"/>
          <w:color w:val="auto"/>
          <w:szCs w:val="24"/>
          <w:u w:val="single"/>
          <w:lang w:val="en-US" w:eastAsia="en-US"/>
        </w:rPr>
        <w:t xml:space="preserve"> </w:t>
      </w:r>
      <w:proofErr w:type="spellStart"/>
      <w:r>
        <w:rPr>
          <w:rFonts w:ascii="Arial" w:hAnsi="Arial" w:cs="Arial"/>
          <w:color w:val="auto"/>
          <w:szCs w:val="24"/>
          <w:u w:val="single"/>
          <w:lang w:val="en-US" w:eastAsia="en-US"/>
        </w:rPr>
        <w:t>fuer</w:t>
      </w:r>
      <w:proofErr w:type="spellEnd"/>
      <w:r>
        <w:rPr>
          <w:rFonts w:ascii="Arial" w:hAnsi="Arial" w:cs="Arial"/>
          <w:color w:val="auto"/>
          <w:szCs w:val="24"/>
          <w:u w:val="single"/>
          <w:lang w:val="en-US" w:eastAsia="en-US"/>
        </w:rPr>
        <w:t xml:space="preserve"> </w:t>
      </w:r>
      <w:proofErr w:type="spellStart"/>
      <w:r>
        <w:rPr>
          <w:rFonts w:ascii="Arial" w:hAnsi="Arial" w:cs="Arial"/>
          <w:color w:val="auto"/>
          <w:szCs w:val="24"/>
          <w:u w:val="single"/>
          <w:lang w:val="en-US" w:eastAsia="en-US"/>
        </w:rPr>
        <w:t>Meteorologie</w:t>
      </w:r>
      <w:proofErr w:type="spellEnd"/>
      <w:r>
        <w:rPr>
          <w:rFonts w:ascii="Arial" w:hAnsi="Arial" w:cs="Arial"/>
          <w:color w:val="auto"/>
          <w:szCs w:val="24"/>
          <w:u w:val="single"/>
          <w:lang w:val="en-US" w:eastAsia="en-US"/>
        </w:rPr>
        <w:t xml:space="preserve"> </w:t>
      </w:r>
      <w:proofErr w:type="spellStart"/>
      <w:r>
        <w:rPr>
          <w:rFonts w:ascii="Arial" w:hAnsi="Arial" w:cs="Arial"/>
          <w:color w:val="auto"/>
          <w:szCs w:val="24"/>
          <w:u w:val="single"/>
          <w:lang w:val="en-US" w:eastAsia="en-US"/>
        </w:rPr>
        <w:t>Geophysik</w:t>
      </w:r>
      <w:proofErr w:type="spellEnd"/>
      <w:r>
        <w:rPr>
          <w:rFonts w:ascii="Arial" w:hAnsi="Arial" w:cs="Arial"/>
          <w:color w:val="auto"/>
          <w:szCs w:val="24"/>
          <w:u w:val="single"/>
          <w:lang w:val="en-US" w:eastAsia="en-US"/>
        </w:rPr>
        <w:t xml:space="preserve"> und </w:t>
      </w:r>
      <w:proofErr w:type="spellStart"/>
      <w:r>
        <w:rPr>
          <w:rFonts w:ascii="Arial" w:hAnsi="Arial" w:cs="Arial"/>
          <w:color w:val="auto"/>
          <w:szCs w:val="24"/>
          <w:u w:val="single"/>
          <w:lang w:val="en-US" w:eastAsia="en-US"/>
        </w:rPr>
        <w:t>Bioklimatologie</w:t>
      </w:r>
      <w:proofErr w:type="spellEnd"/>
      <w:r>
        <w:rPr>
          <w:rFonts w:ascii="Arial" w:hAnsi="Arial" w:cs="Arial"/>
          <w:color w:val="auto"/>
          <w:szCs w:val="24"/>
          <w:lang w:val="en-US" w:eastAsia="en-US"/>
        </w:rPr>
        <w:t xml:space="preserve"> </w:t>
      </w:r>
      <w:r>
        <w:rPr>
          <w:rFonts w:ascii="Arial" w:hAnsi="Arial" w:cs="Arial"/>
          <w:b/>
          <w:bCs/>
          <w:color w:val="auto"/>
          <w:szCs w:val="24"/>
          <w:lang w:val="en-US" w:eastAsia="en-US"/>
        </w:rPr>
        <w:t>Ser. A.</w:t>
      </w:r>
      <w:r>
        <w:rPr>
          <w:rFonts w:ascii="Arial" w:hAnsi="Arial" w:cs="Arial"/>
          <w:color w:val="auto"/>
          <w:szCs w:val="24"/>
          <w:lang w:val="en-US" w:eastAsia="en-US"/>
        </w:rPr>
        <w:t>(1): 421-450.</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Forthofer</w:t>
      </w:r>
      <w:proofErr w:type="spellEnd"/>
      <w:r w:rsidRPr="00006B46">
        <w:rPr>
          <w:rFonts w:ascii="Arial" w:hAnsi="Arial" w:cs="Arial"/>
          <w:lang w:val="en-GB"/>
        </w:rPr>
        <w:t xml:space="preserve">, J., Shannon, K., Butler, B., 2009. Simulating diurnally driven slope winds with </w:t>
      </w:r>
      <w:proofErr w:type="spellStart"/>
      <w:r w:rsidRPr="00006B46">
        <w:rPr>
          <w:rFonts w:ascii="Arial" w:hAnsi="Arial" w:cs="Arial"/>
          <w:lang w:val="en-GB"/>
        </w:rPr>
        <w:t>WindNinja</w:t>
      </w:r>
      <w:proofErr w:type="spellEnd"/>
      <w:r w:rsidRPr="00006B46">
        <w:rPr>
          <w:rFonts w:ascii="Arial" w:hAnsi="Arial" w:cs="Arial"/>
          <w:lang w:val="en-GB"/>
        </w:rPr>
        <w:t>. Eighth Symposium on Fire and Forest Meteorology. Oct 13</w:t>
      </w:r>
      <w:r w:rsidRPr="00B73948">
        <w:rPr>
          <w:rFonts w:ascii="Arial" w:hAnsi="Arial" w:cs="Arial"/>
          <w:vertAlign w:val="superscript"/>
          <w:lang w:val="en-GB"/>
        </w:rPr>
        <w:t>-1</w:t>
      </w:r>
      <w:r w:rsidRPr="00006B46">
        <w:rPr>
          <w:rFonts w:ascii="Arial" w:hAnsi="Arial" w:cs="Arial"/>
          <w:lang w:val="en-GB"/>
        </w:rPr>
        <w:t xml:space="preserve">5. Kalispell, MT. </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Forthofer</w:t>
      </w:r>
      <w:proofErr w:type="spellEnd"/>
      <w:r w:rsidRPr="00006B46">
        <w:rPr>
          <w:rFonts w:ascii="Arial" w:hAnsi="Arial" w:cs="Arial"/>
          <w:lang w:val="en-GB"/>
        </w:rPr>
        <w:t xml:space="preserve">, J.M., Butler, B.W, </w:t>
      </w:r>
      <w:proofErr w:type="spellStart"/>
      <w:r w:rsidRPr="00006B46">
        <w:rPr>
          <w:rFonts w:ascii="Arial" w:hAnsi="Arial" w:cs="Arial"/>
          <w:lang w:val="en-GB"/>
        </w:rPr>
        <w:t>Wagenbrenner</w:t>
      </w:r>
      <w:proofErr w:type="spellEnd"/>
      <w:r w:rsidRPr="00006B46">
        <w:rPr>
          <w:rFonts w:ascii="Arial" w:hAnsi="Arial" w:cs="Arial"/>
          <w:lang w:val="en-GB"/>
        </w:rPr>
        <w:t xml:space="preserve">, N.S., </w:t>
      </w:r>
      <w:r>
        <w:rPr>
          <w:rFonts w:ascii="Arial" w:hAnsi="Arial" w:cs="Arial"/>
          <w:lang w:val="en-GB"/>
        </w:rPr>
        <w:t>(in press)</w:t>
      </w:r>
      <w:r w:rsidRPr="00006B46">
        <w:rPr>
          <w:rFonts w:ascii="Arial" w:hAnsi="Arial" w:cs="Arial"/>
          <w:lang w:val="en-GB"/>
        </w:rPr>
        <w:t>. A comparison of two approaches for simulating fine-scale winds in support of wildland fire management: Part 1 – model formulation and comparison against measurements. Int. J. Wildland Fire.</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Geerts</w:t>
      </w:r>
      <w:proofErr w:type="spellEnd"/>
      <w:r w:rsidRPr="00006B46">
        <w:rPr>
          <w:rFonts w:ascii="Arial" w:hAnsi="Arial" w:cs="Arial"/>
          <w:lang w:val="en-GB"/>
        </w:rPr>
        <w:t xml:space="preserve">, B., Miao, Q., </w:t>
      </w:r>
      <w:proofErr w:type="spellStart"/>
      <w:r w:rsidRPr="00006B46">
        <w:rPr>
          <w:rFonts w:ascii="Arial" w:hAnsi="Arial" w:cs="Arial"/>
          <w:lang w:val="en-GB"/>
        </w:rPr>
        <w:t>Demko</w:t>
      </w:r>
      <w:proofErr w:type="spellEnd"/>
      <w:r w:rsidRPr="00006B46">
        <w:rPr>
          <w:rFonts w:ascii="Arial" w:hAnsi="Arial" w:cs="Arial"/>
          <w:lang w:val="en-GB"/>
        </w:rPr>
        <w:t xml:space="preserve">, J.C., 2008. Pressure perturbations and upslope flow over a heated, isolated mountain. Mon. </w:t>
      </w:r>
      <w:proofErr w:type="spellStart"/>
      <w:r w:rsidRPr="00006B46">
        <w:rPr>
          <w:rFonts w:ascii="Arial" w:hAnsi="Arial" w:cs="Arial"/>
          <w:lang w:val="en-GB"/>
        </w:rPr>
        <w:t>Wea</w:t>
      </w:r>
      <w:proofErr w:type="spellEnd"/>
      <w:r w:rsidRPr="00006B46">
        <w:rPr>
          <w:rFonts w:ascii="Arial" w:hAnsi="Arial" w:cs="Arial"/>
          <w:lang w:val="en-GB"/>
        </w:rPr>
        <w:t>. Rev. 136: 4272–4288.</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Grell</w:t>
      </w:r>
      <w:proofErr w:type="spellEnd"/>
      <w:r w:rsidRPr="00006B46">
        <w:rPr>
          <w:rFonts w:ascii="Arial" w:hAnsi="Arial" w:cs="Arial"/>
          <w:lang w:val="en-GB"/>
        </w:rPr>
        <w:t xml:space="preserve">, G.A., </w:t>
      </w:r>
      <w:proofErr w:type="spellStart"/>
      <w:r w:rsidRPr="00006B46">
        <w:rPr>
          <w:rFonts w:ascii="Arial" w:hAnsi="Arial" w:cs="Arial"/>
          <w:lang w:val="en-GB"/>
        </w:rPr>
        <w:t>Emeis</w:t>
      </w:r>
      <w:proofErr w:type="spellEnd"/>
      <w:r w:rsidRPr="00006B46">
        <w:rPr>
          <w:rFonts w:ascii="Arial" w:hAnsi="Arial" w:cs="Arial"/>
          <w:lang w:val="en-GB"/>
        </w:rPr>
        <w:t xml:space="preserve">, S., Stockwell, W.R., </w:t>
      </w:r>
      <w:proofErr w:type="spellStart"/>
      <w:r w:rsidRPr="00006B46">
        <w:rPr>
          <w:rFonts w:ascii="Arial" w:hAnsi="Arial" w:cs="Arial"/>
          <w:lang w:val="en-GB"/>
        </w:rPr>
        <w:t>Schoenemeyer</w:t>
      </w:r>
      <w:proofErr w:type="spellEnd"/>
      <w:r w:rsidRPr="00006B46">
        <w:rPr>
          <w:rFonts w:ascii="Arial" w:hAnsi="Arial" w:cs="Arial"/>
          <w:lang w:val="en-GB"/>
        </w:rPr>
        <w:t xml:space="preserve">, T., </w:t>
      </w:r>
      <w:proofErr w:type="spellStart"/>
      <w:r w:rsidRPr="00006B46">
        <w:rPr>
          <w:rFonts w:ascii="Arial" w:hAnsi="Arial" w:cs="Arial"/>
          <w:lang w:val="en-GB"/>
        </w:rPr>
        <w:t>Forkel</w:t>
      </w:r>
      <w:proofErr w:type="spellEnd"/>
      <w:r w:rsidRPr="00006B46">
        <w:rPr>
          <w:rFonts w:ascii="Arial" w:hAnsi="Arial" w:cs="Arial"/>
          <w:lang w:val="en-GB"/>
        </w:rPr>
        <w:t xml:space="preserve">, R., </w:t>
      </w:r>
      <w:proofErr w:type="spellStart"/>
      <w:r w:rsidRPr="00006B46">
        <w:rPr>
          <w:rFonts w:ascii="Arial" w:hAnsi="Arial" w:cs="Arial"/>
          <w:lang w:val="en-GB"/>
        </w:rPr>
        <w:t>Michalakes</w:t>
      </w:r>
      <w:proofErr w:type="spellEnd"/>
      <w:r w:rsidRPr="00006B46">
        <w:rPr>
          <w:rFonts w:ascii="Arial" w:hAnsi="Arial" w:cs="Arial"/>
          <w:lang w:val="en-GB"/>
        </w:rPr>
        <w:t xml:space="preserve">, J., </w:t>
      </w:r>
      <w:proofErr w:type="spellStart"/>
      <w:r w:rsidRPr="00006B46">
        <w:rPr>
          <w:rFonts w:ascii="Arial" w:hAnsi="Arial" w:cs="Arial"/>
          <w:lang w:val="en-GB"/>
        </w:rPr>
        <w:t>Knoche</w:t>
      </w:r>
      <w:proofErr w:type="spellEnd"/>
      <w:r w:rsidRPr="00006B46">
        <w:rPr>
          <w:rFonts w:ascii="Arial" w:hAnsi="Arial" w:cs="Arial"/>
          <w:lang w:val="en-GB"/>
        </w:rPr>
        <w:t xml:space="preserve">, R., </w:t>
      </w:r>
      <w:proofErr w:type="spellStart"/>
      <w:r w:rsidRPr="00006B46">
        <w:rPr>
          <w:rFonts w:ascii="Arial" w:hAnsi="Arial" w:cs="Arial"/>
          <w:lang w:val="en-GB"/>
        </w:rPr>
        <w:t>Seidl</w:t>
      </w:r>
      <w:proofErr w:type="spellEnd"/>
      <w:r w:rsidRPr="00006B46">
        <w:rPr>
          <w:rFonts w:ascii="Arial" w:hAnsi="Arial" w:cs="Arial"/>
          <w:lang w:val="en-GB"/>
        </w:rPr>
        <w:t xml:space="preserve">, W. 2000. Application of a </w:t>
      </w:r>
      <w:proofErr w:type="spellStart"/>
      <w:r w:rsidRPr="00006B46">
        <w:rPr>
          <w:rFonts w:ascii="Arial" w:hAnsi="Arial" w:cs="Arial"/>
          <w:lang w:val="en-GB"/>
        </w:rPr>
        <w:t>multiscale</w:t>
      </w:r>
      <w:proofErr w:type="spellEnd"/>
      <w:r w:rsidRPr="00006B46">
        <w:rPr>
          <w:rFonts w:ascii="Arial" w:hAnsi="Arial" w:cs="Arial"/>
          <w:lang w:val="en-GB"/>
        </w:rPr>
        <w:t>, coupled MM5/chemistry model to the complex terrain of the VOTALP valley campaign. Atmos. Environ. 34, 1435–1453.</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Horst, T.W., Doran, J.C., 1986. Nocturnal drainage flow on simple slopes. Boundary-Layer </w:t>
      </w:r>
      <w:proofErr w:type="spellStart"/>
      <w:r w:rsidRPr="00006B46">
        <w:rPr>
          <w:rFonts w:ascii="Arial" w:hAnsi="Arial" w:cs="Arial"/>
          <w:lang w:val="en-GB"/>
        </w:rPr>
        <w:t>Meteorol</w:t>
      </w:r>
      <w:proofErr w:type="spellEnd"/>
      <w:r w:rsidRPr="00006B46">
        <w:rPr>
          <w:rFonts w:ascii="Arial" w:hAnsi="Arial" w:cs="Arial"/>
          <w:lang w:val="en-GB"/>
        </w:rPr>
        <w:t>. 34: 263–286.</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Jiménez, P., </w:t>
      </w:r>
      <w:proofErr w:type="spellStart"/>
      <w:r w:rsidRPr="00006B46">
        <w:rPr>
          <w:rFonts w:ascii="Arial" w:hAnsi="Arial" w:cs="Arial"/>
          <w:lang w:val="en-GB"/>
        </w:rPr>
        <w:t>Jorba</w:t>
      </w:r>
      <w:proofErr w:type="spellEnd"/>
      <w:r w:rsidRPr="00006B46">
        <w:rPr>
          <w:rFonts w:ascii="Arial" w:hAnsi="Arial" w:cs="Arial"/>
          <w:lang w:val="en-GB"/>
        </w:rPr>
        <w:t xml:space="preserve">, O., Parra, R. </w:t>
      </w:r>
      <w:proofErr w:type="spellStart"/>
      <w:r w:rsidRPr="00006B46">
        <w:rPr>
          <w:rFonts w:ascii="Arial" w:hAnsi="Arial" w:cs="Arial"/>
          <w:lang w:val="en-GB"/>
        </w:rPr>
        <w:t>Baldasano</w:t>
      </w:r>
      <w:proofErr w:type="spellEnd"/>
      <w:r w:rsidRPr="00006B46">
        <w:rPr>
          <w:rFonts w:ascii="Arial" w:hAnsi="Arial" w:cs="Arial"/>
          <w:lang w:val="en-GB"/>
        </w:rPr>
        <w:t xml:space="preserve">, J.M., 2006. Evaluation of MM5-EMICAT2000-CMAQ performance and sensitivity in complex terrain: high-resolution application to the </w:t>
      </w:r>
      <w:proofErr w:type="spellStart"/>
      <w:r w:rsidRPr="00006B46">
        <w:rPr>
          <w:rFonts w:ascii="Arial" w:hAnsi="Arial" w:cs="Arial"/>
          <w:lang w:val="en-GB"/>
        </w:rPr>
        <w:t>northeastern</w:t>
      </w:r>
      <w:proofErr w:type="spellEnd"/>
      <w:r w:rsidRPr="00006B46">
        <w:rPr>
          <w:rFonts w:ascii="Arial" w:hAnsi="Arial" w:cs="Arial"/>
          <w:lang w:val="en-GB"/>
        </w:rPr>
        <w:t xml:space="preserve"> Iberian peninsula. Atmos. Environ. 40, 5056–5072.</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lastRenderedPageBreak/>
        <w:t xml:space="preserve">Jiménez, P., </w:t>
      </w:r>
      <w:proofErr w:type="spellStart"/>
      <w:r w:rsidRPr="00006B46">
        <w:rPr>
          <w:rFonts w:ascii="Arial" w:hAnsi="Arial" w:cs="Arial"/>
          <w:lang w:val="en-GB"/>
        </w:rPr>
        <w:t>Dudhia</w:t>
      </w:r>
      <w:proofErr w:type="spellEnd"/>
      <w:r w:rsidRPr="00006B46">
        <w:rPr>
          <w:rFonts w:ascii="Arial" w:hAnsi="Arial" w:cs="Arial"/>
          <w:lang w:val="en-GB"/>
        </w:rPr>
        <w:t xml:space="preserve">, J., 2012. Improving the representation of resolved and unresolved topographic effects on surface wind in the WRF model. J. Appl. </w:t>
      </w:r>
      <w:proofErr w:type="spellStart"/>
      <w:r w:rsidRPr="00006B46">
        <w:rPr>
          <w:rFonts w:ascii="Arial" w:hAnsi="Arial" w:cs="Arial"/>
          <w:lang w:val="en-GB"/>
        </w:rPr>
        <w:t>Meteorol</w:t>
      </w:r>
      <w:proofErr w:type="spellEnd"/>
      <w:r w:rsidRPr="00006B46">
        <w:rPr>
          <w:rFonts w:ascii="Arial" w:hAnsi="Arial" w:cs="Arial"/>
          <w:lang w:val="en-GB"/>
        </w:rPr>
        <w:t xml:space="preserve">. </w:t>
      </w:r>
      <w:proofErr w:type="spellStart"/>
      <w:r w:rsidRPr="00006B46">
        <w:rPr>
          <w:rFonts w:ascii="Arial" w:hAnsi="Arial" w:cs="Arial"/>
          <w:lang w:val="en-GB"/>
        </w:rPr>
        <w:t>Climatol</w:t>
      </w:r>
      <w:proofErr w:type="spellEnd"/>
      <w:r w:rsidRPr="00006B46">
        <w:rPr>
          <w:rFonts w:ascii="Arial" w:hAnsi="Arial" w:cs="Arial"/>
          <w:lang w:val="en-GB"/>
        </w:rPr>
        <w:t>. 51, 300–316.</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Kahle</w:t>
      </w:r>
      <w:proofErr w:type="spellEnd"/>
      <w:r w:rsidRPr="00006B46">
        <w:rPr>
          <w:rFonts w:ascii="Arial" w:hAnsi="Arial" w:cs="Arial"/>
          <w:lang w:val="en-GB"/>
        </w:rPr>
        <w:t xml:space="preserve">, D., Wickham, H., 2013. </w:t>
      </w:r>
      <w:proofErr w:type="spellStart"/>
      <w:r w:rsidRPr="00006B46">
        <w:rPr>
          <w:rFonts w:ascii="Arial" w:hAnsi="Arial" w:cs="Arial"/>
          <w:lang w:val="en-GB"/>
        </w:rPr>
        <w:t>ggmap</w:t>
      </w:r>
      <w:proofErr w:type="spellEnd"/>
      <w:r w:rsidRPr="00006B46">
        <w:rPr>
          <w:rFonts w:ascii="Arial" w:hAnsi="Arial" w:cs="Arial"/>
          <w:lang w:val="en-GB"/>
        </w:rPr>
        <w:t xml:space="preserve">: A package for spatial visualization with Google Maps and </w:t>
      </w:r>
      <w:proofErr w:type="spellStart"/>
      <w:r w:rsidRPr="00006B46">
        <w:rPr>
          <w:rFonts w:ascii="Arial" w:hAnsi="Arial" w:cs="Arial"/>
          <w:lang w:val="en-GB"/>
        </w:rPr>
        <w:t>OpenStreetMap</w:t>
      </w:r>
      <w:proofErr w:type="spellEnd"/>
      <w:r w:rsidRPr="00006B46">
        <w:rPr>
          <w:rFonts w:ascii="Arial" w:hAnsi="Arial" w:cs="Arial"/>
          <w:lang w:val="en-GB"/>
        </w:rPr>
        <w:t>. R package version 2.3. http://CRAN.R-project.org/package=ggmap.</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Langhans</w:t>
      </w:r>
      <w:proofErr w:type="spellEnd"/>
      <w:r w:rsidRPr="00006B46">
        <w:rPr>
          <w:rFonts w:ascii="Arial" w:hAnsi="Arial" w:cs="Arial"/>
          <w:lang w:val="en-GB"/>
        </w:rPr>
        <w:t xml:space="preserve">, W., </w:t>
      </w:r>
      <w:proofErr w:type="spellStart"/>
      <w:r w:rsidRPr="00006B46">
        <w:rPr>
          <w:rFonts w:ascii="Arial" w:hAnsi="Arial" w:cs="Arial"/>
          <w:lang w:val="en-GB"/>
        </w:rPr>
        <w:t>Juerg</w:t>
      </w:r>
      <w:proofErr w:type="spellEnd"/>
      <w:r w:rsidRPr="00006B46">
        <w:rPr>
          <w:rFonts w:ascii="Arial" w:hAnsi="Arial" w:cs="Arial"/>
          <w:lang w:val="en-GB"/>
        </w:rPr>
        <w:t xml:space="preserve">, S., Fuhrer, O., </w:t>
      </w:r>
      <w:proofErr w:type="spellStart"/>
      <w:r w:rsidRPr="00006B46">
        <w:rPr>
          <w:rFonts w:ascii="Arial" w:hAnsi="Arial" w:cs="Arial"/>
          <w:lang w:val="en-GB"/>
        </w:rPr>
        <w:t>Bieri</w:t>
      </w:r>
      <w:proofErr w:type="spellEnd"/>
      <w:r w:rsidRPr="00006B46">
        <w:rPr>
          <w:rFonts w:ascii="Arial" w:hAnsi="Arial" w:cs="Arial"/>
          <w:lang w:val="en-GB"/>
        </w:rPr>
        <w:t xml:space="preserve">, S., </w:t>
      </w:r>
      <w:proofErr w:type="spellStart"/>
      <w:r w:rsidRPr="00006B46">
        <w:rPr>
          <w:rFonts w:ascii="Arial" w:hAnsi="Arial" w:cs="Arial"/>
          <w:lang w:val="en-GB"/>
        </w:rPr>
        <w:t>Schär</w:t>
      </w:r>
      <w:proofErr w:type="spellEnd"/>
      <w:r w:rsidRPr="00006B46">
        <w:rPr>
          <w:rFonts w:ascii="Arial" w:hAnsi="Arial" w:cs="Arial"/>
          <w:lang w:val="en-GB"/>
        </w:rPr>
        <w:t xml:space="preserve">, C., 2013. Long-term simulations of thermally driven flows and orographic convection at convection-parameterizing and cloud-resolving resolutions. J. Appl. Meteor. </w:t>
      </w:r>
      <w:proofErr w:type="spellStart"/>
      <w:r w:rsidRPr="00006B46">
        <w:rPr>
          <w:rFonts w:ascii="Arial" w:hAnsi="Arial" w:cs="Arial"/>
          <w:lang w:val="en-GB"/>
        </w:rPr>
        <w:t>Climatol</w:t>
      </w:r>
      <w:proofErr w:type="spellEnd"/>
      <w:r w:rsidRPr="00006B46">
        <w:rPr>
          <w:rFonts w:ascii="Arial" w:hAnsi="Arial" w:cs="Arial"/>
          <w:lang w:val="en-GB"/>
        </w:rPr>
        <w:t>. 52, 1490–1510.</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Lundquist, K.A., Chow, F.K., Lundquist, J.K., 2010. An immersed boundary method for the Weather Research and Forecasting Model. Mon. </w:t>
      </w:r>
      <w:proofErr w:type="spellStart"/>
      <w:r w:rsidRPr="00006B46">
        <w:rPr>
          <w:rFonts w:ascii="Arial" w:hAnsi="Arial" w:cs="Arial"/>
          <w:lang w:val="en-GB"/>
        </w:rPr>
        <w:t>Wea</w:t>
      </w:r>
      <w:proofErr w:type="spellEnd"/>
      <w:r w:rsidRPr="00006B46">
        <w:rPr>
          <w:rFonts w:ascii="Arial" w:hAnsi="Arial" w:cs="Arial"/>
          <w:lang w:val="en-GB"/>
        </w:rPr>
        <w:t>. Rev. 138:796–817.</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McNider</w:t>
      </w:r>
      <w:proofErr w:type="spellEnd"/>
      <w:r w:rsidRPr="00006B46">
        <w:rPr>
          <w:rFonts w:ascii="Arial" w:hAnsi="Arial" w:cs="Arial"/>
          <w:lang w:val="en-GB"/>
        </w:rPr>
        <w:t xml:space="preserve">, R.T., </w:t>
      </w:r>
      <w:proofErr w:type="spellStart"/>
      <w:r w:rsidRPr="00006B46">
        <w:rPr>
          <w:rFonts w:ascii="Arial" w:hAnsi="Arial" w:cs="Arial"/>
          <w:lang w:val="en-GB"/>
        </w:rPr>
        <w:t>Pielke</w:t>
      </w:r>
      <w:proofErr w:type="spellEnd"/>
      <w:r w:rsidRPr="00006B46">
        <w:rPr>
          <w:rFonts w:ascii="Arial" w:hAnsi="Arial" w:cs="Arial"/>
          <w:lang w:val="en-GB"/>
        </w:rPr>
        <w:t xml:space="preserve">, R.A., 1981. </w:t>
      </w:r>
      <w:proofErr w:type="spellStart"/>
      <w:r w:rsidRPr="00006B46">
        <w:rPr>
          <w:rFonts w:ascii="Arial" w:hAnsi="Arial" w:cs="Arial"/>
          <w:lang w:val="en-GB"/>
        </w:rPr>
        <w:t>Dirunal</w:t>
      </w:r>
      <w:proofErr w:type="spellEnd"/>
      <w:r w:rsidRPr="00006B46">
        <w:rPr>
          <w:rFonts w:ascii="Arial" w:hAnsi="Arial" w:cs="Arial"/>
          <w:lang w:val="en-GB"/>
        </w:rPr>
        <w:t xml:space="preserve"> boundary-layer development over sloping terrain. J. Atmos. Sci. 38: 2198–2212.</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Palma, J.M.L.M., Castro, F.A., Ribeiro, L.F., Rodrigues, A.H., Pinto, A.P., 2008. Linear and nonlinear models in wind resource assessment and wind turbine micro-siting in complex terrain. J. Wind Engineer. </w:t>
      </w:r>
      <w:proofErr w:type="spellStart"/>
      <w:r w:rsidRPr="00006B46">
        <w:rPr>
          <w:rFonts w:ascii="Arial" w:hAnsi="Arial" w:cs="Arial"/>
          <w:lang w:val="en-GB"/>
        </w:rPr>
        <w:t>Indust</w:t>
      </w:r>
      <w:proofErr w:type="spellEnd"/>
      <w:r w:rsidRPr="00006B46">
        <w:rPr>
          <w:rFonts w:ascii="Arial" w:hAnsi="Arial" w:cs="Arial"/>
          <w:lang w:val="en-GB"/>
        </w:rPr>
        <w:t xml:space="preserve">. </w:t>
      </w:r>
      <w:proofErr w:type="spellStart"/>
      <w:r w:rsidRPr="00006B46">
        <w:rPr>
          <w:rFonts w:ascii="Arial" w:hAnsi="Arial" w:cs="Arial"/>
          <w:lang w:val="en-GB"/>
        </w:rPr>
        <w:t>Aerodynam</w:t>
      </w:r>
      <w:proofErr w:type="spellEnd"/>
      <w:r w:rsidRPr="00006B46">
        <w:rPr>
          <w:rFonts w:ascii="Arial" w:hAnsi="Arial" w:cs="Arial"/>
          <w:lang w:val="en-GB"/>
        </w:rPr>
        <w:t>. 96, 2308–2326.</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R Core Team, 2013. R: A language and environment for statistical computing. R Foundation for Statistical Computing, Vienna, Austria. URL http://www.R-project.org/.</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Reiter, E.R., Tang, M., 1984. Plateau effects on diurnal circulation patterns. Mon. </w:t>
      </w:r>
      <w:proofErr w:type="spellStart"/>
      <w:r w:rsidRPr="00006B46">
        <w:rPr>
          <w:rFonts w:ascii="Arial" w:hAnsi="Arial" w:cs="Arial"/>
          <w:lang w:val="en-GB"/>
        </w:rPr>
        <w:t>Wea</w:t>
      </w:r>
      <w:proofErr w:type="spellEnd"/>
      <w:r w:rsidRPr="00006B46">
        <w:rPr>
          <w:rFonts w:ascii="Arial" w:hAnsi="Arial" w:cs="Arial"/>
          <w:lang w:val="en-GB"/>
        </w:rPr>
        <w:t>. Rev. 112: 638–651.</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Rothermel</w:t>
      </w:r>
      <w:proofErr w:type="spellEnd"/>
      <w:r w:rsidRPr="00006B46">
        <w:rPr>
          <w:rFonts w:ascii="Arial" w:hAnsi="Arial" w:cs="Arial"/>
          <w:lang w:val="en-GB"/>
        </w:rPr>
        <w:t>, R.C., 1972. A mathematical model for predicting fire spread in wildland fuels: Ogden, UT, p. 40.</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Salabim</w:t>
      </w:r>
      <w:proofErr w:type="spellEnd"/>
      <w:r w:rsidRPr="00006B46">
        <w:rPr>
          <w:rFonts w:ascii="Arial" w:hAnsi="Arial" w:cs="Arial"/>
          <w:lang w:val="en-GB"/>
        </w:rPr>
        <w:t xml:space="preserve">, T., 2013. </w:t>
      </w:r>
      <w:proofErr w:type="spellStart"/>
      <w:r w:rsidRPr="00006B46">
        <w:rPr>
          <w:rFonts w:ascii="Arial" w:hAnsi="Arial" w:cs="Arial"/>
          <w:lang w:val="en-GB"/>
        </w:rPr>
        <w:t>Metvurst</w:t>
      </w:r>
      <w:proofErr w:type="spellEnd"/>
      <w:r w:rsidRPr="00006B46">
        <w:rPr>
          <w:rFonts w:ascii="Arial" w:hAnsi="Arial" w:cs="Arial"/>
          <w:lang w:val="en-GB"/>
        </w:rPr>
        <w:t>: meteorological visualization utilities using R for science and teaching. URL https://github.com/tim-salabim/metvurst.</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Scire</w:t>
      </w:r>
      <w:proofErr w:type="spellEnd"/>
      <w:r w:rsidRPr="00006B46">
        <w:rPr>
          <w:rFonts w:ascii="Arial" w:hAnsi="Arial" w:cs="Arial"/>
          <w:lang w:val="en-GB"/>
        </w:rPr>
        <w:t xml:space="preserve">, J.S., Robe, F.R., </w:t>
      </w:r>
      <w:proofErr w:type="spellStart"/>
      <w:r w:rsidRPr="00006B46">
        <w:rPr>
          <w:rFonts w:ascii="Arial" w:hAnsi="Arial" w:cs="Arial"/>
          <w:lang w:val="en-GB"/>
        </w:rPr>
        <w:t>Fernau</w:t>
      </w:r>
      <w:proofErr w:type="spellEnd"/>
      <w:r w:rsidRPr="00006B46">
        <w:rPr>
          <w:rFonts w:ascii="Arial" w:hAnsi="Arial" w:cs="Arial"/>
          <w:lang w:val="en-GB"/>
        </w:rPr>
        <w:t xml:space="preserve">, M.E., </w:t>
      </w:r>
      <w:proofErr w:type="spellStart"/>
      <w:r w:rsidRPr="00006B46">
        <w:rPr>
          <w:rFonts w:ascii="Arial" w:hAnsi="Arial" w:cs="Arial"/>
          <w:lang w:val="en-GB"/>
        </w:rPr>
        <w:t>Yamartino</w:t>
      </w:r>
      <w:proofErr w:type="spellEnd"/>
      <w:r w:rsidRPr="00006B46">
        <w:rPr>
          <w:rFonts w:ascii="Arial" w:hAnsi="Arial" w:cs="Arial"/>
          <w:lang w:val="en-GB"/>
        </w:rPr>
        <w:t>, R.J., 2000. A user's guide for the CALMET meteorological model. Earth Tech, Inc.: Concord, MA.</w:t>
      </w:r>
    </w:p>
    <w:p w:rsidR="00094649" w:rsidRPr="00006B46"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Sharples</w:t>
      </w:r>
      <w:proofErr w:type="spellEnd"/>
      <w:r w:rsidRPr="00006B46">
        <w:rPr>
          <w:rFonts w:ascii="Arial" w:hAnsi="Arial" w:cs="Arial"/>
          <w:lang w:val="en-GB"/>
        </w:rPr>
        <w:t xml:space="preserve">, J.J., McRae, R.H.D., Wilkes, S.R., 2012. Wind-terrain effects on the propagation of wildfires in rugged terrain: fire </w:t>
      </w:r>
      <w:proofErr w:type="spellStart"/>
      <w:r w:rsidRPr="00006B46">
        <w:rPr>
          <w:rFonts w:ascii="Arial" w:hAnsi="Arial" w:cs="Arial"/>
          <w:lang w:val="en-GB"/>
        </w:rPr>
        <w:t>channeling</w:t>
      </w:r>
      <w:proofErr w:type="spellEnd"/>
      <w:r w:rsidRPr="00006B46">
        <w:rPr>
          <w:rFonts w:ascii="Arial" w:hAnsi="Arial" w:cs="Arial"/>
          <w:lang w:val="en-GB"/>
        </w:rPr>
        <w:t>. Intern. J. Wild. Fire. 21, 282–296.</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Simpson, C.C., </w:t>
      </w:r>
      <w:proofErr w:type="spellStart"/>
      <w:r w:rsidRPr="00006B46">
        <w:rPr>
          <w:rFonts w:ascii="Arial" w:hAnsi="Arial" w:cs="Arial"/>
          <w:lang w:val="en-GB"/>
        </w:rPr>
        <w:t>Sharles</w:t>
      </w:r>
      <w:proofErr w:type="spellEnd"/>
      <w:r w:rsidRPr="00006B46">
        <w:rPr>
          <w:rFonts w:ascii="Arial" w:hAnsi="Arial" w:cs="Arial"/>
          <w:lang w:val="en-GB"/>
        </w:rPr>
        <w:t>, J.J., Evans, J.P., McCabe, M.F., 2013. Large eddy simulation of atypical wildland fire spread on leeward slopes. Intern. J. Wild. Fire. 22, 599–614.</w:t>
      </w:r>
    </w:p>
    <w:p w:rsidR="00094649" w:rsidRPr="00006B46" w:rsidRDefault="00094649" w:rsidP="00094649">
      <w:pPr>
        <w:spacing w:line="240" w:lineRule="auto"/>
        <w:ind w:left="360" w:hanging="360"/>
        <w:jc w:val="left"/>
        <w:rPr>
          <w:rFonts w:ascii="Arial" w:hAnsi="Arial" w:cs="Arial"/>
          <w:lang w:val="en-GB"/>
        </w:rPr>
      </w:pPr>
      <w:r w:rsidRPr="00006B46">
        <w:rPr>
          <w:rFonts w:ascii="Arial" w:hAnsi="Arial" w:cs="Arial"/>
          <w:lang w:val="en-GB"/>
        </w:rPr>
        <w:t xml:space="preserve">Taylor, PA, </w:t>
      </w:r>
      <w:proofErr w:type="spellStart"/>
      <w:r w:rsidRPr="00006B46">
        <w:rPr>
          <w:rFonts w:ascii="Arial" w:hAnsi="Arial" w:cs="Arial"/>
          <w:lang w:val="en-GB"/>
        </w:rPr>
        <w:t>Teunissen</w:t>
      </w:r>
      <w:proofErr w:type="spellEnd"/>
      <w:r w:rsidRPr="00006B46">
        <w:rPr>
          <w:rFonts w:ascii="Arial" w:hAnsi="Arial" w:cs="Arial"/>
          <w:lang w:val="en-GB"/>
        </w:rPr>
        <w:t>, HW 1987</w:t>
      </w:r>
      <w:r>
        <w:rPr>
          <w:rFonts w:ascii="Arial" w:hAnsi="Arial" w:cs="Arial"/>
          <w:lang w:val="en-GB"/>
        </w:rPr>
        <w:t>.</w:t>
      </w:r>
      <w:r w:rsidRPr="00006B46">
        <w:rPr>
          <w:rFonts w:ascii="Arial" w:hAnsi="Arial" w:cs="Arial"/>
          <w:lang w:val="en-GB"/>
        </w:rPr>
        <w:t xml:space="preserve"> The </w:t>
      </w:r>
      <w:proofErr w:type="spellStart"/>
      <w:r w:rsidRPr="00006B46">
        <w:rPr>
          <w:rFonts w:ascii="Arial" w:hAnsi="Arial" w:cs="Arial"/>
          <w:lang w:val="en-GB"/>
        </w:rPr>
        <w:t>Askervein</w:t>
      </w:r>
      <w:proofErr w:type="spellEnd"/>
      <w:r w:rsidRPr="00006B46">
        <w:rPr>
          <w:rFonts w:ascii="Arial" w:hAnsi="Arial" w:cs="Arial"/>
          <w:lang w:val="en-GB"/>
        </w:rPr>
        <w:t xml:space="preserve"> Hill Project:  Overview and background data. Boundary-Layer Meteorology 39, 15-39.</w:t>
      </w:r>
    </w:p>
    <w:p w:rsidR="00094649"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Wagenbrenner</w:t>
      </w:r>
      <w:proofErr w:type="spellEnd"/>
      <w:r w:rsidRPr="00006B46">
        <w:rPr>
          <w:rFonts w:ascii="Arial" w:hAnsi="Arial" w:cs="Arial"/>
          <w:lang w:val="en-GB"/>
        </w:rPr>
        <w:t xml:space="preserve">, N.S., Lamb., B.K., </w:t>
      </w:r>
      <w:proofErr w:type="spellStart"/>
      <w:r w:rsidRPr="00006B46">
        <w:rPr>
          <w:rFonts w:ascii="Arial" w:hAnsi="Arial" w:cs="Arial"/>
          <w:lang w:val="en-GB"/>
        </w:rPr>
        <w:t>Forthofer</w:t>
      </w:r>
      <w:proofErr w:type="spellEnd"/>
      <w:r w:rsidRPr="00006B46">
        <w:rPr>
          <w:rFonts w:ascii="Arial" w:hAnsi="Arial" w:cs="Arial"/>
          <w:lang w:val="en-GB"/>
        </w:rPr>
        <w:t xml:space="preserve">, J.M., Shannon, K.S., Butler, B.W., In </w:t>
      </w:r>
      <w:r>
        <w:rPr>
          <w:rFonts w:ascii="Arial" w:hAnsi="Arial" w:cs="Arial"/>
          <w:lang w:val="en-GB"/>
        </w:rPr>
        <w:t>review</w:t>
      </w:r>
      <w:r w:rsidRPr="00006B46">
        <w:rPr>
          <w:rFonts w:ascii="Arial" w:hAnsi="Arial" w:cs="Arial"/>
          <w:lang w:val="en-GB"/>
        </w:rPr>
        <w:t xml:space="preserve">. Effect of model horizontal grid resolution on near-surface wind predictions in complex terrain: evaluations with high-resolution field observations from an isolated mountain and a steep river canyon. To be submitted to J. Appl. </w:t>
      </w:r>
      <w:proofErr w:type="spellStart"/>
      <w:r w:rsidRPr="00006B46">
        <w:rPr>
          <w:rFonts w:ascii="Arial" w:hAnsi="Arial" w:cs="Arial"/>
          <w:lang w:val="en-GB"/>
        </w:rPr>
        <w:t>Meteorol</w:t>
      </w:r>
      <w:proofErr w:type="spellEnd"/>
      <w:r w:rsidRPr="00006B46">
        <w:rPr>
          <w:rFonts w:ascii="Arial" w:hAnsi="Arial" w:cs="Arial"/>
          <w:lang w:val="en-GB"/>
        </w:rPr>
        <w:t xml:space="preserve">. </w:t>
      </w:r>
      <w:proofErr w:type="spellStart"/>
      <w:r w:rsidRPr="00006B46">
        <w:rPr>
          <w:rFonts w:ascii="Arial" w:hAnsi="Arial" w:cs="Arial"/>
          <w:lang w:val="en-GB"/>
        </w:rPr>
        <w:t>Climatol</w:t>
      </w:r>
      <w:proofErr w:type="spellEnd"/>
      <w:r w:rsidRPr="00006B46">
        <w:rPr>
          <w:rFonts w:ascii="Arial" w:hAnsi="Arial" w:cs="Arial"/>
          <w:lang w:val="en-GB"/>
        </w:rPr>
        <w:t>.</w:t>
      </w:r>
    </w:p>
    <w:p w:rsidR="00094649" w:rsidRDefault="00094649" w:rsidP="00094649">
      <w:pPr>
        <w:spacing w:line="240" w:lineRule="auto"/>
        <w:ind w:left="360" w:hanging="360"/>
        <w:jc w:val="left"/>
        <w:rPr>
          <w:rFonts w:ascii="Arial" w:hAnsi="Arial" w:cs="Arial"/>
          <w:lang w:val="en-GB"/>
        </w:rPr>
      </w:pPr>
      <w:r>
        <w:rPr>
          <w:rFonts w:ascii="Arial" w:hAnsi="Arial" w:cs="Arial"/>
          <w:lang w:val="en-GB"/>
        </w:rPr>
        <w:lastRenderedPageBreak/>
        <w:t>Whiteman, C.D. 2000. Mountain Meteorology: Fundamentals and Applications. Oxford University Press. New York.</w:t>
      </w:r>
    </w:p>
    <w:p w:rsidR="00094649" w:rsidRPr="00006B46" w:rsidRDefault="00094649" w:rsidP="00094649">
      <w:pPr>
        <w:spacing w:line="240" w:lineRule="auto"/>
        <w:ind w:left="360" w:hanging="360"/>
        <w:jc w:val="left"/>
        <w:rPr>
          <w:rFonts w:ascii="Arial" w:hAnsi="Arial" w:cs="Arial"/>
          <w:lang w:val="en-GB"/>
        </w:rPr>
      </w:pPr>
      <w:proofErr w:type="spellStart"/>
      <w:r>
        <w:rPr>
          <w:rFonts w:ascii="Arial" w:hAnsi="Arial" w:cs="Arial"/>
          <w:color w:val="auto"/>
          <w:szCs w:val="24"/>
          <w:lang w:val="en-US" w:eastAsia="en-US"/>
        </w:rPr>
        <w:t>Zardi</w:t>
      </w:r>
      <w:proofErr w:type="spellEnd"/>
      <w:r>
        <w:rPr>
          <w:rFonts w:ascii="Arial" w:hAnsi="Arial" w:cs="Arial"/>
          <w:color w:val="auto"/>
          <w:szCs w:val="24"/>
          <w:lang w:val="en-US" w:eastAsia="en-US"/>
        </w:rPr>
        <w:t>, D, Whiteman, CD (2013) Diurnal Mountain Wind Systems. In 'Mountain Weather Research and Forecasting.' (</w:t>
      </w:r>
      <w:proofErr w:type="spellStart"/>
      <w:r>
        <w:rPr>
          <w:rFonts w:ascii="Arial" w:hAnsi="Arial" w:cs="Arial"/>
          <w:color w:val="auto"/>
          <w:szCs w:val="24"/>
          <w:lang w:val="en-US" w:eastAsia="en-US"/>
        </w:rPr>
        <w:t>Eds</w:t>
      </w:r>
      <w:proofErr w:type="spellEnd"/>
      <w:r>
        <w:rPr>
          <w:rFonts w:ascii="Arial" w:hAnsi="Arial" w:cs="Arial"/>
          <w:color w:val="auto"/>
          <w:szCs w:val="24"/>
          <w:lang w:val="en-US" w:eastAsia="en-US"/>
        </w:rPr>
        <w:t xml:space="preserve"> FK Chow, SFJ De </w:t>
      </w:r>
      <w:proofErr w:type="spellStart"/>
      <w:r>
        <w:rPr>
          <w:rFonts w:ascii="Arial" w:hAnsi="Arial" w:cs="Arial"/>
          <w:color w:val="auto"/>
          <w:szCs w:val="24"/>
          <w:lang w:val="en-US" w:eastAsia="en-US"/>
        </w:rPr>
        <w:t>Wekker</w:t>
      </w:r>
      <w:proofErr w:type="spellEnd"/>
      <w:r>
        <w:rPr>
          <w:rFonts w:ascii="Arial" w:hAnsi="Arial" w:cs="Arial"/>
          <w:color w:val="auto"/>
          <w:szCs w:val="24"/>
          <w:lang w:val="en-US" w:eastAsia="en-US"/>
        </w:rPr>
        <w:t>, BJ Snyder.) pp. 35</w:t>
      </w:r>
      <w:r w:rsidRPr="00B73948">
        <w:rPr>
          <w:rFonts w:ascii="Arial" w:hAnsi="Arial" w:cs="Arial"/>
          <w:color w:val="auto"/>
          <w:szCs w:val="24"/>
          <w:vertAlign w:val="superscript"/>
          <w:lang w:val="en-US" w:eastAsia="en-US"/>
        </w:rPr>
        <w:t>-1</w:t>
      </w:r>
      <w:r>
        <w:rPr>
          <w:rFonts w:ascii="Arial" w:hAnsi="Arial" w:cs="Arial"/>
          <w:color w:val="auto"/>
          <w:szCs w:val="24"/>
          <w:lang w:val="en-US" w:eastAsia="en-US"/>
        </w:rPr>
        <w:t>19. Springer Netherlands. Chap 2</w:t>
      </w:r>
    </w:p>
    <w:p w:rsidR="00094649" w:rsidRDefault="00094649" w:rsidP="00094649">
      <w:pPr>
        <w:spacing w:line="240" w:lineRule="auto"/>
        <w:ind w:left="360" w:hanging="360"/>
        <w:jc w:val="left"/>
        <w:rPr>
          <w:rFonts w:ascii="Arial" w:hAnsi="Arial" w:cs="Arial"/>
          <w:lang w:val="en-GB"/>
        </w:rPr>
      </w:pPr>
      <w:proofErr w:type="spellStart"/>
      <w:r w:rsidRPr="00006B46">
        <w:rPr>
          <w:rFonts w:ascii="Arial" w:hAnsi="Arial" w:cs="Arial"/>
          <w:lang w:val="en-GB"/>
        </w:rPr>
        <w:t>Zhong</w:t>
      </w:r>
      <w:proofErr w:type="spellEnd"/>
      <w:r w:rsidRPr="00006B46">
        <w:rPr>
          <w:rFonts w:ascii="Arial" w:hAnsi="Arial" w:cs="Arial"/>
          <w:lang w:val="en-GB"/>
        </w:rPr>
        <w:t xml:space="preserve">, S., Fast, J., 2003. An evaluation of MM5, RAMS, and </w:t>
      </w:r>
      <w:proofErr w:type="spellStart"/>
      <w:r w:rsidRPr="00006B46">
        <w:rPr>
          <w:rFonts w:ascii="Arial" w:hAnsi="Arial" w:cs="Arial"/>
          <w:lang w:val="en-GB"/>
        </w:rPr>
        <w:t>Meso</w:t>
      </w:r>
      <w:proofErr w:type="spellEnd"/>
      <w:r w:rsidRPr="00006B46">
        <w:rPr>
          <w:rFonts w:ascii="Arial" w:hAnsi="Arial" w:cs="Arial"/>
          <w:lang w:val="en-GB"/>
        </w:rPr>
        <w:t xml:space="preserve">-Eta models at </w:t>
      </w:r>
      <w:proofErr w:type="spellStart"/>
      <w:r w:rsidRPr="00006B46">
        <w:rPr>
          <w:rFonts w:ascii="Arial" w:hAnsi="Arial" w:cs="Arial"/>
          <w:lang w:val="en-GB"/>
        </w:rPr>
        <w:t>subkilometer</w:t>
      </w:r>
      <w:proofErr w:type="spellEnd"/>
      <w:r w:rsidRPr="00006B46">
        <w:rPr>
          <w:rFonts w:ascii="Arial" w:hAnsi="Arial" w:cs="Arial"/>
          <w:lang w:val="en-GB"/>
        </w:rPr>
        <w:t xml:space="preserve"> resolution using VTMX field campaign data in the Salt Lake valley. Monthly Weather Review. 131, 1301–1322.</w:t>
      </w:r>
    </w:p>
    <w:p w:rsidR="00094649" w:rsidRPr="00006B46" w:rsidRDefault="00094649" w:rsidP="00094649">
      <w:pPr>
        <w:spacing w:line="240" w:lineRule="auto"/>
        <w:ind w:left="360" w:hanging="360"/>
        <w:jc w:val="left"/>
        <w:rPr>
          <w:rFonts w:ascii="Arial" w:hAnsi="Arial" w:cs="Arial"/>
        </w:rPr>
      </w:pPr>
      <w:r w:rsidRPr="00006B46">
        <w:rPr>
          <w:rFonts w:ascii="Arial" w:hAnsi="Arial" w:cs="Arial"/>
          <w:lang w:val="en-GB"/>
        </w:rPr>
        <w:br w:type="page"/>
      </w:r>
      <w:r w:rsidRPr="00006B46">
        <w:rPr>
          <w:rFonts w:ascii="Arial" w:hAnsi="Arial" w:cs="Arial"/>
        </w:rPr>
        <w:lastRenderedPageBreak/>
        <w:t>Table 1. Sonic anemometer and vertical profiling sensor details.</w:t>
      </w:r>
    </w:p>
    <w:tbl>
      <w:tblPr>
        <w:tblW w:w="0" w:type="auto"/>
        <w:tblCellMar>
          <w:left w:w="10" w:type="dxa"/>
          <w:right w:w="10" w:type="dxa"/>
        </w:tblCellMar>
        <w:tblLook w:val="04A0" w:firstRow="1" w:lastRow="0" w:firstColumn="1" w:lastColumn="0" w:noHBand="0" w:noVBand="1"/>
      </w:tblPr>
      <w:tblGrid>
        <w:gridCol w:w="918"/>
        <w:gridCol w:w="630"/>
        <w:gridCol w:w="1752"/>
        <w:gridCol w:w="1758"/>
        <w:gridCol w:w="2476"/>
        <w:gridCol w:w="1260"/>
      </w:tblGrid>
      <w:tr w:rsidR="00094649" w:rsidRPr="00006B46" w:rsidTr="0052507B">
        <w:tc>
          <w:tcPr>
            <w:tcW w:w="918"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ID</w:t>
            </w:r>
          </w:p>
        </w:tc>
        <w:tc>
          <w:tcPr>
            <w:tcW w:w="630"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Site</w:t>
            </w:r>
            <w:r w:rsidRPr="00006B46">
              <w:rPr>
                <w:rFonts w:ascii="Arial" w:hAnsi="Arial" w:cs="Arial"/>
                <w:vertAlign w:val="superscript"/>
              </w:rPr>
              <w:t>1</w:t>
            </w:r>
          </w:p>
        </w:tc>
        <w:tc>
          <w:tcPr>
            <w:tcW w:w="1752"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Sensor</w:t>
            </w:r>
          </w:p>
        </w:tc>
        <w:tc>
          <w:tcPr>
            <w:tcW w:w="1758"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Model</w:t>
            </w:r>
          </w:p>
        </w:tc>
        <w:tc>
          <w:tcPr>
            <w:tcW w:w="2476"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Time Period</w:t>
            </w:r>
          </w:p>
        </w:tc>
        <w:tc>
          <w:tcPr>
            <w:tcW w:w="1260"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Averaging Period</w:t>
            </w:r>
          </w:p>
        </w:tc>
      </w:tr>
      <w:tr w:rsidR="00094649" w:rsidRPr="00006B46" w:rsidTr="0052507B">
        <w:tc>
          <w:tcPr>
            <w:tcW w:w="91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WSU1</w:t>
            </w:r>
          </w:p>
        </w:tc>
        <w:tc>
          <w:tcPr>
            <w:tcW w:w="63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BSB</w:t>
            </w:r>
          </w:p>
        </w:tc>
        <w:tc>
          <w:tcPr>
            <w:tcW w:w="1752"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Sodar</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 xml:space="preserve">Sonic </w:t>
            </w:r>
          </w:p>
        </w:tc>
        <w:tc>
          <w:tcPr>
            <w:tcW w:w="175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Scintech</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ATI</w:t>
            </w:r>
          </w:p>
        </w:tc>
        <w:tc>
          <w:tcPr>
            <w:tcW w:w="2476"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14 Jul–15 Jul 2010</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14 Jul–18 Jul 2010</w:t>
            </w:r>
          </w:p>
        </w:tc>
        <w:tc>
          <w:tcPr>
            <w:tcW w:w="126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30-min</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10 Hz</w:t>
            </w:r>
          </w:p>
        </w:tc>
      </w:tr>
      <w:tr w:rsidR="00094649" w:rsidRPr="00006B46" w:rsidTr="0052507B">
        <w:tc>
          <w:tcPr>
            <w:tcW w:w="918"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WSU2</w:t>
            </w:r>
          </w:p>
        </w:tc>
        <w:tc>
          <w:tcPr>
            <w:tcW w:w="63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BSB</w:t>
            </w:r>
          </w:p>
        </w:tc>
        <w:tc>
          <w:tcPr>
            <w:tcW w:w="1752"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Sodar</w:t>
            </w:r>
          </w:p>
        </w:tc>
        <w:tc>
          <w:tcPr>
            <w:tcW w:w="1758"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Scintech</w:t>
            </w:r>
          </w:p>
        </w:tc>
        <w:tc>
          <w:tcPr>
            <w:tcW w:w="2476" w:type="dxa"/>
            <w:hideMark/>
          </w:tcPr>
          <w:p w:rsidR="00094649" w:rsidRPr="00006B46" w:rsidRDefault="00094649" w:rsidP="0052507B">
            <w:pPr>
              <w:spacing w:line="240" w:lineRule="auto"/>
              <w:jc w:val="left"/>
              <w:rPr>
                <w:rFonts w:ascii="Arial" w:hAnsi="Arial" w:cs="Arial"/>
              </w:rPr>
            </w:pPr>
            <w:r w:rsidRPr="00006B46">
              <w:rPr>
                <w:rFonts w:ascii="Arial" w:hAnsi="Arial" w:cs="Arial"/>
              </w:rPr>
              <w:t>15 Jul–19 Jul 2010</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31 Aug–1 Sep 2010</w:t>
            </w:r>
          </w:p>
        </w:tc>
        <w:tc>
          <w:tcPr>
            <w:tcW w:w="1260" w:type="dxa"/>
            <w:hideMark/>
          </w:tcPr>
          <w:p w:rsidR="00094649" w:rsidRPr="00006B46" w:rsidRDefault="00094649" w:rsidP="0052507B">
            <w:pPr>
              <w:spacing w:line="240" w:lineRule="auto"/>
              <w:jc w:val="left"/>
              <w:rPr>
                <w:rFonts w:ascii="Arial" w:hAnsi="Arial" w:cs="Arial"/>
              </w:rPr>
            </w:pPr>
            <w:r w:rsidRPr="00006B46">
              <w:rPr>
                <w:rFonts w:ascii="Arial" w:hAnsi="Arial" w:cs="Arial"/>
              </w:rPr>
              <w:t>30-min</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30-min</w:t>
            </w:r>
          </w:p>
        </w:tc>
      </w:tr>
      <w:tr w:rsidR="00094649" w:rsidRPr="00006B46" w:rsidTr="0052507B">
        <w:tc>
          <w:tcPr>
            <w:tcW w:w="91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ST1</w:t>
            </w:r>
          </w:p>
        </w:tc>
        <w:tc>
          <w:tcPr>
            <w:tcW w:w="63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SRC</w:t>
            </w:r>
          </w:p>
        </w:tc>
        <w:tc>
          <w:tcPr>
            <w:tcW w:w="1752"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Weather station</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 xml:space="preserve">Sonic </w:t>
            </w:r>
          </w:p>
        </w:tc>
        <w:tc>
          <w:tcPr>
            <w:tcW w:w="175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Viasala, WXT</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CSAT3</w:t>
            </w:r>
          </w:p>
        </w:tc>
        <w:tc>
          <w:tcPr>
            <w:tcW w:w="2476"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16 Aug–12 Sep 2011</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18 Aug–19 Aug 2011</w:t>
            </w:r>
          </w:p>
        </w:tc>
        <w:tc>
          <w:tcPr>
            <w:tcW w:w="126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rPr>
            </w:pPr>
            <w:r w:rsidRPr="00006B46">
              <w:rPr>
                <w:rFonts w:ascii="Arial" w:hAnsi="Arial" w:cs="Arial"/>
              </w:rPr>
              <w:t>15-min</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10 Hz</w:t>
            </w:r>
          </w:p>
        </w:tc>
      </w:tr>
      <w:tr w:rsidR="00094649" w:rsidRPr="00006B46" w:rsidTr="0052507B">
        <w:tc>
          <w:tcPr>
            <w:tcW w:w="918"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ST2</w:t>
            </w:r>
          </w:p>
        </w:tc>
        <w:tc>
          <w:tcPr>
            <w:tcW w:w="63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SRC</w:t>
            </w:r>
          </w:p>
        </w:tc>
        <w:tc>
          <w:tcPr>
            <w:tcW w:w="1752" w:type="dxa"/>
          </w:tcPr>
          <w:p w:rsidR="00094649" w:rsidRPr="00006B46" w:rsidRDefault="00094649" w:rsidP="0052507B">
            <w:pPr>
              <w:spacing w:line="240" w:lineRule="auto"/>
              <w:jc w:val="left"/>
              <w:rPr>
                <w:rFonts w:ascii="Arial" w:hAnsi="Arial" w:cs="Arial"/>
              </w:rPr>
            </w:pPr>
            <w:r w:rsidRPr="00006B46">
              <w:rPr>
                <w:rFonts w:ascii="Arial" w:hAnsi="Arial" w:cs="Arial"/>
              </w:rPr>
              <w:t>Sodar</w:t>
            </w:r>
          </w:p>
          <w:p w:rsidR="00094649" w:rsidRPr="00006B46" w:rsidRDefault="00094649" w:rsidP="0052507B">
            <w:pPr>
              <w:spacing w:line="240" w:lineRule="auto"/>
              <w:jc w:val="left"/>
              <w:rPr>
                <w:rFonts w:ascii="Arial" w:hAnsi="Arial" w:cs="Arial"/>
              </w:rPr>
            </w:pP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 xml:space="preserve">Sonic </w:t>
            </w:r>
          </w:p>
        </w:tc>
        <w:tc>
          <w:tcPr>
            <w:tcW w:w="1758" w:type="dxa"/>
          </w:tcPr>
          <w:p w:rsidR="00094649" w:rsidRPr="00006B46" w:rsidRDefault="00094649" w:rsidP="0052507B">
            <w:pPr>
              <w:spacing w:line="240" w:lineRule="auto"/>
              <w:jc w:val="left"/>
              <w:rPr>
                <w:rFonts w:ascii="Arial" w:hAnsi="Arial" w:cs="Arial"/>
              </w:rPr>
            </w:pPr>
            <w:r w:rsidRPr="00006B46">
              <w:rPr>
                <w:rFonts w:ascii="Arial" w:hAnsi="Arial" w:cs="Arial"/>
              </w:rPr>
              <w:t>Scintech</w:t>
            </w:r>
          </w:p>
          <w:p w:rsidR="00094649" w:rsidRPr="00006B46" w:rsidRDefault="00094649" w:rsidP="0052507B">
            <w:pPr>
              <w:spacing w:line="240" w:lineRule="auto"/>
              <w:jc w:val="left"/>
              <w:rPr>
                <w:rFonts w:ascii="Arial" w:hAnsi="Arial" w:cs="Arial"/>
              </w:rPr>
            </w:pP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ATI</w:t>
            </w:r>
          </w:p>
        </w:tc>
        <w:tc>
          <w:tcPr>
            <w:tcW w:w="2476" w:type="dxa"/>
            <w:hideMark/>
          </w:tcPr>
          <w:p w:rsidR="00094649" w:rsidRPr="00006B46" w:rsidRDefault="00094649" w:rsidP="0052507B">
            <w:pPr>
              <w:spacing w:line="240" w:lineRule="auto"/>
              <w:jc w:val="left"/>
              <w:rPr>
                <w:rFonts w:ascii="Arial" w:hAnsi="Arial" w:cs="Arial"/>
              </w:rPr>
            </w:pPr>
            <w:r w:rsidRPr="00006B46">
              <w:rPr>
                <w:rFonts w:ascii="Arial" w:hAnsi="Arial" w:cs="Arial"/>
              </w:rPr>
              <w:t>16 Aug–18 Aug 2011</w:t>
            </w:r>
          </w:p>
          <w:p w:rsidR="00094649" w:rsidRPr="00006B46" w:rsidRDefault="00094649" w:rsidP="0052507B">
            <w:pPr>
              <w:spacing w:line="240" w:lineRule="auto"/>
              <w:jc w:val="left"/>
              <w:rPr>
                <w:rFonts w:ascii="Arial" w:hAnsi="Arial" w:cs="Arial"/>
              </w:rPr>
            </w:pPr>
            <w:r w:rsidRPr="00006B46">
              <w:rPr>
                <w:rFonts w:ascii="Arial" w:hAnsi="Arial" w:cs="Arial"/>
              </w:rPr>
              <w:t>29 Aug–31 Aug 2011</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16 Aug–18 Aug 2011</w:t>
            </w:r>
          </w:p>
        </w:tc>
        <w:tc>
          <w:tcPr>
            <w:tcW w:w="1260" w:type="dxa"/>
            <w:hideMark/>
          </w:tcPr>
          <w:p w:rsidR="00094649" w:rsidRPr="00006B46" w:rsidRDefault="00094649" w:rsidP="0052507B">
            <w:pPr>
              <w:spacing w:line="240" w:lineRule="auto"/>
              <w:jc w:val="left"/>
              <w:rPr>
                <w:rFonts w:ascii="Arial" w:hAnsi="Arial" w:cs="Arial"/>
              </w:rPr>
            </w:pPr>
            <w:r w:rsidRPr="00006B46">
              <w:rPr>
                <w:rFonts w:ascii="Arial" w:hAnsi="Arial" w:cs="Arial"/>
              </w:rPr>
              <w:t>30-min</w:t>
            </w:r>
          </w:p>
          <w:p w:rsidR="00094649" w:rsidRPr="00006B46" w:rsidRDefault="00094649" w:rsidP="0052507B">
            <w:pPr>
              <w:spacing w:line="240" w:lineRule="auto"/>
              <w:jc w:val="left"/>
              <w:rPr>
                <w:rFonts w:ascii="Arial" w:hAnsi="Arial" w:cs="Arial"/>
              </w:rPr>
            </w:pPr>
            <w:r w:rsidRPr="00006B46">
              <w:rPr>
                <w:rFonts w:ascii="Arial" w:hAnsi="Arial" w:cs="Arial"/>
              </w:rPr>
              <w:t>30-min</w:t>
            </w:r>
          </w:p>
          <w:p w:rsidR="00094649" w:rsidRPr="00006B46" w:rsidRDefault="00094649" w:rsidP="0052507B">
            <w:pPr>
              <w:spacing w:line="240" w:lineRule="auto"/>
              <w:jc w:val="left"/>
              <w:rPr>
                <w:rFonts w:ascii="Arial" w:hAnsi="Arial" w:cs="Arial"/>
                <w:sz w:val="22"/>
                <w:szCs w:val="22"/>
              </w:rPr>
            </w:pPr>
            <w:r w:rsidRPr="00006B46">
              <w:rPr>
                <w:rFonts w:ascii="Arial" w:hAnsi="Arial" w:cs="Arial"/>
              </w:rPr>
              <w:t>10 Hz</w:t>
            </w:r>
          </w:p>
        </w:tc>
      </w:tr>
      <w:tr w:rsidR="00094649" w:rsidRPr="00006B46" w:rsidTr="0052507B">
        <w:tc>
          <w:tcPr>
            <w:tcW w:w="918"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ST3</w:t>
            </w:r>
          </w:p>
        </w:tc>
        <w:tc>
          <w:tcPr>
            <w:tcW w:w="63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SRC</w:t>
            </w:r>
          </w:p>
        </w:tc>
        <w:tc>
          <w:tcPr>
            <w:tcW w:w="1752"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Weather station</w:t>
            </w:r>
          </w:p>
        </w:tc>
        <w:tc>
          <w:tcPr>
            <w:tcW w:w="1758"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Viasala, WXT</w:t>
            </w:r>
          </w:p>
        </w:tc>
        <w:tc>
          <w:tcPr>
            <w:tcW w:w="2476"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17 Aug–12 Sep 2011</w:t>
            </w:r>
          </w:p>
        </w:tc>
        <w:tc>
          <w:tcPr>
            <w:tcW w:w="126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15-min</w:t>
            </w:r>
          </w:p>
        </w:tc>
      </w:tr>
      <w:tr w:rsidR="00094649" w:rsidRPr="00006B46" w:rsidTr="0052507B">
        <w:tc>
          <w:tcPr>
            <w:tcW w:w="918"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ST4</w:t>
            </w:r>
          </w:p>
        </w:tc>
        <w:tc>
          <w:tcPr>
            <w:tcW w:w="63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SRC</w:t>
            </w:r>
          </w:p>
        </w:tc>
        <w:tc>
          <w:tcPr>
            <w:tcW w:w="1752"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 xml:space="preserve">Sonic </w:t>
            </w:r>
          </w:p>
        </w:tc>
        <w:tc>
          <w:tcPr>
            <w:tcW w:w="1758"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ATI</w:t>
            </w:r>
          </w:p>
        </w:tc>
        <w:tc>
          <w:tcPr>
            <w:tcW w:w="2476"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16 Aug 19–Aug 2011</w:t>
            </w:r>
          </w:p>
        </w:tc>
        <w:tc>
          <w:tcPr>
            <w:tcW w:w="126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10 Hz</w:t>
            </w:r>
          </w:p>
        </w:tc>
      </w:tr>
    </w:tbl>
    <w:p w:rsidR="00094649" w:rsidRPr="00006B46" w:rsidRDefault="00094649" w:rsidP="00094649">
      <w:pPr>
        <w:spacing w:line="240" w:lineRule="auto"/>
        <w:jc w:val="left"/>
        <w:rPr>
          <w:rFonts w:ascii="Arial" w:hAnsi="Arial" w:cs="Arial"/>
          <w:sz w:val="22"/>
          <w:szCs w:val="22"/>
        </w:rPr>
      </w:pPr>
      <w:r w:rsidRPr="00006B46">
        <w:rPr>
          <w:rFonts w:ascii="Arial" w:hAnsi="Arial" w:cs="Arial"/>
          <w:vertAlign w:val="superscript"/>
        </w:rPr>
        <w:t>1</w:t>
      </w:r>
      <w:r w:rsidRPr="00006B46">
        <w:rPr>
          <w:rFonts w:ascii="Arial" w:hAnsi="Arial" w:cs="Arial"/>
        </w:rPr>
        <w:t>BSB = Big Southern Butte; SRC = Salmon River Canyon.</w:t>
      </w:r>
    </w:p>
    <w:p w:rsidR="00094649" w:rsidRPr="00006B46" w:rsidRDefault="00094649" w:rsidP="00094649">
      <w:pPr>
        <w:spacing w:line="240" w:lineRule="auto"/>
        <w:jc w:val="left"/>
        <w:rPr>
          <w:rFonts w:ascii="Arial" w:hAnsi="Arial" w:cs="Arial"/>
        </w:rPr>
      </w:pPr>
      <w:r w:rsidRPr="00006B46">
        <w:rPr>
          <w:rFonts w:ascii="Arial" w:hAnsi="Arial" w:cs="Arial"/>
        </w:rPr>
        <w:br w:type="page"/>
      </w:r>
      <w:r w:rsidRPr="00006B46">
        <w:rPr>
          <w:rFonts w:ascii="Arial" w:hAnsi="Arial" w:cs="Arial"/>
        </w:rPr>
        <w:lastRenderedPageBreak/>
        <w:t>Table 2. Radiosonde launches at BSB and SRC. Times are LT.</w:t>
      </w:r>
    </w:p>
    <w:tbl>
      <w:tblPr>
        <w:tblW w:w="0" w:type="auto"/>
        <w:tblCellMar>
          <w:left w:w="10" w:type="dxa"/>
          <w:right w:w="10" w:type="dxa"/>
        </w:tblCellMar>
        <w:tblLook w:val="04A0" w:firstRow="1" w:lastRow="0" w:firstColumn="1" w:lastColumn="0" w:noHBand="0" w:noVBand="1"/>
      </w:tblPr>
      <w:tblGrid>
        <w:gridCol w:w="1368"/>
        <w:gridCol w:w="2333"/>
        <w:gridCol w:w="1620"/>
      </w:tblGrid>
      <w:tr w:rsidR="00094649" w:rsidRPr="00006B46" w:rsidTr="0052507B">
        <w:tc>
          <w:tcPr>
            <w:tcW w:w="1368"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vertAlign w:val="superscript"/>
              </w:rPr>
            </w:pPr>
            <w:r w:rsidRPr="00006B46">
              <w:rPr>
                <w:rFonts w:ascii="Arial" w:hAnsi="Arial" w:cs="Arial"/>
              </w:rPr>
              <w:t>Site</w:t>
            </w:r>
            <w:r w:rsidRPr="00006B46">
              <w:rPr>
                <w:rFonts w:ascii="Arial" w:hAnsi="Arial" w:cs="Arial"/>
                <w:vertAlign w:val="superscript"/>
              </w:rPr>
              <w:t>1</w:t>
            </w:r>
          </w:p>
        </w:tc>
        <w:tc>
          <w:tcPr>
            <w:tcW w:w="2333"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Date</w:t>
            </w:r>
          </w:p>
        </w:tc>
        <w:tc>
          <w:tcPr>
            <w:tcW w:w="1620"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Time of launch</w:t>
            </w:r>
            <w:r>
              <w:rPr>
                <w:rFonts w:ascii="Arial" w:hAnsi="Arial" w:cs="Arial"/>
              </w:rPr>
              <w:t xml:space="preserve"> </w:t>
            </w:r>
          </w:p>
        </w:tc>
      </w:tr>
      <w:tr w:rsidR="00094649" w:rsidRPr="00006B46" w:rsidTr="0052507B">
        <w:tc>
          <w:tcPr>
            <w:tcW w:w="136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BSB</w:t>
            </w:r>
          </w:p>
        </w:tc>
        <w:tc>
          <w:tcPr>
            <w:tcW w:w="2333"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August 31 2010</w:t>
            </w:r>
          </w:p>
        </w:tc>
        <w:tc>
          <w:tcPr>
            <w:tcW w:w="162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16:57</w:t>
            </w:r>
          </w:p>
        </w:tc>
      </w:tr>
      <w:tr w:rsidR="00094649" w:rsidRPr="00006B46" w:rsidTr="0052507B">
        <w:tc>
          <w:tcPr>
            <w:tcW w:w="1368" w:type="dxa"/>
          </w:tcPr>
          <w:p w:rsidR="00094649" w:rsidRPr="00006B46" w:rsidRDefault="00094649" w:rsidP="0052507B">
            <w:pPr>
              <w:spacing w:line="240" w:lineRule="auto"/>
              <w:jc w:val="left"/>
              <w:rPr>
                <w:rFonts w:ascii="Arial" w:hAnsi="Arial" w:cs="Arial"/>
                <w:sz w:val="22"/>
                <w:szCs w:val="22"/>
              </w:rPr>
            </w:pPr>
          </w:p>
        </w:tc>
        <w:tc>
          <w:tcPr>
            <w:tcW w:w="2333"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September 1 2010</w:t>
            </w:r>
          </w:p>
        </w:tc>
        <w:tc>
          <w:tcPr>
            <w:tcW w:w="162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16:59</w:t>
            </w:r>
          </w:p>
        </w:tc>
      </w:tr>
      <w:tr w:rsidR="00094649" w:rsidRPr="00006B46" w:rsidTr="0052507B">
        <w:tc>
          <w:tcPr>
            <w:tcW w:w="1368" w:type="dxa"/>
            <w:tcBorders>
              <w:top w:val="nil"/>
              <w:left w:val="nil"/>
              <w:bottom w:val="single" w:sz="4" w:space="0" w:color="auto"/>
              <w:right w:val="nil"/>
            </w:tcBorders>
          </w:tcPr>
          <w:p w:rsidR="00094649" w:rsidRPr="00006B46" w:rsidRDefault="00094649" w:rsidP="0052507B">
            <w:pPr>
              <w:spacing w:line="240" w:lineRule="auto"/>
              <w:jc w:val="left"/>
              <w:rPr>
                <w:rFonts w:ascii="Arial" w:hAnsi="Arial" w:cs="Arial"/>
                <w:sz w:val="22"/>
                <w:szCs w:val="22"/>
              </w:rPr>
            </w:pPr>
          </w:p>
        </w:tc>
        <w:tc>
          <w:tcPr>
            <w:tcW w:w="2333"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September 2 2010</w:t>
            </w:r>
          </w:p>
        </w:tc>
        <w:tc>
          <w:tcPr>
            <w:tcW w:w="162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10:35</w:t>
            </w:r>
          </w:p>
        </w:tc>
      </w:tr>
      <w:tr w:rsidR="00094649" w:rsidRPr="00006B46" w:rsidTr="0052507B">
        <w:tc>
          <w:tcPr>
            <w:tcW w:w="136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SRC</w:t>
            </w:r>
          </w:p>
        </w:tc>
        <w:tc>
          <w:tcPr>
            <w:tcW w:w="2333"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July 18 2011</w:t>
            </w:r>
          </w:p>
        </w:tc>
        <w:tc>
          <w:tcPr>
            <w:tcW w:w="162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11:28</w:t>
            </w:r>
          </w:p>
        </w:tc>
      </w:tr>
      <w:tr w:rsidR="00094649" w:rsidRPr="00006B46" w:rsidTr="0052507B">
        <w:tc>
          <w:tcPr>
            <w:tcW w:w="1368" w:type="dxa"/>
          </w:tcPr>
          <w:p w:rsidR="00094649" w:rsidRPr="00006B46" w:rsidRDefault="00094649" w:rsidP="0052507B">
            <w:pPr>
              <w:spacing w:line="240" w:lineRule="auto"/>
              <w:jc w:val="left"/>
              <w:rPr>
                <w:rFonts w:ascii="Arial" w:hAnsi="Arial" w:cs="Arial"/>
                <w:sz w:val="22"/>
                <w:szCs w:val="22"/>
              </w:rPr>
            </w:pPr>
          </w:p>
        </w:tc>
        <w:tc>
          <w:tcPr>
            <w:tcW w:w="2333" w:type="dxa"/>
          </w:tcPr>
          <w:p w:rsidR="00094649" w:rsidRPr="00006B46" w:rsidRDefault="00094649" w:rsidP="0052507B">
            <w:pPr>
              <w:spacing w:line="240" w:lineRule="auto"/>
              <w:jc w:val="left"/>
              <w:rPr>
                <w:rFonts w:ascii="Arial" w:hAnsi="Arial" w:cs="Arial"/>
                <w:sz w:val="22"/>
                <w:szCs w:val="22"/>
              </w:rPr>
            </w:pPr>
          </w:p>
        </w:tc>
        <w:tc>
          <w:tcPr>
            <w:tcW w:w="162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13:56</w:t>
            </w:r>
          </w:p>
        </w:tc>
      </w:tr>
      <w:tr w:rsidR="00094649" w:rsidRPr="00006B46" w:rsidTr="0052507B">
        <w:tc>
          <w:tcPr>
            <w:tcW w:w="1368" w:type="dxa"/>
          </w:tcPr>
          <w:p w:rsidR="00094649" w:rsidRPr="00006B46" w:rsidRDefault="00094649" w:rsidP="0052507B">
            <w:pPr>
              <w:spacing w:line="240" w:lineRule="auto"/>
              <w:jc w:val="left"/>
              <w:rPr>
                <w:rFonts w:ascii="Arial" w:hAnsi="Arial" w:cs="Arial"/>
                <w:sz w:val="22"/>
                <w:szCs w:val="22"/>
              </w:rPr>
            </w:pPr>
          </w:p>
        </w:tc>
        <w:tc>
          <w:tcPr>
            <w:tcW w:w="2333" w:type="dxa"/>
          </w:tcPr>
          <w:p w:rsidR="00094649" w:rsidRPr="00006B46" w:rsidRDefault="00094649" w:rsidP="0052507B">
            <w:pPr>
              <w:spacing w:line="240" w:lineRule="auto"/>
              <w:jc w:val="left"/>
              <w:rPr>
                <w:rFonts w:ascii="Arial" w:hAnsi="Arial" w:cs="Arial"/>
                <w:sz w:val="22"/>
                <w:szCs w:val="22"/>
              </w:rPr>
            </w:pPr>
          </w:p>
        </w:tc>
        <w:tc>
          <w:tcPr>
            <w:tcW w:w="162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15:50</w:t>
            </w:r>
          </w:p>
        </w:tc>
      </w:tr>
      <w:tr w:rsidR="00094649" w:rsidRPr="00006B46" w:rsidTr="0052507B">
        <w:tc>
          <w:tcPr>
            <w:tcW w:w="1368" w:type="dxa"/>
          </w:tcPr>
          <w:p w:rsidR="00094649" w:rsidRPr="00006B46" w:rsidRDefault="00094649" w:rsidP="0052507B">
            <w:pPr>
              <w:spacing w:line="240" w:lineRule="auto"/>
              <w:jc w:val="left"/>
              <w:rPr>
                <w:rFonts w:ascii="Arial" w:hAnsi="Arial" w:cs="Arial"/>
                <w:sz w:val="22"/>
                <w:szCs w:val="22"/>
              </w:rPr>
            </w:pPr>
          </w:p>
        </w:tc>
        <w:tc>
          <w:tcPr>
            <w:tcW w:w="2333" w:type="dxa"/>
          </w:tcPr>
          <w:p w:rsidR="00094649" w:rsidRPr="00006B46" w:rsidRDefault="00094649" w:rsidP="0052507B">
            <w:pPr>
              <w:spacing w:line="240" w:lineRule="auto"/>
              <w:jc w:val="left"/>
              <w:rPr>
                <w:rFonts w:ascii="Arial" w:hAnsi="Arial" w:cs="Arial"/>
                <w:sz w:val="22"/>
                <w:szCs w:val="22"/>
              </w:rPr>
            </w:pPr>
          </w:p>
        </w:tc>
        <w:tc>
          <w:tcPr>
            <w:tcW w:w="162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18:14</w:t>
            </w:r>
          </w:p>
        </w:tc>
      </w:tr>
      <w:tr w:rsidR="00094649" w:rsidRPr="00006B46" w:rsidTr="0052507B">
        <w:tc>
          <w:tcPr>
            <w:tcW w:w="1368" w:type="dxa"/>
          </w:tcPr>
          <w:p w:rsidR="00094649" w:rsidRPr="00006B46" w:rsidRDefault="00094649" w:rsidP="0052507B">
            <w:pPr>
              <w:spacing w:line="240" w:lineRule="auto"/>
              <w:jc w:val="left"/>
              <w:rPr>
                <w:rFonts w:ascii="Arial" w:hAnsi="Arial" w:cs="Arial"/>
                <w:sz w:val="22"/>
                <w:szCs w:val="22"/>
              </w:rPr>
            </w:pPr>
          </w:p>
        </w:tc>
        <w:tc>
          <w:tcPr>
            <w:tcW w:w="2333" w:type="dxa"/>
          </w:tcPr>
          <w:p w:rsidR="00094649" w:rsidRPr="00006B46" w:rsidRDefault="00094649" w:rsidP="0052507B">
            <w:pPr>
              <w:spacing w:line="240" w:lineRule="auto"/>
              <w:jc w:val="left"/>
              <w:rPr>
                <w:rFonts w:ascii="Arial" w:hAnsi="Arial" w:cs="Arial"/>
                <w:sz w:val="22"/>
                <w:szCs w:val="22"/>
              </w:rPr>
            </w:pPr>
          </w:p>
        </w:tc>
        <w:tc>
          <w:tcPr>
            <w:tcW w:w="162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20:00</w:t>
            </w:r>
          </w:p>
        </w:tc>
      </w:tr>
      <w:tr w:rsidR="00094649" w:rsidRPr="00006B46" w:rsidTr="0052507B">
        <w:tc>
          <w:tcPr>
            <w:tcW w:w="1368" w:type="dxa"/>
            <w:tcBorders>
              <w:top w:val="nil"/>
              <w:left w:val="nil"/>
              <w:bottom w:val="single" w:sz="4" w:space="0" w:color="auto"/>
              <w:right w:val="nil"/>
            </w:tcBorders>
          </w:tcPr>
          <w:p w:rsidR="00094649" w:rsidRPr="00006B46" w:rsidRDefault="00094649" w:rsidP="0052507B">
            <w:pPr>
              <w:spacing w:line="240" w:lineRule="auto"/>
              <w:jc w:val="left"/>
              <w:rPr>
                <w:rFonts w:ascii="Arial" w:hAnsi="Arial" w:cs="Arial"/>
                <w:sz w:val="22"/>
                <w:szCs w:val="22"/>
              </w:rPr>
            </w:pPr>
          </w:p>
        </w:tc>
        <w:tc>
          <w:tcPr>
            <w:tcW w:w="2333" w:type="dxa"/>
            <w:tcBorders>
              <w:top w:val="nil"/>
              <w:left w:val="nil"/>
              <w:bottom w:val="single" w:sz="4" w:space="0" w:color="auto"/>
              <w:right w:val="nil"/>
            </w:tcBorders>
          </w:tcPr>
          <w:p w:rsidR="00094649" w:rsidRPr="00006B46" w:rsidRDefault="00094649" w:rsidP="0052507B">
            <w:pPr>
              <w:spacing w:line="240" w:lineRule="auto"/>
              <w:jc w:val="left"/>
              <w:rPr>
                <w:rFonts w:ascii="Arial" w:hAnsi="Arial" w:cs="Arial"/>
                <w:sz w:val="22"/>
                <w:szCs w:val="22"/>
              </w:rPr>
            </w:pPr>
          </w:p>
        </w:tc>
        <w:tc>
          <w:tcPr>
            <w:tcW w:w="162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21:32</w:t>
            </w:r>
          </w:p>
        </w:tc>
      </w:tr>
    </w:tbl>
    <w:p w:rsidR="00094649" w:rsidRPr="00006B46" w:rsidRDefault="00094649" w:rsidP="00094649">
      <w:pPr>
        <w:spacing w:line="240" w:lineRule="auto"/>
        <w:jc w:val="left"/>
        <w:rPr>
          <w:rFonts w:ascii="Arial" w:hAnsi="Arial" w:cs="Arial"/>
          <w:sz w:val="22"/>
          <w:szCs w:val="22"/>
        </w:rPr>
      </w:pPr>
      <w:r w:rsidRPr="00006B46">
        <w:rPr>
          <w:rFonts w:ascii="Arial" w:hAnsi="Arial" w:cs="Arial"/>
          <w:vertAlign w:val="superscript"/>
        </w:rPr>
        <w:t>1</w:t>
      </w:r>
      <w:r w:rsidRPr="00006B46">
        <w:rPr>
          <w:rFonts w:ascii="Arial" w:hAnsi="Arial" w:cs="Arial"/>
        </w:rPr>
        <w:t xml:space="preserve"> BSB = Big Southern Butte; SRC = Salmon River Canyon.</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sidRPr="00006B46">
        <w:rPr>
          <w:rFonts w:ascii="Arial" w:hAnsi="Arial" w:cs="Arial"/>
        </w:rPr>
        <w:lastRenderedPageBreak/>
        <w:t>Table 3. Measured wind speeds (m s</w:t>
      </w:r>
      <w:r w:rsidRPr="00B73948">
        <w:rPr>
          <w:rFonts w:ascii="Arial" w:hAnsi="Arial" w:cs="Arial"/>
          <w:vertAlign w:val="superscript"/>
        </w:rPr>
        <w:t>-1</w:t>
      </w:r>
      <w:r w:rsidRPr="00006B46">
        <w:rPr>
          <w:rFonts w:ascii="Arial" w:hAnsi="Arial" w:cs="Arial"/>
        </w:rPr>
        <w:t>) during upslope, downslope, and convective mixing regimes at Big Southern Butte (BSB) and Salmon River Canyon (SRC).  Decoupled ridgetop locations (sensors R26, R35, TSW7, and R15) were omitted from BSB averages; speeds in parentheses include ridgetop sensors.</w:t>
      </w:r>
      <w:r>
        <w:rPr>
          <w:rFonts w:ascii="Arial" w:hAnsi="Arial" w:cs="Arial"/>
        </w:rPr>
        <w:t xml:space="preserve"> Times are local.</w:t>
      </w:r>
    </w:p>
    <w:tbl>
      <w:tblPr>
        <w:tblW w:w="7769" w:type="dxa"/>
        <w:tblCellMar>
          <w:left w:w="10" w:type="dxa"/>
          <w:right w:w="10" w:type="dxa"/>
        </w:tblCellMar>
        <w:tblLook w:val="04A0" w:firstRow="1" w:lastRow="0" w:firstColumn="1" w:lastColumn="0" w:noHBand="0" w:noVBand="1"/>
      </w:tblPr>
      <w:tblGrid>
        <w:gridCol w:w="1728"/>
        <w:gridCol w:w="1980"/>
        <w:gridCol w:w="1421"/>
        <w:gridCol w:w="1200"/>
        <w:gridCol w:w="1440"/>
      </w:tblGrid>
      <w:tr w:rsidR="00094649" w:rsidRPr="00006B46" w:rsidTr="0052507B">
        <w:tc>
          <w:tcPr>
            <w:tcW w:w="1728"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Site</w:t>
            </w:r>
          </w:p>
        </w:tc>
        <w:tc>
          <w:tcPr>
            <w:tcW w:w="1980"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Wind Speed</w:t>
            </w:r>
          </w:p>
        </w:tc>
        <w:tc>
          <w:tcPr>
            <w:tcW w:w="1421"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Upslope (11</w:t>
            </w:r>
            <w:r w:rsidR="0052507B">
              <w:rPr>
                <w:rFonts w:ascii="Arial" w:hAnsi="Arial" w:cs="Arial"/>
              </w:rPr>
              <w:t>:</w:t>
            </w:r>
            <w:r w:rsidRPr="00006B46">
              <w:rPr>
                <w:rFonts w:ascii="Arial" w:hAnsi="Arial" w:cs="Arial"/>
              </w:rPr>
              <w:t>00)</w:t>
            </w:r>
          </w:p>
        </w:tc>
        <w:tc>
          <w:tcPr>
            <w:tcW w:w="1200"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Afternoon (16</w:t>
            </w:r>
            <w:r w:rsidR="00E64C29">
              <w:rPr>
                <w:rFonts w:ascii="Arial" w:hAnsi="Arial" w:cs="Arial"/>
              </w:rPr>
              <w:t>:</w:t>
            </w:r>
            <w:r w:rsidRPr="00006B46">
              <w:rPr>
                <w:rFonts w:ascii="Arial" w:hAnsi="Arial" w:cs="Arial"/>
              </w:rPr>
              <w:t>00)</w:t>
            </w:r>
          </w:p>
        </w:tc>
        <w:tc>
          <w:tcPr>
            <w:tcW w:w="1440" w:type="dxa"/>
            <w:tcBorders>
              <w:top w:val="single" w:sz="4" w:space="0" w:color="auto"/>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Downslope (00</w:t>
            </w:r>
            <w:r w:rsidR="00E64C29">
              <w:rPr>
                <w:rFonts w:ascii="Arial" w:hAnsi="Arial" w:cs="Arial"/>
              </w:rPr>
              <w:t>:</w:t>
            </w:r>
            <w:r w:rsidRPr="00006B46">
              <w:rPr>
                <w:rFonts w:ascii="Arial" w:hAnsi="Arial" w:cs="Arial"/>
              </w:rPr>
              <w:t>00)</w:t>
            </w:r>
          </w:p>
        </w:tc>
      </w:tr>
      <w:tr w:rsidR="00094649" w:rsidRPr="00006B46" w:rsidTr="0052507B">
        <w:tc>
          <w:tcPr>
            <w:tcW w:w="172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BSB</w:t>
            </w:r>
          </w:p>
        </w:tc>
        <w:tc>
          <w:tcPr>
            <w:tcW w:w="198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Min (m s</w:t>
            </w:r>
            <w:r w:rsidRPr="00B73948">
              <w:rPr>
                <w:rFonts w:ascii="Arial" w:hAnsi="Arial" w:cs="Arial"/>
                <w:vertAlign w:val="superscript"/>
              </w:rPr>
              <w:t>-1</w:t>
            </w:r>
            <w:r w:rsidRPr="00006B46">
              <w:rPr>
                <w:rFonts w:ascii="Arial" w:hAnsi="Arial" w:cs="Arial"/>
              </w:rPr>
              <w:t>)</w:t>
            </w:r>
          </w:p>
        </w:tc>
        <w:tc>
          <w:tcPr>
            <w:tcW w:w="1421"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1.8</w:t>
            </w:r>
          </w:p>
        </w:tc>
        <w:tc>
          <w:tcPr>
            <w:tcW w:w="120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2.3</w:t>
            </w:r>
          </w:p>
        </w:tc>
        <w:tc>
          <w:tcPr>
            <w:tcW w:w="144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1.3</w:t>
            </w:r>
          </w:p>
        </w:tc>
      </w:tr>
      <w:tr w:rsidR="00094649" w:rsidRPr="00006B46" w:rsidTr="0052507B">
        <w:tc>
          <w:tcPr>
            <w:tcW w:w="1728" w:type="dxa"/>
          </w:tcPr>
          <w:p w:rsidR="00094649" w:rsidRPr="00006B46" w:rsidRDefault="00094649" w:rsidP="0052507B">
            <w:pPr>
              <w:spacing w:line="240" w:lineRule="auto"/>
              <w:jc w:val="left"/>
              <w:rPr>
                <w:rFonts w:ascii="Arial" w:hAnsi="Arial" w:cs="Arial"/>
                <w:sz w:val="22"/>
                <w:szCs w:val="22"/>
              </w:rPr>
            </w:pPr>
          </w:p>
        </w:tc>
        <w:tc>
          <w:tcPr>
            <w:tcW w:w="198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Max (m s</w:t>
            </w:r>
            <w:r w:rsidRPr="00B73948">
              <w:rPr>
                <w:rFonts w:ascii="Arial" w:hAnsi="Arial" w:cs="Arial"/>
                <w:vertAlign w:val="superscript"/>
              </w:rPr>
              <w:t>-1</w:t>
            </w:r>
            <w:r w:rsidRPr="00006B46">
              <w:rPr>
                <w:rFonts w:ascii="Arial" w:hAnsi="Arial" w:cs="Arial"/>
              </w:rPr>
              <w:t>)</w:t>
            </w:r>
          </w:p>
        </w:tc>
        <w:tc>
          <w:tcPr>
            <w:tcW w:w="1421"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4.5 (7.3)</w:t>
            </w:r>
          </w:p>
        </w:tc>
        <w:tc>
          <w:tcPr>
            <w:tcW w:w="120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8.1</w:t>
            </w:r>
          </w:p>
        </w:tc>
        <w:tc>
          <w:tcPr>
            <w:tcW w:w="144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7.5 (12.0)</w:t>
            </w:r>
          </w:p>
        </w:tc>
      </w:tr>
      <w:tr w:rsidR="00094649" w:rsidRPr="00006B46" w:rsidTr="0052507B">
        <w:tc>
          <w:tcPr>
            <w:tcW w:w="1728" w:type="dxa"/>
            <w:tcBorders>
              <w:top w:val="nil"/>
              <w:left w:val="nil"/>
              <w:bottom w:val="single" w:sz="4" w:space="0" w:color="auto"/>
              <w:right w:val="nil"/>
            </w:tcBorders>
          </w:tcPr>
          <w:p w:rsidR="00094649" w:rsidRPr="00006B46" w:rsidRDefault="00094649" w:rsidP="0052507B">
            <w:pPr>
              <w:spacing w:line="240" w:lineRule="auto"/>
              <w:jc w:val="left"/>
              <w:rPr>
                <w:rFonts w:ascii="Arial" w:hAnsi="Arial" w:cs="Arial"/>
                <w:sz w:val="22"/>
                <w:szCs w:val="22"/>
              </w:rPr>
            </w:pPr>
          </w:p>
        </w:tc>
        <w:tc>
          <w:tcPr>
            <w:tcW w:w="198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Mean (m s</w:t>
            </w:r>
            <w:r w:rsidRPr="00B73948">
              <w:rPr>
                <w:rFonts w:ascii="Arial" w:hAnsi="Arial" w:cs="Arial"/>
                <w:vertAlign w:val="superscript"/>
              </w:rPr>
              <w:t>-1</w:t>
            </w:r>
            <w:r w:rsidRPr="00006B46">
              <w:rPr>
                <w:rFonts w:ascii="Arial" w:hAnsi="Arial" w:cs="Arial"/>
              </w:rPr>
              <w:t>)</w:t>
            </w:r>
          </w:p>
        </w:tc>
        <w:tc>
          <w:tcPr>
            <w:tcW w:w="1421"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3.0 (3.1)</w:t>
            </w:r>
          </w:p>
        </w:tc>
        <w:tc>
          <w:tcPr>
            <w:tcW w:w="120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4.1</w:t>
            </w:r>
          </w:p>
        </w:tc>
        <w:tc>
          <w:tcPr>
            <w:tcW w:w="144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3.4 (3.7)</w:t>
            </w:r>
          </w:p>
        </w:tc>
      </w:tr>
      <w:tr w:rsidR="00094649" w:rsidRPr="00006B46" w:rsidTr="0052507B">
        <w:tc>
          <w:tcPr>
            <w:tcW w:w="1728"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SRC</w:t>
            </w:r>
          </w:p>
        </w:tc>
        <w:tc>
          <w:tcPr>
            <w:tcW w:w="198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Min (m s</w:t>
            </w:r>
            <w:r w:rsidRPr="00B73948">
              <w:rPr>
                <w:rFonts w:ascii="Arial" w:hAnsi="Arial" w:cs="Arial"/>
                <w:vertAlign w:val="superscript"/>
              </w:rPr>
              <w:t>-1</w:t>
            </w:r>
            <w:r w:rsidRPr="00006B46">
              <w:rPr>
                <w:rFonts w:ascii="Arial" w:hAnsi="Arial" w:cs="Arial"/>
              </w:rPr>
              <w:t>)</w:t>
            </w:r>
          </w:p>
        </w:tc>
        <w:tc>
          <w:tcPr>
            <w:tcW w:w="1421"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0.75</w:t>
            </w:r>
          </w:p>
        </w:tc>
        <w:tc>
          <w:tcPr>
            <w:tcW w:w="120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0.92</w:t>
            </w:r>
          </w:p>
        </w:tc>
        <w:tc>
          <w:tcPr>
            <w:tcW w:w="1440" w:type="dxa"/>
            <w:tcBorders>
              <w:top w:val="single" w:sz="4" w:space="0" w:color="auto"/>
              <w:left w:val="nil"/>
              <w:bottom w:val="nil"/>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0.33</w:t>
            </w:r>
          </w:p>
        </w:tc>
      </w:tr>
      <w:tr w:rsidR="00094649" w:rsidRPr="00006B46" w:rsidTr="0052507B">
        <w:tc>
          <w:tcPr>
            <w:tcW w:w="1728" w:type="dxa"/>
          </w:tcPr>
          <w:p w:rsidR="00094649" w:rsidRPr="00006B46" w:rsidRDefault="00094649" w:rsidP="0052507B">
            <w:pPr>
              <w:spacing w:line="240" w:lineRule="auto"/>
              <w:jc w:val="left"/>
              <w:rPr>
                <w:rFonts w:ascii="Arial" w:hAnsi="Arial" w:cs="Arial"/>
                <w:sz w:val="22"/>
                <w:szCs w:val="22"/>
              </w:rPr>
            </w:pPr>
          </w:p>
        </w:tc>
        <w:tc>
          <w:tcPr>
            <w:tcW w:w="198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Max (m s</w:t>
            </w:r>
            <w:r w:rsidRPr="00B73948">
              <w:rPr>
                <w:rFonts w:ascii="Arial" w:hAnsi="Arial" w:cs="Arial"/>
                <w:vertAlign w:val="superscript"/>
              </w:rPr>
              <w:t>-1</w:t>
            </w:r>
            <w:r w:rsidRPr="00006B46">
              <w:rPr>
                <w:rFonts w:ascii="Arial" w:hAnsi="Arial" w:cs="Arial"/>
              </w:rPr>
              <w:t>)</w:t>
            </w:r>
          </w:p>
        </w:tc>
        <w:tc>
          <w:tcPr>
            <w:tcW w:w="1421"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4.0</w:t>
            </w:r>
          </w:p>
        </w:tc>
        <w:tc>
          <w:tcPr>
            <w:tcW w:w="120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4.2</w:t>
            </w:r>
          </w:p>
        </w:tc>
        <w:tc>
          <w:tcPr>
            <w:tcW w:w="1440" w:type="dxa"/>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4.1</w:t>
            </w:r>
          </w:p>
        </w:tc>
      </w:tr>
      <w:tr w:rsidR="00094649" w:rsidRPr="00006B46" w:rsidTr="0052507B">
        <w:tc>
          <w:tcPr>
            <w:tcW w:w="1728" w:type="dxa"/>
            <w:tcBorders>
              <w:top w:val="nil"/>
              <w:left w:val="nil"/>
              <w:bottom w:val="single" w:sz="4" w:space="0" w:color="auto"/>
              <w:right w:val="nil"/>
            </w:tcBorders>
          </w:tcPr>
          <w:p w:rsidR="00094649" w:rsidRPr="00006B46" w:rsidRDefault="00094649" w:rsidP="0052507B">
            <w:pPr>
              <w:spacing w:line="240" w:lineRule="auto"/>
              <w:jc w:val="left"/>
              <w:rPr>
                <w:rFonts w:ascii="Arial" w:hAnsi="Arial" w:cs="Arial"/>
                <w:sz w:val="22"/>
                <w:szCs w:val="22"/>
              </w:rPr>
            </w:pPr>
          </w:p>
        </w:tc>
        <w:tc>
          <w:tcPr>
            <w:tcW w:w="198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Mean (m s</w:t>
            </w:r>
            <w:r w:rsidRPr="00B73948">
              <w:rPr>
                <w:rFonts w:ascii="Arial" w:hAnsi="Arial" w:cs="Arial"/>
                <w:vertAlign w:val="superscript"/>
              </w:rPr>
              <w:t>-1</w:t>
            </w:r>
            <w:r w:rsidRPr="00006B46">
              <w:rPr>
                <w:rFonts w:ascii="Arial" w:hAnsi="Arial" w:cs="Arial"/>
              </w:rPr>
              <w:t>)</w:t>
            </w:r>
          </w:p>
        </w:tc>
        <w:tc>
          <w:tcPr>
            <w:tcW w:w="1421"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2.4</w:t>
            </w:r>
          </w:p>
        </w:tc>
        <w:tc>
          <w:tcPr>
            <w:tcW w:w="120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2.5</w:t>
            </w:r>
          </w:p>
        </w:tc>
        <w:tc>
          <w:tcPr>
            <w:tcW w:w="1440" w:type="dxa"/>
            <w:tcBorders>
              <w:top w:val="nil"/>
              <w:left w:val="nil"/>
              <w:bottom w:val="single" w:sz="4" w:space="0" w:color="auto"/>
              <w:right w:val="nil"/>
            </w:tcBorders>
            <w:hideMark/>
          </w:tcPr>
          <w:p w:rsidR="00094649" w:rsidRPr="00006B46" w:rsidRDefault="00094649" w:rsidP="0052507B">
            <w:pPr>
              <w:spacing w:line="240" w:lineRule="auto"/>
              <w:jc w:val="left"/>
              <w:rPr>
                <w:rFonts w:ascii="Arial" w:hAnsi="Arial" w:cs="Arial"/>
                <w:sz w:val="22"/>
                <w:szCs w:val="22"/>
              </w:rPr>
            </w:pPr>
            <w:r w:rsidRPr="00006B46">
              <w:rPr>
                <w:rFonts w:ascii="Arial" w:hAnsi="Arial" w:cs="Arial"/>
              </w:rPr>
              <w:t>1.2</w:t>
            </w:r>
          </w:p>
        </w:tc>
      </w:tr>
    </w:tbl>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20AFF82C" wp14:editId="19D06EA1">
            <wp:extent cx="5547360" cy="2621280"/>
            <wp:effectExtent l="0" t="0" r="0" b="7620"/>
            <wp:docPr id="18" name="Picture 18" descr="fig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7360" cy="262128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 xml:space="preserve">Fig. 1.  </w:t>
      </w:r>
      <w:r>
        <w:rPr>
          <w:rFonts w:ascii="Arial" w:hAnsi="Arial" w:cs="Arial"/>
        </w:rPr>
        <w:t>S</w:t>
      </w:r>
      <w:r w:rsidRPr="00006B46">
        <w:rPr>
          <w:rFonts w:ascii="Arial" w:hAnsi="Arial" w:cs="Arial"/>
        </w:rPr>
        <w:t>ensor lay</w:t>
      </w:r>
      <w:r>
        <w:rPr>
          <w:rFonts w:ascii="Arial" w:hAnsi="Arial" w:cs="Arial"/>
        </w:rPr>
        <w:t>out</w:t>
      </w:r>
      <w:r w:rsidRPr="00006B46">
        <w:rPr>
          <w:rFonts w:ascii="Arial" w:hAnsi="Arial" w:cs="Arial"/>
        </w:rPr>
        <w:t xml:space="preserve"> at </w:t>
      </w:r>
      <w:r>
        <w:rPr>
          <w:rFonts w:ascii="Arial" w:hAnsi="Arial" w:cs="Arial"/>
        </w:rPr>
        <w:t>Big Southern Butte (a) zoomed out to show entire study area and (b) zoomed in to show sensor detail on the butte</w:t>
      </w:r>
      <w:r w:rsidRPr="00006B46">
        <w:rPr>
          <w:rFonts w:ascii="Arial" w:hAnsi="Arial" w:cs="Arial"/>
        </w:rPr>
        <w:t xml:space="preserve">.  Black circles indicate surface sensors. Red diamonds indicate sonic anemometers and vertical profiling sensors. </w:t>
      </w:r>
    </w:p>
    <w:p w:rsidR="00094649" w:rsidRPr="00006B46" w:rsidRDefault="00094649" w:rsidP="00094649">
      <w:pPr>
        <w:spacing w:line="240" w:lineRule="auto"/>
        <w:jc w:val="left"/>
        <w:rPr>
          <w:rFonts w:ascii="Arial" w:hAnsi="Arial" w:cs="Arial"/>
          <w:color w:val="auto"/>
          <w:szCs w:val="16"/>
          <w:lang w:val="en-GB"/>
        </w:rPr>
      </w:pP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6C30C444" wp14:editId="25E6643C">
            <wp:extent cx="4968240" cy="4876800"/>
            <wp:effectExtent l="0" t="0" r="3810" b="0"/>
            <wp:docPr id="17" name="Picture 17" descr="fig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_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240" cy="4876800"/>
                    </a:xfrm>
                    <a:prstGeom prst="rect">
                      <a:avLst/>
                    </a:prstGeom>
                    <a:noFill/>
                    <a:ln>
                      <a:noFill/>
                    </a:ln>
                  </pic:spPr>
                </pic:pic>
              </a:graphicData>
            </a:graphic>
          </wp:inline>
        </w:drawing>
      </w:r>
    </w:p>
    <w:p w:rsidR="00094649" w:rsidRDefault="00094649" w:rsidP="00094649">
      <w:pPr>
        <w:spacing w:line="240" w:lineRule="auto"/>
        <w:jc w:val="left"/>
        <w:rPr>
          <w:rFonts w:ascii="Arial" w:hAnsi="Arial" w:cs="Arial"/>
        </w:rPr>
      </w:pPr>
      <w:r w:rsidRPr="00006B46">
        <w:rPr>
          <w:rFonts w:ascii="Arial" w:hAnsi="Arial" w:cs="Arial"/>
        </w:rPr>
        <w:t xml:space="preserve">Fig. 2. Snake River Plain and prominent drainages surrounding the </w:t>
      </w:r>
      <w:r>
        <w:rPr>
          <w:rFonts w:ascii="Arial" w:hAnsi="Arial" w:cs="Arial"/>
        </w:rPr>
        <w:t>Big Southern Butte</w:t>
      </w:r>
      <w:r w:rsidRPr="00006B46">
        <w:rPr>
          <w:rFonts w:ascii="Arial" w:hAnsi="Arial" w:cs="Arial"/>
        </w:rPr>
        <w:t xml:space="preserve"> study site.</w:t>
      </w:r>
      <w:r>
        <w:rPr>
          <w:rFonts w:ascii="Arial" w:hAnsi="Arial" w:cs="Arial"/>
        </w:rPr>
        <w:t xml:space="preserve">  Red diamond indicates the GRI mesonet station.</w:t>
      </w:r>
    </w:p>
    <w:p w:rsidR="00094649" w:rsidRDefault="00094649" w:rsidP="00094649">
      <w:pPr>
        <w:spacing w:line="240" w:lineRule="auto"/>
        <w:jc w:val="left"/>
        <w:rPr>
          <w:rFonts w:ascii="Arial" w:hAnsi="Arial" w:cs="Arial"/>
        </w:rPr>
      </w:pPr>
    </w:p>
    <w:p w:rsidR="00094649" w:rsidRDefault="00094649" w:rsidP="00094649">
      <w:pPr>
        <w:spacing w:line="240" w:lineRule="auto"/>
        <w:jc w:val="left"/>
        <w:rPr>
          <w:rFonts w:ascii="Arial" w:hAnsi="Arial" w:cs="Arial"/>
        </w:rPr>
      </w:pPr>
      <w:r>
        <w:rPr>
          <w:rFonts w:ascii="Arial" w:hAnsi="Arial" w:cs="Arial"/>
        </w:rPr>
        <w:br w:type="page"/>
      </w:r>
      <w:r>
        <w:rPr>
          <w:rFonts w:ascii="Arial" w:hAnsi="Arial" w:cs="Arial"/>
          <w:noProof/>
          <w:lang w:val="en-US" w:eastAsia="en-US"/>
        </w:rPr>
        <w:lastRenderedPageBreak/>
        <w:drawing>
          <wp:inline distT="0" distB="0" distL="0" distR="0" wp14:anchorId="60872E40" wp14:editId="3D062E95">
            <wp:extent cx="4709160" cy="4693920"/>
            <wp:effectExtent l="0" t="0" r="0" b="0"/>
            <wp:docPr id="16" name="Picture 16"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9160" cy="469392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3</w:t>
      </w:r>
      <w:r w:rsidRPr="00006B46">
        <w:rPr>
          <w:rFonts w:ascii="Arial" w:hAnsi="Arial" w:cs="Arial"/>
        </w:rPr>
        <w:t xml:space="preserve">.  </w:t>
      </w:r>
      <w:r>
        <w:rPr>
          <w:rFonts w:ascii="Arial" w:hAnsi="Arial" w:cs="Arial"/>
        </w:rPr>
        <w:t>S</w:t>
      </w:r>
      <w:r w:rsidRPr="00006B46">
        <w:rPr>
          <w:rFonts w:ascii="Arial" w:hAnsi="Arial" w:cs="Arial"/>
        </w:rPr>
        <w:t>ensor lay</w:t>
      </w:r>
      <w:r>
        <w:rPr>
          <w:rFonts w:ascii="Arial" w:hAnsi="Arial" w:cs="Arial"/>
        </w:rPr>
        <w:t>out</w:t>
      </w:r>
      <w:r w:rsidRPr="00006B46">
        <w:rPr>
          <w:rFonts w:ascii="Arial" w:hAnsi="Arial" w:cs="Arial"/>
        </w:rPr>
        <w:t xml:space="preserve"> at </w:t>
      </w:r>
      <w:r>
        <w:rPr>
          <w:rFonts w:ascii="Arial" w:hAnsi="Arial" w:cs="Arial"/>
        </w:rPr>
        <w:t xml:space="preserve">the Salmon River Canyon. </w:t>
      </w:r>
      <w:r w:rsidRPr="00006B46">
        <w:rPr>
          <w:rFonts w:ascii="Arial" w:hAnsi="Arial" w:cs="Arial"/>
        </w:rPr>
        <w:t>Black circles indicate surface sensors. Red diamonds indicate sonic anemometers</w:t>
      </w:r>
      <w:r>
        <w:rPr>
          <w:rFonts w:ascii="Arial" w:hAnsi="Arial" w:cs="Arial"/>
        </w:rPr>
        <w:t>, weather stations,</w:t>
      </w:r>
      <w:r w:rsidRPr="00006B46">
        <w:rPr>
          <w:rFonts w:ascii="Arial" w:hAnsi="Arial" w:cs="Arial"/>
        </w:rPr>
        <w:t xml:space="preserve"> and vertical profiling sensors. </w:t>
      </w:r>
    </w:p>
    <w:p w:rsidR="00094649" w:rsidRPr="00006B46" w:rsidRDefault="00094649" w:rsidP="00094649">
      <w:pPr>
        <w:spacing w:line="240" w:lineRule="auto"/>
        <w:jc w:val="left"/>
        <w:rPr>
          <w:rFonts w:ascii="Arial" w:hAnsi="Arial" w:cs="Arial"/>
          <w:lang w:val="en-GB"/>
        </w:rPr>
      </w:pP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11572C05" wp14:editId="584078CF">
            <wp:extent cx="5760720" cy="2758440"/>
            <wp:effectExtent l="0" t="0" r="0" b="3810"/>
            <wp:docPr id="15" name="Picture 15"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5844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 xml:space="preserve">Fig. </w:t>
      </w:r>
      <w:r>
        <w:rPr>
          <w:rFonts w:ascii="Arial" w:hAnsi="Arial" w:cs="Arial"/>
        </w:rPr>
        <w:t>4</w:t>
      </w:r>
      <w:r w:rsidRPr="00006B46">
        <w:rPr>
          <w:rFonts w:ascii="Arial" w:hAnsi="Arial" w:cs="Arial"/>
        </w:rPr>
        <w:t xml:space="preserve">. Observed hourly wind speeds for </w:t>
      </w:r>
      <w:r>
        <w:rPr>
          <w:rFonts w:ascii="Arial" w:hAnsi="Arial" w:cs="Arial"/>
        </w:rPr>
        <w:t xml:space="preserve">(a) sensor </w:t>
      </w:r>
      <w:r w:rsidRPr="00006B46">
        <w:rPr>
          <w:rFonts w:ascii="Arial" w:hAnsi="Arial" w:cs="Arial"/>
        </w:rPr>
        <w:t xml:space="preserve">R2 at </w:t>
      </w:r>
      <w:r>
        <w:rPr>
          <w:rFonts w:ascii="Arial" w:hAnsi="Arial" w:cs="Arial"/>
        </w:rPr>
        <w:t>Big Southern Butte</w:t>
      </w:r>
      <w:r w:rsidRPr="00006B46">
        <w:rPr>
          <w:rFonts w:ascii="Arial" w:hAnsi="Arial" w:cs="Arial"/>
        </w:rPr>
        <w:t xml:space="preserve"> and </w:t>
      </w:r>
      <w:r>
        <w:rPr>
          <w:rFonts w:ascii="Arial" w:hAnsi="Arial" w:cs="Arial"/>
        </w:rPr>
        <w:t xml:space="preserve">(b) </w:t>
      </w:r>
      <w:r w:rsidRPr="00006B46">
        <w:rPr>
          <w:rFonts w:ascii="Arial" w:hAnsi="Arial" w:cs="Arial"/>
        </w:rPr>
        <w:t xml:space="preserve">NM1 at </w:t>
      </w:r>
      <w:r>
        <w:rPr>
          <w:rFonts w:ascii="Arial" w:hAnsi="Arial" w:cs="Arial"/>
        </w:rPr>
        <w:t>the Salmon River Canyon study site</w:t>
      </w:r>
      <w:r w:rsidRPr="00006B46">
        <w:rPr>
          <w:rFonts w:ascii="Arial" w:hAnsi="Arial" w:cs="Arial"/>
        </w:rPr>
        <w:t>.  The horizontal line indicates the threshold speed chosen to partition synoptically driven events from diurnal events.</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36BF5EC5" wp14:editId="66A370F3">
            <wp:extent cx="6172200" cy="2286000"/>
            <wp:effectExtent l="0" t="0" r="0" b="0"/>
            <wp:docPr id="14" name="Picture 14" descr="fig5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_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228600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 xml:space="preserve">Fig. </w:t>
      </w:r>
      <w:r>
        <w:rPr>
          <w:rFonts w:ascii="Arial" w:hAnsi="Arial" w:cs="Arial"/>
        </w:rPr>
        <w:t>5</w:t>
      </w:r>
      <w:r w:rsidRPr="00006B46">
        <w:rPr>
          <w:rFonts w:ascii="Arial" w:hAnsi="Arial" w:cs="Arial"/>
        </w:rPr>
        <w:t xml:space="preserve">.  </w:t>
      </w:r>
      <w:r>
        <w:rPr>
          <w:rFonts w:ascii="Arial" w:hAnsi="Arial" w:cs="Arial"/>
        </w:rPr>
        <w:t>Average flow during (a) u</w:t>
      </w:r>
      <w:r w:rsidRPr="00006B46">
        <w:rPr>
          <w:rFonts w:ascii="Arial" w:hAnsi="Arial" w:cs="Arial"/>
        </w:rPr>
        <w:t>pslope (11</w:t>
      </w:r>
      <w:r w:rsidR="0052507B">
        <w:rPr>
          <w:rFonts w:ascii="Arial" w:hAnsi="Arial" w:cs="Arial"/>
        </w:rPr>
        <w:t>:</w:t>
      </w:r>
      <w:r w:rsidRPr="00006B46">
        <w:rPr>
          <w:rFonts w:ascii="Arial" w:hAnsi="Arial" w:cs="Arial"/>
        </w:rPr>
        <w:t xml:space="preserve">00 LT), </w:t>
      </w:r>
      <w:r>
        <w:rPr>
          <w:rFonts w:ascii="Arial" w:hAnsi="Arial" w:cs="Arial"/>
        </w:rPr>
        <w:t xml:space="preserve">(b) </w:t>
      </w:r>
      <w:r w:rsidRPr="00006B46">
        <w:rPr>
          <w:rFonts w:ascii="Arial" w:hAnsi="Arial" w:cs="Arial"/>
        </w:rPr>
        <w:t>afternoon (16</w:t>
      </w:r>
      <w:r w:rsidR="0052507B">
        <w:rPr>
          <w:rFonts w:ascii="Arial" w:hAnsi="Arial" w:cs="Arial"/>
        </w:rPr>
        <w:t>:</w:t>
      </w:r>
      <w:r w:rsidRPr="00006B46">
        <w:rPr>
          <w:rFonts w:ascii="Arial" w:hAnsi="Arial" w:cs="Arial"/>
        </w:rPr>
        <w:t xml:space="preserve">00 LT), and </w:t>
      </w:r>
      <w:r>
        <w:rPr>
          <w:rFonts w:ascii="Arial" w:hAnsi="Arial" w:cs="Arial"/>
        </w:rPr>
        <w:t xml:space="preserve">(c) </w:t>
      </w:r>
      <w:r w:rsidRPr="00006B46">
        <w:rPr>
          <w:rFonts w:ascii="Arial" w:hAnsi="Arial" w:cs="Arial"/>
        </w:rPr>
        <w:t>downslope (00</w:t>
      </w:r>
      <w:r w:rsidR="0052507B">
        <w:rPr>
          <w:rFonts w:ascii="Arial" w:hAnsi="Arial" w:cs="Arial"/>
        </w:rPr>
        <w:t>:</w:t>
      </w:r>
      <w:r w:rsidRPr="00006B46">
        <w:rPr>
          <w:rFonts w:ascii="Arial" w:hAnsi="Arial" w:cs="Arial"/>
        </w:rPr>
        <w:t xml:space="preserve">00 LT) flow regimes at </w:t>
      </w:r>
      <w:r>
        <w:rPr>
          <w:rFonts w:ascii="Arial" w:hAnsi="Arial" w:cs="Arial"/>
        </w:rPr>
        <w:t>Big Southern Butte</w:t>
      </w:r>
      <w:r w:rsidRPr="00006B46">
        <w:rPr>
          <w:rFonts w:ascii="Arial" w:hAnsi="Arial" w:cs="Arial"/>
        </w:rPr>
        <w:t xml:space="preserve"> during periods of weak synoptic flow between June-September 2010.  Vectors represent the average hourly flow at a given sensor.  Vectors are centered on sensor locations.  Periods of strong synoptic forcing were removed prior to averaging.  </w:t>
      </w:r>
    </w:p>
    <w:p w:rsidR="00094649" w:rsidRDefault="00094649" w:rsidP="00094649">
      <w:pPr>
        <w:spacing w:line="240" w:lineRule="auto"/>
        <w:jc w:val="left"/>
        <w:rPr>
          <w:rFonts w:ascii="Arial" w:hAnsi="Arial" w:cs="Arial"/>
          <w:lang w:val="en-GB"/>
        </w:rPr>
      </w:pPr>
      <w:r w:rsidRPr="00006B46">
        <w:rPr>
          <w:rFonts w:ascii="Arial" w:hAnsi="Arial" w:cs="Arial"/>
          <w:lang w:val="en-GB"/>
        </w:rPr>
        <w:br w:type="page"/>
      </w:r>
    </w:p>
    <w:p w:rsidR="00094649" w:rsidRDefault="00094649" w:rsidP="00094649">
      <w:pPr>
        <w:spacing w:line="240" w:lineRule="auto"/>
        <w:jc w:val="left"/>
        <w:rPr>
          <w:rFonts w:ascii="Arial" w:hAnsi="Arial" w:cs="Arial"/>
          <w:lang w:val="en-GB"/>
        </w:rPr>
      </w:pPr>
      <w:r>
        <w:rPr>
          <w:rFonts w:ascii="Arial" w:hAnsi="Arial" w:cs="Arial"/>
          <w:noProof/>
          <w:lang w:val="en-US" w:eastAsia="en-US"/>
        </w:rPr>
        <w:lastRenderedPageBreak/>
        <w:drawing>
          <wp:inline distT="0" distB="0" distL="0" distR="0" wp14:anchorId="17420A8B" wp14:editId="5B9B39B5">
            <wp:extent cx="5760720" cy="5212080"/>
            <wp:effectExtent l="0" t="0" r="0" b="7620"/>
            <wp:docPr id="13" name="Picture 13"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212080"/>
                    </a:xfrm>
                    <a:prstGeom prst="rect">
                      <a:avLst/>
                    </a:prstGeom>
                    <a:noFill/>
                    <a:ln>
                      <a:noFill/>
                    </a:ln>
                  </pic:spPr>
                </pic:pic>
              </a:graphicData>
            </a:graphic>
          </wp:inline>
        </w:drawing>
      </w:r>
    </w:p>
    <w:p w:rsidR="00094649" w:rsidRDefault="00094649" w:rsidP="00094649">
      <w:pPr>
        <w:spacing w:line="240" w:lineRule="auto"/>
        <w:jc w:val="left"/>
        <w:rPr>
          <w:rFonts w:ascii="Arial" w:hAnsi="Arial" w:cs="Arial"/>
        </w:rPr>
      </w:pPr>
      <w:r>
        <w:rPr>
          <w:rFonts w:ascii="Arial" w:hAnsi="Arial" w:cs="Arial"/>
        </w:rPr>
        <w:t>Fig. 6. Vertical profiles measured at GRI duirng (a) downslope (14 July 2010 00</w:t>
      </w:r>
      <w:r w:rsidR="0052507B">
        <w:rPr>
          <w:rFonts w:ascii="Arial" w:hAnsi="Arial" w:cs="Arial"/>
        </w:rPr>
        <w:t>:</w:t>
      </w:r>
      <w:r>
        <w:rPr>
          <w:rFonts w:ascii="Arial" w:hAnsi="Arial" w:cs="Arial"/>
        </w:rPr>
        <w:t>00 LT), (b) upslope (15 July 2010 11</w:t>
      </w:r>
      <w:r w:rsidR="0052507B">
        <w:rPr>
          <w:rFonts w:ascii="Arial" w:hAnsi="Arial" w:cs="Arial"/>
        </w:rPr>
        <w:t>:</w:t>
      </w:r>
      <w:r>
        <w:rPr>
          <w:rFonts w:ascii="Arial" w:hAnsi="Arial" w:cs="Arial"/>
        </w:rPr>
        <w:t>00 LT), (c) afternoon (15 July 2010 16</w:t>
      </w:r>
      <w:r w:rsidR="0052507B">
        <w:rPr>
          <w:rFonts w:ascii="Arial" w:hAnsi="Arial" w:cs="Arial"/>
        </w:rPr>
        <w:t>:</w:t>
      </w:r>
      <w:r>
        <w:rPr>
          <w:rFonts w:ascii="Arial" w:hAnsi="Arial" w:cs="Arial"/>
        </w:rPr>
        <w:t>00 LT), and (d) synoptically-forced (17 July 2010 15:00</w:t>
      </w:r>
      <w:r w:rsidR="0052507B">
        <w:rPr>
          <w:rFonts w:ascii="Arial" w:hAnsi="Arial" w:cs="Arial"/>
        </w:rPr>
        <w:t xml:space="preserve"> LT</w:t>
      </w:r>
      <w:r>
        <w:rPr>
          <w:rFonts w:ascii="Arial" w:hAnsi="Arial" w:cs="Arial"/>
        </w:rPr>
        <w:t>) flow regimes.</w:t>
      </w:r>
    </w:p>
    <w:p w:rsidR="00094649" w:rsidRPr="00006B46" w:rsidRDefault="00094649" w:rsidP="00094649">
      <w:pPr>
        <w:spacing w:line="240" w:lineRule="auto"/>
        <w:jc w:val="left"/>
        <w:rPr>
          <w:rFonts w:ascii="Arial" w:hAnsi="Arial" w:cs="Arial"/>
        </w:rPr>
      </w:pPr>
      <w:r>
        <w:rPr>
          <w:rFonts w:ascii="Arial" w:hAnsi="Arial" w:cs="Arial"/>
        </w:rPr>
        <w:br w:type="page"/>
      </w:r>
      <w:r>
        <w:rPr>
          <w:rFonts w:ascii="Arial" w:hAnsi="Arial" w:cs="Arial"/>
          <w:noProof/>
          <w:lang w:val="en-US" w:eastAsia="en-US"/>
        </w:rPr>
        <w:lastRenderedPageBreak/>
        <w:drawing>
          <wp:inline distT="0" distB="0" distL="0" distR="0" wp14:anchorId="6D01ABF8" wp14:editId="742F336A">
            <wp:extent cx="5760720" cy="2910840"/>
            <wp:effectExtent l="0" t="0" r="0" b="3810"/>
            <wp:docPr id="12" name="Picture 12"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1084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7</w:t>
      </w:r>
      <w:r w:rsidRPr="00006B46">
        <w:rPr>
          <w:rFonts w:ascii="Arial" w:hAnsi="Arial" w:cs="Arial"/>
        </w:rPr>
        <w:t>. Average wind speeds for sensors at three slope locations (low, mid, and high) along three transects during the (a) upslope (11</w:t>
      </w:r>
      <w:r w:rsidR="0052507B">
        <w:rPr>
          <w:rFonts w:ascii="Arial" w:hAnsi="Arial" w:cs="Arial"/>
        </w:rPr>
        <w:t>:</w:t>
      </w:r>
      <w:r w:rsidRPr="00006B46">
        <w:rPr>
          <w:rFonts w:ascii="Arial" w:hAnsi="Arial" w:cs="Arial"/>
        </w:rPr>
        <w:t>00 LT) and (b) downslope (00</w:t>
      </w:r>
      <w:r w:rsidR="0052507B">
        <w:rPr>
          <w:rFonts w:ascii="Arial" w:hAnsi="Arial" w:cs="Arial"/>
        </w:rPr>
        <w:t>:</w:t>
      </w:r>
      <w:r w:rsidRPr="00006B46">
        <w:rPr>
          <w:rFonts w:ascii="Arial" w:hAnsi="Arial" w:cs="Arial"/>
        </w:rPr>
        <w:t xml:space="preserve">00 LT) flow regimes at </w:t>
      </w:r>
      <w:r>
        <w:rPr>
          <w:rFonts w:ascii="Arial" w:hAnsi="Arial" w:cs="Arial"/>
        </w:rPr>
        <w:t>Big Southern Butte</w:t>
      </w:r>
      <w:r w:rsidRPr="00006B46">
        <w:rPr>
          <w:rFonts w:ascii="Arial" w:hAnsi="Arial" w:cs="Arial"/>
        </w:rPr>
        <w:t>.</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04B596C4" wp14:editId="45658B5C">
            <wp:extent cx="5745480" cy="4404360"/>
            <wp:effectExtent l="0" t="0" r="7620" b="0"/>
            <wp:docPr id="11" name="Picture 11"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5480" cy="440436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 xml:space="preserve">Fig. </w:t>
      </w:r>
      <w:r>
        <w:rPr>
          <w:rFonts w:ascii="Arial" w:hAnsi="Arial" w:cs="Arial"/>
        </w:rPr>
        <w:t>8</w:t>
      </w:r>
      <w:r w:rsidRPr="00006B46">
        <w:rPr>
          <w:rFonts w:ascii="Arial" w:hAnsi="Arial" w:cs="Arial"/>
        </w:rPr>
        <w:t>.  Contour plots of hourly wind frequencies and corresponding wind speeds for a transect on the southwest slope of Big Southern Butte (</w:t>
      </w:r>
      <w:r>
        <w:rPr>
          <w:rFonts w:ascii="Arial" w:hAnsi="Arial" w:cs="Arial"/>
        </w:rPr>
        <w:t>a-c</w:t>
      </w:r>
      <w:r w:rsidRPr="00006B46">
        <w:rPr>
          <w:rFonts w:ascii="Arial" w:hAnsi="Arial" w:cs="Arial"/>
        </w:rPr>
        <w:t>) and a transect on the northeast slope of Big Southern Butte (</w:t>
      </w:r>
      <w:r>
        <w:rPr>
          <w:rFonts w:ascii="Arial" w:hAnsi="Arial" w:cs="Arial"/>
        </w:rPr>
        <w:t>d-f</w:t>
      </w:r>
      <w:r w:rsidRPr="00006B46">
        <w:rPr>
          <w:rFonts w:ascii="Arial" w:hAnsi="Arial" w:cs="Arial"/>
        </w:rPr>
        <w:t>).  Panels are ordered from high</w:t>
      </w:r>
      <w:r>
        <w:rPr>
          <w:rFonts w:ascii="Arial" w:hAnsi="Arial" w:cs="Arial"/>
        </w:rPr>
        <w:t>er elevation sensors (a,d</w:t>
      </w:r>
      <w:r w:rsidRPr="00006B46">
        <w:rPr>
          <w:rFonts w:ascii="Arial" w:hAnsi="Arial" w:cs="Arial"/>
        </w:rPr>
        <w:t>) to lower elevation sensors (</w:t>
      </w:r>
      <w:r>
        <w:rPr>
          <w:rFonts w:ascii="Arial" w:hAnsi="Arial" w:cs="Arial"/>
        </w:rPr>
        <w:t>c,f</w:t>
      </w:r>
      <w:r w:rsidRPr="00006B46">
        <w:rPr>
          <w:rFonts w:ascii="Arial" w:hAnsi="Arial" w:cs="Arial"/>
        </w:rPr>
        <w:t>).  Periods of synoptic forcing were removed from this data.</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63A01E10" wp14:editId="10AE3D42">
            <wp:extent cx="5745480" cy="2987040"/>
            <wp:effectExtent l="0" t="0" r="7620" b="3810"/>
            <wp:docPr id="10" name="Picture 10"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5480" cy="298704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9</w:t>
      </w:r>
      <w:r w:rsidRPr="00006B46">
        <w:rPr>
          <w:rFonts w:ascii="Arial" w:hAnsi="Arial" w:cs="Arial"/>
        </w:rPr>
        <w:t>. Contour plots of hourly wind frequencies and corresponding wind speeds for four ridgetop locations at Big Southern Butte.  Periods of strong synoptic forcing were removed from this data.</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0770C09B" wp14:editId="0B99B38F">
            <wp:extent cx="5455920" cy="2895600"/>
            <wp:effectExtent l="0" t="0" r="0" b="0"/>
            <wp:docPr id="9" name="Picture 9" descr="fig10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0_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5920" cy="289560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10</w:t>
      </w:r>
      <w:r w:rsidRPr="00006B46">
        <w:rPr>
          <w:rFonts w:ascii="Arial" w:hAnsi="Arial" w:cs="Arial"/>
        </w:rPr>
        <w:t xml:space="preserve">. Characteristic synoptically-driven regime events during </w:t>
      </w:r>
      <w:r>
        <w:rPr>
          <w:rFonts w:ascii="Arial" w:hAnsi="Arial" w:cs="Arial"/>
        </w:rPr>
        <w:t xml:space="preserve">(a) </w:t>
      </w:r>
      <w:r w:rsidRPr="00006B46">
        <w:rPr>
          <w:rFonts w:ascii="Arial" w:hAnsi="Arial" w:cs="Arial"/>
        </w:rPr>
        <w:t>the passag</w:t>
      </w:r>
      <w:r>
        <w:rPr>
          <w:rFonts w:ascii="Arial" w:hAnsi="Arial" w:cs="Arial"/>
        </w:rPr>
        <w:t>e of a frontal system (18</w:t>
      </w:r>
      <w:r w:rsidR="0052507B">
        <w:rPr>
          <w:rFonts w:ascii="Arial" w:hAnsi="Arial" w:cs="Arial"/>
        </w:rPr>
        <w:t>:</w:t>
      </w:r>
      <w:r>
        <w:rPr>
          <w:rFonts w:ascii="Arial" w:hAnsi="Arial" w:cs="Arial"/>
        </w:rPr>
        <w:t xml:space="preserve">00 LT) </w:t>
      </w:r>
      <w:r w:rsidRPr="00006B46">
        <w:rPr>
          <w:rFonts w:ascii="Arial" w:hAnsi="Arial" w:cs="Arial"/>
        </w:rPr>
        <w:t xml:space="preserve">and </w:t>
      </w:r>
      <w:r>
        <w:rPr>
          <w:rFonts w:ascii="Arial" w:hAnsi="Arial" w:cs="Arial"/>
        </w:rPr>
        <w:t xml:space="preserve">(b) </w:t>
      </w:r>
      <w:r w:rsidRPr="00006B46">
        <w:rPr>
          <w:rFonts w:ascii="Arial" w:hAnsi="Arial" w:cs="Arial"/>
        </w:rPr>
        <w:t>during synoptically-enhanced downvalley flow on the Snake River Plain (23</w:t>
      </w:r>
      <w:r w:rsidR="0052507B">
        <w:rPr>
          <w:rFonts w:ascii="Arial" w:hAnsi="Arial" w:cs="Arial"/>
        </w:rPr>
        <w:t>:</w:t>
      </w:r>
      <w:r w:rsidRPr="00006B46">
        <w:rPr>
          <w:rFonts w:ascii="Arial" w:hAnsi="Arial" w:cs="Arial"/>
        </w:rPr>
        <w:t xml:space="preserve">00 LT) at </w:t>
      </w:r>
      <w:r>
        <w:rPr>
          <w:rFonts w:ascii="Arial" w:hAnsi="Arial" w:cs="Arial"/>
        </w:rPr>
        <w:t>Big Southern Butte</w:t>
      </w:r>
      <w:r w:rsidRPr="00006B46">
        <w:rPr>
          <w:rFonts w:ascii="Arial" w:hAnsi="Arial" w:cs="Arial"/>
        </w:rPr>
        <w:t xml:space="preserve"> during June-September 2010.  Vectors represent the average hourly flow at a given sensor.  Periods of weak synoptic forcing were removed prior to averaging.  Lower strip is zoomed out to show entire study area.</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25B31CC5" wp14:editId="636378F9">
            <wp:extent cx="5684520" cy="2011680"/>
            <wp:effectExtent l="0" t="0" r="0" b="7620"/>
            <wp:docPr id="8" name="Picture 8" descr="fig1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11_v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4520" cy="201168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 xml:space="preserve">Fig. </w:t>
      </w:r>
      <w:r>
        <w:rPr>
          <w:rFonts w:ascii="Arial" w:hAnsi="Arial" w:cs="Arial"/>
        </w:rPr>
        <w:t>11</w:t>
      </w:r>
      <w:r w:rsidRPr="00006B46">
        <w:rPr>
          <w:rFonts w:ascii="Arial" w:hAnsi="Arial" w:cs="Arial"/>
        </w:rPr>
        <w:t xml:space="preserve">.  </w:t>
      </w:r>
      <w:r>
        <w:rPr>
          <w:rFonts w:ascii="Arial" w:hAnsi="Arial" w:cs="Arial"/>
        </w:rPr>
        <w:t>Average flows during (a) u</w:t>
      </w:r>
      <w:r w:rsidRPr="00006B46">
        <w:rPr>
          <w:rFonts w:ascii="Arial" w:hAnsi="Arial" w:cs="Arial"/>
        </w:rPr>
        <w:t>pslope (11</w:t>
      </w:r>
      <w:r w:rsidR="0052507B">
        <w:rPr>
          <w:rFonts w:ascii="Arial" w:hAnsi="Arial" w:cs="Arial"/>
        </w:rPr>
        <w:t>:</w:t>
      </w:r>
      <w:r w:rsidRPr="00006B46">
        <w:rPr>
          <w:rFonts w:ascii="Arial" w:hAnsi="Arial" w:cs="Arial"/>
        </w:rPr>
        <w:t xml:space="preserve">00 LT), </w:t>
      </w:r>
      <w:r>
        <w:rPr>
          <w:rFonts w:ascii="Arial" w:hAnsi="Arial" w:cs="Arial"/>
        </w:rPr>
        <w:t xml:space="preserve">(b) </w:t>
      </w:r>
      <w:r w:rsidRPr="00006B46">
        <w:rPr>
          <w:rFonts w:ascii="Arial" w:hAnsi="Arial" w:cs="Arial"/>
        </w:rPr>
        <w:t>afternoon (16</w:t>
      </w:r>
      <w:r w:rsidR="0052507B">
        <w:rPr>
          <w:rFonts w:ascii="Arial" w:hAnsi="Arial" w:cs="Arial"/>
        </w:rPr>
        <w:t>:</w:t>
      </w:r>
      <w:r w:rsidRPr="00006B46">
        <w:rPr>
          <w:rFonts w:ascii="Arial" w:hAnsi="Arial" w:cs="Arial"/>
        </w:rPr>
        <w:t xml:space="preserve">00 LT), and </w:t>
      </w:r>
      <w:r>
        <w:rPr>
          <w:rFonts w:ascii="Arial" w:hAnsi="Arial" w:cs="Arial"/>
        </w:rPr>
        <w:t xml:space="preserve">(c) </w:t>
      </w:r>
      <w:r w:rsidRPr="00006B46">
        <w:rPr>
          <w:rFonts w:ascii="Arial" w:hAnsi="Arial" w:cs="Arial"/>
        </w:rPr>
        <w:t>downslope (00</w:t>
      </w:r>
      <w:r w:rsidR="0052507B">
        <w:rPr>
          <w:rFonts w:ascii="Arial" w:hAnsi="Arial" w:cs="Arial"/>
        </w:rPr>
        <w:t>:</w:t>
      </w:r>
      <w:r w:rsidRPr="00006B46">
        <w:rPr>
          <w:rFonts w:ascii="Arial" w:hAnsi="Arial" w:cs="Arial"/>
        </w:rPr>
        <w:t xml:space="preserve">00 LT) regimes at </w:t>
      </w:r>
      <w:r>
        <w:rPr>
          <w:rFonts w:ascii="Arial" w:hAnsi="Arial" w:cs="Arial"/>
        </w:rPr>
        <w:t>the Salmon River Canyon site</w:t>
      </w:r>
      <w:r w:rsidRPr="00006B46">
        <w:rPr>
          <w:rFonts w:ascii="Arial" w:hAnsi="Arial" w:cs="Arial"/>
        </w:rPr>
        <w:t xml:space="preserve"> during periods of weak synoptic flow between July-September 2011.  Vectors represent the average hourly flow at a given sensor.  Periods of strong synoptic forcing were removed prior to averaging. </w:t>
      </w:r>
    </w:p>
    <w:p w:rsidR="00094649" w:rsidRDefault="00094649" w:rsidP="00094649">
      <w:pPr>
        <w:spacing w:line="240" w:lineRule="auto"/>
        <w:jc w:val="left"/>
        <w:rPr>
          <w:rFonts w:ascii="Arial" w:hAnsi="Arial" w:cs="Arial"/>
          <w:lang w:val="en-GB"/>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59A46643" wp14:editId="12F3F76D">
            <wp:extent cx="5760720" cy="5227320"/>
            <wp:effectExtent l="0" t="0" r="0" b="0"/>
            <wp:docPr id="7" name="Picture 7"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227320"/>
                    </a:xfrm>
                    <a:prstGeom prst="rect">
                      <a:avLst/>
                    </a:prstGeom>
                    <a:noFill/>
                    <a:ln>
                      <a:noFill/>
                    </a:ln>
                  </pic:spPr>
                </pic:pic>
              </a:graphicData>
            </a:graphic>
          </wp:inline>
        </w:drawing>
      </w:r>
    </w:p>
    <w:p w:rsidR="00094649" w:rsidRDefault="00094649" w:rsidP="00094649">
      <w:pPr>
        <w:spacing w:line="240" w:lineRule="auto"/>
        <w:jc w:val="left"/>
        <w:rPr>
          <w:rFonts w:ascii="Arial" w:hAnsi="Arial" w:cs="Arial"/>
          <w:lang w:val="en-GB"/>
        </w:rPr>
      </w:pPr>
      <w:r>
        <w:rPr>
          <w:rFonts w:ascii="Arial" w:hAnsi="Arial" w:cs="Arial"/>
          <w:lang w:val="en-GB"/>
        </w:rPr>
        <w:t>Fig. 12. Vertical profiles measured at ST2 during (a) transition to down-valley flow (16 August 2011 20</w:t>
      </w:r>
      <w:r w:rsidR="0052507B">
        <w:rPr>
          <w:rFonts w:ascii="Arial" w:hAnsi="Arial" w:cs="Arial"/>
          <w:lang w:val="en-GB"/>
        </w:rPr>
        <w:t>:</w:t>
      </w:r>
      <w:r>
        <w:rPr>
          <w:rFonts w:ascii="Arial" w:hAnsi="Arial" w:cs="Arial"/>
          <w:lang w:val="en-GB"/>
        </w:rPr>
        <w:t>00 LT), (b) synoptically-driven down-valley flow (17 August 2011 10</w:t>
      </w:r>
      <w:r w:rsidR="0052507B">
        <w:rPr>
          <w:rFonts w:ascii="Arial" w:hAnsi="Arial" w:cs="Arial"/>
          <w:lang w:val="en-GB"/>
        </w:rPr>
        <w:t>:</w:t>
      </w:r>
      <w:r>
        <w:rPr>
          <w:rFonts w:ascii="Arial" w:hAnsi="Arial" w:cs="Arial"/>
          <w:lang w:val="en-GB"/>
        </w:rPr>
        <w:t>30 LT), and (c) transition to up-valley flow (18 August 2011 09</w:t>
      </w:r>
      <w:r w:rsidR="0052507B">
        <w:rPr>
          <w:rFonts w:ascii="Arial" w:hAnsi="Arial" w:cs="Arial"/>
          <w:lang w:val="en-GB"/>
        </w:rPr>
        <w:t>:</w:t>
      </w:r>
      <w:r>
        <w:rPr>
          <w:rFonts w:ascii="Arial" w:hAnsi="Arial" w:cs="Arial"/>
          <w:lang w:val="en-GB"/>
        </w:rPr>
        <w:t>30 LT).</w:t>
      </w:r>
    </w:p>
    <w:p w:rsidR="00094649" w:rsidRDefault="00094649" w:rsidP="00094649">
      <w:pPr>
        <w:spacing w:line="240" w:lineRule="auto"/>
        <w:jc w:val="left"/>
        <w:rPr>
          <w:rFonts w:ascii="Arial" w:hAnsi="Arial" w:cs="Arial"/>
        </w:rPr>
        <w:sectPr w:rsidR="00094649" w:rsidSect="0052507B">
          <w:footerReference w:type="even" r:id="rId20"/>
          <w:footerReference w:type="default" r:id="rId21"/>
          <w:pgSz w:w="11906" w:h="16838" w:code="9"/>
          <w:pgMar w:top="1134" w:right="1418" w:bottom="1985" w:left="1418" w:header="851" w:footer="1418" w:gutter="0"/>
          <w:lnNumType w:countBy="1" w:restart="continuous"/>
          <w:cols w:space="708"/>
          <w:docGrid w:linePitch="360"/>
        </w:sectPr>
      </w:pPr>
    </w:p>
    <w:p w:rsidR="00094649" w:rsidRPr="00006B46" w:rsidRDefault="00094649" w:rsidP="00094649">
      <w:pPr>
        <w:spacing w:line="240" w:lineRule="auto"/>
        <w:jc w:val="left"/>
        <w:rPr>
          <w:rFonts w:ascii="Arial" w:hAnsi="Arial" w:cs="Arial"/>
        </w:rPr>
      </w:pPr>
      <w:r>
        <w:rPr>
          <w:rFonts w:ascii="Arial" w:hAnsi="Arial" w:cs="Arial"/>
          <w:noProof/>
          <w:lang w:val="en-US" w:eastAsia="en-US"/>
        </w:rPr>
        <w:lastRenderedPageBreak/>
        <w:drawing>
          <wp:inline distT="0" distB="0" distL="0" distR="0" wp14:anchorId="3467D755" wp14:editId="0EBC9D57">
            <wp:extent cx="6858000" cy="4663440"/>
            <wp:effectExtent l="0" t="0" r="0" b="3810"/>
            <wp:docPr id="6" name="Picture 6"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66344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13</w:t>
      </w:r>
      <w:r w:rsidRPr="00006B46">
        <w:rPr>
          <w:rFonts w:ascii="Arial" w:hAnsi="Arial" w:cs="Arial"/>
        </w:rPr>
        <w:t>. Average wind speeds for sensors at three slope locations (low, mid, and high) along five transects during three hours of the upslope (</w:t>
      </w:r>
      <w:r>
        <w:rPr>
          <w:rFonts w:ascii="Arial" w:hAnsi="Arial" w:cs="Arial"/>
        </w:rPr>
        <w:t>a-c</w:t>
      </w:r>
      <w:r w:rsidRPr="00006B46">
        <w:rPr>
          <w:rFonts w:ascii="Arial" w:hAnsi="Arial" w:cs="Arial"/>
        </w:rPr>
        <w:t>) and downslope (</w:t>
      </w:r>
      <w:r>
        <w:rPr>
          <w:rFonts w:ascii="Arial" w:hAnsi="Arial" w:cs="Arial"/>
        </w:rPr>
        <w:t>d-f</w:t>
      </w:r>
      <w:r w:rsidRPr="00006B46">
        <w:rPr>
          <w:rFonts w:ascii="Arial" w:hAnsi="Arial" w:cs="Arial"/>
        </w:rPr>
        <w:t xml:space="preserve">) flow regimes at </w:t>
      </w:r>
      <w:r>
        <w:rPr>
          <w:rFonts w:ascii="Arial" w:hAnsi="Arial" w:cs="Arial"/>
        </w:rPr>
        <w:t>the Salmon River Canyon site</w:t>
      </w:r>
      <w:r w:rsidRPr="00006B46">
        <w:rPr>
          <w:rFonts w:ascii="Arial" w:hAnsi="Arial" w:cs="Arial"/>
        </w:rPr>
        <w:t xml:space="preserve">.  Blue and red lines are transects on the south and north side of the river, respectively. </w:t>
      </w:r>
    </w:p>
    <w:p w:rsidR="00094649" w:rsidRDefault="00094649" w:rsidP="00094649">
      <w:pPr>
        <w:spacing w:line="240" w:lineRule="auto"/>
        <w:jc w:val="left"/>
        <w:rPr>
          <w:rFonts w:ascii="Arial" w:hAnsi="Arial" w:cs="Arial"/>
          <w:lang w:val="en-GB"/>
        </w:rPr>
        <w:sectPr w:rsidR="00094649" w:rsidSect="0052507B">
          <w:pgSz w:w="16838" w:h="11906" w:orient="landscape" w:code="9"/>
          <w:pgMar w:top="1418" w:right="1134" w:bottom="1418" w:left="1985" w:header="851" w:footer="1418" w:gutter="0"/>
          <w:lnNumType w:countBy="1" w:restart="continuous"/>
          <w:cols w:space="708"/>
          <w:docGrid w:linePitch="360"/>
        </w:sectPr>
      </w:pPr>
    </w:p>
    <w:p w:rsidR="00094649" w:rsidRPr="00006B46" w:rsidRDefault="00094649" w:rsidP="00094649">
      <w:pPr>
        <w:spacing w:line="240" w:lineRule="auto"/>
        <w:jc w:val="left"/>
        <w:rPr>
          <w:rFonts w:ascii="Arial" w:hAnsi="Arial" w:cs="Arial"/>
        </w:rPr>
      </w:pPr>
      <w:r>
        <w:rPr>
          <w:rFonts w:ascii="Arial" w:hAnsi="Arial" w:cs="Arial"/>
          <w:noProof/>
          <w:lang w:val="en-US" w:eastAsia="en-US"/>
        </w:rPr>
        <w:lastRenderedPageBreak/>
        <w:drawing>
          <wp:inline distT="0" distB="0" distL="0" distR="0" wp14:anchorId="254130BB" wp14:editId="50F73D31">
            <wp:extent cx="3855720" cy="3870960"/>
            <wp:effectExtent l="0" t="0" r="0" b="0"/>
            <wp:docPr id="5" name="Picture 5"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5720" cy="387096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14</w:t>
      </w:r>
      <w:r w:rsidRPr="00006B46">
        <w:rPr>
          <w:rFonts w:ascii="Arial" w:hAnsi="Arial" w:cs="Arial"/>
        </w:rPr>
        <w:t>. Average wind speeds for sensors at three slope locations (low, mid, and high) along five transects during the afternoon flow regime (17</w:t>
      </w:r>
      <w:r w:rsidR="0052507B">
        <w:rPr>
          <w:rFonts w:ascii="Arial" w:hAnsi="Arial" w:cs="Arial"/>
        </w:rPr>
        <w:t>:</w:t>
      </w:r>
      <w:r w:rsidRPr="00006B46">
        <w:rPr>
          <w:rFonts w:ascii="Arial" w:hAnsi="Arial" w:cs="Arial"/>
        </w:rPr>
        <w:t>00</w:t>
      </w:r>
      <w:r w:rsidR="0052507B">
        <w:rPr>
          <w:rFonts w:ascii="Arial" w:hAnsi="Arial" w:cs="Arial"/>
        </w:rPr>
        <w:t xml:space="preserve"> LT</w:t>
      </w:r>
      <w:r w:rsidRPr="00006B46">
        <w:rPr>
          <w:rFonts w:ascii="Arial" w:hAnsi="Arial" w:cs="Arial"/>
        </w:rPr>
        <w:t xml:space="preserve">) at </w:t>
      </w:r>
      <w:r>
        <w:rPr>
          <w:rFonts w:ascii="Arial" w:hAnsi="Arial" w:cs="Arial"/>
        </w:rPr>
        <w:t>the Salmon River Canyon site</w:t>
      </w:r>
      <w:r w:rsidRPr="00006B46">
        <w:rPr>
          <w:rFonts w:ascii="Arial" w:hAnsi="Arial" w:cs="Arial"/>
        </w:rPr>
        <w:t>.  Blue and red lines are transects on the south and north side of the river, respectively.</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4C696696" wp14:editId="02916C27">
            <wp:extent cx="5760720" cy="2926080"/>
            <wp:effectExtent l="0" t="0" r="0" b="7620"/>
            <wp:docPr id="4" name="Picture 4"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Fig. 1</w:t>
      </w:r>
      <w:r>
        <w:rPr>
          <w:rFonts w:ascii="Arial" w:hAnsi="Arial" w:cs="Arial"/>
        </w:rPr>
        <w:t>5</w:t>
      </w:r>
      <w:r w:rsidRPr="00006B46">
        <w:rPr>
          <w:rFonts w:ascii="Arial" w:hAnsi="Arial" w:cs="Arial"/>
        </w:rPr>
        <w:t xml:space="preserve">.  Contour plots of hourly wind frequencies and corresponding wind speeds for the NM transect at </w:t>
      </w:r>
      <w:r>
        <w:rPr>
          <w:rFonts w:ascii="Arial" w:hAnsi="Arial" w:cs="Arial"/>
        </w:rPr>
        <w:t>the Salmon River Canyon site</w:t>
      </w:r>
      <w:r w:rsidRPr="00006B46">
        <w:rPr>
          <w:rFonts w:ascii="Arial" w:hAnsi="Arial" w:cs="Arial"/>
        </w:rPr>
        <w:t xml:space="preserve">.  NM1 </w:t>
      </w:r>
      <w:r>
        <w:rPr>
          <w:rFonts w:ascii="Arial" w:hAnsi="Arial" w:cs="Arial"/>
        </w:rPr>
        <w:t xml:space="preserve">(a) </w:t>
      </w:r>
      <w:r w:rsidRPr="00006B46">
        <w:rPr>
          <w:rFonts w:ascii="Arial" w:hAnsi="Arial" w:cs="Arial"/>
        </w:rPr>
        <w:t xml:space="preserve">is near the ridgetop. NM4 </w:t>
      </w:r>
      <w:r>
        <w:rPr>
          <w:rFonts w:ascii="Arial" w:hAnsi="Arial" w:cs="Arial"/>
        </w:rPr>
        <w:t xml:space="preserve">(d) </w:t>
      </w:r>
      <w:r w:rsidRPr="00006B46">
        <w:rPr>
          <w:rFonts w:ascii="Arial" w:hAnsi="Arial" w:cs="Arial"/>
        </w:rPr>
        <w:t>is near the canyon bottom.  All data were used.</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37B5A2E0" wp14:editId="4E363507">
            <wp:extent cx="5821680" cy="3093720"/>
            <wp:effectExtent l="0" t="0" r="7620" b="0"/>
            <wp:docPr id="3" name="Picture 3" descr="fig16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16_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1680" cy="309372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16</w:t>
      </w:r>
      <w:r w:rsidRPr="00006B46">
        <w:rPr>
          <w:rFonts w:ascii="Arial" w:hAnsi="Arial" w:cs="Arial"/>
        </w:rPr>
        <w:t xml:space="preserve">. Characteristic </w:t>
      </w:r>
      <w:r>
        <w:rPr>
          <w:rFonts w:ascii="Arial" w:hAnsi="Arial" w:cs="Arial"/>
        </w:rPr>
        <w:t xml:space="preserve">(a) </w:t>
      </w:r>
      <w:r w:rsidRPr="00006B46">
        <w:rPr>
          <w:rFonts w:ascii="Arial" w:hAnsi="Arial" w:cs="Arial"/>
        </w:rPr>
        <w:t>synoptically driven upvalley flow (15</w:t>
      </w:r>
      <w:r w:rsidR="0052507B">
        <w:rPr>
          <w:rFonts w:ascii="Arial" w:hAnsi="Arial" w:cs="Arial"/>
        </w:rPr>
        <w:t>:</w:t>
      </w:r>
      <w:r w:rsidRPr="00006B46">
        <w:rPr>
          <w:rFonts w:ascii="Arial" w:hAnsi="Arial" w:cs="Arial"/>
        </w:rPr>
        <w:t xml:space="preserve">00 LT) and </w:t>
      </w:r>
      <w:r>
        <w:rPr>
          <w:rFonts w:ascii="Arial" w:hAnsi="Arial" w:cs="Arial"/>
        </w:rPr>
        <w:t xml:space="preserve">(b) </w:t>
      </w:r>
      <w:r w:rsidRPr="00006B46">
        <w:rPr>
          <w:rFonts w:ascii="Arial" w:hAnsi="Arial" w:cs="Arial"/>
        </w:rPr>
        <w:t>downvalley flow (11</w:t>
      </w:r>
      <w:r w:rsidR="0052507B">
        <w:rPr>
          <w:rFonts w:ascii="Arial" w:hAnsi="Arial" w:cs="Arial"/>
        </w:rPr>
        <w:t>:</w:t>
      </w:r>
      <w:r w:rsidRPr="00006B46">
        <w:rPr>
          <w:rFonts w:ascii="Arial" w:hAnsi="Arial" w:cs="Arial"/>
        </w:rPr>
        <w:t xml:space="preserve">00 LT) at </w:t>
      </w:r>
      <w:r>
        <w:rPr>
          <w:rFonts w:ascii="Arial" w:hAnsi="Arial" w:cs="Arial"/>
        </w:rPr>
        <w:t>the Salmon River Canyon site</w:t>
      </w:r>
      <w:r w:rsidRPr="00006B46">
        <w:rPr>
          <w:rFonts w:ascii="Arial" w:hAnsi="Arial" w:cs="Arial"/>
        </w:rPr>
        <w:t xml:space="preserve"> during July-September 2011.  Vectors represent the average hourly flow at a given sensor.  Periods of weak synoptic forcing were removed prior to averaging.</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576D5941" wp14:editId="1905EC88">
            <wp:extent cx="5760720" cy="2514600"/>
            <wp:effectExtent l="0" t="0" r="0" b="0"/>
            <wp:docPr id="2" name="Picture 2"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1460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Pr>
          <w:rFonts w:ascii="Arial" w:hAnsi="Arial" w:cs="Arial"/>
        </w:rPr>
        <w:t>Fig. 17</w:t>
      </w:r>
      <w:r w:rsidRPr="00006B46">
        <w:rPr>
          <w:rFonts w:ascii="Arial" w:hAnsi="Arial" w:cs="Arial"/>
        </w:rPr>
        <w:t>.  Synoptic-scale surface pre</w:t>
      </w:r>
      <w:r>
        <w:rPr>
          <w:rFonts w:ascii="Arial" w:hAnsi="Arial" w:cs="Arial"/>
        </w:rPr>
        <w:t xml:space="preserve">ssure conditions </w:t>
      </w:r>
      <w:r w:rsidRPr="00006B46">
        <w:rPr>
          <w:rFonts w:ascii="Arial" w:hAnsi="Arial" w:cs="Arial"/>
        </w:rPr>
        <w:t>conducive t</w:t>
      </w:r>
      <w:r>
        <w:rPr>
          <w:rFonts w:ascii="Arial" w:hAnsi="Arial" w:cs="Arial"/>
        </w:rPr>
        <w:t xml:space="preserve">o (a) enhanced easterly flow </w:t>
      </w:r>
      <w:r w:rsidRPr="00006B46">
        <w:rPr>
          <w:rFonts w:ascii="Arial" w:hAnsi="Arial" w:cs="Arial"/>
        </w:rPr>
        <w:t xml:space="preserve">and </w:t>
      </w:r>
      <w:r>
        <w:rPr>
          <w:rFonts w:ascii="Arial" w:hAnsi="Arial" w:cs="Arial"/>
        </w:rPr>
        <w:t xml:space="preserve">(b) </w:t>
      </w:r>
      <w:r w:rsidRPr="00006B46">
        <w:rPr>
          <w:rFonts w:ascii="Arial" w:hAnsi="Arial" w:cs="Arial"/>
        </w:rPr>
        <w:t>typica</w:t>
      </w:r>
      <w:r>
        <w:rPr>
          <w:rFonts w:ascii="Arial" w:hAnsi="Arial" w:cs="Arial"/>
        </w:rPr>
        <w:t>l diurnal flow scenarios</w:t>
      </w:r>
      <w:r w:rsidRPr="00006B46">
        <w:rPr>
          <w:rFonts w:ascii="Arial" w:hAnsi="Arial" w:cs="Arial"/>
        </w:rPr>
        <w:t xml:space="preserve"> at </w:t>
      </w:r>
      <w:r>
        <w:rPr>
          <w:rFonts w:ascii="Arial" w:hAnsi="Arial" w:cs="Arial"/>
        </w:rPr>
        <w:t xml:space="preserve">the Salmon River Canyon site. </w:t>
      </w:r>
      <w:r w:rsidRPr="00006B46">
        <w:rPr>
          <w:rFonts w:ascii="Arial" w:hAnsi="Arial" w:cs="Arial"/>
        </w:rPr>
        <w:t>North American Regional Reanalysis data courtesy of National Center for Environmental Predicti</w:t>
      </w:r>
      <w:r>
        <w:rPr>
          <w:rFonts w:ascii="Arial" w:hAnsi="Arial" w:cs="Arial"/>
        </w:rPr>
        <w:t>on</w:t>
      </w:r>
      <w:r w:rsidRPr="00006B46">
        <w:rPr>
          <w:rFonts w:ascii="Arial" w:hAnsi="Arial" w:cs="Arial"/>
        </w:rPr>
        <w:t>.</w:t>
      </w:r>
    </w:p>
    <w:p w:rsidR="00094649" w:rsidRPr="00006B46" w:rsidRDefault="00094649" w:rsidP="00094649">
      <w:pPr>
        <w:spacing w:line="240" w:lineRule="auto"/>
        <w:jc w:val="left"/>
        <w:rPr>
          <w:rFonts w:ascii="Arial" w:hAnsi="Arial" w:cs="Arial"/>
        </w:rPr>
      </w:pPr>
      <w:r w:rsidRPr="00006B46">
        <w:rPr>
          <w:rFonts w:ascii="Arial" w:hAnsi="Arial" w:cs="Arial"/>
          <w:lang w:val="en-GB"/>
        </w:rPr>
        <w:br w:type="page"/>
      </w:r>
      <w:r>
        <w:rPr>
          <w:rFonts w:ascii="Arial" w:hAnsi="Arial" w:cs="Arial"/>
          <w:noProof/>
          <w:lang w:val="en-US" w:eastAsia="en-US"/>
        </w:rPr>
        <w:lastRenderedPageBreak/>
        <w:drawing>
          <wp:inline distT="0" distB="0" distL="0" distR="0" wp14:anchorId="54BE2F2C" wp14:editId="1F24899F">
            <wp:extent cx="5760720" cy="2819400"/>
            <wp:effectExtent l="0" t="0" r="0" b="0"/>
            <wp:docPr id="1" name="Picture 1" descr="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819400"/>
                    </a:xfrm>
                    <a:prstGeom prst="rect">
                      <a:avLst/>
                    </a:prstGeom>
                    <a:noFill/>
                    <a:ln>
                      <a:noFill/>
                    </a:ln>
                  </pic:spPr>
                </pic:pic>
              </a:graphicData>
            </a:graphic>
          </wp:inline>
        </w:drawing>
      </w:r>
    </w:p>
    <w:p w:rsidR="00094649" w:rsidRPr="00006B46" w:rsidRDefault="00094649" w:rsidP="00094649">
      <w:pPr>
        <w:spacing w:line="240" w:lineRule="auto"/>
        <w:jc w:val="left"/>
        <w:rPr>
          <w:rFonts w:ascii="Arial" w:hAnsi="Arial" w:cs="Arial"/>
        </w:rPr>
      </w:pPr>
      <w:r w:rsidRPr="00006B46">
        <w:rPr>
          <w:rFonts w:ascii="Arial" w:hAnsi="Arial" w:cs="Arial"/>
        </w:rPr>
        <w:t>Fig. 1</w:t>
      </w:r>
      <w:r>
        <w:rPr>
          <w:rFonts w:ascii="Arial" w:hAnsi="Arial" w:cs="Arial"/>
        </w:rPr>
        <w:t>8</w:t>
      </w:r>
      <w:r w:rsidRPr="00006B46">
        <w:rPr>
          <w:rFonts w:ascii="Arial" w:hAnsi="Arial" w:cs="Arial"/>
        </w:rPr>
        <w:t xml:space="preserve">. Average wind speeds for sensors at three slope locations (low, mid, and high) along five transects during the </w:t>
      </w:r>
      <w:r>
        <w:rPr>
          <w:rFonts w:ascii="Arial" w:hAnsi="Arial" w:cs="Arial"/>
        </w:rPr>
        <w:t xml:space="preserve">(a) </w:t>
      </w:r>
      <w:r w:rsidRPr="00006B46">
        <w:rPr>
          <w:rFonts w:ascii="Arial" w:hAnsi="Arial" w:cs="Arial"/>
        </w:rPr>
        <w:t xml:space="preserve">synoptically driven upvalley and </w:t>
      </w:r>
      <w:r>
        <w:rPr>
          <w:rFonts w:ascii="Arial" w:hAnsi="Arial" w:cs="Arial"/>
        </w:rPr>
        <w:t xml:space="preserve">(b) </w:t>
      </w:r>
      <w:r w:rsidRPr="00006B46">
        <w:rPr>
          <w:rFonts w:ascii="Arial" w:hAnsi="Arial" w:cs="Arial"/>
        </w:rPr>
        <w:t xml:space="preserve">synoptically driven downvalley flow regimes at </w:t>
      </w:r>
      <w:r>
        <w:rPr>
          <w:rFonts w:ascii="Arial" w:hAnsi="Arial" w:cs="Arial"/>
        </w:rPr>
        <w:t>the Salmon River Canyon site</w:t>
      </w:r>
      <w:r w:rsidRPr="00006B46">
        <w:rPr>
          <w:rFonts w:ascii="Arial" w:hAnsi="Arial" w:cs="Arial"/>
        </w:rPr>
        <w:t xml:space="preserve">.  Blue and red lines are transects on the south and north side of the river, respectively. </w:t>
      </w:r>
    </w:p>
    <w:p w:rsidR="00094649" w:rsidRDefault="00094649" w:rsidP="00094649">
      <w:pPr>
        <w:spacing w:line="240" w:lineRule="auto"/>
        <w:jc w:val="left"/>
        <w:rPr>
          <w:rFonts w:ascii="Arial" w:hAnsi="Arial" w:cs="Arial"/>
          <w:lang w:val="en-GB"/>
        </w:rPr>
      </w:pPr>
    </w:p>
    <w:p w:rsidR="0052507B" w:rsidRDefault="0052507B"/>
    <w:sectPr w:rsidR="005250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BFF" w:rsidRDefault="000B2BFF">
      <w:pPr>
        <w:spacing w:before="0" w:line="240" w:lineRule="auto"/>
      </w:pPr>
      <w:r>
        <w:separator/>
      </w:r>
    </w:p>
  </w:endnote>
  <w:endnote w:type="continuationSeparator" w:id="0">
    <w:p w:rsidR="000B2BFF" w:rsidRDefault="000B2BF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07B" w:rsidRDefault="005250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507B" w:rsidRDefault="005250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07B" w:rsidRDefault="005250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4C29">
      <w:rPr>
        <w:rStyle w:val="PageNumber"/>
        <w:noProof/>
      </w:rPr>
      <w:t>15</w:t>
    </w:r>
    <w:r>
      <w:rPr>
        <w:rStyle w:val="PageNumber"/>
      </w:rPr>
      <w:fldChar w:fldCharType="end"/>
    </w:r>
  </w:p>
  <w:p w:rsidR="0052507B" w:rsidRDefault="0052507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BFF" w:rsidRDefault="000B2BFF">
      <w:pPr>
        <w:spacing w:before="0" w:line="240" w:lineRule="auto"/>
      </w:pPr>
      <w:r>
        <w:separator/>
      </w:r>
    </w:p>
  </w:footnote>
  <w:footnote w:type="continuationSeparator" w:id="0">
    <w:p w:rsidR="000B2BFF" w:rsidRDefault="000B2BFF">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22365"/>
    <w:multiLevelType w:val="hybridMultilevel"/>
    <w:tmpl w:val="A516B5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C4F4856"/>
    <w:multiLevelType w:val="multilevel"/>
    <w:tmpl w:val="FC4215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3.%4"/>
      <w:lvlJc w:val="left"/>
      <w:pPr>
        <w:tabs>
          <w:tab w:val="num" w:pos="864"/>
        </w:tabs>
        <w:ind w:left="864" w:hanging="864"/>
      </w:pPr>
      <w:rPr>
        <w:rFonts w:hint="default"/>
      </w:rPr>
    </w:lvl>
    <w:lvl w:ilvl="4">
      <w:start w:val="1"/>
      <w:numFmt w:val="decimal"/>
      <w:pStyle w:val="Heading5"/>
      <w:lvlText w:val="%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5A5F311B"/>
    <w:multiLevelType w:val="hybridMultilevel"/>
    <w:tmpl w:val="2E142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649"/>
    <w:rsid w:val="00094649"/>
    <w:rsid w:val="000B2BFF"/>
    <w:rsid w:val="0052507B"/>
    <w:rsid w:val="00E64C29"/>
    <w:rsid w:val="00E80FC5"/>
    <w:rsid w:val="00F56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49"/>
    <w:pPr>
      <w:spacing w:before="120" w:after="0" w:line="360" w:lineRule="auto"/>
      <w:jc w:val="both"/>
    </w:pPr>
    <w:rPr>
      <w:rFonts w:ascii="Times New Roman" w:eastAsia="Times New Roman" w:hAnsi="Times New Roman" w:cs="Times New Roman"/>
      <w:color w:val="000000"/>
      <w:sz w:val="24"/>
      <w:szCs w:val="20"/>
      <w:lang w:val="de-DE" w:eastAsia="de-DE"/>
    </w:rPr>
  </w:style>
  <w:style w:type="paragraph" w:styleId="Heading1">
    <w:name w:val="heading 1"/>
    <w:basedOn w:val="Normal"/>
    <w:next w:val="Normal"/>
    <w:link w:val="Heading1Char"/>
    <w:qFormat/>
    <w:rsid w:val="00094649"/>
    <w:pPr>
      <w:keepNext/>
      <w:numPr>
        <w:numId w:val="1"/>
      </w:numPr>
      <w:outlineLvl w:val="0"/>
    </w:pPr>
    <w:rPr>
      <w:rFonts w:ascii="Arial" w:hAnsi="Arial"/>
      <w:b/>
      <w:bCs/>
      <w:kern w:val="32"/>
      <w:szCs w:val="32"/>
    </w:rPr>
  </w:style>
  <w:style w:type="paragraph" w:styleId="Heading2">
    <w:name w:val="heading 2"/>
    <w:basedOn w:val="Normal"/>
    <w:next w:val="Normal"/>
    <w:link w:val="Heading2Char"/>
    <w:qFormat/>
    <w:rsid w:val="00094649"/>
    <w:pPr>
      <w:keepNext/>
      <w:numPr>
        <w:ilvl w:val="1"/>
        <w:numId w:val="1"/>
      </w:numPr>
      <w:spacing w:before="360" w:after="120"/>
      <w:ind w:left="578" w:hanging="578"/>
      <w:outlineLvl w:val="1"/>
    </w:pPr>
    <w:rPr>
      <w:rFonts w:ascii="Arial" w:hAnsi="Arial" w:cs="Arial"/>
      <w:b/>
      <w:bCs/>
      <w:iCs/>
      <w:szCs w:val="28"/>
    </w:rPr>
  </w:style>
  <w:style w:type="paragraph" w:styleId="Heading3">
    <w:name w:val="heading 3"/>
    <w:basedOn w:val="Normal"/>
    <w:next w:val="Normal"/>
    <w:link w:val="Heading3Char"/>
    <w:qFormat/>
    <w:rsid w:val="00094649"/>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link w:val="Heading4Char"/>
    <w:qFormat/>
    <w:rsid w:val="00094649"/>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09464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09464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094649"/>
    <w:pPr>
      <w:numPr>
        <w:ilvl w:val="6"/>
        <w:numId w:val="1"/>
      </w:numPr>
      <w:spacing w:before="240" w:after="60"/>
      <w:outlineLvl w:val="6"/>
    </w:pPr>
    <w:rPr>
      <w:szCs w:val="24"/>
    </w:rPr>
  </w:style>
  <w:style w:type="paragraph" w:styleId="Heading8">
    <w:name w:val="heading 8"/>
    <w:basedOn w:val="Normal"/>
    <w:next w:val="Normal"/>
    <w:link w:val="Heading8Char"/>
    <w:qFormat/>
    <w:rsid w:val="00094649"/>
    <w:pPr>
      <w:numPr>
        <w:ilvl w:val="7"/>
        <w:numId w:val="1"/>
      </w:numPr>
      <w:spacing w:before="240" w:after="60"/>
      <w:outlineLvl w:val="7"/>
    </w:pPr>
    <w:rPr>
      <w:i/>
      <w:iCs/>
      <w:szCs w:val="24"/>
    </w:rPr>
  </w:style>
  <w:style w:type="paragraph" w:styleId="Heading9">
    <w:name w:val="heading 9"/>
    <w:basedOn w:val="Normal"/>
    <w:next w:val="Normal"/>
    <w:link w:val="Heading9Char"/>
    <w:qFormat/>
    <w:rsid w:val="0009464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4649"/>
    <w:rPr>
      <w:rFonts w:ascii="Arial" w:eastAsia="Times New Roman" w:hAnsi="Arial" w:cs="Times New Roman"/>
      <w:b/>
      <w:bCs/>
      <w:color w:val="000000"/>
      <w:kern w:val="32"/>
      <w:sz w:val="24"/>
      <w:szCs w:val="32"/>
      <w:lang w:val="de-DE" w:eastAsia="de-DE"/>
    </w:rPr>
  </w:style>
  <w:style w:type="character" w:customStyle="1" w:styleId="Heading2Char">
    <w:name w:val="Heading 2 Char"/>
    <w:basedOn w:val="DefaultParagraphFont"/>
    <w:link w:val="Heading2"/>
    <w:rsid w:val="00094649"/>
    <w:rPr>
      <w:rFonts w:ascii="Arial" w:eastAsia="Times New Roman" w:hAnsi="Arial" w:cs="Arial"/>
      <w:b/>
      <w:bCs/>
      <w:iCs/>
      <w:color w:val="000000"/>
      <w:sz w:val="24"/>
      <w:szCs w:val="28"/>
      <w:lang w:val="de-DE" w:eastAsia="de-DE"/>
    </w:rPr>
  </w:style>
  <w:style w:type="character" w:customStyle="1" w:styleId="Heading3Char">
    <w:name w:val="Heading 3 Char"/>
    <w:basedOn w:val="DefaultParagraphFont"/>
    <w:link w:val="Heading3"/>
    <w:rsid w:val="00094649"/>
    <w:rPr>
      <w:rFonts w:ascii="Arial" w:eastAsia="Times New Roman" w:hAnsi="Arial" w:cs="Times New Roman"/>
      <w:bCs/>
      <w:color w:val="000000"/>
      <w:sz w:val="26"/>
      <w:szCs w:val="26"/>
      <w:lang w:val="de-DE" w:eastAsia="de-DE"/>
    </w:rPr>
  </w:style>
  <w:style w:type="character" w:customStyle="1" w:styleId="Heading4Char">
    <w:name w:val="Heading 4 Char"/>
    <w:basedOn w:val="DefaultParagraphFont"/>
    <w:link w:val="Heading4"/>
    <w:rsid w:val="00094649"/>
    <w:rPr>
      <w:rFonts w:ascii="Times New Roman" w:eastAsia="Times New Roman" w:hAnsi="Times New Roman" w:cs="Times New Roman"/>
      <w:b/>
      <w:bCs/>
      <w:color w:val="000000"/>
      <w:sz w:val="28"/>
      <w:szCs w:val="28"/>
      <w:lang w:val="de-DE" w:eastAsia="de-DE"/>
    </w:rPr>
  </w:style>
  <w:style w:type="character" w:customStyle="1" w:styleId="Heading5Char">
    <w:name w:val="Heading 5 Char"/>
    <w:basedOn w:val="DefaultParagraphFont"/>
    <w:link w:val="Heading5"/>
    <w:rsid w:val="00094649"/>
    <w:rPr>
      <w:rFonts w:ascii="Times New Roman" w:eastAsia="Times New Roman" w:hAnsi="Times New Roman" w:cs="Times New Roman"/>
      <w:b/>
      <w:bCs/>
      <w:i/>
      <w:iCs/>
      <w:color w:val="000000"/>
      <w:sz w:val="26"/>
      <w:szCs w:val="26"/>
      <w:lang w:val="de-DE" w:eastAsia="de-DE"/>
    </w:rPr>
  </w:style>
  <w:style w:type="character" w:customStyle="1" w:styleId="Heading6Char">
    <w:name w:val="Heading 6 Char"/>
    <w:basedOn w:val="DefaultParagraphFont"/>
    <w:link w:val="Heading6"/>
    <w:rsid w:val="00094649"/>
    <w:rPr>
      <w:rFonts w:ascii="Times New Roman" w:eastAsia="Times New Roman" w:hAnsi="Times New Roman" w:cs="Times New Roman"/>
      <w:b/>
      <w:bCs/>
      <w:color w:val="000000"/>
      <w:lang w:val="de-DE" w:eastAsia="de-DE"/>
    </w:rPr>
  </w:style>
  <w:style w:type="character" w:customStyle="1" w:styleId="Heading7Char">
    <w:name w:val="Heading 7 Char"/>
    <w:basedOn w:val="DefaultParagraphFont"/>
    <w:link w:val="Heading7"/>
    <w:rsid w:val="00094649"/>
    <w:rPr>
      <w:rFonts w:ascii="Times New Roman" w:eastAsia="Times New Roman" w:hAnsi="Times New Roman" w:cs="Times New Roman"/>
      <w:color w:val="000000"/>
      <w:sz w:val="24"/>
      <w:szCs w:val="24"/>
      <w:lang w:val="de-DE" w:eastAsia="de-DE"/>
    </w:rPr>
  </w:style>
  <w:style w:type="character" w:customStyle="1" w:styleId="Heading8Char">
    <w:name w:val="Heading 8 Char"/>
    <w:basedOn w:val="DefaultParagraphFont"/>
    <w:link w:val="Heading8"/>
    <w:rsid w:val="00094649"/>
    <w:rPr>
      <w:rFonts w:ascii="Times New Roman" w:eastAsia="Times New Roman" w:hAnsi="Times New Roman" w:cs="Times New Roman"/>
      <w:i/>
      <w:iCs/>
      <w:color w:val="000000"/>
      <w:sz w:val="24"/>
      <w:szCs w:val="24"/>
      <w:lang w:val="de-DE" w:eastAsia="de-DE"/>
    </w:rPr>
  </w:style>
  <w:style w:type="character" w:customStyle="1" w:styleId="Heading9Char">
    <w:name w:val="Heading 9 Char"/>
    <w:basedOn w:val="DefaultParagraphFont"/>
    <w:link w:val="Heading9"/>
    <w:rsid w:val="00094649"/>
    <w:rPr>
      <w:rFonts w:ascii="Arial" w:eastAsia="Times New Roman" w:hAnsi="Arial" w:cs="Arial"/>
      <w:color w:val="000000"/>
      <w:lang w:val="de-DE" w:eastAsia="de-DE"/>
    </w:rPr>
  </w:style>
  <w:style w:type="paragraph" w:styleId="Footer">
    <w:name w:val="footer"/>
    <w:basedOn w:val="Normal"/>
    <w:link w:val="FooterChar"/>
    <w:rsid w:val="00094649"/>
    <w:pPr>
      <w:tabs>
        <w:tab w:val="center" w:pos="4536"/>
        <w:tab w:val="right" w:pos="9072"/>
      </w:tabs>
    </w:pPr>
  </w:style>
  <w:style w:type="character" w:customStyle="1" w:styleId="FooterChar">
    <w:name w:val="Footer Char"/>
    <w:basedOn w:val="DefaultParagraphFont"/>
    <w:link w:val="Footer"/>
    <w:rsid w:val="00094649"/>
    <w:rPr>
      <w:rFonts w:ascii="Times New Roman" w:eastAsia="Times New Roman" w:hAnsi="Times New Roman" w:cs="Times New Roman"/>
      <w:color w:val="000000"/>
      <w:sz w:val="24"/>
      <w:szCs w:val="20"/>
      <w:lang w:val="de-DE" w:eastAsia="de-DE"/>
    </w:rPr>
  </w:style>
  <w:style w:type="paragraph" w:styleId="Title">
    <w:name w:val="Title"/>
    <w:basedOn w:val="Normal"/>
    <w:link w:val="TitleChar"/>
    <w:qFormat/>
    <w:rsid w:val="00094649"/>
    <w:pPr>
      <w:spacing w:before="240" w:after="60"/>
      <w:jc w:val="left"/>
      <w:outlineLvl w:val="0"/>
    </w:pPr>
    <w:rPr>
      <w:rFonts w:ascii="Arial" w:hAnsi="Arial" w:cs="Arial"/>
      <w:b/>
      <w:bCs/>
      <w:kern w:val="28"/>
      <w:sz w:val="32"/>
      <w:szCs w:val="32"/>
    </w:rPr>
  </w:style>
  <w:style w:type="character" w:customStyle="1" w:styleId="TitleChar">
    <w:name w:val="Title Char"/>
    <w:basedOn w:val="DefaultParagraphFont"/>
    <w:link w:val="Title"/>
    <w:rsid w:val="00094649"/>
    <w:rPr>
      <w:rFonts w:ascii="Arial" w:eastAsia="Times New Roman" w:hAnsi="Arial" w:cs="Arial"/>
      <w:b/>
      <w:bCs/>
      <w:color w:val="000000"/>
      <w:kern w:val="28"/>
      <w:sz w:val="32"/>
      <w:szCs w:val="32"/>
      <w:lang w:val="de-DE" w:eastAsia="de-DE"/>
    </w:rPr>
  </w:style>
  <w:style w:type="paragraph" w:styleId="Subtitle">
    <w:name w:val="Subtitle"/>
    <w:basedOn w:val="Normal"/>
    <w:link w:val="SubtitleChar"/>
    <w:qFormat/>
    <w:rsid w:val="00094649"/>
    <w:pPr>
      <w:spacing w:after="60"/>
      <w:outlineLvl w:val="1"/>
    </w:pPr>
    <w:rPr>
      <w:rFonts w:ascii="Arial" w:hAnsi="Arial" w:cs="Arial"/>
      <w:b/>
      <w:szCs w:val="24"/>
    </w:rPr>
  </w:style>
  <w:style w:type="character" w:customStyle="1" w:styleId="SubtitleChar">
    <w:name w:val="Subtitle Char"/>
    <w:basedOn w:val="DefaultParagraphFont"/>
    <w:link w:val="Subtitle"/>
    <w:rsid w:val="00094649"/>
    <w:rPr>
      <w:rFonts w:ascii="Arial" w:eastAsia="Times New Roman" w:hAnsi="Arial" w:cs="Arial"/>
      <w:b/>
      <w:color w:val="000000"/>
      <w:sz w:val="24"/>
      <w:szCs w:val="24"/>
      <w:lang w:val="de-DE" w:eastAsia="de-DE"/>
    </w:rPr>
  </w:style>
  <w:style w:type="character" w:styleId="PageNumber">
    <w:name w:val="page number"/>
    <w:basedOn w:val="DefaultParagraphFont"/>
    <w:rsid w:val="00094649"/>
  </w:style>
  <w:style w:type="character" w:styleId="Hyperlink">
    <w:name w:val="Hyperlink"/>
    <w:rsid w:val="00094649"/>
    <w:rPr>
      <w:color w:val="0000FF"/>
      <w:u w:val="single"/>
    </w:rPr>
  </w:style>
  <w:style w:type="character" w:styleId="LineNumber">
    <w:name w:val="line number"/>
    <w:basedOn w:val="DefaultParagraphFont"/>
    <w:rsid w:val="00094649"/>
  </w:style>
  <w:style w:type="character" w:styleId="CommentReference">
    <w:name w:val="annotation reference"/>
    <w:rsid w:val="00094649"/>
    <w:rPr>
      <w:sz w:val="16"/>
      <w:szCs w:val="16"/>
    </w:rPr>
  </w:style>
  <w:style w:type="paragraph" w:styleId="CommentText">
    <w:name w:val="annotation text"/>
    <w:basedOn w:val="Normal"/>
    <w:link w:val="CommentTextChar"/>
    <w:rsid w:val="00094649"/>
    <w:rPr>
      <w:sz w:val="20"/>
    </w:rPr>
  </w:style>
  <w:style w:type="character" w:customStyle="1" w:styleId="CommentTextChar">
    <w:name w:val="Comment Text Char"/>
    <w:basedOn w:val="DefaultParagraphFont"/>
    <w:link w:val="CommentText"/>
    <w:rsid w:val="00094649"/>
    <w:rPr>
      <w:rFonts w:ascii="Times New Roman" w:eastAsia="Times New Roman" w:hAnsi="Times New Roman" w:cs="Times New Roman"/>
      <w:color w:val="000000"/>
      <w:sz w:val="20"/>
      <w:szCs w:val="20"/>
      <w:lang w:val="de-DE" w:eastAsia="de-DE"/>
    </w:rPr>
  </w:style>
  <w:style w:type="paragraph" w:styleId="CommentSubject">
    <w:name w:val="annotation subject"/>
    <w:basedOn w:val="CommentText"/>
    <w:next w:val="CommentText"/>
    <w:link w:val="CommentSubjectChar"/>
    <w:rsid w:val="00094649"/>
    <w:rPr>
      <w:b/>
      <w:bCs/>
    </w:rPr>
  </w:style>
  <w:style w:type="character" w:customStyle="1" w:styleId="CommentSubjectChar">
    <w:name w:val="Comment Subject Char"/>
    <w:basedOn w:val="CommentTextChar"/>
    <w:link w:val="CommentSubject"/>
    <w:rsid w:val="00094649"/>
    <w:rPr>
      <w:rFonts w:ascii="Times New Roman" w:eastAsia="Times New Roman" w:hAnsi="Times New Roman" w:cs="Times New Roman"/>
      <w:b/>
      <w:bCs/>
      <w:color w:val="000000"/>
      <w:sz w:val="20"/>
      <w:szCs w:val="20"/>
      <w:lang w:val="de-DE" w:eastAsia="de-DE"/>
    </w:rPr>
  </w:style>
  <w:style w:type="paragraph" w:styleId="BalloonText">
    <w:name w:val="Balloon Text"/>
    <w:basedOn w:val="Normal"/>
    <w:link w:val="BalloonTextChar"/>
    <w:rsid w:val="0009464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94649"/>
    <w:rPr>
      <w:rFonts w:ascii="Tahoma" w:eastAsia="Times New Roman" w:hAnsi="Tahoma" w:cs="Tahoma"/>
      <w:color w:val="000000"/>
      <w:sz w:val="16"/>
      <w:szCs w:val="16"/>
      <w:lang w:val="de-DE" w:eastAsia="de-DE"/>
    </w:rPr>
  </w:style>
  <w:style w:type="table" w:styleId="TableGrid">
    <w:name w:val="Table Grid"/>
    <w:basedOn w:val="TableNormal"/>
    <w:uiPriority w:val="59"/>
    <w:rsid w:val="000946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4649"/>
    <w:pPr>
      <w:spacing w:before="100" w:beforeAutospacing="1" w:after="100" w:afterAutospacing="1" w:line="240" w:lineRule="auto"/>
      <w:jc w:val="left"/>
    </w:pPr>
    <w:rPr>
      <w:color w:val="auto"/>
      <w:szCs w:val="24"/>
      <w:lang w:val="en-US" w:eastAsia="en-US"/>
    </w:rPr>
  </w:style>
  <w:style w:type="paragraph" w:styleId="NoSpacing">
    <w:name w:val="No Spacing"/>
    <w:uiPriority w:val="1"/>
    <w:qFormat/>
    <w:rsid w:val="00094649"/>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49"/>
    <w:pPr>
      <w:spacing w:before="120" w:after="0" w:line="360" w:lineRule="auto"/>
      <w:jc w:val="both"/>
    </w:pPr>
    <w:rPr>
      <w:rFonts w:ascii="Times New Roman" w:eastAsia="Times New Roman" w:hAnsi="Times New Roman" w:cs="Times New Roman"/>
      <w:color w:val="000000"/>
      <w:sz w:val="24"/>
      <w:szCs w:val="20"/>
      <w:lang w:val="de-DE" w:eastAsia="de-DE"/>
    </w:rPr>
  </w:style>
  <w:style w:type="paragraph" w:styleId="Heading1">
    <w:name w:val="heading 1"/>
    <w:basedOn w:val="Normal"/>
    <w:next w:val="Normal"/>
    <w:link w:val="Heading1Char"/>
    <w:qFormat/>
    <w:rsid w:val="00094649"/>
    <w:pPr>
      <w:keepNext/>
      <w:numPr>
        <w:numId w:val="1"/>
      </w:numPr>
      <w:outlineLvl w:val="0"/>
    </w:pPr>
    <w:rPr>
      <w:rFonts w:ascii="Arial" w:hAnsi="Arial"/>
      <w:b/>
      <w:bCs/>
      <w:kern w:val="32"/>
      <w:szCs w:val="32"/>
    </w:rPr>
  </w:style>
  <w:style w:type="paragraph" w:styleId="Heading2">
    <w:name w:val="heading 2"/>
    <w:basedOn w:val="Normal"/>
    <w:next w:val="Normal"/>
    <w:link w:val="Heading2Char"/>
    <w:qFormat/>
    <w:rsid w:val="00094649"/>
    <w:pPr>
      <w:keepNext/>
      <w:numPr>
        <w:ilvl w:val="1"/>
        <w:numId w:val="1"/>
      </w:numPr>
      <w:spacing w:before="360" w:after="120"/>
      <w:ind w:left="578" w:hanging="578"/>
      <w:outlineLvl w:val="1"/>
    </w:pPr>
    <w:rPr>
      <w:rFonts w:ascii="Arial" w:hAnsi="Arial" w:cs="Arial"/>
      <w:b/>
      <w:bCs/>
      <w:iCs/>
      <w:szCs w:val="28"/>
    </w:rPr>
  </w:style>
  <w:style w:type="paragraph" w:styleId="Heading3">
    <w:name w:val="heading 3"/>
    <w:basedOn w:val="Normal"/>
    <w:next w:val="Normal"/>
    <w:link w:val="Heading3Char"/>
    <w:qFormat/>
    <w:rsid w:val="00094649"/>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link w:val="Heading4Char"/>
    <w:qFormat/>
    <w:rsid w:val="00094649"/>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09464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09464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094649"/>
    <w:pPr>
      <w:numPr>
        <w:ilvl w:val="6"/>
        <w:numId w:val="1"/>
      </w:numPr>
      <w:spacing w:before="240" w:after="60"/>
      <w:outlineLvl w:val="6"/>
    </w:pPr>
    <w:rPr>
      <w:szCs w:val="24"/>
    </w:rPr>
  </w:style>
  <w:style w:type="paragraph" w:styleId="Heading8">
    <w:name w:val="heading 8"/>
    <w:basedOn w:val="Normal"/>
    <w:next w:val="Normal"/>
    <w:link w:val="Heading8Char"/>
    <w:qFormat/>
    <w:rsid w:val="00094649"/>
    <w:pPr>
      <w:numPr>
        <w:ilvl w:val="7"/>
        <w:numId w:val="1"/>
      </w:numPr>
      <w:spacing w:before="240" w:after="60"/>
      <w:outlineLvl w:val="7"/>
    </w:pPr>
    <w:rPr>
      <w:i/>
      <w:iCs/>
      <w:szCs w:val="24"/>
    </w:rPr>
  </w:style>
  <w:style w:type="paragraph" w:styleId="Heading9">
    <w:name w:val="heading 9"/>
    <w:basedOn w:val="Normal"/>
    <w:next w:val="Normal"/>
    <w:link w:val="Heading9Char"/>
    <w:qFormat/>
    <w:rsid w:val="0009464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4649"/>
    <w:rPr>
      <w:rFonts w:ascii="Arial" w:eastAsia="Times New Roman" w:hAnsi="Arial" w:cs="Times New Roman"/>
      <w:b/>
      <w:bCs/>
      <w:color w:val="000000"/>
      <w:kern w:val="32"/>
      <w:sz w:val="24"/>
      <w:szCs w:val="32"/>
      <w:lang w:val="de-DE" w:eastAsia="de-DE"/>
    </w:rPr>
  </w:style>
  <w:style w:type="character" w:customStyle="1" w:styleId="Heading2Char">
    <w:name w:val="Heading 2 Char"/>
    <w:basedOn w:val="DefaultParagraphFont"/>
    <w:link w:val="Heading2"/>
    <w:rsid w:val="00094649"/>
    <w:rPr>
      <w:rFonts w:ascii="Arial" w:eastAsia="Times New Roman" w:hAnsi="Arial" w:cs="Arial"/>
      <w:b/>
      <w:bCs/>
      <w:iCs/>
      <w:color w:val="000000"/>
      <w:sz w:val="24"/>
      <w:szCs w:val="28"/>
      <w:lang w:val="de-DE" w:eastAsia="de-DE"/>
    </w:rPr>
  </w:style>
  <w:style w:type="character" w:customStyle="1" w:styleId="Heading3Char">
    <w:name w:val="Heading 3 Char"/>
    <w:basedOn w:val="DefaultParagraphFont"/>
    <w:link w:val="Heading3"/>
    <w:rsid w:val="00094649"/>
    <w:rPr>
      <w:rFonts w:ascii="Arial" w:eastAsia="Times New Roman" w:hAnsi="Arial" w:cs="Times New Roman"/>
      <w:bCs/>
      <w:color w:val="000000"/>
      <w:sz w:val="26"/>
      <w:szCs w:val="26"/>
      <w:lang w:val="de-DE" w:eastAsia="de-DE"/>
    </w:rPr>
  </w:style>
  <w:style w:type="character" w:customStyle="1" w:styleId="Heading4Char">
    <w:name w:val="Heading 4 Char"/>
    <w:basedOn w:val="DefaultParagraphFont"/>
    <w:link w:val="Heading4"/>
    <w:rsid w:val="00094649"/>
    <w:rPr>
      <w:rFonts w:ascii="Times New Roman" w:eastAsia="Times New Roman" w:hAnsi="Times New Roman" w:cs="Times New Roman"/>
      <w:b/>
      <w:bCs/>
      <w:color w:val="000000"/>
      <w:sz w:val="28"/>
      <w:szCs w:val="28"/>
      <w:lang w:val="de-DE" w:eastAsia="de-DE"/>
    </w:rPr>
  </w:style>
  <w:style w:type="character" w:customStyle="1" w:styleId="Heading5Char">
    <w:name w:val="Heading 5 Char"/>
    <w:basedOn w:val="DefaultParagraphFont"/>
    <w:link w:val="Heading5"/>
    <w:rsid w:val="00094649"/>
    <w:rPr>
      <w:rFonts w:ascii="Times New Roman" w:eastAsia="Times New Roman" w:hAnsi="Times New Roman" w:cs="Times New Roman"/>
      <w:b/>
      <w:bCs/>
      <w:i/>
      <w:iCs/>
      <w:color w:val="000000"/>
      <w:sz w:val="26"/>
      <w:szCs w:val="26"/>
      <w:lang w:val="de-DE" w:eastAsia="de-DE"/>
    </w:rPr>
  </w:style>
  <w:style w:type="character" w:customStyle="1" w:styleId="Heading6Char">
    <w:name w:val="Heading 6 Char"/>
    <w:basedOn w:val="DefaultParagraphFont"/>
    <w:link w:val="Heading6"/>
    <w:rsid w:val="00094649"/>
    <w:rPr>
      <w:rFonts w:ascii="Times New Roman" w:eastAsia="Times New Roman" w:hAnsi="Times New Roman" w:cs="Times New Roman"/>
      <w:b/>
      <w:bCs/>
      <w:color w:val="000000"/>
      <w:lang w:val="de-DE" w:eastAsia="de-DE"/>
    </w:rPr>
  </w:style>
  <w:style w:type="character" w:customStyle="1" w:styleId="Heading7Char">
    <w:name w:val="Heading 7 Char"/>
    <w:basedOn w:val="DefaultParagraphFont"/>
    <w:link w:val="Heading7"/>
    <w:rsid w:val="00094649"/>
    <w:rPr>
      <w:rFonts w:ascii="Times New Roman" w:eastAsia="Times New Roman" w:hAnsi="Times New Roman" w:cs="Times New Roman"/>
      <w:color w:val="000000"/>
      <w:sz w:val="24"/>
      <w:szCs w:val="24"/>
      <w:lang w:val="de-DE" w:eastAsia="de-DE"/>
    </w:rPr>
  </w:style>
  <w:style w:type="character" w:customStyle="1" w:styleId="Heading8Char">
    <w:name w:val="Heading 8 Char"/>
    <w:basedOn w:val="DefaultParagraphFont"/>
    <w:link w:val="Heading8"/>
    <w:rsid w:val="00094649"/>
    <w:rPr>
      <w:rFonts w:ascii="Times New Roman" w:eastAsia="Times New Roman" w:hAnsi="Times New Roman" w:cs="Times New Roman"/>
      <w:i/>
      <w:iCs/>
      <w:color w:val="000000"/>
      <w:sz w:val="24"/>
      <w:szCs w:val="24"/>
      <w:lang w:val="de-DE" w:eastAsia="de-DE"/>
    </w:rPr>
  </w:style>
  <w:style w:type="character" w:customStyle="1" w:styleId="Heading9Char">
    <w:name w:val="Heading 9 Char"/>
    <w:basedOn w:val="DefaultParagraphFont"/>
    <w:link w:val="Heading9"/>
    <w:rsid w:val="00094649"/>
    <w:rPr>
      <w:rFonts w:ascii="Arial" w:eastAsia="Times New Roman" w:hAnsi="Arial" w:cs="Arial"/>
      <w:color w:val="000000"/>
      <w:lang w:val="de-DE" w:eastAsia="de-DE"/>
    </w:rPr>
  </w:style>
  <w:style w:type="paragraph" w:styleId="Footer">
    <w:name w:val="footer"/>
    <w:basedOn w:val="Normal"/>
    <w:link w:val="FooterChar"/>
    <w:rsid w:val="00094649"/>
    <w:pPr>
      <w:tabs>
        <w:tab w:val="center" w:pos="4536"/>
        <w:tab w:val="right" w:pos="9072"/>
      </w:tabs>
    </w:pPr>
  </w:style>
  <w:style w:type="character" w:customStyle="1" w:styleId="FooterChar">
    <w:name w:val="Footer Char"/>
    <w:basedOn w:val="DefaultParagraphFont"/>
    <w:link w:val="Footer"/>
    <w:rsid w:val="00094649"/>
    <w:rPr>
      <w:rFonts w:ascii="Times New Roman" w:eastAsia="Times New Roman" w:hAnsi="Times New Roman" w:cs="Times New Roman"/>
      <w:color w:val="000000"/>
      <w:sz w:val="24"/>
      <w:szCs w:val="20"/>
      <w:lang w:val="de-DE" w:eastAsia="de-DE"/>
    </w:rPr>
  </w:style>
  <w:style w:type="paragraph" w:styleId="Title">
    <w:name w:val="Title"/>
    <w:basedOn w:val="Normal"/>
    <w:link w:val="TitleChar"/>
    <w:qFormat/>
    <w:rsid w:val="00094649"/>
    <w:pPr>
      <w:spacing w:before="240" w:after="60"/>
      <w:jc w:val="left"/>
      <w:outlineLvl w:val="0"/>
    </w:pPr>
    <w:rPr>
      <w:rFonts w:ascii="Arial" w:hAnsi="Arial" w:cs="Arial"/>
      <w:b/>
      <w:bCs/>
      <w:kern w:val="28"/>
      <w:sz w:val="32"/>
      <w:szCs w:val="32"/>
    </w:rPr>
  </w:style>
  <w:style w:type="character" w:customStyle="1" w:styleId="TitleChar">
    <w:name w:val="Title Char"/>
    <w:basedOn w:val="DefaultParagraphFont"/>
    <w:link w:val="Title"/>
    <w:rsid w:val="00094649"/>
    <w:rPr>
      <w:rFonts w:ascii="Arial" w:eastAsia="Times New Roman" w:hAnsi="Arial" w:cs="Arial"/>
      <w:b/>
      <w:bCs/>
      <w:color w:val="000000"/>
      <w:kern w:val="28"/>
      <w:sz w:val="32"/>
      <w:szCs w:val="32"/>
      <w:lang w:val="de-DE" w:eastAsia="de-DE"/>
    </w:rPr>
  </w:style>
  <w:style w:type="paragraph" w:styleId="Subtitle">
    <w:name w:val="Subtitle"/>
    <w:basedOn w:val="Normal"/>
    <w:link w:val="SubtitleChar"/>
    <w:qFormat/>
    <w:rsid w:val="00094649"/>
    <w:pPr>
      <w:spacing w:after="60"/>
      <w:outlineLvl w:val="1"/>
    </w:pPr>
    <w:rPr>
      <w:rFonts w:ascii="Arial" w:hAnsi="Arial" w:cs="Arial"/>
      <w:b/>
      <w:szCs w:val="24"/>
    </w:rPr>
  </w:style>
  <w:style w:type="character" w:customStyle="1" w:styleId="SubtitleChar">
    <w:name w:val="Subtitle Char"/>
    <w:basedOn w:val="DefaultParagraphFont"/>
    <w:link w:val="Subtitle"/>
    <w:rsid w:val="00094649"/>
    <w:rPr>
      <w:rFonts w:ascii="Arial" w:eastAsia="Times New Roman" w:hAnsi="Arial" w:cs="Arial"/>
      <w:b/>
      <w:color w:val="000000"/>
      <w:sz w:val="24"/>
      <w:szCs w:val="24"/>
      <w:lang w:val="de-DE" w:eastAsia="de-DE"/>
    </w:rPr>
  </w:style>
  <w:style w:type="character" w:styleId="PageNumber">
    <w:name w:val="page number"/>
    <w:basedOn w:val="DefaultParagraphFont"/>
    <w:rsid w:val="00094649"/>
  </w:style>
  <w:style w:type="character" w:styleId="Hyperlink">
    <w:name w:val="Hyperlink"/>
    <w:rsid w:val="00094649"/>
    <w:rPr>
      <w:color w:val="0000FF"/>
      <w:u w:val="single"/>
    </w:rPr>
  </w:style>
  <w:style w:type="character" w:styleId="LineNumber">
    <w:name w:val="line number"/>
    <w:basedOn w:val="DefaultParagraphFont"/>
    <w:rsid w:val="00094649"/>
  </w:style>
  <w:style w:type="character" w:styleId="CommentReference">
    <w:name w:val="annotation reference"/>
    <w:rsid w:val="00094649"/>
    <w:rPr>
      <w:sz w:val="16"/>
      <w:szCs w:val="16"/>
    </w:rPr>
  </w:style>
  <w:style w:type="paragraph" w:styleId="CommentText">
    <w:name w:val="annotation text"/>
    <w:basedOn w:val="Normal"/>
    <w:link w:val="CommentTextChar"/>
    <w:rsid w:val="00094649"/>
    <w:rPr>
      <w:sz w:val="20"/>
    </w:rPr>
  </w:style>
  <w:style w:type="character" w:customStyle="1" w:styleId="CommentTextChar">
    <w:name w:val="Comment Text Char"/>
    <w:basedOn w:val="DefaultParagraphFont"/>
    <w:link w:val="CommentText"/>
    <w:rsid w:val="00094649"/>
    <w:rPr>
      <w:rFonts w:ascii="Times New Roman" w:eastAsia="Times New Roman" w:hAnsi="Times New Roman" w:cs="Times New Roman"/>
      <w:color w:val="000000"/>
      <w:sz w:val="20"/>
      <w:szCs w:val="20"/>
      <w:lang w:val="de-DE" w:eastAsia="de-DE"/>
    </w:rPr>
  </w:style>
  <w:style w:type="paragraph" w:styleId="CommentSubject">
    <w:name w:val="annotation subject"/>
    <w:basedOn w:val="CommentText"/>
    <w:next w:val="CommentText"/>
    <w:link w:val="CommentSubjectChar"/>
    <w:rsid w:val="00094649"/>
    <w:rPr>
      <w:b/>
      <w:bCs/>
    </w:rPr>
  </w:style>
  <w:style w:type="character" w:customStyle="1" w:styleId="CommentSubjectChar">
    <w:name w:val="Comment Subject Char"/>
    <w:basedOn w:val="CommentTextChar"/>
    <w:link w:val="CommentSubject"/>
    <w:rsid w:val="00094649"/>
    <w:rPr>
      <w:rFonts w:ascii="Times New Roman" w:eastAsia="Times New Roman" w:hAnsi="Times New Roman" w:cs="Times New Roman"/>
      <w:b/>
      <w:bCs/>
      <w:color w:val="000000"/>
      <w:sz w:val="20"/>
      <w:szCs w:val="20"/>
      <w:lang w:val="de-DE" w:eastAsia="de-DE"/>
    </w:rPr>
  </w:style>
  <w:style w:type="paragraph" w:styleId="BalloonText">
    <w:name w:val="Balloon Text"/>
    <w:basedOn w:val="Normal"/>
    <w:link w:val="BalloonTextChar"/>
    <w:rsid w:val="0009464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94649"/>
    <w:rPr>
      <w:rFonts w:ascii="Tahoma" w:eastAsia="Times New Roman" w:hAnsi="Tahoma" w:cs="Tahoma"/>
      <w:color w:val="000000"/>
      <w:sz w:val="16"/>
      <w:szCs w:val="16"/>
      <w:lang w:val="de-DE" w:eastAsia="de-DE"/>
    </w:rPr>
  </w:style>
  <w:style w:type="table" w:styleId="TableGrid">
    <w:name w:val="Table Grid"/>
    <w:basedOn w:val="TableNormal"/>
    <w:uiPriority w:val="59"/>
    <w:rsid w:val="000946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4649"/>
    <w:pPr>
      <w:spacing w:before="100" w:beforeAutospacing="1" w:after="100" w:afterAutospacing="1" w:line="240" w:lineRule="auto"/>
      <w:jc w:val="left"/>
    </w:pPr>
    <w:rPr>
      <w:color w:val="auto"/>
      <w:szCs w:val="24"/>
      <w:lang w:val="en-US" w:eastAsia="en-US"/>
    </w:rPr>
  </w:style>
  <w:style w:type="paragraph" w:styleId="NoSpacing">
    <w:name w:val="No Spacing"/>
    <w:uiPriority w:val="1"/>
    <w:qFormat/>
    <w:rsid w:val="0009464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9566</Words>
  <Characters>54530</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63969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dc:creator>
  <cp:lastModifiedBy>USDA Forest Service</cp:lastModifiedBy>
  <cp:revision>2</cp:revision>
  <dcterms:created xsi:type="dcterms:W3CDTF">2015-03-04T00:58:00Z</dcterms:created>
  <dcterms:modified xsi:type="dcterms:W3CDTF">2015-03-04T00:58:00Z</dcterms:modified>
</cp:coreProperties>
</file>