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31D03B" w14:textId="77777777" w:rsidR="00203001" w:rsidRDefault="00203001" w:rsidP="004C27B9">
      <w:pPr>
        <w:spacing w:line="480" w:lineRule="auto"/>
        <w:rPr>
          <w:rFonts w:ascii="Times New Roman" w:hAnsi="Times New Roman" w:cs="Times New Roman"/>
          <w:b/>
          <w:sz w:val="24"/>
          <w:szCs w:val="24"/>
        </w:rPr>
      </w:pPr>
      <w:bookmarkStart w:id="0" w:name="_GoBack"/>
      <w:bookmarkEnd w:id="0"/>
    </w:p>
    <w:p w14:paraId="32AEFD1E" w14:textId="293D1535" w:rsidR="00CF3B4D" w:rsidRPr="004C27B9" w:rsidRDefault="00394143" w:rsidP="004C27B9">
      <w:pPr>
        <w:spacing w:line="480" w:lineRule="auto"/>
        <w:rPr>
          <w:rFonts w:ascii="Times New Roman" w:hAnsi="Times New Roman" w:cs="Times New Roman"/>
          <w:b/>
          <w:sz w:val="24"/>
          <w:szCs w:val="24"/>
        </w:rPr>
      </w:pPr>
      <w:r>
        <w:rPr>
          <w:rFonts w:ascii="Times New Roman" w:hAnsi="Times New Roman" w:cs="Times New Roman"/>
          <w:b/>
          <w:sz w:val="24"/>
          <w:szCs w:val="24"/>
        </w:rPr>
        <w:t>S</w:t>
      </w:r>
      <w:r w:rsidR="004C27B9" w:rsidRPr="004C27B9">
        <w:rPr>
          <w:rFonts w:ascii="Times New Roman" w:hAnsi="Times New Roman" w:cs="Times New Roman"/>
          <w:b/>
          <w:sz w:val="24"/>
          <w:szCs w:val="24"/>
        </w:rPr>
        <w:t>1.</w:t>
      </w:r>
      <w:r w:rsidR="004C27B9">
        <w:rPr>
          <w:rFonts w:ascii="Times New Roman" w:hAnsi="Times New Roman" w:cs="Times New Roman"/>
          <w:b/>
          <w:sz w:val="24"/>
          <w:szCs w:val="24"/>
        </w:rPr>
        <w:t xml:space="preserve"> </w:t>
      </w:r>
      <w:r w:rsidR="00E50DBB">
        <w:rPr>
          <w:rFonts w:ascii="Times New Roman" w:hAnsi="Times New Roman" w:cs="Times New Roman"/>
          <w:b/>
          <w:sz w:val="24"/>
          <w:szCs w:val="24"/>
        </w:rPr>
        <w:t>Identification and Screening of Cloud Layers in the Lower Atmosphere</w:t>
      </w:r>
    </w:p>
    <w:p w14:paraId="0A98795D" w14:textId="66BA15E8" w:rsidR="004C27B9" w:rsidRDefault="005E5C55" w:rsidP="000B6D67">
      <w:pPr>
        <w:spacing w:line="480" w:lineRule="auto"/>
        <w:ind w:firstLine="360"/>
        <w:jc w:val="both"/>
        <w:rPr>
          <w:rFonts w:ascii="Times New Roman" w:hAnsi="Times New Roman" w:cs="Times New Roman"/>
          <w:sz w:val="24"/>
          <w:szCs w:val="24"/>
        </w:rPr>
      </w:pPr>
      <w:r>
        <w:rPr>
          <w:rFonts w:ascii="Times New Roman" w:hAnsi="Times New Roman" w:cs="Times New Roman"/>
          <w:sz w:val="24"/>
          <w:szCs w:val="24"/>
        </w:rPr>
        <w:t>W</w:t>
      </w:r>
      <w:r w:rsidR="004C27B9">
        <w:rPr>
          <w:rFonts w:ascii="Times New Roman" w:hAnsi="Times New Roman" w:cs="Times New Roman"/>
          <w:sz w:val="24"/>
          <w:szCs w:val="24"/>
        </w:rPr>
        <w:t xml:space="preserve">e </w:t>
      </w:r>
      <w:r w:rsidR="00FA4F8D">
        <w:rPr>
          <w:rFonts w:ascii="Times New Roman" w:hAnsi="Times New Roman" w:cs="Times New Roman"/>
          <w:sz w:val="24"/>
          <w:szCs w:val="24"/>
        </w:rPr>
        <w:t>employed an approach that combined the vertical gradients of air temperature and relative humidity (RH) with altitude-dependent RH thresholds to identify clouds in the lower and free troposphere, as described in Xu et al. (2023)</w:t>
      </w:r>
      <w:r w:rsidR="004C27B9" w:rsidRPr="00D77772">
        <w:rPr>
          <w:rFonts w:ascii="Times New Roman" w:hAnsi="Times New Roman" w:cs="Times New Roman"/>
          <w:sz w:val="24"/>
          <w:szCs w:val="24"/>
        </w:rPr>
        <w:t>.</w:t>
      </w:r>
      <w:r w:rsidR="004C27B9" w:rsidRPr="00166861">
        <w:rPr>
          <w:rFonts w:ascii="Times New Roman" w:hAnsi="Times New Roman" w:cs="Times New Roman"/>
          <w:sz w:val="24"/>
          <w:szCs w:val="24"/>
        </w:rPr>
        <w:t xml:space="preserve"> </w:t>
      </w:r>
      <w:r w:rsidR="00B42C3F">
        <w:rPr>
          <w:rFonts w:ascii="Times New Roman" w:hAnsi="Times New Roman" w:cs="Times New Roman"/>
          <w:sz w:val="24"/>
          <w:szCs w:val="24"/>
        </w:rPr>
        <w:t xml:space="preserve">For this purpose, the profiles of temperature, pressure, and RH </w:t>
      </w:r>
      <w:r w:rsidR="004C27B9">
        <w:rPr>
          <w:rFonts w:ascii="Times New Roman" w:hAnsi="Times New Roman" w:cs="Times New Roman"/>
          <w:sz w:val="24"/>
          <w:szCs w:val="24"/>
        </w:rPr>
        <w:t xml:space="preserve">were obtained from the radiosonde soundings. In this approach, we first converted the portion </w:t>
      </w:r>
      <w:r w:rsidR="004C27B9" w:rsidRPr="00E73A85">
        <w:rPr>
          <w:rFonts w:ascii="Times New Roman" w:hAnsi="Times New Roman" w:cs="Times New Roman"/>
          <w:sz w:val="24"/>
          <w:szCs w:val="24"/>
        </w:rPr>
        <w:t xml:space="preserve">of radiosonde-observed </w:t>
      </w:r>
      <w:r w:rsidR="004C27B9">
        <w:rPr>
          <w:rFonts w:ascii="Times New Roman" w:hAnsi="Times New Roman" w:cs="Times New Roman"/>
          <w:sz w:val="24"/>
          <w:szCs w:val="24"/>
        </w:rPr>
        <w:t>RH (RH</w:t>
      </w:r>
      <w:r w:rsidR="004C27B9">
        <w:rPr>
          <w:rFonts w:ascii="Times New Roman" w:hAnsi="Times New Roman" w:cs="Times New Roman"/>
          <w:sz w:val="24"/>
          <w:szCs w:val="24"/>
          <w:vertAlign w:val="subscript"/>
        </w:rPr>
        <w:t>liq</w:t>
      </w:r>
      <w:r w:rsidR="004C27B9">
        <w:rPr>
          <w:rFonts w:ascii="Times New Roman" w:hAnsi="Times New Roman" w:cs="Times New Roman"/>
          <w:sz w:val="24"/>
          <w:szCs w:val="24"/>
        </w:rPr>
        <w:t>) to RH</w:t>
      </w:r>
      <w:r w:rsidR="004C27B9">
        <w:rPr>
          <w:rFonts w:ascii="Times New Roman" w:hAnsi="Times New Roman" w:cs="Times New Roman"/>
          <w:sz w:val="24"/>
          <w:szCs w:val="24"/>
          <w:vertAlign w:val="subscript"/>
        </w:rPr>
        <w:t>ice</w:t>
      </w:r>
      <w:r w:rsidR="004C27B9">
        <w:rPr>
          <w:rFonts w:ascii="Times New Roman" w:hAnsi="Times New Roman" w:cs="Times New Roman"/>
          <w:sz w:val="24"/>
          <w:szCs w:val="24"/>
        </w:rPr>
        <w:t xml:space="preserve"> (relative humidity with respect to ice) and RH</w:t>
      </w:r>
      <w:r w:rsidR="004C27B9">
        <w:rPr>
          <w:rFonts w:ascii="Times New Roman" w:hAnsi="Times New Roman" w:cs="Times New Roman"/>
          <w:sz w:val="24"/>
          <w:szCs w:val="24"/>
          <w:vertAlign w:val="subscript"/>
        </w:rPr>
        <w:t>mixed</w:t>
      </w:r>
      <w:r w:rsidR="004C27B9">
        <w:rPr>
          <w:rFonts w:ascii="Times New Roman" w:hAnsi="Times New Roman" w:cs="Times New Roman"/>
          <w:sz w:val="24"/>
          <w:szCs w:val="24"/>
        </w:rPr>
        <w:t xml:space="preserve"> (relative humidity with respect to mixed phase) using the following equations</w:t>
      </w:r>
      <w:r w:rsidR="000B6D67">
        <w:rPr>
          <w:rFonts w:ascii="Times New Roman" w:hAnsi="Times New Roman" w:cs="Times New Roman"/>
          <w:sz w:val="24"/>
          <w:szCs w:val="24"/>
        </w:rPr>
        <w:t>:</w:t>
      </w:r>
    </w:p>
    <w:p w14:paraId="1674962A" w14:textId="6CDEFEA3" w:rsidR="004C27B9" w:rsidRPr="00154CA5" w:rsidRDefault="004C27B9" w:rsidP="004C27B9">
      <w:pPr>
        <w:spacing w:line="480" w:lineRule="auto"/>
        <w:ind w:left="1440" w:firstLine="720"/>
        <w:jc w:val="both"/>
        <w:rPr>
          <w:rFonts w:ascii="Times New Roman" w:hAnsi="Times New Roman" w:cs="Times New Roman"/>
          <w:sz w:val="24"/>
          <w:szCs w:val="24"/>
        </w:rPr>
      </w:pPr>
      <m:oMath>
        <m:r>
          <w:rPr>
            <w:rFonts w:ascii="Cambria Math" w:hAnsi="Cambria Math" w:cs="Times New Roman"/>
            <w:sz w:val="24"/>
            <w:szCs w:val="24"/>
          </w:rPr>
          <m:t>RH</m:t>
        </m:r>
        <m:d>
          <m:dPr>
            <m:ctrlPr>
              <w:rPr>
                <w:rFonts w:ascii="Cambria Math" w:hAnsi="Cambria Math" w:cs="Times New Roman"/>
                <w:bCs/>
                <w:i/>
                <w:iCs/>
                <w:sz w:val="24"/>
                <w:szCs w:val="24"/>
              </w:rPr>
            </m:ctrlPr>
          </m:dPr>
          <m:e>
            <m:r>
              <w:rPr>
                <w:rFonts w:ascii="Cambria Math" w:hAnsi="Cambria Math" w:cs="Times New Roman"/>
                <w:sz w:val="24"/>
                <w:szCs w:val="24"/>
              </w:rPr>
              <m:t>z</m:t>
            </m:r>
          </m:e>
        </m:d>
        <m:r>
          <w:rPr>
            <w:rFonts w:ascii="Cambria Math" w:hAnsi="Cambria Math" w:cs="Times New Roman"/>
            <w:sz w:val="24"/>
            <w:szCs w:val="24"/>
          </w:rPr>
          <m:t>=</m:t>
        </m:r>
        <m:d>
          <m:dPr>
            <m:begChr m:val="{"/>
            <m:endChr m:val=""/>
            <m:ctrlPr>
              <w:rPr>
                <w:rFonts w:ascii="Cambria Math" w:hAnsi="Cambria Math" w:cs="Times New Roman"/>
                <w:bCs/>
                <w:i/>
                <w:iCs/>
                <w:sz w:val="24"/>
                <w:szCs w:val="24"/>
              </w:rPr>
            </m:ctrlPr>
          </m:dPr>
          <m:e>
            <m:eqArr>
              <m:eqArrPr>
                <m:ctrlPr>
                  <w:rPr>
                    <w:rFonts w:ascii="Cambria Math" w:hAnsi="Cambria Math" w:cs="Times New Roman"/>
                    <w:bCs/>
                    <w:i/>
                    <w:iCs/>
                    <w:sz w:val="24"/>
                    <w:szCs w:val="24"/>
                  </w:rPr>
                </m:ctrlPr>
              </m:eqArrPr>
              <m:e>
                <m:sSub>
                  <m:sSubPr>
                    <m:ctrlPr>
                      <w:rPr>
                        <w:rFonts w:ascii="Cambria Math" w:hAnsi="Cambria Math" w:cs="Times New Roman"/>
                        <w:bCs/>
                        <w:i/>
                        <w:iCs/>
                        <w:sz w:val="24"/>
                        <w:szCs w:val="24"/>
                      </w:rPr>
                    </m:ctrlPr>
                  </m:sSubPr>
                  <m:e>
                    <m:r>
                      <w:rPr>
                        <w:rFonts w:ascii="Cambria Math" w:hAnsi="Cambria Math" w:cs="Times New Roman"/>
                        <w:sz w:val="24"/>
                        <w:szCs w:val="24"/>
                      </w:rPr>
                      <m:t>RH</m:t>
                    </m:r>
                  </m:e>
                  <m:sub>
                    <m:r>
                      <w:rPr>
                        <w:rFonts w:ascii="Cambria Math" w:hAnsi="Cambria Math" w:cs="Times New Roman"/>
                        <w:sz w:val="24"/>
                        <w:szCs w:val="24"/>
                      </w:rPr>
                      <m:t>liq</m:t>
                    </m:r>
                  </m:sub>
                </m:sSub>
                <m:r>
                  <w:rPr>
                    <w:rFonts w:ascii="Cambria Math" w:hAnsi="Cambria Math" w:cs="Times New Roman"/>
                    <w:sz w:val="24"/>
                    <w:szCs w:val="24"/>
                  </w:rPr>
                  <m:t>, T</m:t>
                </m:r>
                <m:d>
                  <m:dPr>
                    <m:ctrlPr>
                      <w:rPr>
                        <w:rFonts w:ascii="Cambria Math" w:hAnsi="Cambria Math" w:cs="Times New Roman"/>
                        <w:bCs/>
                        <w:i/>
                        <w:iCs/>
                        <w:sz w:val="24"/>
                        <w:szCs w:val="24"/>
                      </w:rPr>
                    </m:ctrlPr>
                  </m:dPr>
                  <m:e>
                    <m:r>
                      <w:rPr>
                        <w:rFonts w:ascii="Cambria Math" w:hAnsi="Cambria Math" w:cs="Times New Roman"/>
                        <w:sz w:val="24"/>
                        <w:szCs w:val="24"/>
                      </w:rPr>
                      <m:t>z</m:t>
                    </m:r>
                  </m:e>
                </m:d>
                <m:r>
                  <w:rPr>
                    <w:rFonts w:ascii="Cambria Math" w:hAnsi="Cambria Math" w:cs="Times New Roman"/>
                    <w:sz w:val="24"/>
                    <w:szCs w:val="24"/>
                  </w:rPr>
                  <m:t>&gt;0℃</m:t>
                </m:r>
              </m:e>
              <m:e>
                <m:r>
                  <w:rPr>
                    <w:rFonts w:ascii="Cambria Math" w:hAnsi="Cambria Math" w:cs="Times New Roman"/>
                    <w:sz w:val="24"/>
                    <w:szCs w:val="24"/>
                  </w:rPr>
                  <m:t xml:space="preserve"> </m:t>
                </m:r>
                <m:sSub>
                  <m:sSubPr>
                    <m:ctrlPr>
                      <w:rPr>
                        <w:rFonts w:ascii="Cambria Math" w:hAnsi="Cambria Math" w:cs="Times New Roman"/>
                        <w:bCs/>
                        <w:i/>
                        <w:iCs/>
                        <w:sz w:val="24"/>
                        <w:szCs w:val="24"/>
                      </w:rPr>
                    </m:ctrlPr>
                  </m:sSubPr>
                  <m:e>
                    <m:r>
                      <w:rPr>
                        <w:rFonts w:ascii="Cambria Math" w:hAnsi="Cambria Math" w:cs="Times New Roman"/>
                        <w:sz w:val="24"/>
                        <w:szCs w:val="24"/>
                      </w:rPr>
                      <m:t>RH</m:t>
                    </m:r>
                  </m:e>
                  <m:sub>
                    <m:r>
                      <w:rPr>
                        <w:rFonts w:ascii="Cambria Math" w:hAnsi="Cambria Math" w:cs="Times New Roman"/>
                        <w:sz w:val="24"/>
                        <w:szCs w:val="24"/>
                      </w:rPr>
                      <m:t>mix</m:t>
                    </m:r>
                  </m:sub>
                </m:sSub>
                <m:d>
                  <m:dPr>
                    <m:ctrlPr>
                      <w:rPr>
                        <w:rFonts w:ascii="Cambria Math" w:hAnsi="Cambria Math" w:cs="Times New Roman"/>
                        <w:bCs/>
                        <w:i/>
                        <w:iCs/>
                        <w:sz w:val="24"/>
                        <w:szCs w:val="24"/>
                      </w:rPr>
                    </m:ctrlPr>
                  </m:dPr>
                  <m:e>
                    <m:r>
                      <w:rPr>
                        <w:rFonts w:ascii="Cambria Math" w:hAnsi="Cambria Math" w:cs="Times New Roman"/>
                        <w:sz w:val="24"/>
                        <w:szCs w:val="24"/>
                      </w:rPr>
                      <m:t>z</m:t>
                    </m:r>
                  </m:e>
                </m:d>
                <m:r>
                  <w:rPr>
                    <w:rFonts w:ascii="Cambria Math" w:hAnsi="Cambria Math" w:cs="Times New Roman"/>
                    <w:sz w:val="24"/>
                    <w:szCs w:val="24"/>
                  </w:rPr>
                  <m:t>, -20℃&lt;T</m:t>
                </m:r>
                <m:d>
                  <m:dPr>
                    <m:ctrlPr>
                      <w:rPr>
                        <w:rFonts w:ascii="Cambria Math" w:hAnsi="Cambria Math" w:cs="Times New Roman"/>
                        <w:bCs/>
                        <w:i/>
                        <w:iCs/>
                        <w:sz w:val="24"/>
                        <w:szCs w:val="24"/>
                      </w:rPr>
                    </m:ctrlPr>
                  </m:dPr>
                  <m:e>
                    <m:r>
                      <w:rPr>
                        <w:rFonts w:ascii="Cambria Math" w:hAnsi="Cambria Math" w:cs="Times New Roman"/>
                        <w:sz w:val="24"/>
                        <w:szCs w:val="24"/>
                      </w:rPr>
                      <m:t>z</m:t>
                    </m:r>
                  </m:e>
                </m:d>
                <m:r>
                  <w:rPr>
                    <w:rFonts w:ascii="Cambria Math" w:hAnsi="Cambria Math" w:cs="Times New Roman"/>
                    <w:sz w:val="24"/>
                    <w:szCs w:val="24"/>
                  </w:rPr>
                  <m:t xml:space="preserve">&lt;0℃ </m:t>
                </m:r>
                <m:ctrlPr>
                  <w:rPr>
                    <w:rFonts w:ascii="Cambria Math" w:eastAsia="Cambria Math" w:hAnsi="Cambria Math" w:cs="Cambria Math"/>
                    <w:bCs/>
                    <w:i/>
                    <w:iCs/>
                    <w:sz w:val="24"/>
                    <w:szCs w:val="24"/>
                  </w:rPr>
                </m:ctrlPr>
              </m:e>
              <m:e>
                <m:sSub>
                  <m:sSubPr>
                    <m:ctrlPr>
                      <w:rPr>
                        <w:rFonts w:ascii="Cambria Math" w:hAnsi="Cambria Math" w:cs="Times New Roman"/>
                        <w:bCs/>
                        <w:i/>
                        <w:iCs/>
                        <w:sz w:val="24"/>
                        <w:szCs w:val="24"/>
                      </w:rPr>
                    </m:ctrlPr>
                  </m:sSubPr>
                  <m:e>
                    <m:r>
                      <w:rPr>
                        <w:rFonts w:ascii="Cambria Math" w:hAnsi="Cambria Math" w:cs="Times New Roman"/>
                        <w:sz w:val="24"/>
                        <w:szCs w:val="24"/>
                      </w:rPr>
                      <m:t>RH</m:t>
                    </m:r>
                  </m:e>
                  <m:sub>
                    <m:r>
                      <w:rPr>
                        <w:rFonts w:ascii="Cambria Math" w:hAnsi="Cambria Math" w:cs="Times New Roman"/>
                        <w:sz w:val="24"/>
                        <w:szCs w:val="24"/>
                      </w:rPr>
                      <m:t>ice</m:t>
                    </m:r>
                  </m:sub>
                </m:sSub>
                <m:d>
                  <m:dPr>
                    <m:ctrlPr>
                      <w:rPr>
                        <w:rFonts w:ascii="Cambria Math" w:hAnsi="Cambria Math" w:cs="Times New Roman"/>
                        <w:bCs/>
                        <w:i/>
                        <w:iCs/>
                        <w:sz w:val="24"/>
                        <w:szCs w:val="24"/>
                      </w:rPr>
                    </m:ctrlPr>
                  </m:dPr>
                  <m:e>
                    <m:r>
                      <w:rPr>
                        <w:rFonts w:ascii="Cambria Math" w:hAnsi="Cambria Math" w:cs="Times New Roman"/>
                        <w:sz w:val="24"/>
                        <w:szCs w:val="24"/>
                      </w:rPr>
                      <m:t>z</m:t>
                    </m:r>
                  </m:e>
                </m:d>
                <m:r>
                  <w:rPr>
                    <w:rFonts w:ascii="Cambria Math" w:hAnsi="Cambria Math" w:cs="Times New Roman"/>
                    <w:sz w:val="24"/>
                    <w:szCs w:val="24"/>
                  </w:rPr>
                  <m:t xml:space="preserve">, T(z)≤20℃ </m:t>
                </m:r>
              </m:e>
            </m:eqArr>
          </m:e>
        </m:d>
      </m:oMath>
      <w:r w:rsidR="00B42C3F">
        <w:rPr>
          <w:rFonts w:ascii="Times New Roman" w:eastAsiaTheme="minorEastAsia" w:hAnsi="Times New Roman" w:cs="Times New Roman"/>
          <w:bCs/>
          <w:iCs/>
          <w:sz w:val="24"/>
          <w:szCs w:val="24"/>
        </w:rPr>
        <w:t xml:space="preserve">      (1</w:t>
      </w:r>
      <w:r>
        <w:rPr>
          <w:rFonts w:ascii="Times New Roman" w:eastAsiaTheme="minorEastAsia" w:hAnsi="Times New Roman" w:cs="Times New Roman"/>
          <w:bCs/>
          <w:iCs/>
          <w:sz w:val="24"/>
          <w:szCs w:val="24"/>
        </w:rPr>
        <w:t>)</w:t>
      </w:r>
    </w:p>
    <w:p w14:paraId="11B197A3" w14:textId="2CDA8B04" w:rsidR="004C27B9" w:rsidRDefault="00CB252A" w:rsidP="00CB252A">
      <w:pPr>
        <w:spacing w:line="480" w:lineRule="auto"/>
        <w:jc w:val="both"/>
        <w:rPr>
          <w:rFonts w:ascii="Times New Roman" w:hAnsi="Times New Roman" w:cs="Times New Roman"/>
          <w:sz w:val="24"/>
          <w:szCs w:val="24"/>
        </w:rPr>
      </w:pPr>
      <w:r>
        <w:rPr>
          <w:rFonts w:ascii="Times New Roman" w:hAnsi="Times New Roman" w:cs="Times New Roman"/>
          <w:sz w:val="24"/>
          <w:szCs w:val="24"/>
        </w:rPr>
        <w:t>w</w:t>
      </w:r>
      <w:r w:rsidR="004C27B9">
        <w:rPr>
          <w:rFonts w:ascii="Times New Roman" w:hAnsi="Times New Roman" w:cs="Times New Roman"/>
          <w:sz w:val="24"/>
          <w:szCs w:val="24"/>
        </w:rPr>
        <w:t>here the RH</w:t>
      </w:r>
      <w:r w:rsidR="004C27B9">
        <w:rPr>
          <w:rFonts w:ascii="Times New Roman" w:hAnsi="Times New Roman" w:cs="Times New Roman"/>
          <w:sz w:val="24"/>
          <w:szCs w:val="24"/>
          <w:vertAlign w:val="subscript"/>
        </w:rPr>
        <w:t>ice</w:t>
      </w:r>
      <w:r w:rsidR="004C27B9">
        <w:rPr>
          <w:rFonts w:ascii="Times New Roman" w:hAnsi="Times New Roman" w:cs="Times New Roman"/>
          <w:sz w:val="24"/>
          <w:szCs w:val="24"/>
        </w:rPr>
        <w:t xml:space="preserve"> and RH</w:t>
      </w:r>
      <w:r w:rsidR="004C27B9">
        <w:rPr>
          <w:rFonts w:ascii="Times New Roman" w:hAnsi="Times New Roman" w:cs="Times New Roman"/>
          <w:sz w:val="24"/>
          <w:szCs w:val="24"/>
          <w:vertAlign w:val="subscript"/>
        </w:rPr>
        <w:t>mixed</w:t>
      </w:r>
      <w:r w:rsidR="004C27B9">
        <w:rPr>
          <w:rFonts w:ascii="Times New Roman" w:hAnsi="Times New Roman" w:cs="Times New Roman"/>
          <w:sz w:val="24"/>
          <w:szCs w:val="24"/>
        </w:rPr>
        <w:t xml:space="preserve"> are derived using the saturation vapor pressure in the pure liquid and ice phase with respect to altitude z (e</w:t>
      </w:r>
      <w:r w:rsidR="004C27B9">
        <w:rPr>
          <w:rFonts w:ascii="Times New Roman" w:hAnsi="Times New Roman" w:cs="Times New Roman"/>
          <w:sz w:val="24"/>
          <w:szCs w:val="24"/>
          <w:vertAlign w:val="subscript"/>
        </w:rPr>
        <w:t>liq</w:t>
      </w:r>
      <w:r w:rsidR="004C27B9">
        <w:rPr>
          <w:rFonts w:ascii="Times New Roman" w:hAnsi="Times New Roman" w:cs="Times New Roman"/>
          <w:sz w:val="24"/>
          <w:szCs w:val="24"/>
        </w:rPr>
        <w:t>(z) and e</w:t>
      </w:r>
      <w:r w:rsidR="004C27B9">
        <w:rPr>
          <w:rFonts w:ascii="Times New Roman" w:hAnsi="Times New Roman" w:cs="Times New Roman"/>
          <w:sz w:val="24"/>
          <w:szCs w:val="24"/>
          <w:vertAlign w:val="subscript"/>
        </w:rPr>
        <w:t>ice</w:t>
      </w:r>
      <w:r w:rsidR="004C27B9">
        <w:rPr>
          <w:rFonts w:ascii="Times New Roman" w:hAnsi="Times New Roman" w:cs="Times New Roman"/>
          <w:sz w:val="24"/>
          <w:szCs w:val="24"/>
        </w:rPr>
        <w:t xml:space="preserve"> (z)</w:t>
      </w:r>
      <w:r w:rsidR="005E5C55">
        <w:rPr>
          <w:rFonts w:ascii="Times New Roman" w:hAnsi="Times New Roman" w:cs="Times New Roman"/>
          <w:sz w:val="24"/>
          <w:szCs w:val="24"/>
        </w:rPr>
        <w:t>,</w:t>
      </w:r>
      <w:r w:rsidR="004C27B9">
        <w:rPr>
          <w:rFonts w:ascii="Times New Roman" w:hAnsi="Times New Roman" w:cs="Times New Roman"/>
          <w:sz w:val="24"/>
          <w:szCs w:val="24"/>
        </w:rPr>
        <w:t xml:space="preserve"> respectively</w:t>
      </w:r>
      <w:r w:rsidR="005E5C55">
        <w:rPr>
          <w:rFonts w:ascii="Times New Roman" w:hAnsi="Times New Roman" w:cs="Times New Roman"/>
          <w:sz w:val="24"/>
          <w:szCs w:val="24"/>
        </w:rPr>
        <w:t>),</w:t>
      </w:r>
      <w:r w:rsidR="004C27B9">
        <w:rPr>
          <w:rFonts w:ascii="Times New Roman" w:hAnsi="Times New Roman" w:cs="Times New Roman"/>
          <w:sz w:val="24"/>
          <w:szCs w:val="24"/>
        </w:rPr>
        <w:t xml:space="preserve"> using the following equations</w:t>
      </w:r>
    </w:p>
    <w:p w14:paraId="6512FB8A" w14:textId="5EA06CFD" w:rsidR="004C27B9" w:rsidRPr="00916B52" w:rsidRDefault="003859B9" w:rsidP="004C27B9">
      <w:pPr>
        <w:spacing w:line="480" w:lineRule="auto"/>
        <w:ind w:left="2160" w:firstLine="720"/>
        <w:jc w:val="both"/>
        <w:rPr>
          <w:rFonts w:ascii="Times New Roman" w:eastAsiaTheme="minorEastAsia" w:hAnsi="Times New Roman" w:cs="Times New Roman"/>
          <w:sz w:val="24"/>
          <w:szCs w:val="24"/>
          <w:vertAlign w:val="subscript"/>
          <w:lang w:val="pt-BR"/>
        </w:rPr>
      </w:pPr>
      <m:oMath>
        <m:sSub>
          <m:sSubPr>
            <m:ctrlPr>
              <w:rPr>
                <w:rFonts w:ascii="Cambria Math" w:hAnsi="Cambria Math" w:cs="Times New Roman"/>
                <w:i/>
                <w:sz w:val="24"/>
                <w:szCs w:val="24"/>
                <w:vertAlign w:val="subscript"/>
              </w:rPr>
            </m:ctrlPr>
          </m:sSubPr>
          <m:e>
            <m:r>
              <w:rPr>
                <w:rFonts w:ascii="Cambria Math" w:hAnsi="Cambria Math" w:cs="Times New Roman"/>
                <w:sz w:val="24"/>
                <w:szCs w:val="24"/>
                <w:vertAlign w:val="subscript"/>
              </w:rPr>
              <m:t>e</m:t>
            </m:r>
          </m:e>
          <m:sub>
            <m:r>
              <w:rPr>
                <w:rFonts w:ascii="Cambria Math" w:hAnsi="Cambria Math" w:cs="Times New Roman"/>
                <w:sz w:val="24"/>
                <w:szCs w:val="24"/>
                <w:vertAlign w:val="subscript"/>
              </w:rPr>
              <m:t>liq</m:t>
            </m:r>
          </m:sub>
        </m:sSub>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lang w:val="pt-BR"/>
          </w:rPr>
          <m:t xml:space="preserve">=6.1078 </m:t>
        </m:r>
        <m:r>
          <w:rPr>
            <w:rFonts w:ascii="Cambria Math" w:hAnsi="Cambria Math" w:cs="Times New Roman"/>
            <w:sz w:val="24"/>
            <w:szCs w:val="24"/>
            <w:vertAlign w:val="subscript"/>
          </w:rPr>
          <m:t>exp</m:t>
        </m:r>
        <m:d>
          <m:dPr>
            <m:begChr m:val="["/>
            <m:endChr m:val="]"/>
            <m:ctrlPr>
              <w:rPr>
                <w:rFonts w:ascii="Cambria Math" w:hAnsi="Cambria Math" w:cs="Times New Roman"/>
                <w:i/>
                <w:sz w:val="24"/>
                <w:szCs w:val="24"/>
                <w:vertAlign w:val="subscript"/>
              </w:rPr>
            </m:ctrlPr>
          </m:dPr>
          <m:e>
            <m:f>
              <m:fPr>
                <m:ctrlPr>
                  <w:rPr>
                    <w:rFonts w:ascii="Cambria Math" w:hAnsi="Cambria Math" w:cs="Times New Roman"/>
                    <w:i/>
                    <w:sz w:val="24"/>
                    <w:szCs w:val="24"/>
                    <w:vertAlign w:val="subscript"/>
                  </w:rPr>
                </m:ctrlPr>
              </m:fPr>
              <m:num>
                <m:r>
                  <w:rPr>
                    <w:rFonts w:ascii="Cambria Math" w:hAnsi="Cambria Math" w:cs="Times New Roman"/>
                    <w:sz w:val="24"/>
                    <w:szCs w:val="24"/>
                    <w:vertAlign w:val="subscript"/>
                    <w:lang w:val="pt-BR"/>
                  </w:rPr>
                  <m:t xml:space="preserve">17.2693882 </m:t>
                </m:r>
                <m:r>
                  <w:rPr>
                    <w:rFonts w:ascii="Cambria Math" w:hAnsi="Cambria Math" w:cs="Times New Roman"/>
                    <w:sz w:val="24"/>
                    <w:szCs w:val="24"/>
                    <w:vertAlign w:val="subscript"/>
                  </w:rPr>
                  <m:t>T</m:t>
                </m:r>
                <m:r>
                  <w:rPr>
                    <w:rFonts w:ascii="Cambria Math" w:hAnsi="Cambria Math" w:cs="Times New Roman"/>
                    <w:sz w:val="24"/>
                    <w:szCs w:val="24"/>
                    <w:vertAlign w:val="subscript"/>
                    <w:lang w:val="pt-BR"/>
                  </w:rPr>
                  <m:t>(</m:t>
                </m:r>
                <m:r>
                  <w:rPr>
                    <w:rFonts w:ascii="Cambria Math" w:hAnsi="Cambria Math" w:cs="Times New Roman"/>
                    <w:sz w:val="24"/>
                    <w:szCs w:val="24"/>
                    <w:vertAlign w:val="subscript"/>
                  </w:rPr>
                  <m:t>z</m:t>
                </m:r>
                <m:r>
                  <w:rPr>
                    <w:rFonts w:ascii="Cambria Math" w:hAnsi="Cambria Math" w:cs="Times New Roman"/>
                    <w:sz w:val="24"/>
                    <w:szCs w:val="24"/>
                    <w:vertAlign w:val="subscript"/>
                    <w:lang w:val="pt-BR"/>
                  </w:rPr>
                  <m:t>)</m:t>
                </m:r>
              </m:num>
              <m:den>
                <m:r>
                  <w:rPr>
                    <w:rFonts w:ascii="Cambria Math" w:hAnsi="Cambria Math" w:cs="Times New Roman"/>
                    <w:sz w:val="24"/>
                    <w:szCs w:val="24"/>
                    <w:vertAlign w:val="subscript"/>
                  </w:rPr>
                  <m:t>T</m:t>
                </m:r>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lang w:val="pt-BR"/>
                  </w:rPr>
                  <m:t>+237.3</m:t>
                </m:r>
              </m:den>
            </m:f>
          </m:e>
        </m:d>
      </m:oMath>
      <w:r w:rsidR="004C27B9" w:rsidRPr="00916B52">
        <w:rPr>
          <w:rFonts w:ascii="Times New Roman" w:eastAsiaTheme="minorEastAsia" w:hAnsi="Times New Roman" w:cs="Times New Roman"/>
          <w:sz w:val="24"/>
          <w:szCs w:val="24"/>
          <w:vertAlign w:val="subscript"/>
          <w:lang w:val="pt-BR"/>
        </w:rPr>
        <w:tab/>
      </w:r>
      <w:r w:rsidR="00B42C3F" w:rsidRPr="00916B52">
        <w:rPr>
          <w:rFonts w:ascii="Times New Roman" w:eastAsiaTheme="minorEastAsia" w:hAnsi="Times New Roman" w:cs="Times New Roman"/>
          <w:sz w:val="24"/>
          <w:szCs w:val="24"/>
          <w:lang w:val="pt-BR"/>
        </w:rPr>
        <w:t>(2</w:t>
      </w:r>
      <w:r w:rsidR="004C27B9" w:rsidRPr="00916B52">
        <w:rPr>
          <w:rFonts w:ascii="Times New Roman" w:eastAsiaTheme="minorEastAsia" w:hAnsi="Times New Roman" w:cs="Times New Roman"/>
          <w:sz w:val="24"/>
          <w:szCs w:val="24"/>
          <w:lang w:val="pt-BR"/>
        </w:rPr>
        <w:t>a)</w:t>
      </w:r>
      <w:r w:rsidR="004C27B9" w:rsidRPr="00916B52">
        <w:rPr>
          <w:rFonts w:ascii="Times New Roman" w:eastAsiaTheme="minorEastAsia" w:hAnsi="Times New Roman" w:cs="Times New Roman"/>
          <w:sz w:val="24"/>
          <w:szCs w:val="24"/>
          <w:lang w:val="pt-BR"/>
        </w:rPr>
        <w:tab/>
      </w:r>
    </w:p>
    <w:p w14:paraId="2448C73C" w14:textId="6CEB7A15" w:rsidR="004C27B9" w:rsidRPr="006146E6" w:rsidRDefault="003859B9" w:rsidP="004C27B9">
      <w:pPr>
        <w:spacing w:line="480" w:lineRule="auto"/>
        <w:ind w:left="2160" w:firstLine="720"/>
        <w:jc w:val="both"/>
        <w:rPr>
          <w:rFonts w:ascii="Times New Roman" w:eastAsiaTheme="minorEastAsia" w:hAnsi="Times New Roman" w:cs="Times New Roman"/>
          <w:sz w:val="24"/>
          <w:szCs w:val="24"/>
          <w:vertAlign w:val="subscript"/>
        </w:rPr>
      </w:pPr>
      <m:oMath>
        <m:sSub>
          <m:sSubPr>
            <m:ctrlPr>
              <w:rPr>
                <w:rFonts w:ascii="Cambria Math" w:hAnsi="Cambria Math" w:cs="Times New Roman"/>
                <w:i/>
                <w:sz w:val="24"/>
                <w:szCs w:val="24"/>
                <w:vertAlign w:val="subscript"/>
              </w:rPr>
            </m:ctrlPr>
          </m:sSubPr>
          <m:e>
            <m:r>
              <w:rPr>
                <w:rFonts w:ascii="Cambria Math" w:hAnsi="Cambria Math" w:cs="Times New Roman"/>
                <w:sz w:val="24"/>
                <w:szCs w:val="24"/>
                <w:vertAlign w:val="subscript"/>
              </w:rPr>
              <m:t>e</m:t>
            </m:r>
          </m:e>
          <m:sub>
            <m:r>
              <w:rPr>
                <w:rFonts w:ascii="Cambria Math" w:hAnsi="Cambria Math" w:cs="Times New Roman"/>
                <w:sz w:val="24"/>
                <w:szCs w:val="24"/>
                <w:vertAlign w:val="subscript"/>
              </w:rPr>
              <m:t>ice</m:t>
            </m:r>
          </m:sub>
        </m:sSub>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rPr>
          <m:t>=6.1078 exp</m:t>
        </m:r>
        <m:d>
          <m:dPr>
            <m:begChr m:val="["/>
            <m:endChr m:val="]"/>
            <m:ctrlPr>
              <w:rPr>
                <w:rFonts w:ascii="Cambria Math" w:hAnsi="Cambria Math" w:cs="Times New Roman"/>
                <w:i/>
                <w:sz w:val="24"/>
                <w:szCs w:val="24"/>
                <w:vertAlign w:val="subscript"/>
              </w:rPr>
            </m:ctrlPr>
          </m:dPr>
          <m:e>
            <m:f>
              <m:fPr>
                <m:ctrlPr>
                  <w:rPr>
                    <w:rFonts w:ascii="Cambria Math" w:hAnsi="Cambria Math" w:cs="Times New Roman"/>
                    <w:i/>
                    <w:sz w:val="24"/>
                    <w:szCs w:val="24"/>
                    <w:vertAlign w:val="subscript"/>
                  </w:rPr>
                </m:ctrlPr>
              </m:fPr>
              <m:num>
                <m:r>
                  <w:rPr>
                    <w:rFonts w:ascii="Cambria Math" w:hAnsi="Cambria Math" w:cs="Times New Roman"/>
                    <w:sz w:val="24"/>
                    <w:szCs w:val="24"/>
                    <w:vertAlign w:val="subscript"/>
                  </w:rPr>
                  <m:t>21.8745584 (T</m:t>
                </m:r>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rPr>
                  <m:t>-3)</m:t>
                </m:r>
              </m:num>
              <m:den>
                <m:r>
                  <w:rPr>
                    <w:rFonts w:ascii="Cambria Math" w:hAnsi="Cambria Math" w:cs="Times New Roman"/>
                    <w:sz w:val="24"/>
                    <w:szCs w:val="24"/>
                    <w:vertAlign w:val="subscript"/>
                  </w:rPr>
                  <m:t>T</m:t>
                </m:r>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rPr>
                  <m:t>+265.5</m:t>
                </m:r>
              </m:den>
            </m:f>
          </m:e>
        </m:d>
      </m:oMath>
      <w:r w:rsidR="004C27B9">
        <w:rPr>
          <w:rFonts w:ascii="Times New Roman" w:eastAsiaTheme="minorEastAsia" w:hAnsi="Times New Roman" w:cs="Times New Roman"/>
          <w:sz w:val="24"/>
          <w:szCs w:val="24"/>
          <w:vertAlign w:val="subscript"/>
        </w:rPr>
        <w:t xml:space="preserve">        </w:t>
      </w:r>
      <w:r w:rsidR="00B42C3F">
        <w:rPr>
          <w:rFonts w:ascii="Times New Roman" w:eastAsiaTheme="minorEastAsia" w:hAnsi="Times New Roman" w:cs="Times New Roman"/>
          <w:sz w:val="24"/>
          <w:szCs w:val="24"/>
        </w:rPr>
        <w:t>(2</w:t>
      </w:r>
      <w:r w:rsidR="004C27B9" w:rsidRPr="006146E6">
        <w:rPr>
          <w:rFonts w:ascii="Times New Roman" w:eastAsiaTheme="minorEastAsia" w:hAnsi="Times New Roman" w:cs="Times New Roman"/>
          <w:sz w:val="24"/>
          <w:szCs w:val="24"/>
        </w:rPr>
        <w:t>b)</w:t>
      </w:r>
    </w:p>
    <w:p w14:paraId="17100411" w14:textId="5F743509" w:rsidR="004C27B9" w:rsidRPr="00AA3C9A" w:rsidRDefault="003859B9" w:rsidP="004C27B9">
      <w:pPr>
        <w:spacing w:line="480" w:lineRule="auto"/>
        <w:ind w:left="2160" w:firstLine="720"/>
        <w:jc w:val="both"/>
        <w:rPr>
          <w:rFonts w:ascii="Times New Roman" w:hAnsi="Times New Roman" w:cs="Times New Roman"/>
          <w:sz w:val="24"/>
          <w:szCs w:val="24"/>
          <w:vertAlign w:val="subscript"/>
        </w:rPr>
      </w:pPr>
      <m:oMath>
        <m:sSub>
          <m:sSubPr>
            <m:ctrlPr>
              <w:rPr>
                <w:rFonts w:ascii="Cambria Math" w:hAnsi="Cambria Math" w:cs="Times New Roman"/>
                <w:i/>
                <w:sz w:val="24"/>
                <w:szCs w:val="24"/>
                <w:vertAlign w:val="subscript"/>
              </w:rPr>
            </m:ctrlPr>
          </m:sSubPr>
          <m:e>
            <m:r>
              <w:rPr>
                <w:rFonts w:ascii="Cambria Math" w:hAnsi="Cambria Math" w:cs="Times New Roman"/>
                <w:sz w:val="24"/>
                <w:szCs w:val="24"/>
                <w:vertAlign w:val="subscript"/>
              </w:rPr>
              <m:t>RH</m:t>
            </m:r>
          </m:e>
          <m:sub>
            <m:r>
              <w:rPr>
                <w:rFonts w:ascii="Cambria Math" w:hAnsi="Cambria Math" w:cs="Times New Roman"/>
                <w:sz w:val="24"/>
                <w:szCs w:val="24"/>
                <w:vertAlign w:val="subscript"/>
              </w:rPr>
              <m:t>ice</m:t>
            </m:r>
          </m:sub>
        </m:sSub>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rPr>
          <m:t xml:space="preserve">= </m:t>
        </m:r>
        <m:sSub>
          <m:sSubPr>
            <m:ctrlPr>
              <w:rPr>
                <w:rFonts w:ascii="Cambria Math" w:hAnsi="Cambria Math" w:cs="Times New Roman"/>
                <w:i/>
                <w:sz w:val="24"/>
                <w:szCs w:val="24"/>
                <w:vertAlign w:val="subscript"/>
              </w:rPr>
            </m:ctrlPr>
          </m:sSubPr>
          <m:e>
            <m:r>
              <w:rPr>
                <w:rFonts w:ascii="Cambria Math" w:hAnsi="Cambria Math" w:cs="Times New Roman"/>
                <w:sz w:val="24"/>
                <w:szCs w:val="24"/>
                <w:vertAlign w:val="subscript"/>
              </w:rPr>
              <m:t>RH</m:t>
            </m:r>
          </m:e>
          <m:sub>
            <m:r>
              <w:rPr>
                <w:rFonts w:ascii="Cambria Math" w:hAnsi="Cambria Math" w:cs="Times New Roman"/>
                <w:sz w:val="24"/>
                <w:szCs w:val="24"/>
                <w:vertAlign w:val="subscript"/>
              </w:rPr>
              <m:t>liq</m:t>
            </m:r>
          </m:sub>
        </m:sSub>
        <m:d>
          <m:dPr>
            <m:ctrlPr>
              <w:rPr>
                <w:rFonts w:ascii="Cambria Math" w:hAnsi="Cambria Math" w:cs="Times New Roman"/>
                <w:i/>
                <w:sz w:val="24"/>
                <w:szCs w:val="24"/>
                <w:vertAlign w:val="subscript"/>
              </w:rPr>
            </m:ctrlPr>
          </m:dPr>
          <m:e>
            <m:r>
              <w:rPr>
                <w:rFonts w:ascii="Cambria Math" w:hAnsi="Cambria Math" w:cs="Times New Roman"/>
                <w:sz w:val="24"/>
                <w:szCs w:val="24"/>
                <w:vertAlign w:val="subscript"/>
              </w:rPr>
              <m:t>z</m:t>
            </m:r>
          </m:e>
        </m:d>
        <m:r>
          <w:rPr>
            <w:rFonts w:ascii="Cambria Math" w:hAnsi="Cambria Math" w:cs="Times New Roman"/>
            <w:sz w:val="24"/>
            <w:szCs w:val="24"/>
            <w:vertAlign w:val="subscript"/>
          </w:rPr>
          <m:t>×</m:t>
        </m:r>
        <m:f>
          <m:fPr>
            <m:ctrlPr>
              <w:rPr>
                <w:rFonts w:ascii="Cambria Math" w:hAnsi="Cambria Math" w:cs="Times New Roman"/>
                <w:i/>
                <w:sz w:val="24"/>
                <w:szCs w:val="24"/>
                <w:vertAlign w:val="subscript"/>
              </w:rPr>
            </m:ctrlPr>
          </m:fPr>
          <m:num>
            <m:sSub>
              <m:sSubPr>
                <m:ctrlPr>
                  <w:rPr>
                    <w:rFonts w:ascii="Cambria Math" w:hAnsi="Cambria Math" w:cs="Times New Roman"/>
                    <w:i/>
                    <w:sz w:val="24"/>
                    <w:szCs w:val="24"/>
                    <w:vertAlign w:val="subscript"/>
                  </w:rPr>
                </m:ctrlPr>
              </m:sSubPr>
              <m:e>
                <m:r>
                  <w:rPr>
                    <w:rFonts w:ascii="Cambria Math" w:hAnsi="Cambria Math" w:cs="Times New Roman"/>
                    <w:sz w:val="24"/>
                    <w:szCs w:val="24"/>
                    <w:vertAlign w:val="subscript"/>
                  </w:rPr>
                  <m:t>e</m:t>
                </m:r>
              </m:e>
              <m:sub>
                <m:r>
                  <w:rPr>
                    <w:rFonts w:ascii="Cambria Math" w:hAnsi="Cambria Math" w:cs="Times New Roman"/>
                    <w:sz w:val="24"/>
                    <w:szCs w:val="24"/>
                    <w:vertAlign w:val="subscript"/>
                  </w:rPr>
                  <m:t>liq</m:t>
                </m:r>
              </m:sub>
            </m:sSub>
            <m:r>
              <w:rPr>
                <w:rFonts w:ascii="Cambria Math" w:hAnsi="Cambria Math" w:cs="Times New Roman"/>
                <w:sz w:val="24"/>
                <w:szCs w:val="24"/>
                <w:vertAlign w:val="subscript"/>
              </w:rPr>
              <m:t>(z)</m:t>
            </m:r>
          </m:num>
          <m:den>
            <m:sSub>
              <m:sSubPr>
                <m:ctrlPr>
                  <w:rPr>
                    <w:rFonts w:ascii="Cambria Math" w:hAnsi="Cambria Math" w:cs="Times New Roman"/>
                    <w:i/>
                    <w:sz w:val="24"/>
                    <w:szCs w:val="24"/>
                    <w:vertAlign w:val="subscript"/>
                  </w:rPr>
                </m:ctrlPr>
              </m:sSubPr>
              <m:e>
                <m:r>
                  <w:rPr>
                    <w:rFonts w:ascii="Cambria Math" w:hAnsi="Cambria Math" w:cs="Times New Roman"/>
                    <w:sz w:val="24"/>
                    <w:szCs w:val="24"/>
                    <w:vertAlign w:val="subscript"/>
                  </w:rPr>
                  <m:t>e</m:t>
                </m:r>
              </m:e>
              <m:sub>
                <m:r>
                  <w:rPr>
                    <w:rFonts w:ascii="Cambria Math" w:hAnsi="Cambria Math" w:cs="Times New Roman"/>
                    <w:sz w:val="24"/>
                    <w:szCs w:val="24"/>
                    <w:vertAlign w:val="subscript"/>
                  </w:rPr>
                  <m:t>ice</m:t>
                </m:r>
              </m:sub>
            </m:sSub>
            <m:r>
              <w:rPr>
                <w:rFonts w:ascii="Cambria Math" w:hAnsi="Cambria Math" w:cs="Times New Roman"/>
                <w:sz w:val="24"/>
                <w:szCs w:val="24"/>
                <w:vertAlign w:val="subscript"/>
              </w:rPr>
              <m:t>(z)</m:t>
            </m:r>
          </m:den>
        </m:f>
      </m:oMath>
      <w:r w:rsidR="004C27B9">
        <w:rPr>
          <w:rFonts w:ascii="Times New Roman" w:eastAsiaTheme="minorEastAsia" w:hAnsi="Times New Roman" w:cs="Times New Roman"/>
          <w:sz w:val="24"/>
          <w:szCs w:val="24"/>
          <w:vertAlign w:val="subscript"/>
        </w:rPr>
        <w:t xml:space="preserve">                </w:t>
      </w:r>
      <w:r w:rsidR="004C27B9">
        <w:rPr>
          <w:rFonts w:ascii="Times New Roman" w:eastAsiaTheme="minorEastAsia" w:hAnsi="Times New Roman" w:cs="Times New Roman"/>
          <w:sz w:val="24"/>
          <w:szCs w:val="24"/>
          <w:vertAlign w:val="subscript"/>
        </w:rPr>
        <w:tab/>
      </w:r>
      <w:r w:rsidR="004C27B9">
        <w:rPr>
          <w:rFonts w:ascii="Times New Roman" w:eastAsiaTheme="minorEastAsia" w:hAnsi="Times New Roman" w:cs="Times New Roman"/>
          <w:sz w:val="24"/>
          <w:szCs w:val="24"/>
          <w:vertAlign w:val="subscript"/>
        </w:rPr>
        <w:tab/>
      </w:r>
      <w:r w:rsidR="00B42C3F">
        <w:rPr>
          <w:rFonts w:ascii="Times New Roman" w:eastAsiaTheme="minorEastAsia" w:hAnsi="Times New Roman" w:cs="Times New Roman"/>
          <w:sz w:val="24"/>
          <w:szCs w:val="24"/>
        </w:rPr>
        <w:t>(2</w:t>
      </w:r>
      <w:r w:rsidR="004C27B9" w:rsidRPr="006146E6">
        <w:rPr>
          <w:rFonts w:ascii="Times New Roman" w:eastAsiaTheme="minorEastAsia" w:hAnsi="Times New Roman" w:cs="Times New Roman"/>
          <w:sz w:val="24"/>
          <w:szCs w:val="24"/>
        </w:rPr>
        <w:t>c)</w:t>
      </w:r>
    </w:p>
    <w:p w14:paraId="5C78CDA6" w14:textId="5DC51A9D" w:rsidR="004C27B9" w:rsidRDefault="00CB252A" w:rsidP="00CB252A">
      <w:pPr>
        <w:spacing w:line="480" w:lineRule="auto"/>
        <w:jc w:val="both"/>
        <w:rPr>
          <w:rFonts w:ascii="Times New Roman" w:hAnsi="Times New Roman" w:cs="Times New Roman"/>
          <w:sz w:val="24"/>
          <w:szCs w:val="24"/>
        </w:rPr>
      </w:pPr>
      <w:r>
        <w:rPr>
          <w:rFonts w:ascii="Times New Roman" w:hAnsi="Times New Roman" w:cs="Times New Roman"/>
          <w:sz w:val="24"/>
          <w:szCs w:val="24"/>
        </w:rPr>
        <w:t>w</w:t>
      </w:r>
      <w:r w:rsidR="004C27B9">
        <w:rPr>
          <w:rFonts w:ascii="Times New Roman" w:hAnsi="Times New Roman" w:cs="Times New Roman"/>
          <w:sz w:val="24"/>
          <w:szCs w:val="24"/>
        </w:rPr>
        <w:t>here temperature (T)</w:t>
      </w:r>
      <w:r w:rsidR="00064DA5">
        <w:rPr>
          <w:rFonts w:ascii="Times New Roman" w:hAnsi="Times New Roman" w:cs="Times New Roman"/>
          <w:sz w:val="24"/>
          <w:szCs w:val="24"/>
        </w:rPr>
        <w:t xml:space="preserve"> and vapour pressures are </w:t>
      </w:r>
      <w:r w:rsidR="00FA4F8D">
        <w:rPr>
          <w:rFonts w:ascii="Times New Roman" w:hAnsi="Times New Roman" w:cs="Times New Roman"/>
          <w:sz w:val="24"/>
          <w:szCs w:val="24"/>
        </w:rPr>
        <w:t>in °</w:t>
      </w:r>
      <w:r w:rsidR="00916B52">
        <w:rPr>
          <w:rFonts w:ascii="Times New Roman" w:hAnsi="Times New Roman" w:cs="Times New Roman"/>
          <w:sz w:val="24"/>
          <w:szCs w:val="24"/>
        </w:rPr>
        <w:t>C and hPa,</w:t>
      </w:r>
      <w:r w:rsidR="004C27B9">
        <w:rPr>
          <w:rFonts w:ascii="Times New Roman" w:hAnsi="Times New Roman" w:cs="Times New Roman"/>
          <w:sz w:val="24"/>
          <w:szCs w:val="24"/>
        </w:rPr>
        <w:t xml:space="preserve"> respectively. The RH</w:t>
      </w:r>
      <w:r w:rsidR="004C27B9">
        <w:rPr>
          <w:rFonts w:ascii="Times New Roman" w:hAnsi="Times New Roman" w:cs="Times New Roman"/>
          <w:sz w:val="24"/>
          <w:szCs w:val="24"/>
          <w:vertAlign w:val="subscript"/>
        </w:rPr>
        <w:t>mixed</w:t>
      </w:r>
      <w:r w:rsidR="004C27B9">
        <w:rPr>
          <w:rFonts w:ascii="Times New Roman" w:hAnsi="Times New Roman" w:cs="Times New Roman"/>
          <w:sz w:val="24"/>
          <w:szCs w:val="24"/>
        </w:rPr>
        <w:t xml:space="preserve"> is calculated using the equation,</w:t>
      </w:r>
    </w:p>
    <w:p w14:paraId="21765277" w14:textId="45DD6B31" w:rsidR="004C27B9" w:rsidRDefault="003859B9" w:rsidP="004C27B9">
      <w:pPr>
        <w:spacing w:line="480" w:lineRule="auto"/>
        <w:ind w:left="1440" w:firstLine="720"/>
        <w:jc w:val="both"/>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RH</m:t>
            </m:r>
          </m:e>
          <m:sub>
            <m:r>
              <w:rPr>
                <w:rFonts w:ascii="Cambria Math" w:hAnsi="Cambria Math" w:cs="Times New Roman"/>
                <w:sz w:val="24"/>
                <w:szCs w:val="24"/>
              </w:rPr>
              <m:t>mixed</m:t>
            </m:r>
          </m:sub>
        </m:sSub>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-20-T(z)</m:t>
            </m:r>
          </m:num>
          <m:den>
            <m:r>
              <w:rPr>
                <w:rFonts w:ascii="Cambria Math" w:hAnsi="Cambria Math" w:cs="Times New Roman"/>
                <w:sz w:val="24"/>
                <w:szCs w:val="24"/>
              </w:rPr>
              <m:t>-20</m:t>
            </m:r>
          </m:den>
        </m:f>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RH</m:t>
            </m:r>
          </m:e>
          <m:sub>
            <m:r>
              <w:rPr>
                <w:rFonts w:ascii="Cambria Math" w:hAnsi="Cambria Math" w:cs="Times New Roman"/>
                <w:sz w:val="24"/>
                <w:szCs w:val="24"/>
              </w:rPr>
              <m:t>liq</m:t>
            </m:r>
          </m:sub>
        </m:sSub>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T</m:t>
            </m:r>
            <m:d>
              <m:dPr>
                <m:ctrlPr>
                  <w:rPr>
                    <w:rFonts w:ascii="Cambria Math" w:hAnsi="Cambria Math" w:cs="Times New Roman"/>
                    <w:i/>
                    <w:sz w:val="24"/>
                    <w:szCs w:val="24"/>
                  </w:rPr>
                </m:ctrlPr>
              </m:dPr>
              <m:e>
                <m:r>
                  <w:rPr>
                    <w:rFonts w:ascii="Cambria Math" w:hAnsi="Cambria Math" w:cs="Times New Roman"/>
                    <w:sz w:val="24"/>
                    <w:szCs w:val="24"/>
                  </w:rPr>
                  <m:t>z</m:t>
                </m:r>
              </m:e>
            </m:d>
          </m:num>
          <m:den>
            <m:r>
              <w:rPr>
                <w:rFonts w:ascii="Cambria Math" w:hAnsi="Cambria Math" w:cs="Times New Roman"/>
                <w:sz w:val="24"/>
                <w:szCs w:val="24"/>
              </w:rPr>
              <m:t>-20</m:t>
            </m:r>
          </m:den>
        </m:f>
        <m:sSub>
          <m:sSubPr>
            <m:ctrlPr>
              <w:rPr>
                <w:rFonts w:ascii="Cambria Math" w:hAnsi="Cambria Math" w:cs="Times New Roman"/>
                <w:i/>
                <w:sz w:val="24"/>
                <w:szCs w:val="24"/>
              </w:rPr>
            </m:ctrlPr>
          </m:sSubPr>
          <m:e>
            <m:r>
              <w:rPr>
                <w:rFonts w:ascii="Cambria Math" w:hAnsi="Cambria Math" w:cs="Times New Roman"/>
                <w:sz w:val="24"/>
                <w:szCs w:val="24"/>
              </w:rPr>
              <m:t>RH</m:t>
            </m:r>
          </m:e>
          <m:sub>
            <m:r>
              <w:rPr>
                <w:rFonts w:ascii="Cambria Math" w:hAnsi="Cambria Math" w:cs="Times New Roman"/>
                <w:sz w:val="24"/>
                <w:szCs w:val="24"/>
              </w:rPr>
              <m:t>ice</m:t>
            </m:r>
          </m:sub>
        </m:sSub>
        <m:r>
          <w:rPr>
            <w:rFonts w:ascii="Cambria Math" w:hAnsi="Cambria Math" w:cs="Times New Roman"/>
            <w:sz w:val="24"/>
            <w:szCs w:val="24"/>
          </w:rPr>
          <m:t>(z)</m:t>
        </m:r>
      </m:oMath>
      <w:r w:rsidR="004C27B9">
        <w:rPr>
          <w:rFonts w:ascii="Times New Roman" w:eastAsiaTheme="minorEastAsia" w:hAnsi="Times New Roman" w:cs="Times New Roman"/>
          <w:sz w:val="24"/>
          <w:szCs w:val="24"/>
        </w:rPr>
        <w:t xml:space="preserve"> </w:t>
      </w:r>
      <w:r w:rsidR="00B42C3F">
        <w:rPr>
          <w:rFonts w:ascii="Times New Roman" w:eastAsiaTheme="minorEastAsia" w:hAnsi="Times New Roman" w:cs="Times New Roman"/>
          <w:sz w:val="24"/>
          <w:szCs w:val="24"/>
        </w:rPr>
        <w:t xml:space="preserve">   (2</w:t>
      </w:r>
      <w:r w:rsidR="004C27B9">
        <w:rPr>
          <w:rFonts w:ascii="Times New Roman" w:eastAsiaTheme="minorEastAsia" w:hAnsi="Times New Roman" w:cs="Times New Roman"/>
          <w:sz w:val="24"/>
          <w:szCs w:val="24"/>
        </w:rPr>
        <w:t>d)</w:t>
      </w:r>
    </w:p>
    <w:p w14:paraId="53466E0E" w14:textId="77777777" w:rsidR="004C27B9" w:rsidRPr="00CE4458" w:rsidRDefault="004C27B9" w:rsidP="000B6D67">
      <w:pPr>
        <w:spacing w:line="480" w:lineRule="auto"/>
        <w:ind w:firstLine="360"/>
        <w:jc w:val="both"/>
        <w:rPr>
          <w:rFonts w:ascii="Times New Roman" w:eastAsiaTheme="minorEastAsia" w:hAnsi="Times New Roman" w:cs="Times New Roman"/>
          <w:b/>
          <w:bCs/>
          <w:iCs/>
          <w:sz w:val="24"/>
          <w:szCs w:val="24"/>
        </w:rPr>
      </w:pPr>
      <w:r>
        <w:rPr>
          <w:rFonts w:ascii="Times New Roman" w:hAnsi="Times New Roman" w:cs="Times New Roman"/>
          <w:sz w:val="24"/>
          <w:szCs w:val="24"/>
        </w:rPr>
        <w:lastRenderedPageBreak/>
        <w:t xml:space="preserve">After pre-processing the RH(z), by examining the first </w:t>
      </w:r>
      <w:r w:rsidRPr="0034216E">
        <w:rPr>
          <w:rFonts w:ascii="Times New Roman" w:hAnsi="Times New Roman" w:cs="Times New Roman"/>
          <w:sz w:val="24"/>
          <w:szCs w:val="24"/>
        </w:rPr>
        <w:t>and</w:t>
      </w:r>
      <w:r>
        <w:rPr>
          <w:rFonts w:ascii="Times New Roman" w:hAnsi="Times New Roman" w:cs="Times New Roman"/>
          <w:sz w:val="24"/>
          <w:szCs w:val="24"/>
        </w:rPr>
        <w:t xml:space="preserve"> </w:t>
      </w:r>
      <w:r w:rsidRPr="0034216E">
        <w:rPr>
          <w:rFonts w:ascii="Times New Roman" w:hAnsi="Times New Roman" w:cs="Times New Roman"/>
          <w:sz w:val="24"/>
          <w:szCs w:val="24"/>
        </w:rPr>
        <w:t>second</w:t>
      </w:r>
      <w:r>
        <w:rPr>
          <w:rFonts w:ascii="Times New Roman" w:hAnsi="Times New Roman" w:cs="Times New Roman"/>
          <w:sz w:val="24"/>
          <w:szCs w:val="24"/>
        </w:rPr>
        <w:t xml:space="preserve"> </w:t>
      </w:r>
      <w:r w:rsidRPr="0034216E">
        <w:rPr>
          <w:rFonts w:ascii="Times New Roman" w:hAnsi="Times New Roman" w:cs="Times New Roman"/>
          <w:sz w:val="24"/>
          <w:szCs w:val="24"/>
        </w:rPr>
        <w:t>derivatives</w:t>
      </w:r>
      <w:r>
        <w:rPr>
          <w:rFonts w:ascii="Times New Roman" w:hAnsi="Times New Roman" w:cs="Times New Roman"/>
          <w:sz w:val="24"/>
          <w:szCs w:val="24"/>
        </w:rPr>
        <w:t xml:space="preserve"> </w:t>
      </w:r>
      <w:r w:rsidRPr="0034216E">
        <w:rPr>
          <w:rFonts w:ascii="Times New Roman" w:hAnsi="Times New Roman" w:cs="Times New Roman"/>
          <w:sz w:val="24"/>
          <w:szCs w:val="24"/>
        </w:rPr>
        <w:t>of</w:t>
      </w:r>
      <w:r>
        <w:rPr>
          <w:rFonts w:ascii="Times New Roman" w:hAnsi="Times New Roman" w:cs="Times New Roman"/>
          <w:sz w:val="24"/>
          <w:szCs w:val="24"/>
        </w:rPr>
        <w:t xml:space="preserve"> </w:t>
      </w:r>
      <w:r w:rsidRPr="0034216E">
        <w:rPr>
          <w:rFonts w:ascii="Times New Roman" w:hAnsi="Times New Roman" w:cs="Times New Roman"/>
          <w:sz w:val="24"/>
          <w:szCs w:val="24"/>
        </w:rPr>
        <w:t>RH(z)</w:t>
      </w:r>
      <w:r>
        <w:rPr>
          <w:rFonts w:ascii="Times New Roman" w:hAnsi="Times New Roman" w:cs="Times New Roman"/>
          <w:sz w:val="24"/>
          <w:szCs w:val="24"/>
        </w:rPr>
        <w:t xml:space="preserve"> </w:t>
      </w:r>
      <w:r w:rsidRPr="0034216E">
        <w:rPr>
          <w:rFonts w:ascii="Times New Roman" w:hAnsi="Times New Roman" w:cs="Times New Roman"/>
          <w:sz w:val="24"/>
          <w:szCs w:val="24"/>
        </w:rPr>
        <w:t>and</w:t>
      </w:r>
      <w:r>
        <w:rPr>
          <w:rFonts w:ascii="Times New Roman" w:hAnsi="Times New Roman" w:cs="Times New Roman"/>
          <w:sz w:val="24"/>
          <w:szCs w:val="24"/>
        </w:rPr>
        <w:t xml:space="preserve"> </w:t>
      </w:r>
      <w:r w:rsidRPr="0034216E">
        <w:rPr>
          <w:rFonts w:ascii="Times New Roman" w:hAnsi="Times New Roman" w:cs="Times New Roman"/>
          <w:sz w:val="24"/>
          <w:szCs w:val="24"/>
        </w:rPr>
        <w:t>T(z)</w:t>
      </w:r>
      <w:r>
        <w:rPr>
          <w:rFonts w:ascii="Times New Roman" w:hAnsi="Times New Roman" w:cs="Times New Roman"/>
          <w:sz w:val="24"/>
          <w:szCs w:val="24"/>
        </w:rPr>
        <w:t xml:space="preserve"> </w:t>
      </w:r>
      <w:r w:rsidRPr="0034216E">
        <w:rPr>
          <w:rFonts w:ascii="Times New Roman" w:hAnsi="Times New Roman" w:cs="Times New Roman"/>
          <w:sz w:val="24"/>
          <w:szCs w:val="24"/>
        </w:rPr>
        <w:t>starting</w:t>
      </w:r>
      <w:r>
        <w:rPr>
          <w:rFonts w:ascii="Times New Roman" w:hAnsi="Times New Roman" w:cs="Times New Roman"/>
          <w:sz w:val="24"/>
          <w:szCs w:val="24"/>
        </w:rPr>
        <w:t xml:space="preserve"> </w:t>
      </w:r>
      <w:r w:rsidRPr="0034216E">
        <w:rPr>
          <w:rFonts w:ascii="Times New Roman" w:hAnsi="Times New Roman" w:cs="Times New Roman"/>
          <w:sz w:val="24"/>
          <w:szCs w:val="24"/>
        </w:rPr>
        <w:t>from</w:t>
      </w:r>
      <w:r>
        <w:rPr>
          <w:rFonts w:ascii="Times New Roman" w:hAnsi="Times New Roman" w:cs="Times New Roman"/>
          <w:sz w:val="24"/>
          <w:szCs w:val="24"/>
        </w:rPr>
        <w:t xml:space="preserve"> the </w:t>
      </w:r>
      <w:r w:rsidRPr="0034216E">
        <w:rPr>
          <w:rFonts w:ascii="Times New Roman" w:hAnsi="Times New Roman" w:cs="Times New Roman"/>
          <w:sz w:val="24"/>
          <w:szCs w:val="24"/>
        </w:rPr>
        <w:t>surface</w:t>
      </w:r>
      <w:r>
        <w:rPr>
          <w:rFonts w:ascii="Times New Roman" w:hAnsi="Times New Roman" w:cs="Times New Roman"/>
          <w:sz w:val="24"/>
          <w:szCs w:val="24"/>
        </w:rPr>
        <w:t xml:space="preserve"> </w:t>
      </w:r>
      <w:r w:rsidRPr="0034216E">
        <w:rPr>
          <w:rFonts w:ascii="Times New Roman" w:hAnsi="Times New Roman" w:cs="Times New Roman"/>
          <w:sz w:val="24"/>
          <w:szCs w:val="24"/>
        </w:rPr>
        <w:t>upward,</w:t>
      </w:r>
      <w:r>
        <w:rPr>
          <w:rFonts w:ascii="Times New Roman" w:hAnsi="Times New Roman" w:cs="Times New Roman"/>
          <w:sz w:val="24"/>
          <w:szCs w:val="24"/>
        </w:rPr>
        <w:t xml:space="preserve"> </w:t>
      </w:r>
      <w:r w:rsidRPr="0034216E">
        <w:rPr>
          <w:rFonts w:ascii="Times New Roman" w:hAnsi="Times New Roman" w:cs="Times New Roman"/>
          <w:sz w:val="24"/>
          <w:szCs w:val="24"/>
        </w:rPr>
        <w:t>the</w:t>
      </w:r>
      <w:r>
        <w:rPr>
          <w:rFonts w:ascii="Times New Roman" w:hAnsi="Times New Roman" w:cs="Times New Roman"/>
          <w:sz w:val="24"/>
          <w:szCs w:val="24"/>
        </w:rPr>
        <w:t xml:space="preserve"> </w:t>
      </w:r>
      <w:r w:rsidRPr="0034216E">
        <w:rPr>
          <w:rFonts w:ascii="Times New Roman" w:hAnsi="Times New Roman" w:cs="Times New Roman"/>
          <w:sz w:val="24"/>
          <w:szCs w:val="24"/>
        </w:rPr>
        <w:t>bases</w:t>
      </w:r>
      <w:r>
        <w:rPr>
          <w:rFonts w:ascii="Times New Roman" w:hAnsi="Times New Roman" w:cs="Times New Roman"/>
          <w:sz w:val="24"/>
          <w:szCs w:val="24"/>
        </w:rPr>
        <w:t xml:space="preserve"> </w:t>
      </w:r>
      <w:r w:rsidRPr="0034216E">
        <w:rPr>
          <w:rFonts w:ascii="Times New Roman" w:hAnsi="Times New Roman" w:cs="Times New Roman"/>
          <w:sz w:val="24"/>
          <w:szCs w:val="24"/>
        </w:rPr>
        <w:t>of</w:t>
      </w:r>
      <w:r>
        <w:rPr>
          <w:rFonts w:ascii="Times New Roman" w:hAnsi="Times New Roman" w:cs="Times New Roman"/>
          <w:sz w:val="24"/>
          <w:szCs w:val="24"/>
        </w:rPr>
        <w:t xml:space="preserve"> </w:t>
      </w:r>
      <w:r w:rsidRPr="0034216E">
        <w:rPr>
          <w:rFonts w:ascii="Times New Roman" w:hAnsi="Times New Roman" w:cs="Times New Roman"/>
          <w:sz w:val="24"/>
          <w:szCs w:val="24"/>
        </w:rPr>
        <w:t>the</w:t>
      </w:r>
      <w:r>
        <w:rPr>
          <w:rFonts w:ascii="Times New Roman" w:hAnsi="Times New Roman" w:cs="Times New Roman"/>
          <w:sz w:val="24"/>
          <w:szCs w:val="24"/>
        </w:rPr>
        <w:t xml:space="preserve"> </w:t>
      </w:r>
      <w:r w:rsidRPr="0034216E">
        <w:rPr>
          <w:rFonts w:ascii="Times New Roman" w:hAnsi="Times New Roman" w:cs="Times New Roman"/>
          <w:sz w:val="24"/>
          <w:szCs w:val="24"/>
        </w:rPr>
        <w:t>moist</w:t>
      </w:r>
      <w:r>
        <w:rPr>
          <w:rFonts w:ascii="Times New Roman" w:hAnsi="Times New Roman" w:cs="Times New Roman"/>
          <w:sz w:val="24"/>
          <w:szCs w:val="24"/>
        </w:rPr>
        <w:t xml:space="preserve"> </w:t>
      </w:r>
      <w:r w:rsidRPr="0034216E">
        <w:rPr>
          <w:rFonts w:ascii="Times New Roman" w:hAnsi="Times New Roman" w:cs="Times New Roman"/>
          <w:sz w:val="24"/>
          <w:szCs w:val="24"/>
        </w:rPr>
        <w:t>layers</w:t>
      </w:r>
      <w:r>
        <w:rPr>
          <w:rFonts w:ascii="Times New Roman" w:hAnsi="Times New Roman" w:cs="Times New Roman"/>
          <w:sz w:val="24"/>
          <w:szCs w:val="24"/>
        </w:rPr>
        <w:t xml:space="preserve"> </w:t>
      </w:r>
      <w:r w:rsidRPr="0034216E">
        <w:rPr>
          <w:rFonts w:ascii="Times New Roman" w:hAnsi="Times New Roman" w:cs="Times New Roman"/>
          <w:sz w:val="24"/>
          <w:szCs w:val="24"/>
        </w:rPr>
        <w:t>can</w:t>
      </w:r>
      <w:r>
        <w:rPr>
          <w:rFonts w:ascii="Times New Roman" w:hAnsi="Times New Roman" w:cs="Times New Roman"/>
          <w:sz w:val="24"/>
          <w:szCs w:val="24"/>
        </w:rPr>
        <w:t xml:space="preserve"> </w:t>
      </w:r>
      <w:r w:rsidRPr="0034216E">
        <w:rPr>
          <w:rFonts w:ascii="Times New Roman" w:hAnsi="Times New Roman" w:cs="Times New Roman"/>
          <w:sz w:val="24"/>
          <w:szCs w:val="24"/>
        </w:rPr>
        <w:t>be</w:t>
      </w:r>
      <w:r>
        <w:rPr>
          <w:rFonts w:ascii="Times New Roman" w:hAnsi="Times New Roman" w:cs="Times New Roman"/>
          <w:sz w:val="24"/>
          <w:szCs w:val="24"/>
        </w:rPr>
        <w:t xml:space="preserve"> detected </w:t>
      </w:r>
      <w:r w:rsidRPr="0034216E">
        <w:rPr>
          <w:rFonts w:ascii="Times New Roman" w:hAnsi="Times New Roman" w:cs="Times New Roman"/>
          <w:sz w:val="24"/>
          <w:szCs w:val="24"/>
        </w:rPr>
        <w:t>when</w:t>
      </w:r>
      <w:r>
        <w:rPr>
          <w:rFonts w:ascii="Times New Roman" w:hAnsi="Times New Roman" w:cs="Times New Roman"/>
          <w:sz w:val="24"/>
          <w:szCs w:val="24"/>
        </w:rPr>
        <w:t xml:space="preserve"> </w:t>
      </w:r>
      <w:r w:rsidRPr="0034216E">
        <w:rPr>
          <w:rFonts w:ascii="Times New Roman" w:hAnsi="Times New Roman" w:cs="Times New Roman"/>
          <w:sz w:val="24"/>
          <w:szCs w:val="24"/>
        </w:rPr>
        <w:t>the</w:t>
      </w:r>
      <w:r>
        <w:rPr>
          <w:rFonts w:ascii="Times New Roman" w:hAnsi="Times New Roman" w:cs="Times New Roman"/>
          <w:sz w:val="24"/>
          <w:szCs w:val="24"/>
        </w:rPr>
        <w:t xml:space="preserve"> </w:t>
      </w:r>
      <w:r w:rsidRPr="0034216E">
        <w:rPr>
          <w:rFonts w:ascii="Times New Roman" w:hAnsi="Times New Roman" w:cs="Times New Roman"/>
          <w:sz w:val="24"/>
          <w:szCs w:val="24"/>
        </w:rPr>
        <w:t>following</w:t>
      </w:r>
      <w:r>
        <w:rPr>
          <w:rFonts w:ascii="Times New Roman" w:hAnsi="Times New Roman" w:cs="Times New Roman"/>
          <w:sz w:val="24"/>
          <w:szCs w:val="24"/>
        </w:rPr>
        <w:t xml:space="preserve"> </w:t>
      </w:r>
      <w:r w:rsidRPr="0034216E">
        <w:rPr>
          <w:rFonts w:ascii="Times New Roman" w:hAnsi="Times New Roman" w:cs="Times New Roman"/>
          <w:sz w:val="24"/>
          <w:szCs w:val="24"/>
        </w:rPr>
        <w:t>criteria</w:t>
      </w:r>
      <w:r>
        <w:rPr>
          <w:rFonts w:ascii="Times New Roman" w:hAnsi="Times New Roman" w:cs="Times New Roman"/>
          <w:sz w:val="24"/>
          <w:szCs w:val="24"/>
        </w:rPr>
        <w:t xml:space="preserve"> </w:t>
      </w:r>
      <w:r w:rsidRPr="0034216E">
        <w:rPr>
          <w:rFonts w:ascii="Times New Roman" w:hAnsi="Times New Roman" w:cs="Times New Roman"/>
          <w:sz w:val="24"/>
          <w:szCs w:val="24"/>
        </w:rPr>
        <w:t>are</w:t>
      </w:r>
      <w:r>
        <w:rPr>
          <w:rFonts w:ascii="Times New Roman" w:hAnsi="Times New Roman" w:cs="Times New Roman"/>
          <w:sz w:val="24"/>
          <w:szCs w:val="24"/>
        </w:rPr>
        <w:t xml:space="preserve"> </w:t>
      </w:r>
      <w:r w:rsidRPr="0034216E">
        <w:rPr>
          <w:rFonts w:ascii="Times New Roman" w:hAnsi="Times New Roman" w:cs="Times New Roman"/>
          <w:sz w:val="24"/>
          <w:szCs w:val="24"/>
        </w:rPr>
        <w:t>satisfied:</w:t>
      </w:r>
    </w:p>
    <w:p w14:paraId="4FF8EC39" w14:textId="72FBEF4E" w:rsidR="004C27B9" w:rsidRPr="00916B52" w:rsidRDefault="004C27B9" w:rsidP="004C27B9">
      <w:pPr>
        <w:spacing w:line="480" w:lineRule="auto"/>
        <w:jc w:val="center"/>
        <w:rPr>
          <w:rFonts w:ascii="Times New Roman" w:eastAsiaTheme="minorEastAsia" w:hAnsi="Times New Roman" w:cs="Times New Roman"/>
          <w:sz w:val="24"/>
          <w:szCs w:val="24"/>
          <w:lang w:val="pt-BR"/>
        </w:rPr>
      </w:pPr>
      <m:oMath>
        <m:r>
          <w:rPr>
            <w:rFonts w:ascii="Cambria Math" w:hAnsi="Cambria Math" w:cs="Times New Roman"/>
            <w:sz w:val="24"/>
            <w:szCs w:val="24"/>
          </w:rPr>
          <m:t>base</m:t>
        </m:r>
        <m:r>
          <w:rPr>
            <w:rFonts w:ascii="Cambria Math" w:hAnsi="Cambria Math" w:cs="Times New Roman"/>
            <w:sz w:val="24"/>
            <w:szCs w:val="24"/>
            <w:lang w:val="pt-BR"/>
          </w:rPr>
          <m:t xml:space="preserve">: </m:t>
        </m:r>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sSup>
                  <m:sSupPr>
                    <m:ctrlPr>
                      <w:rPr>
                        <w:rFonts w:ascii="Cambria Math" w:hAnsi="Cambria Math" w:cs="Times New Roman"/>
                        <w:i/>
                        <w:sz w:val="24"/>
                        <w:szCs w:val="24"/>
                      </w:rPr>
                    </m:ctrlPr>
                  </m:sSupPr>
                  <m:e>
                    <m:r>
                      <w:rPr>
                        <w:rFonts w:ascii="Cambria Math" w:hAnsi="Cambria Math" w:cs="Times New Roman"/>
                        <w:sz w:val="24"/>
                        <w:szCs w:val="24"/>
                      </w:rPr>
                      <m:t>RH</m:t>
                    </m:r>
                  </m:e>
                  <m:sup>
                    <m:r>
                      <w:rPr>
                        <w:rFonts w:ascii="Cambria Math" w:hAnsi="Cambria Math" w:cs="Times New Roman"/>
                        <w:sz w:val="24"/>
                        <w:szCs w:val="24"/>
                        <w:lang w:val="pt-BR"/>
                      </w:rPr>
                      <m:t>'</m:t>
                    </m:r>
                  </m:sup>
                </m:sSup>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lang w:val="pt-BR"/>
                  </w:rPr>
                  <m:t xml:space="preserve">&gt;0 </m:t>
                </m:r>
                <m:r>
                  <w:rPr>
                    <w:rFonts w:ascii="Cambria Math" w:hAnsi="Cambria Math" w:cs="Times New Roman"/>
                    <w:sz w:val="24"/>
                    <w:szCs w:val="24"/>
                  </w:rPr>
                  <m:t>and</m:t>
                </m:r>
                <m:r>
                  <w:rPr>
                    <w:rFonts w:ascii="Cambria Math" w:hAnsi="Cambria Math" w:cs="Times New Roman"/>
                    <w:sz w:val="24"/>
                    <w:szCs w:val="24"/>
                    <w:lang w:val="pt-BR"/>
                  </w:rPr>
                  <m:t xml:space="preserve"> </m:t>
                </m:r>
                <m:sSup>
                  <m:sSupPr>
                    <m:ctrlPr>
                      <w:rPr>
                        <w:rFonts w:ascii="Cambria Math" w:hAnsi="Cambria Math" w:cs="Times New Roman"/>
                        <w:i/>
                        <w:sz w:val="24"/>
                        <w:szCs w:val="24"/>
                      </w:rPr>
                    </m:ctrlPr>
                  </m:sSupPr>
                  <m:e>
                    <m:r>
                      <w:rPr>
                        <w:rFonts w:ascii="Cambria Math" w:hAnsi="Cambria Math" w:cs="Times New Roman"/>
                        <w:sz w:val="24"/>
                        <w:szCs w:val="24"/>
                      </w:rPr>
                      <m:t>RH</m:t>
                    </m:r>
                  </m:e>
                  <m:sup>
                    <m:r>
                      <w:rPr>
                        <w:rFonts w:ascii="Cambria Math" w:hAnsi="Cambria Math" w:cs="Times New Roman"/>
                        <w:sz w:val="24"/>
                        <w:szCs w:val="24"/>
                        <w:lang w:val="pt-BR"/>
                      </w:rPr>
                      <m:t>''</m:t>
                    </m:r>
                  </m:sup>
                </m:sSup>
                <m:r>
                  <w:rPr>
                    <w:rFonts w:ascii="Cambria Math" w:hAnsi="Cambria Math" w:cs="Times New Roman"/>
                    <w:sz w:val="24"/>
                    <w:szCs w:val="24"/>
                    <w:lang w:val="pt-BR"/>
                  </w:rPr>
                  <m:t>&lt;0</m:t>
                </m:r>
              </m:e>
              <m:e>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lang w:val="pt-BR"/>
                      </w:rPr>
                      <m:t>'</m:t>
                    </m:r>
                  </m:sup>
                </m:sSup>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lang w:val="pt-BR"/>
                  </w:rPr>
                  <m:t xml:space="preserve">&lt;0 </m:t>
                </m:r>
                <m:r>
                  <w:rPr>
                    <w:rFonts w:ascii="Cambria Math" w:hAnsi="Cambria Math" w:cs="Times New Roman"/>
                    <w:sz w:val="24"/>
                    <w:szCs w:val="24"/>
                  </w:rPr>
                  <m:t>and</m:t>
                </m:r>
                <m:r>
                  <w:rPr>
                    <w:rFonts w:ascii="Cambria Math" w:hAnsi="Cambria Math" w:cs="Times New Roman"/>
                    <w:sz w:val="24"/>
                    <w:szCs w:val="24"/>
                    <w:lang w:val="pt-BR"/>
                  </w:rPr>
                  <m:t xml:space="preserve"> </m:t>
                </m:r>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lang w:val="pt-BR"/>
                      </w:rPr>
                      <m:t>''</m:t>
                    </m:r>
                  </m:sup>
                </m:sSup>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lang w:val="pt-BR"/>
                  </w:rPr>
                  <m:t>&gt;0</m:t>
                </m:r>
              </m:e>
            </m:eqArr>
          </m:e>
        </m:d>
      </m:oMath>
      <w:r w:rsidRPr="00916B52">
        <w:rPr>
          <w:rFonts w:ascii="Times New Roman" w:eastAsiaTheme="minorEastAsia" w:hAnsi="Times New Roman" w:cs="Times New Roman"/>
          <w:sz w:val="24"/>
          <w:szCs w:val="24"/>
          <w:lang w:val="pt-BR"/>
        </w:rPr>
        <w:tab/>
      </w:r>
      <w:r w:rsidRPr="00916B52">
        <w:rPr>
          <w:rFonts w:ascii="Times New Roman" w:eastAsiaTheme="minorEastAsia" w:hAnsi="Times New Roman" w:cs="Times New Roman"/>
          <w:sz w:val="24"/>
          <w:szCs w:val="24"/>
          <w:lang w:val="pt-BR"/>
        </w:rPr>
        <w:tab/>
      </w:r>
      <w:r w:rsidR="00B42C3F" w:rsidRPr="00916B52">
        <w:rPr>
          <w:rFonts w:ascii="Times New Roman" w:eastAsiaTheme="minorEastAsia" w:hAnsi="Times New Roman" w:cs="Times New Roman"/>
          <w:sz w:val="24"/>
          <w:szCs w:val="24"/>
          <w:lang w:val="pt-BR"/>
        </w:rPr>
        <w:t>(3</w:t>
      </w:r>
      <w:r w:rsidRPr="00916B52">
        <w:rPr>
          <w:rFonts w:ascii="Times New Roman" w:eastAsiaTheme="minorEastAsia" w:hAnsi="Times New Roman" w:cs="Times New Roman"/>
          <w:sz w:val="24"/>
          <w:szCs w:val="24"/>
          <w:lang w:val="pt-BR"/>
        </w:rPr>
        <w:t>a)</w:t>
      </w:r>
    </w:p>
    <w:p w14:paraId="1B8B1815" w14:textId="56F53D94" w:rsidR="004C27B9" w:rsidRDefault="004C27B9" w:rsidP="004C27B9">
      <w:pPr>
        <w:spacing w:line="480" w:lineRule="auto"/>
        <w:jc w:val="center"/>
        <w:rPr>
          <w:rFonts w:ascii="Times New Roman" w:hAnsi="Times New Roman" w:cs="Times New Roman"/>
          <w:sz w:val="24"/>
          <w:szCs w:val="24"/>
        </w:rPr>
      </w:pPr>
      <m:oMath>
        <m:r>
          <w:rPr>
            <w:rFonts w:ascii="Cambria Math" w:hAnsi="Cambria Math" w:cs="Times New Roman"/>
            <w:sz w:val="24"/>
            <w:szCs w:val="24"/>
          </w:rPr>
          <m:t xml:space="preserve">top: </m:t>
        </m:r>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sSup>
                  <m:sSupPr>
                    <m:ctrlPr>
                      <w:rPr>
                        <w:rFonts w:ascii="Cambria Math" w:hAnsi="Cambria Math" w:cs="Times New Roman"/>
                        <w:i/>
                        <w:sz w:val="24"/>
                        <w:szCs w:val="24"/>
                      </w:rPr>
                    </m:ctrlPr>
                  </m:sSupPr>
                  <m:e>
                    <m:r>
                      <w:rPr>
                        <w:rFonts w:ascii="Cambria Math" w:hAnsi="Cambria Math" w:cs="Times New Roman"/>
                        <w:sz w:val="24"/>
                        <w:szCs w:val="24"/>
                      </w:rPr>
                      <m:t>RH</m:t>
                    </m:r>
                  </m:e>
                  <m:sup>
                    <m:r>
                      <w:rPr>
                        <w:rFonts w:ascii="Cambria Math" w:hAnsi="Cambria Math" w:cs="Times New Roman"/>
                        <w:sz w:val="24"/>
                        <w:szCs w:val="24"/>
                      </w:rPr>
                      <m:t>'</m:t>
                    </m:r>
                  </m:sup>
                </m:sSup>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 xml:space="preserve">&lt;0 and </m:t>
                </m:r>
                <m:sSup>
                  <m:sSupPr>
                    <m:ctrlPr>
                      <w:rPr>
                        <w:rFonts w:ascii="Cambria Math" w:hAnsi="Cambria Math" w:cs="Times New Roman"/>
                        <w:i/>
                        <w:sz w:val="24"/>
                        <w:szCs w:val="24"/>
                      </w:rPr>
                    </m:ctrlPr>
                  </m:sSupPr>
                  <m:e>
                    <m:r>
                      <w:rPr>
                        <w:rFonts w:ascii="Cambria Math" w:hAnsi="Cambria Math" w:cs="Times New Roman"/>
                        <w:sz w:val="24"/>
                        <w:szCs w:val="24"/>
                      </w:rPr>
                      <m:t>RH</m:t>
                    </m:r>
                  </m:e>
                  <m:sup>
                    <m:r>
                      <w:rPr>
                        <w:rFonts w:ascii="Cambria Math" w:hAnsi="Cambria Math" w:cs="Times New Roman"/>
                        <w:sz w:val="24"/>
                        <w:szCs w:val="24"/>
                      </w:rPr>
                      <m:t>''</m:t>
                    </m:r>
                  </m:sup>
                </m:sSup>
                <m:r>
                  <w:rPr>
                    <w:rFonts w:ascii="Cambria Math" w:hAnsi="Cambria Math" w:cs="Times New Roman"/>
                    <w:sz w:val="24"/>
                    <w:szCs w:val="24"/>
                  </w:rPr>
                  <m:t>&lt;0</m:t>
                </m:r>
              </m:e>
              <m:e>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m:t>
                    </m:r>
                  </m:sup>
                </m:sSup>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 xml:space="preserve">&gt;0 and </m:t>
                </m:r>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m:t>
                    </m:r>
                  </m:sup>
                </m:sSup>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&gt;0</m:t>
                </m:r>
              </m:e>
            </m:eqArr>
          </m:e>
        </m:d>
      </m:oMath>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sidR="00B42C3F">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b)</w:t>
      </w:r>
    </w:p>
    <w:p w14:paraId="5B04B89A" w14:textId="77777777" w:rsidR="000B6D67" w:rsidRDefault="004C27B9" w:rsidP="000B6D67">
      <w:pPr>
        <w:spacing w:line="480" w:lineRule="auto"/>
        <w:ind w:firstLine="360"/>
        <w:jc w:val="both"/>
        <w:rPr>
          <w:rFonts w:ascii="Times New Roman" w:hAnsi="Times New Roman" w:cs="Times New Roman"/>
          <w:sz w:val="24"/>
          <w:szCs w:val="24"/>
        </w:rPr>
      </w:pPr>
      <w:r>
        <w:rPr>
          <w:rFonts w:ascii="Times New Roman" w:hAnsi="Times New Roman" w:cs="Times New Roman"/>
          <w:sz w:val="24"/>
          <w:szCs w:val="24"/>
        </w:rPr>
        <w:t>The moist layers identified using this method are attributed as cloud layers if the following thr</w:t>
      </w:r>
      <w:r w:rsidR="000B6D67">
        <w:rPr>
          <w:rFonts w:ascii="Times New Roman" w:hAnsi="Times New Roman" w:cs="Times New Roman"/>
          <w:sz w:val="24"/>
          <w:szCs w:val="24"/>
        </w:rPr>
        <w:t>eshold conditions are satisfied:</w:t>
      </w:r>
      <w:r>
        <w:rPr>
          <w:rFonts w:ascii="Times New Roman" w:hAnsi="Times New Roman" w:cs="Times New Roman"/>
          <w:sz w:val="24"/>
          <w:szCs w:val="24"/>
        </w:rPr>
        <w:t xml:space="preserve"> </w:t>
      </w:r>
    </w:p>
    <w:p w14:paraId="305CB546" w14:textId="5697D5D7" w:rsidR="000B6D67" w:rsidRPr="000B6D67" w:rsidRDefault="004C27B9" w:rsidP="000B6D67">
      <w:pPr>
        <w:pStyle w:val="ListParagraph"/>
        <w:numPr>
          <w:ilvl w:val="0"/>
          <w:numId w:val="11"/>
        </w:numPr>
        <w:spacing w:line="480" w:lineRule="auto"/>
        <w:jc w:val="both"/>
        <w:rPr>
          <w:rFonts w:ascii="Times New Roman" w:hAnsi="Times New Roman" w:cs="Times New Roman"/>
          <w:sz w:val="24"/>
          <w:szCs w:val="24"/>
        </w:rPr>
      </w:pPr>
      <w:r w:rsidRPr="000B6D67">
        <w:rPr>
          <w:rFonts w:ascii="Times New Roman" w:hAnsi="Times New Roman" w:cs="Times New Roman"/>
          <w:sz w:val="24"/>
          <w:szCs w:val="24"/>
        </w:rPr>
        <w:t>The base of the moist layer exceeds 280 meters</w:t>
      </w:r>
      <w:r w:rsidR="000B6D67" w:rsidRPr="000B6D67">
        <w:rPr>
          <w:rFonts w:ascii="Times New Roman" w:hAnsi="Times New Roman" w:cs="Times New Roman"/>
          <w:sz w:val="24"/>
          <w:szCs w:val="24"/>
        </w:rPr>
        <w:t>.</w:t>
      </w:r>
      <w:r w:rsidRPr="000B6D67">
        <w:rPr>
          <w:rFonts w:ascii="Times New Roman" w:hAnsi="Times New Roman" w:cs="Times New Roman"/>
          <w:sz w:val="24"/>
          <w:szCs w:val="24"/>
        </w:rPr>
        <w:t xml:space="preserve"> </w:t>
      </w:r>
    </w:p>
    <w:p w14:paraId="1BB83599" w14:textId="77777777" w:rsidR="000B6D67" w:rsidRDefault="004C27B9" w:rsidP="000B6D67">
      <w:pPr>
        <w:pStyle w:val="ListParagraph"/>
        <w:numPr>
          <w:ilvl w:val="0"/>
          <w:numId w:val="11"/>
        </w:numPr>
        <w:spacing w:line="480" w:lineRule="auto"/>
        <w:jc w:val="both"/>
        <w:rPr>
          <w:rFonts w:ascii="Times New Roman" w:hAnsi="Times New Roman" w:cs="Times New Roman"/>
          <w:sz w:val="24"/>
          <w:szCs w:val="24"/>
        </w:rPr>
      </w:pPr>
      <w:r w:rsidRPr="000B6D67">
        <w:rPr>
          <w:rFonts w:ascii="Times New Roman" w:hAnsi="Times New Roman" w:cs="Times New Roman"/>
          <w:sz w:val="24"/>
          <w:szCs w:val="24"/>
        </w:rPr>
        <w:t xml:space="preserve">The thickness of the moist layer is greater than 30.5 meters and 61 meters for bases of less than 2 </w:t>
      </w:r>
      <w:r w:rsidR="00916B52" w:rsidRPr="000B6D67">
        <w:rPr>
          <w:rFonts w:ascii="Times New Roman" w:hAnsi="Times New Roman" w:cs="Times New Roman"/>
          <w:sz w:val="24"/>
          <w:szCs w:val="24"/>
        </w:rPr>
        <w:t>km</w:t>
      </w:r>
      <w:r w:rsidRPr="000B6D67">
        <w:rPr>
          <w:rFonts w:ascii="Times New Roman" w:hAnsi="Times New Roman" w:cs="Times New Roman"/>
          <w:sz w:val="24"/>
          <w:szCs w:val="24"/>
        </w:rPr>
        <w:t xml:space="preserve"> and greater than 2 k</w:t>
      </w:r>
      <w:r w:rsidR="00916B52" w:rsidRPr="000B6D67">
        <w:rPr>
          <w:rFonts w:ascii="Times New Roman" w:hAnsi="Times New Roman" w:cs="Times New Roman"/>
          <w:sz w:val="24"/>
          <w:szCs w:val="24"/>
        </w:rPr>
        <w:t>m</w:t>
      </w:r>
      <w:r w:rsidR="000B6D67">
        <w:rPr>
          <w:rFonts w:ascii="Times New Roman" w:hAnsi="Times New Roman" w:cs="Times New Roman"/>
          <w:sz w:val="24"/>
          <w:szCs w:val="24"/>
        </w:rPr>
        <w:t>, respectively</w:t>
      </w:r>
      <w:r w:rsidR="000B6D67" w:rsidRPr="000B6D67">
        <w:rPr>
          <w:rFonts w:ascii="Times New Roman" w:hAnsi="Times New Roman" w:cs="Times New Roman"/>
          <w:sz w:val="24"/>
          <w:szCs w:val="24"/>
        </w:rPr>
        <w:t xml:space="preserve"> </w:t>
      </w:r>
    </w:p>
    <w:p w14:paraId="4A1C202D" w14:textId="48650FF2" w:rsidR="000B6D67" w:rsidRDefault="004C27B9" w:rsidP="000B6D67">
      <w:pPr>
        <w:pStyle w:val="ListParagraph"/>
        <w:numPr>
          <w:ilvl w:val="0"/>
          <w:numId w:val="11"/>
        </w:numPr>
        <w:spacing w:line="480" w:lineRule="auto"/>
        <w:jc w:val="both"/>
        <w:rPr>
          <w:rFonts w:ascii="Times New Roman" w:hAnsi="Times New Roman" w:cs="Times New Roman"/>
          <w:sz w:val="24"/>
          <w:szCs w:val="24"/>
        </w:rPr>
      </w:pPr>
      <w:r w:rsidRPr="000B6D67">
        <w:rPr>
          <w:rFonts w:ascii="Times New Roman" w:hAnsi="Times New Roman" w:cs="Times New Roman"/>
          <w:sz w:val="24"/>
          <w:szCs w:val="24"/>
        </w:rPr>
        <w:t>The minimum relative humidity (min-RH) within the moist layer surpasses the corresponding min-RH threshold at the base of the moist layer (</w:t>
      </w:r>
      <w:r w:rsidR="009A008C" w:rsidRPr="000B6D67">
        <w:rPr>
          <w:rFonts w:ascii="Times New Roman" w:hAnsi="Times New Roman" w:cs="Times New Roman"/>
          <w:b/>
          <w:sz w:val="24"/>
          <w:szCs w:val="24"/>
        </w:rPr>
        <w:t>Table S1</w:t>
      </w:r>
      <w:r w:rsidR="000B6D67">
        <w:rPr>
          <w:rFonts w:ascii="Times New Roman" w:hAnsi="Times New Roman" w:cs="Times New Roman"/>
          <w:sz w:val="24"/>
          <w:szCs w:val="24"/>
        </w:rPr>
        <w:t>).</w:t>
      </w:r>
      <w:r w:rsidRPr="000B6D67">
        <w:rPr>
          <w:rFonts w:ascii="Times New Roman" w:hAnsi="Times New Roman" w:cs="Times New Roman"/>
          <w:sz w:val="24"/>
          <w:szCs w:val="24"/>
        </w:rPr>
        <w:t xml:space="preserve"> </w:t>
      </w:r>
    </w:p>
    <w:p w14:paraId="1F45203D" w14:textId="6A07EBA4" w:rsidR="0015320B" w:rsidRPr="000B6D67" w:rsidRDefault="004C27B9" w:rsidP="000B6D67">
      <w:pPr>
        <w:pStyle w:val="ListParagraph"/>
        <w:numPr>
          <w:ilvl w:val="0"/>
          <w:numId w:val="11"/>
        </w:numPr>
        <w:spacing w:line="480" w:lineRule="auto"/>
        <w:jc w:val="both"/>
        <w:rPr>
          <w:rFonts w:ascii="Times New Roman" w:hAnsi="Times New Roman" w:cs="Times New Roman"/>
          <w:sz w:val="24"/>
          <w:szCs w:val="24"/>
        </w:rPr>
      </w:pPr>
      <w:r w:rsidRPr="000B6D67">
        <w:rPr>
          <w:rFonts w:ascii="Times New Roman" w:hAnsi="Times New Roman" w:cs="Times New Roman"/>
          <w:sz w:val="24"/>
          <w:szCs w:val="24"/>
        </w:rPr>
        <w:t>The maximum relative humidity (max-RH) within the moist layer exceeds the corresponding max-RH threshold at the base of the moist layer (</w:t>
      </w:r>
      <w:r w:rsidR="001D29B8" w:rsidRPr="000B6D67">
        <w:rPr>
          <w:rFonts w:ascii="Times New Roman" w:hAnsi="Times New Roman" w:cs="Times New Roman"/>
          <w:b/>
          <w:sz w:val="24"/>
          <w:szCs w:val="24"/>
        </w:rPr>
        <w:t>Table S1</w:t>
      </w:r>
      <w:r w:rsidRPr="000B6D67">
        <w:rPr>
          <w:rFonts w:ascii="Times New Roman" w:hAnsi="Times New Roman" w:cs="Times New Roman"/>
          <w:sz w:val="24"/>
          <w:szCs w:val="24"/>
        </w:rPr>
        <w:t xml:space="preserve">). </w:t>
      </w:r>
    </w:p>
    <w:p w14:paraId="6ED9745D" w14:textId="39234CD0" w:rsidR="00DB4D7D" w:rsidRDefault="004C27B9" w:rsidP="007D6D81">
      <w:pPr>
        <w:spacing w:line="480" w:lineRule="auto"/>
        <w:ind w:firstLine="360"/>
        <w:jc w:val="both"/>
        <w:rPr>
          <w:rFonts w:ascii="Times New Roman" w:hAnsi="Times New Roman" w:cs="Times New Roman"/>
          <w:sz w:val="24"/>
          <w:szCs w:val="24"/>
        </w:rPr>
      </w:pPr>
      <w:r w:rsidRPr="0055798A">
        <w:rPr>
          <w:rFonts w:ascii="Times New Roman" w:hAnsi="Times New Roman" w:cs="Times New Roman"/>
          <w:sz w:val="24"/>
          <w:szCs w:val="24"/>
        </w:rPr>
        <w:t xml:space="preserve">Utilizing the max-RH criterion helps </w:t>
      </w:r>
      <w:r w:rsidR="005E5C55">
        <w:rPr>
          <w:rFonts w:ascii="Times New Roman" w:hAnsi="Times New Roman" w:cs="Times New Roman"/>
          <w:sz w:val="24"/>
          <w:szCs w:val="24"/>
        </w:rPr>
        <w:t xml:space="preserve">in </w:t>
      </w:r>
      <w:r w:rsidRPr="0055798A">
        <w:rPr>
          <w:rFonts w:ascii="Times New Roman" w:hAnsi="Times New Roman" w:cs="Times New Roman"/>
          <w:sz w:val="24"/>
          <w:szCs w:val="24"/>
        </w:rPr>
        <w:t>prevent</w:t>
      </w:r>
      <w:r w:rsidR="005E5C55">
        <w:rPr>
          <w:rFonts w:ascii="Times New Roman" w:hAnsi="Times New Roman" w:cs="Times New Roman"/>
          <w:sz w:val="24"/>
          <w:szCs w:val="24"/>
        </w:rPr>
        <w:t>ing</w:t>
      </w:r>
      <w:r w:rsidRPr="0055798A">
        <w:rPr>
          <w:rFonts w:ascii="Times New Roman" w:hAnsi="Times New Roman" w:cs="Times New Roman"/>
          <w:sz w:val="24"/>
          <w:szCs w:val="24"/>
        </w:rPr>
        <w:t xml:space="preserve"> </w:t>
      </w:r>
      <w:r>
        <w:rPr>
          <w:rFonts w:ascii="Times New Roman" w:hAnsi="Times New Roman" w:cs="Times New Roman"/>
          <w:sz w:val="24"/>
          <w:szCs w:val="24"/>
        </w:rPr>
        <w:t xml:space="preserve">the </w:t>
      </w:r>
      <w:r w:rsidRPr="0055798A">
        <w:rPr>
          <w:rFonts w:ascii="Times New Roman" w:hAnsi="Times New Roman" w:cs="Times New Roman"/>
          <w:sz w:val="24"/>
          <w:szCs w:val="24"/>
        </w:rPr>
        <w:t>misidentification of some moist layers as cloud layers. Otherwise, the moist layer is excluded from the analysis.</w:t>
      </w:r>
      <w:r>
        <w:rPr>
          <w:rFonts w:ascii="Times New Roman" w:hAnsi="Times New Roman" w:cs="Times New Roman"/>
          <w:sz w:val="24"/>
          <w:szCs w:val="24"/>
        </w:rPr>
        <w:t xml:space="preserve"> Also, i</w:t>
      </w:r>
      <w:r w:rsidRPr="0055798A">
        <w:rPr>
          <w:rFonts w:ascii="Times New Roman" w:hAnsi="Times New Roman" w:cs="Times New Roman"/>
          <w:sz w:val="24"/>
          <w:szCs w:val="24"/>
        </w:rPr>
        <w:t xml:space="preserve">f the distance between two adjacent cloud layers is less than 300 </w:t>
      </w:r>
      <w:r w:rsidR="00916B52">
        <w:rPr>
          <w:rFonts w:ascii="Times New Roman" w:hAnsi="Times New Roman" w:cs="Times New Roman"/>
          <w:sz w:val="24"/>
          <w:szCs w:val="24"/>
        </w:rPr>
        <w:t>m</w:t>
      </w:r>
      <w:r w:rsidRPr="0055798A">
        <w:rPr>
          <w:rFonts w:ascii="Times New Roman" w:hAnsi="Times New Roman" w:cs="Times New Roman"/>
          <w:sz w:val="24"/>
          <w:szCs w:val="24"/>
        </w:rPr>
        <w:t>, or if the minimum relative humidity (min-RH) between the continuous cloud layers exceeds the corresponding minimum RH threshold (inter-RH) between consecutive cloud layers (</w:t>
      </w:r>
      <w:r w:rsidR="009A008C" w:rsidRPr="00643BE7">
        <w:rPr>
          <w:rFonts w:ascii="Times New Roman" w:hAnsi="Times New Roman" w:cs="Times New Roman"/>
          <w:b/>
          <w:sz w:val="24"/>
          <w:szCs w:val="24"/>
        </w:rPr>
        <w:t>Table S1</w:t>
      </w:r>
      <w:r w:rsidRPr="0055798A">
        <w:rPr>
          <w:rFonts w:ascii="Times New Roman" w:hAnsi="Times New Roman" w:cs="Times New Roman"/>
          <w:sz w:val="24"/>
          <w:szCs w:val="24"/>
        </w:rPr>
        <w:t>), then these two cloud layers are combined.</w:t>
      </w:r>
      <w:r>
        <w:rPr>
          <w:rFonts w:ascii="Times New Roman" w:hAnsi="Times New Roman" w:cs="Times New Roman"/>
          <w:sz w:val="24"/>
          <w:szCs w:val="24"/>
        </w:rPr>
        <w:t xml:space="preserve"> </w:t>
      </w:r>
      <w:r w:rsidR="00E008ED">
        <w:rPr>
          <w:rFonts w:ascii="Times New Roman" w:hAnsi="Times New Roman" w:cs="Times New Roman"/>
          <w:sz w:val="24"/>
          <w:szCs w:val="24"/>
        </w:rPr>
        <w:t xml:space="preserve">An example of </w:t>
      </w:r>
      <w:r w:rsidR="00D764EF">
        <w:rPr>
          <w:rFonts w:ascii="Times New Roman" w:hAnsi="Times New Roman" w:cs="Times New Roman"/>
          <w:sz w:val="24"/>
          <w:szCs w:val="24"/>
        </w:rPr>
        <w:t xml:space="preserve">this </w:t>
      </w:r>
      <w:r w:rsidR="00605BA8">
        <w:rPr>
          <w:rFonts w:ascii="Times New Roman" w:hAnsi="Times New Roman" w:cs="Times New Roman"/>
          <w:sz w:val="24"/>
          <w:szCs w:val="24"/>
        </w:rPr>
        <w:t xml:space="preserve">cloud screening method </w:t>
      </w:r>
      <w:r w:rsidR="00643BE7">
        <w:rPr>
          <w:rFonts w:ascii="Times New Roman" w:hAnsi="Times New Roman" w:cs="Times New Roman"/>
          <w:sz w:val="24"/>
          <w:szCs w:val="24"/>
        </w:rPr>
        <w:t xml:space="preserve">is shown in </w:t>
      </w:r>
      <w:r w:rsidR="00643BE7" w:rsidRPr="00643BE7">
        <w:rPr>
          <w:rFonts w:ascii="Times New Roman" w:hAnsi="Times New Roman" w:cs="Times New Roman"/>
          <w:b/>
          <w:sz w:val="24"/>
          <w:szCs w:val="24"/>
        </w:rPr>
        <w:t>Fig.</w:t>
      </w:r>
      <w:r w:rsidR="00E008ED" w:rsidRPr="00643BE7">
        <w:rPr>
          <w:rFonts w:ascii="Times New Roman" w:hAnsi="Times New Roman" w:cs="Times New Roman"/>
          <w:b/>
          <w:sz w:val="24"/>
          <w:szCs w:val="24"/>
        </w:rPr>
        <w:t xml:space="preserve"> S</w:t>
      </w:r>
      <w:r w:rsidR="00E50DBB">
        <w:rPr>
          <w:rFonts w:ascii="Times New Roman" w:hAnsi="Times New Roman" w:cs="Times New Roman"/>
          <w:b/>
          <w:sz w:val="24"/>
          <w:szCs w:val="24"/>
        </w:rPr>
        <w:t>3</w:t>
      </w:r>
      <w:r w:rsidR="000C45BA">
        <w:rPr>
          <w:rFonts w:ascii="Times New Roman" w:hAnsi="Times New Roman" w:cs="Times New Roman"/>
          <w:sz w:val="24"/>
          <w:szCs w:val="24"/>
        </w:rPr>
        <w:t>.</w:t>
      </w:r>
    </w:p>
    <w:p w14:paraId="063BC477" w14:textId="3CD5A7C1" w:rsidR="007605E3" w:rsidRPr="007605E3" w:rsidRDefault="007605E3" w:rsidP="007605E3">
      <w:pPr>
        <w:spacing w:line="480" w:lineRule="auto"/>
        <w:jc w:val="both"/>
        <w:rPr>
          <w:rFonts w:ascii="Times New Roman" w:eastAsia="Times New Roman" w:hAnsi="Times New Roman" w:cs="Times New Roman"/>
          <w:b/>
          <w:bCs/>
          <w:iCs/>
          <w:sz w:val="24"/>
          <w:szCs w:val="24"/>
        </w:rPr>
      </w:pPr>
      <w:r w:rsidRPr="007605E3">
        <w:rPr>
          <w:rFonts w:ascii="Times New Roman" w:eastAsia="Times New Roman" w:hAnsi="Times New Roman" w:cs="Times New Roman"/>
          <w:b/>
          <w:bCs/>
          <w:iCs/>
          <w:sz w:val="24"/>
          <w:szCs w:val="24"/>
        </w:rPr>
        <w:t xml:space="preserve">S2. </w:t>
      </w:r>
      <w:r w:rsidR="00C621D8">
        <w:rPr>
          <w:rFonts w:ascii="Times New Roman" w:eastAsia="Times New Roman" w:hAnsi="Times New Roman" w:cs="Times New Roman"/>
          <w:b/>
          <w:bCs/>
          <w:iCs/>
          <w:sz w:val="24"/>
          <w:szCs w:val="24"/>
        </w:rPr>
        <w:t xml:space="preserve">Identification of Aerosol </w:t>
      </w:r>
      <w:r w:rsidR="00666D83">
        <w:rPr>
          <w:rFonts w:ascii="Times New Roman" w:eastAsia="Times New Roman" w:hAnsi="Times New Roman" w:cs="Times New Roman"/>
          <w:b/>
          <w:bCs/>
          <w:iCs/>
          <w:sz w:val="24"/>
          <w:szCs w:val="24"/>
        </w:rPr>
        <w:t>Types</w:t>
      </w:r>
      <w:r w:rsidR="00C621D8">
        <w:rPr>
          <w:rFonts w:ascii="Times New Roman" w:eastAsia="Times New Roman" w:hAnsi="Times New Roman" w:cs="Times New Roman"/>
          <w:b/>
          <w:bCs/>
          <w:iCs/>
          <w:sz w:val="24"/>
          <w:szCs w:val="24"/>
        </w:rPr>
        <w:t xml:space="preserve"> </w:t>
      </w:r>
      <w:r w:rsidR="00845380">
        <w:rPr>
          <w:rFonts w:ascii="Times New Roman" w:eastAsia="Times New Roman" w:hAnsi="Times New Roman" w:cs="Times New Roman"/>
          <w:b/>
          <w:bCs/>
          <w:iCs/>
          <w:sz w:val="24"/>
          <w:szCs w:val="24"/>
        </w:rPr>
        <w:t>in the Lower Atmosphere</w:t>
      </w:r>
    </w:p>
    <w:p w14:paraId="3DECC972" w14:textId="22997EDE" w:rsidR="007605E3" w:rsidRDefault="00023307" w:rsidP="000B6D67">
      <w:pPr>
        <w:spacing w:line="480" w:lineRule="auto"/>
        <w:ind w:firstLine="360"/>
        <w:jc w:val="both"/>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lastRenderedPageBreak/>
        <w:t>Understanding the aerosol composition</w:t>
      </w:r>
      <w:r w:rsidR="007605E3">
        <w:rPr>
          <w:rFonts w:ascii="Times New Roman" w:eastAsia="Times New Roman" w:hAnsi="Times New Roman" w:cs="Times New Roman"/>
          <w:bCs/>
          <w:iCs/>
          <w:sz w:val="24"/>
          <w:szCs w:val="24"/>
        </w:rPr>
        <w:t xml:space="preserve"> </w:t>
      </w:r>
      <w:r>
        <w:rPr>
          <w:rFonts w:ascii="Times New Roman" w:eastAsia="Times New Roman" w:hAnsi="Times New Roman" w:cs="Times New Roman"/>
          <w:bCs/>
          <w:iCs/>
          <w:sz w:val="24"/>
          <w:szCs w:val="24"/>
        </w:rPr>
        <w:t xml:space="preserve">in the lower atmosphere </w:t>
      </w:r>
      <w:r w:rsidR="007605E3">
        <w:rPr>
          <w:rFonts w:ascii="Times New Roman" w:eastAsia="Times New Roman" w:hAnsi="Times New Roman" w:cs="Times New Roman"/>
          <w:bCs/>
          <w:iCs/>
          <w:sz w:val="24"/>
          <w:szCs w:val="24"/>
        </w:rPr>
        <w:t xml:space="preserve">is </w:t>
      </w:r>
      <w:r w:rsidR="00727D2C">
        <w:rPr>
          <w:rFonts w:ascii="Times New Roman" w:eastAsia="Times New Roman" w:hAnsi="Times New Roman" w:cs="Times New Roman"/>
          <w:bCs/>
          <w:iCs/>
          <w:sz w:val="24"/>
          <w:szCs w:val="24"/>
        </w:rPr>
        <w:t xml:space="preserve">crucial for determining the Single Scattering Albedo (SSA) and Asymmetry </w:t>
      </w:r>
      <w:r w:rsidR="005E5C55">
        <w:rPr>
          <w:rFonts w:ascii="Times New Roman" w:eastAsia="Times New Roman" w:hAnsi="Times New Roman" w:cs="Times New Roman"/>
          <w:bCs/>
          <w:iCs/>
          <w:sz w:val="24"/>
          <w:szCs w:val="24"/>
        </w:rPr>
        <w:t>Parameter (ASY), which are</w:t>
      </w:r>
      <w:r w:rsidR="00727D2C">
        <w:rPr>
          <w:rFonts w:ascii="Times New Roman" w:eastAsia="Times New Roman" w:hAnsi="Times New Roman" w:cs="Times New Roman"/>
          <w:bCs/>
          <w:iCs/>
          <w:sz w:val="24"/>
          <w:szCs w:val="24"/>
        </w:rPr>
        <w:t xml:space="preserve"> necessary for radiative transfer calculations across the atmospheric column</w:t>
      </w:r>
      <w:r w:rsidR="007605E3">
        <w:rPr>
          <w:rFonts w:ascii="Times New Roman" w:eastAsia="Times New Roman" w:hAnsi="Times New Roman" w:cs="Times New Roman"/>
          <w:bCs/>
          <w:iCs/>
          <w:sz w:val="24"/>
          <w:szCs w:val="24"/>
        </w:rPr>
        <w:t>. For this purpose, we have used the air-mass back-trajectory clustering technique using the HYSPLIT</w:t>
      </w:r>
      <w:r w:rsidR="009F1247">
        <w:rPr>
          <w:rFonts w:ascii="Times New Roman" w:eastAsia="Times New Roman" w:hAnsi="Times New Roman" w:cs="Times New Roman"/>
          <w:bCs/>
          <w:iCs/>
          <w:sz w:val="24"/>
          <w:szCs w:val="24"/>
        </w:rPr>
        <w:t xml:space="preserve"> </w:t>
      </w:r>
      <w:r w:rsidR="001D6EB5">
        <w:rPr>
          <w:rFonts w:ascii="Times New Roman" w:eastAsia="Times New Roman" w:hAnsi="Times New Roman" w:cs="Times New Roman"/>
          <w:bCs/>
          <w:iCs/>
          <w:sz w:val="24"/>
          <w:szCs w:val="24"/>
        </w:rPr>
        <w:t xml:space="preserve">software </w:t>
      </w:r>
      <w:r w:rsidR="009F1247">
        <w:rPr>
          <w:rFonts w:ascii="Times New Roman" w:eastAsia="Times New Roman" w:hAnsi="Times New Roman" w:cs="Times New Roman"/>
          <w:bCs/>
          <w:iCs/>
          <w:sz w:val="24"/>
          <w:szCs w:val="24"/>
        </w:rPr>
        <w:t>(Draxler and Hess, 1998)</w:t>
      </w:r>
      <w:r w:rsidR="007605E3">
        <w:rPr>
          <w:rFonts w:ascii="Times New Roman" w:eastAsia="Times New Roman" w:hAnsi="Times New Roman" w:cs="Times New Roman"/>
          <w:bCs/>
          <w:iCs/>
          <w:sz w:val="24"/>
          <w:szCs w:val="24"/>
        </w:rPr>
        <w:t xml:space="preserve">. </w:t>
      </w:r>
      <w:r w:rsidR="007605E3" w:rsidRPr="00185DF7">
        <w:rPr>
          <w:rFonts w:ascii="Times New Roman" w:eastAsia="Times New Roman" w:hAnsi="Times New Roman" w:cs="Times New Roman"/>
          <w:bCs/>
          <w:iCs/>
          <w:sz w:val="24"/>
          <w:szCs w:val="24"/>
        </w:rPr>
        <w:t xml:space="preserve">HYSPLIT classifies air trajectories using a hierarchical clustering method based on their spatial similarity. The clustering process relies on the Total Spatial Variance (TSV) method to measure trajectory spread, and the optimal number of clusters is chosen at the point where further TSV reduction provides minimal improvement. Each cluster represents a distinct air transport pattern shaped by </w:t>
      </w:r>
      <w:r w:rsidR="007605E3">
        <w:rPr>
          <w:rFonts w:ascii="Times New Roman" w:eastAsia="Times New Roman" w:hAnsi="Times New Roman" w:cs="Times New Roman"/>
          <w:bCs/>
          <w:iCs/>
          <w:sz w:val="24"/>
          <w:szCs w:val="24"/>
        </w:rPr>
        <w:t xml:space="preserve">synoptic-scale </w:t>
      </w:r>
      <w:r w:rsidR="007605E3" w:rsidRPr="00185DF7">
        <w:rPr>
          <w:rFonts w:ascii="Times New Roman" w:eastAsia="Times New Roman" w:hAnsi="Times New Roman" w:cs="Times New Roman"/>
          <w:bCs/>
          <w:iCs/>
          <w:sz w:val="24"/>
          <w:szCs w:val="24"/>
        </w:rPr>
        <w:t xml:space="preserve">meteorological conditions, offering insights into the movement of atmospheric pollutants and aerosols. The classification of aerosol types is influenced by factors such as the origin and pathway of air masses, their </w:t>
      </w:r>
      <w:r w:rsidR="00727D2C">
        <w:rPr>
          <w:rFonts w:ascii="Times New Roman" w:eastAsia="Times New Roman" w:hAnsi="Times New Roman" w:cs="Times New Roman"/>
          <w:bCs/>
          <w:iCs/>
          <w:sz w:val="24"/>
          <w:szCs w:val="24"/>
        </w:rPr>
        <w:t xml:space="preserve">duration in specific regions, </w:t>
      </w:r>
      <w:r w:rsidR="007605E3" w:rsidRPr="00185DF7">
        <w:rPr>
          <w:rFonts w:ascii="Times New Roman" w:eastAsia="Times New Roman" w:hAnsi="Times New Roman" w:cs="Times New Roman"/>
          <w:bCs/>
          <w:iCs/>
          <w:sz w:val="24"/>
          <w:szCs w:val="24"/>
        </w:rPr>
        <w:t>altitude, and the location and height at which the analysis is conducted.</w:t>
      </w:r>
      <w:r w:rsidR="00E31D61">
        <w:rPr>
          <w:rFonts w:ascii="Times New Roman" w:eastAsia="Times New Roman" w:hAnsi="Times New Roman" w:cs="Times New Roman"/>
          <w:bCs/>
          <w:iCs/>
          <w:sz w:val="24"/>
          <w:szCs w:val="24"/>
        </w:rPr>
        <w:t xml:space="preserve"> </w:t>
      </w:r>
      <w:r w:rsidR="00E31D61" w:rsidRPr="00030D58">
        <w:rPr>
          <w:rFonts w:ascii="Times New Roman" w:eastAsia="Times New Roman" w:hAnsi="Times New Roman" w:cs="Times New Roman"/>
          <w:bCs/>
          <w:iCs/>
          <w:sz w:val="24"/>
          <w:szCs w:val="24"/>
        </w:rPr>
        <w:t xml:space="preserve"> A similar approach in this way has been made previously </w:t>
      </w:r>
      <w:r w:rsidR="00E31D61" w:rsidRPr="00DD236F">
        <w:rPr>
          <w:rFonts w:ascii="Times New Roman" w:eastAsia="Times New Roman" w:hAnsi="Times New Roman" w:cs="Times New Roman"/>
          <w:bCs/>
          <w:iCs/>
          <w:sz w:val="24"/>
          <w:szCs w:val="24"/>
        </w:rPr>
        <w:t xml:space="preserve">by </w:t>
      </w:r>
      <w:r w:rsidR="00E31D61" w:rsidRPr="00DD236F">
        <w:rPr>
          <w:rFonts w:ascii="Times New Roman" w:eastAsia="Times New Roman" w:hAnsi="Times New Roman" w:cs="Times New Roman"/>
          <w:bCs/>
          <w:iCs/>
          <w:noProof/>
          <w:sz w:val="24"/>
          <w:szCs w:val="24"/>
        </w:rPr>
        <w:t>Pawar et al. (2015)</w:t>
      </w:r>
      <w:r w:rsidR="00E31D61" w:rsidRPr="00DD236F">
        <w:rPr>
          <w:rFonts w:ascii="Times New Roman" w:eastAsia="Times New Roman" w:hAnsi="Times New Roman" w:cs="Times New Roman"/>
          <w:bCs/>
          <w:iCs/>
          <w:sz w:val="24"/>
          <w:szCs w:val="24"/>
        </w:rPr>
        <w:t xml:space="preserve"> over Pune to obtain the aerosol types from back trajectory analysis. </w:t>
      </w:r>
    </w:p>
    <w:p w14:paraId="2B36D217" w14:textId="3462B8E2" w:rsidR="00713C6B" w:rsidRDefault="00727D2C" w:rsidP="000B6D67">
      <w:pPr>
        <w:spacing w:line="480" w:lineRule="auto"/>
        <w:ind w:firstLine="360"/>
        <w:jc w:val="both"/>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Initially, we generated seven-day back trajectories during the campaign months at 500 m and 4,000 m (above and below the boundary layer, respectively) across the study locations using the </w:t>
      </w:r>
      <w:r w:rsidR="001D6EB5">
        <w:rPr>
          <w:rFonts w:ascii="Times New Roman" w:eastAsia="Times New Roman" w:hAnsi="Times New Roman" w:cs="Times New Roman"/>
          <w:bCs/>
          <w:iCs/>
          <w:sz w:val="24"/>
          <w:szCs w:val="24"/>
        </w:rPr>
        <w:t>HYSPLIT software. Once the m</w:t>
      </w:r>
      <w:r w:rsidR="001D6EB5" w:rsidRPr="001D6EB5">
        <w:rPr>
          <w:rFonts w:ascii="Times New Roman" w:eastAsia="Times New Roman" w:hAnsi="Times New Roman" w:cs="Times New Roman"/>
          <w:bCs/>
          <w:iCs/>
          <w:sz w:val="24"/>
          <w:szCs w:val="24"/>
        </w:rPr>
        <w:t xml:space="preserve">ultiple backward trajectories are </w:t>
      </w:r>
      <w:r w:rsidR="001D6EB5">
        <w:rPr>
          <w:rFonts w:ascii="Times New Roman" w:eastAsia="Times New Roman" w:hAnsi="Times New Roman" w:cs="Times New Roman"/>
          <w:bCs/>
          <w:iCs/>
          <w:sz w:val="24"/>
          <w:szCs w:val="24"/>
        </w:rPr>
        <w:t xml:space="preserve">generated, these are </w:t>
      </w:r>
      <w:r w:rsidR="001D6EB5" w:rsidRPr="001D6EB5">
        <w:rPr>
          <w:rFonts w:ascii="Times New Roman" w:eastAsia="Times New Roman" w:hAnsi="Times New Roman" w:cs="Times New Roman"/>
          <w:bCs/>
          <w:iCs/>
          <w:sz w:val="24"/>
          <w:szCs w:val="24"/>
        </w:rPr>
        <w:t xml:space="preserve">then grouped </w:t>
      </w:r>
      <w:r w:rsidR="001D6EB5">
        <w:rPr>
          <w:rFonts w:ascii="Times New Roman" w:eastAsia="Times New Roman" w:hAnsi="Times New Roman" w:cs="Times New Roman"/>
          <w:bCs/>
          <w:iCs/>
          <w:sz w:val="24"/>
          <w:szCs w:val="24"/>
        </w:rPr>
        <w:t>into clusters</w:t>
      </w:r>
      <w:r w:rsidR="00BD09DE">
        <w:rPr>
          <w:rFonts w:ascii="Times New Roman" w:eastAsia="Times New Roman" w:hAnsi="Times New Roman" w:cs="Times New Roman"/>
          <w:bCs/>
          <w:iCs/>
          <w:sz w:val="24"/>
          <w:szCs w:val="24"/>
        </w:rPr>
        <w:t xml:space="preserve"> using the clustering tool associated with the HYSPLIT</w:t>
      </w:r>
      <w:r w:rsidR="001D6EB5" w:rsidRPr="001D6EB5">
        <w:rPr>
          <w:rFonts w:ascii="Times New Roman" w:eastAsia="Times New Roman" w:hAnsi="Times New Roman" w:cs="Times New Roman"/>
          <w:bCs/>
          <w:iCs/>
          <w:sz w:val="24"/>
          <w:szCs w:val="24"/>
        </w:rPr>
        <w:t>.</w:t>
      </w:r>
      <w:r w:rsidR="00BD09DE">
        <w:rPr>
          <w:rFonts w:ascii="Times New Roman" w:eastAsia="Times New Roman" w:hAnsi="Times New Roman" w:cs="Times New Roman"/>
          <w:bCs/>
          <w:iCs/>
          <w:sz w:val="24"/>
          <w:szCs w:val="24"/>
        </w:rPr>
        <w:t xml:space="preserve"> The obtained air mass trajectory clusters are shown in </w:t>
      </w:r>
      <w:r w:rsidR="00E50DBB">
        <w:rPr>
          <w:rFonts w:ascii="Times New Roman" w:eastAsia="Times New Roman" w:hAnsi="Times New Roman" w:cs="Times New Roman"/>
          <w:b/>
          <w:bCs/>
          <w:iCs/>
          <w:sz w:val="24"/>
          <w:szCs w:val="24"/>
        </w:rPr>
        <w:t>Fig. S4</w:t>
      </w:r>
      <w:r w:rsidR="00BD09DE" w:rsidRPr="00BD09DE">
        <w:rPr>
          <w:rFonts w:ascii="Times New Roman" w:eastAsia="Times New Roman" w:hAnsi="Times New Roman" w:cs="Times New Roman"/>
          <w:b/>
          <w:bCs/>
          <w:iCs/>
          <w:sz w:val="24"/>
          <w:szCs w:val="24"/>
        </w:rPr>
        <w:t>.</w:t>
      </w:r>
      <w:r w:rsidR="001D6EB5">
        <w:rPr>
          <w:rFonts w:ascii="Times New Roman" w:eastAsia="Times New Roman" w:hAnsi="Times New Roman" w:cs="Times New Roman"/>
          <w:bCs/>
          <w:iCs/>
          <w:sz w:val="24"/>
          <w:szCs w:val="24"/>
        </w:rPr>
        <w:t xml:space="preserve"> </w:t>
      </w:r>
      <w:r w:rsidR="00BD09DE">
        <w:rPr>
          <w:rFonts w:ascii="Times New Roman" w:eastAsia="Times New Roman" w:hAnsi="Times New Roman" w:cs="Times New Roman"/>
          <w:bCs/>
          <w:iCs/>
          <w:sz w:val="24"/>
          <w:szCs w:val="24"/>
        </w:rPr>
        <w:t xml:space="preserve">Here, each percentage defines the percentage of air mass clusters reaching a given altitude from a given direction. </w:t>
      </w:r>
      <w:r w:rsidR="00B633DA">
        <w:rPr>
          <w:rFonts w:ascii="Times New Roman" w:eastAsia="Times New Roman" w:hAnsi="Times New Roman" w:cs="Times New Roman"/>
          <w:bCs/>
          <w:iCs/>
          <w:sz w:val="24"/>
          <w:szCs w:val="24"/>
        </w:rPr>
        <w:t>For example, a 50</w:t>
      </w:r>
      <w:r w:rsidR="00BD09DE" w:rsidRPr="00BD09DE">
        <w:rPr>
          <w:rFonts w:ascii="Times New Roman" w:eastAsia="Times New Roman" w:hAnsi="Times New Roman" w:cs="Times New Roman"/>
          <w:bCs/>
          <w:iCs/>
          <w:sz w:val="24"/>
          <w:szCs w:val="24"/>
        </w:rPr>
        <w:t>% cluster percentage means that there is a 50</w:t>
      </w:r>
      <w:r>
        <w:rPr>
          <w:rFonts w:ascii="Times New Roman" w:eastAsia="Times New Roman" w:hAnsi="Times New Roman" w:cs="Times New Roman"/>
          <w:bCs/>
          <w:iCs/>
          <w:sz w:val="24"/>
          <w:szCs w:val="24"/>
        </w:rPr>
        <w:t xml:space="preserve">% chance that the air masses arriving at </w:t>
      </w:r>
      <w:r w:rsidR="00F01B8B">
        <w:rPr>
          <w:rFonts w:ascii="Times New Roman" w:eastAsia="Times New Roman" w:hAnsi="Times New Roman" w:cs="Times New Roman"/>
          <w:bCs/>
          <w:iCs/>
          <w:sz w:val="24"/>
          <w:szCs w:val="24"/>
        </w:rPr>
        <w:t>a given altitude over a specific location originate from that particular</w:t>
      </w:r>
      <w:r w:rsidR="00BD09DE" w:rsidRPr="00BD09DE">
        <w:rPr>
          <w:rFonts w:ascii="Times New Roman" w:eastAsia="Times New Roman" w:hAnsi="Times New Roman" w:cs="Times New Roman"/>
          <w:bCs/>
          <w:iCs/>
          <w:sz w:val="24"/>
          <w:szCs w:val="24"/>
        </w:rPr>
        <w:t xml:space="preserve"> direction.</w:t>
      </w:r>
      <w:r w:rsidR="00B633DA">
        <w:rPr>
          <w:rFonts w:ascii="Times New Roman" w:eastAsia="Times New Roman" w:hAnsi="Times New Roman" w:cs="Times New Roman"/>
          <w:bCs/>
          <w:iCs/>
          <w:sz w:val="24"/>
          <w:szCs w:val="24"/>
        </w:rPr>
        <w:t xml:space="preserve"> </w:t>
      </w:r>
    </w:p>
    <w:p w14:paraId="5E8CAEC0" w14:textId="77777777" w:rsidR="00E50DBB" w:rsidRDefault="00E50DBB" w:rsidP="000B6D67">
      <w:pPr>
        <w:spacing w:line="480" w:lineRule="auto"/>
        <w:ind w:firstLine="360"/>
        <w:jc w:val="both"/>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lastRenderedPageBreak/>
        <w:t>To associate an aerosol type with each of these clusters, the following geographic sectors were defined to identify the air mass origin at a given study location</w:t>
      </w:r>
      <w:r w:rsidRPr="00030D58">
        <w:rPr>
          <w:rFonts w:ascii="Times New Roman" w:eastAsia="Times New Roman" w:hAnsi="Times New Roman" w:cs="Times New Roman"/>
          <w:bCs/>
          <w:iCs/>
          <w:sz w:val="24"/>
          <w:szCs w:val="24"/>
        </w:rPr>
        <w:t xml:space="preserve">: </w:t>
      </w:r>
    </w:p>
    <w:p w14:paraId="5618E1A7" w14:textId="77777777" w:rsidR="00E50DBB" w:rsidRPr="00172BE6" w:rsidRDefault="00E50DBB" w:rsidP="00E50DBB">
      <w:pPr>
        <w:pStyle w:val="ListParagraph"/>
        <w:widowControl w:val="0"/>
        <w:numPr>
          <w:ilvl w:val="0"/>
          <w:numId w:val="4"/>
        </w:numPr>
        <w:spacing w:line="480" w:lineRule="auto"/>
        <w:jc w:val="both"/>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A northwest/west (NW/W) sector that includes the North African countries, Arabian Peninsula, northwestern India (Thar Desert), and other Asian countries (such as Pakistan and Afghanistan) that are expected to contribute dust aerosols.</w:t>
      </w:r>
    </w:p>
    <w:p w14:paraId="13959EB5" w14:textId="77777777" w:rsidR="00E50DBB" w:rsidRPr="00030D58" w:rsidRDefault="00E50DBB" w:rsidP="00E50DBB">
      <w:pPr>
        <w:pStyle w:val="ListParagraph"/>
        <w:numPr>
          <w:ilvl w:val="0"/>
          <w:numId w:val="4"/>
        </w:numPr>
        <w:spacing w:line="480" w:lineRule="auto"/>
        <w:jc w:val="both"/>
        <w:rPr>
          <w:rFonts w:ascii="Times New Roman" w:eastAsia="Times New Roman" w:hAnsi="Times New Roman" w:cs="Times New Roman"/>
          <w:bCs/>
          <w:iCs/>
          <w:sz w:val="24"/>
          <w:szCs w:val="24"/>
        </w:rPr>
      </w:pPr>
      <w:r w:rsidRPr="00030D58">
        <w:rPr>
          <w:rFonts w:ascii="Times New Roman" w:eastAsia="Times New Roman" w:hAnsi="Times New Roman" w:cs="Times New Roman"/>
          <w:bCs/>
          <w:iCs/>
          <w:sz w:val="24"/>
          <w:szCs w:val="24"/>
        </w:rPr>
        <w:t>A northern sector (N), mostly the IGP</w:t>
      </w:r>
      <w:r>
        <w:rPr>
          <w:rFonts w:ascii="Times New Roman" w:eastAsia="Times New Roman" w:hAnsi="Times New Roman" w:cs="Times New Roman"/>
          <w:bCs/>
          <w:iCs/>
          <w:sz w:val="24"/>
          <w:szCs w:val="24"/>
        </w:rPr>
        <w:t>,</w:t>
      </w:r>
      <w:r w:rsidRPr="00030D58">
        <w:rPr>
          <w:rFonts w:ascii="Times New Roman" w:eastAsia="Times New Roman" w:hAnsi="Times New Roman" w:cs="Times New Roman"/>
          <w:bCs/>
          <w:iCs/>
          <w:sz w:val="24"/>
          <w:szCs w:val="24"/>
        </w:rPr>
        <w:t xml:space="preserve"> with air masses containing highly polluted aerosols </w:t>
      </w:r>
    </w:p>
    <w:p w14:paraId="6DF653D4" w14:textId="77777777" w:rsidR="00E50DBB" w:rsidRPr="00030D58" w:rsidRDefault="00E50DBB" w:rsidP="00E50DBB">
      <w:pPr>
        <w:pStyle w:val="ListParagraph"/>
        <w:numPr>
          <w:ilvl w:val="0"/>
          <w:numId w:val="4"/>
        </w:numPr>
        <w:spacing w:line="480" w:lineRule="auto"/>
        <w:jc w:val="both"/>
        <w:rPr>
          <w:rFonts w:ascii="Times New Roman" w:eastAsia="Times New Roman" w:hAnsi="Times New Roman" w:cs="Times New Roman"/>
          <w:bCs/>
          <w:iCs/>
          <w:sz w:val="24"/>
          <w:szCs w:val="24"/>
        </w:rPr>
      </w:pPr>
      <w:r w:rsidRPr="00030D58">
        <w:rPr>
          <w:rFonts w:ascii="Times New Roman" w:eastAsia="Times New Roman" w:hAnsi="Times New Roman" w:cs="Times New Roman"/>
          <w:bCs/>
          <w:iCs/>
          <w:sz w:val="24"/>
          <w:szCs w:val="24"/>
        </w:rPr>
        <w:t>Eastern (E) sector with the air masses mostly from the Bay of Bengal of oceanic origin</w:t>
      </w:r>
    </w:p>
    <w:p w14:paraId="1DFAD032" w14:textId="77777777" w:rsidR="00E50DBB" w:rsidRPr="00030D58" w:rsidRDefault="00E50DBB" w:rsidP="00E50DBB">
      <w:pPr>
        <w:pStyle w:val="ListParagraph"/>
        <w:numPr>
          <w:ilvl w:val="0"/>
          <w:numId w:val="4"/>
        </w:numPr>
        <w:spacing w:line="480" w:lineRule="auto"/>
        <w:jc w:val="both"/>
        <w:rPr>
          <w:rFonts w:ascii="Times New Roman" w:eastAsia="Times New Roman" w:hAnsi="Times New Roman" w:cs="Times New Roman"/>
          <w:bCs/>
          <w:iCs/>
          <w:sz w:val="24"/>
          <w:szCs w:val="24"/>
        </w:rPr>
      </w:pPr>
      <w:r w:rsidRPr="00030D58">
        <w:rPr>
          <w:rFonts w:ascii="Times New Roman" w:eastAsia="Times New Roman" w:hAnsi="Times New Roman" w:cs="Times New Roman"/>
          <w:bCs/>
          <w:iCs/>
          <w:sz w:val="24"/>
          <w:szCs w:val="24"/>
        </w:rPr>
        <w:t>Southern (S) sector</w:t>
      </w:r>
      <w:r>
        <w:rPr>
          <w:rFonts w:ascii="Times New Roman" w:eastAsia="Times New Roman" w:hAnsi="Times New Roman" w:cs="Times New Roman"/>
          <w:bCs/>
          <w:iCs/>
          <w:sz w:val="24"/>
          <w:szCs w:val="24"/>
        </w:rPr>
        <w:t>,</w:t>
      </w:r>
      <w:r w:rsidRPr="00030D58">
        <w:rPr>
          <w:rFonts w:ascii="Times New Roman" w:eastAsia="Times New Roman" w:hAnsi="Times New Roman" w:cs="Times New Roman"/>
          <w:bCs/>
          <w:iCs/>
          <w:sz w:val="24"/>
          <w:szCs w:val="24"/>
        </w:rPr>
        <w:t xml:space="preserve"> with the air masses mostly of oceanic origin; </w:t>
      </w:r>
    </w:p>
    <w:p w14:paraId="3A11E276" w14:textId="77777777" w:rsidR="00E50DBB" w:rsidRPr="00030D58" w:rsidRDefault="00E50DBB" w:rsidP="00E50DBB">
      <w:pPr>
        <w:pStyle w:val="ListParagraph"/>
        <w:numPr>
          <w:ilvl w:val="0"/>
          <w:numId w:val="4"/>
        </w:numPr>
        <w:spacing w:line="480" w:lineRule="auto"/>
        <w:jc w:val="both"/>
        <w:rPr>
          <w:rFonts w:ascii="Times New Roman" w:eastAsia="Times New Roman" w:hAnsi="Times New Roman" w:cs="Times New Roman"/>
          <w:bCs/>
          <w:iCs/>
          <w:sz w:val="24"/>
          <w:szCs w:val="24"/>
        </w:rPr>
      </w:pPr>
      <w:r w:rsidRPr="00030D58">
        <w:rPr>
          <w:rFonts w:ascii="Times New Roman" w:eastAsia="Times New Roman" w:hAnsi="Times New Roman" w:cs="Times New Roman"/>
          <w:bCs/>
          <w:iCs/>
          <w:sz w:val="24"/>
          <w:szCs w:val="24"/>
        </w:rPr>
        <w:t>Central and Peninsular India (C)</w:t>
      </w:r>
      <w:r>
        <w:rPr>
          <w:rFonts w:ascii="Times New Roman" w:eastAsia="Times New Roman" w:hAnsi="Times New Roman" w:cs="Times New Roman"/>
          <w:bCs/>
          <w:iCs/>
          <w:sz w:val="24"/>
          <w:szCs w:val="24"/>
        </w:rPr>
        <w:t>,</w:t>
      </w:r>
      <w:r w:rsidRPr="00030D58">
        <w:rPr>
          <w:rFonts w:ascii="Times New Roman" w:eastAsia="Times New Roman" w:hAnsi="Times New Roman" w:cs="Times New Roman"/>
          <w:bCs/>
          <w:iCs/>
          <w:sz w:val="24"/>
          <w:szCs w:val="24"/>
        </w:rPr>
        <w:t xml:space="preserve"> where the aerosols are moderately polluted in comparison with the northern sector </w:t>
      </w:r>
    </w:p>
    <w:p w14:paraId="5B29899B" w14:textId="77777777" w:rsidR="00E50DBB" w:rsidRPr="00030D58" w:rsidRDefault="00E50DBB" w:rsidP="00E50DBB">
      <w:pPr>
        <w:pStyle w:val="ListParagraph"/>
        <w:numPr>
          <w:ilvl w:val="0"/>
          <w:numId w:val="4"/>
        </w:numPr>
        <w:spacing w:line="480" w:lineRule="auto"/>
        <w:jc w:val="both"/>
        <w:rPr>
          <w:rFonts w:ascii="Times New Roman" w:eastAsia="Times New Roman" w:hAnsi="Times New Roman" w:cs="Times New Roman"/>
          <w:bCs/>
          <w:iCs/>
          <w:sz w:val="24"/>
          <w:szCs w:val="24"/>
        </w:rPr>
      </w:pPr>
      <w:r w:rsidRPr="00030D58">
        <w:rPr>
          <w:rFonts w:ascii="Times New Roman" w:eastAsia="Times New Roman" w:hAnsi="Times New Roman" w:cs="Times New Roman"/>
          <w:bCs/>
          <w:iCs/>
          <w:sz w:val="24"/>
          <w:szCs w:val="24"/>
        </w:rPr>
        <w:t xml:space="preserve">Local (L) sector in and around the study location where the types of emissions are heavily dependent on the degree of urbanization. </w:t>
      </w:r>
    </w:p>
    <w:p w14:paraId="52E9D1DB" w14:textId="576D16DB" w:rsidR="00E50DBB" w:rsidRDefault="00E50DBB" w:rsidP="00E50DBB">
      <w:pPr>
        <w:spacing w:line="480" w:lineRule="auto"/>
        <w:ind w:firstLine="360"/>
        <w:jc w:val="both"/>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Once the origin of an air mass is identified for a given cluster at a </w:t>
      </w:r>
      <w:r w:rsidR="00F01B8B">
        <w:rPr>
          <w:rFonts w:ascii="Times New Roman" w:eastAsia="Times New Roman" w:hAnsi="Times New Roman" w:cs="Times New Roman"/>
          <w:bCs/>
          <w:iCs/>
          <w:sz w:val="24"/>
          <w:szCs w:val="24"/>
        </w:rPr>
        <w:t>specific altitude, the aerosol composition from Hess et al. (1998) that best matches it is assigned</w:t>
      </w:r>
      <w:r>
        <w:rPr>
          <w:rFonts w:ascii="Times New Roman" w:eastAsia="Times New Roman" w:hAnsi="Times New Roman" w:cs="Times New Roman"/>
          <w:bCs/>
          <w:iCs/>
          <w:sz w:val="24"/>
          <w:szCs w:val="24"/>
        </w:rPr>
        <w:t xml:space="preserve">. </w:t>
      </w:r>
    </w:p>
    <w:p w14:paraId="6F24A3A2" w14:textId="77777777" w:rsidR="00E50DBB" w:rsidRDefault="00E50DBB" w:rsidP="00E50DBB">
      <w:pPr>
        <w:pStyle w:val="ListParagraph"/>
        <w:numPr>
          <w:ilvl w:val="0"/>
          <w:numId w:val="3"/>
        </w:numPr>
        <w:spacing w:line="480" w:lineRule="auto"/>
        <w:jc w:val="both"/>
        <w:rPr>
          <w:rFonts w:ascii="Times New Roman" w:eastAsiaTheme="minorEastAsia" w:hAnsi="Times New Roman" w:cs="Times New Roman"/>
          <w:bCs/>
          <w:iCs/>
          <w:sz w:val="24"/>
          <w:szCs w:val="24"/>
        </w:rPr>
      </w:pPr>
      <w:r w:rsidRPr="00775A42">
        <w:rPr>
          <w:rFonts w:ascii="Times New Roman" w:eastAsiaTheme="minorEastAsia" w:hAnsi="Times New Roman" w:cs="Times New Roman"/>
          <w:b/>
          <w:bCs/>
          <w:iCs/>
          <w:sz w:val="24"/>
          <w:szCs w:val="24"/>
        </w:rPr>
        <w:t>Maritime Tropical (MT)</w:t>
      </w:r>
      <w:r w:rsidRPr="0002763A">
        <w:rPr>
          <w:rFonts w:ascii="Times New Roman" w:eastAsiaTheme="minorEastAsia" w:hAnsi="Times New Roman" w:cs="Times New Roman"/>
          <w:bCs/>
          <w:iCs/>
          <w:sz w:val="24"/>
          <w:szCs w:val="24"/>
        </w:rPr>
        <w:t xml:space="preserve"> (aerosols with low density of water-soluble substances, lower wind speed, and lower amount of sea salt)</w:t>
      </w:r>
      <w:r>
        <w:rPr>
          <w:rFonts w:ascii="Times New Roman" w:eastAsiaTheme="minorEastAsia" w:hAnsi="Times New Roman" w:cs="Times New Roman"/>
          <w:bCs/>
          <w:iCs/>
          <w:sz w:val="24"/>
          <w:szCs w:val="24"/>
        </w:rPr>
        <w:t>,</w:t>
      </w:r>
      <w:r w:rsidRPr="0002763A">
        <w:rPr>
          <w:rFonts w:ascii="Times New Roman" w:eastAsiaTheme="minorEastAsia" w:hAnsi="Times New Roman" w:cs="Times New Roman"/>
          <w:bCs/>
          <w:iCs/>
          <w:sz w:val="24"/>
          <w:szCs w:val="24"/>
        </w:rPr>
        <w:t xml:space="preserve"> which are mainly assigned to the air masses reaching over Gadanki within the boundary layer from the southern sector</w:t>
      </w:r>
      <w:r>
        <w:rPr>
          <w:rFonts w:ascii="Times New Roman" w:eastAsiaTheme="minorEastAsia" w:hAnsi="Times New Roman" w:cs="Times New Roman"/>
          <w:bCs/>
          <w:iCs/>
          <w:sz w:val="24"/>
          <w:szCs w:val="24"/>
        </w:rPr>
        <w:t>,</w:t>
      </w:r>
      <w:r w:rsidRPr="0002763A">
        <w:rPr>
          <w:rFonts w:ascii="Times New Roman" w:eastAsiaTheme="minorEastAsia" w:hAnsi="Times New Roman" w:cs="Times New Roman"/>
          <w:bCs/>
          <w:iCs/>
          <w:sz w:val="24"/>
          <w:szCs w:val="24"/>
        </w:rPr>
        <w:t xml:space="preserve"> given the relatively clean local conditions here.; </w:t>
      </w:r>
    </w:p>
    <w:p w14:paraId="6BA67F53" w14:textId="77777777" w:rsidR="00E50DBB" w:rsidRDefault="00E50DBB" w:rsidP="00E50DBB">
      <w:pPr>
        <w:pStyle w:val="ListParagraph"/>
        <w:numPr>
          <w:ilvl w:val="0"/>
          <w:numId w:val="3"/>
        </w:numPr>
        <w:spacing w:line="480" w:lineRule="auto"/>
        <w:jc w:val="both"/>
        <w:rPr>
          <w:rFonts w:ascii="Times New Roman" w:eastAsiaTheme="minorEastAsia" w:hAnsi="Times New Roman" w:cs="Times New Roman"/>
          <w:bCs/>
          <w:iCs/>
          <w:sz w:val="24"/>
          <w:szCs w:val="24"/>
        </w:rPr>
      </w:pPr>
      <w:r w:rsidRPr="00775A42">
        <w:rPr>
          <w:rFonts w:ascii="Times New Roman" w:eastAsiaTheme="minorEastAsia" w:hAnsi="Times New Roman" w:cs="Times New Roman"/>
          <w:b/>
          <w:bCs/>
          <w:iCs/>
          <w:sz w:val="24"/>
          <w:szCs w:val="24"/>
        </w:rPr>
        <w:t>Maritime Polluted (MP)</w:t>
      </w:r>
      <w:r>
        <w:rPr>
          <w:rFonts w:ascii="Times New Roman" w:eastAsiaTheme="minorEastAsia" w:hAnsi="Times New Roman" w:cs="Times New Roman"/>
          <w:bCs/>
          <w:iCs/>
          <w:sz w:val="24"/>
          <w:szCs w:val="24"/>
        </w:rPr>
        <w:t xml:space="preserve"> </w:t>
      </w:r>
      <w:r w:rsidRPr="0002763A">
        <w:rPr>
          <w:rFonts w:ascii="Times New Roman" w:eastAsiaTheme="minorEastAsia" w:hAnsi="Times New Roman" w:cs="Times New Roman"/>
          <w:bCs/>
          <w:iCs/>
          <w:sz w:val="24"/>
          <w:szCs w:val="24"/>
        </w:rPr>
        <w:t xml:space="preserve">(refers to air masses of oceanic origin that are heavily influenced by the highly varying soot and also of anthropogenic water-soluble particles) assigned for the air masses from the eastern and southern sectors that reach </w:t>
      </w:r>
      <w:r w:rsidRPr="0002763A">
        <w:rPr>
          <w:rFonts w:ascii="Times New Roman" w:eastAsiaTheme="minorEastAsia" w:hAnsi="Times New Roman" w:cs="Times New Roman"/>
          <w:bCs/>
          <w:iCs/>
          <w:sz w:val="24"/>
          <w:szCs w:val="24"/>
        </w:rPr>
        <w:lastRenderedPageBreak/>
        <w:t xml:space="preserve">over Hyderabad within the boundary layer as the local emissions in an around the city are highly polluted.; </w:t>
      </w:r>
    </w:p>
    <w:p w14:paraId="6D6F8E8F" w14:textId="77777777" w:rsidR="00E50DBB" w:rsidRDefault="00E50DBB" w:rsidP="00E50DBB">
      <w:pPr>
        <w:pStyle w:val="ListParagraph"/>
        <w:numPr>
          <w:ilvl w:val="0"/>
          <w:numId w:val="3"/>
        </w:numPr>
        <w:spacing w:line="480" w:lineRule="auto"/>
        <w:jc w:val="both"/>
        <w:rPr>
          <w:rFonts w:ascii="Times New Roman" w:eastAsiaTheme="minorEastAsia" w:hAnsi="Times New Roman" w:cs="Times New Roman"/>
          <w:bCs/>
          <w:iCs/>
          <w:sz w:val="24"/>
          <w:szCs w:val="24"/>
        </w:rPr>
      </w:pPr>
      <w:r w:rsidRPr="00775A42">
        <w:rPr>
          <w:rFonts w:ascii="Times New Roman" w:eastAsiaTheme="minorEastAsia" w:hAnsi="Times New Roman" w:cs="Times New Roman"/>
          <w:b/>
          <w:bCs/>
          <w:iCs/>
          <w:sz w:val="24"/>
          <w:szCs w:val="24"/>
        </w:rPr>
        <w:t>Continental Average (CA)</w:t>
      </w:r>
      <w:r>
        <w:rPr>
          <w:rFonts w:ascii="Times New Roman" w:eastAsiaTheme="minorEastAsia" w:hAnsi="Times New Roman" w:cs="Times New Roman"/>
          <w:bCs/>
          <w:iCs/>
          <w:sz w:val="24"/>
          <w:szCs w:val="24"/>
        </w:rPr>
        <w:t xml:space="preserve"> </w:t>
      </w:r>
      <w:r w:rsidRPr="0002763A">
        <w:rPr>
          <w:rFonts w:ascii="Times New Roman" w:eastAsiaTheme="minorEastAsia" w:hAnsi="Times New Roman" w:cs="Times New Roman"/>
          <w:bCs/>
          <w:iCs/>
          <w:sz w:val="24"/>
          <w:szCs w:val="24"/>
        </w:rPr>
        <w:t xml:space="preserve">(used to describe continental areas with moderate anthropogenic influence) assigned for the air masses originating/passing through the </w:t>
      </w:r>
      <w:r>
        <w:rPr>
          <w:rFonts w:ascii="Times New Roman" w:eastAsiaTheme="minorEastAsia" w:hAnsi="Times New Roman" w:cs="Times New Roman"/>
          <w:bCs/>
          <w:iCs/>
          <w:sz w:val="24"/>
          <w:szCs w:val="24"/>
        </w:rPr>
        <w:t>C sector.</w:t>
      </w:r>
    </w:p>
    <w:p w14:paraId="6BBCE414" w14:textId="77777777" w:rsidR="00E50DBB" w:rsidRDefault="00E50DBB" w:rsidP="00E50DBB">
      <w:pPr>
        <w:pStyle w:val="ListParagraph"/>
        <w:numPr>
          <w:ilvl w:val="0"/>
          <w:numId w:val="3"/>
        </w:numPr>
        <w:spacing w:line="480" w:lineRule="auto"/>
        <w:jc w:val="both"/>
        <w:rPr>
          <w:rFonts w:ascii="Times New Roman" w:eastAsiaTheme="minorEastAsia" w:hAnsi="Times New Roman" w:cs="Times New Roman"/>
          <w:bCs/>
          <w:iCs/>
          <w:sz w:val="24"/>
          <w:szCs w:val="24"/>
        </w:rPr>
      </w:pPr>
      <w:r w:rsidRPr="00775A42">
        <w:rPr>
          <w:rFonts w:ascii="Times New Roman" w:eastAsiaTheme="minorEastAsia" w:hAnsi="Times New Roman" w:cs="Times New Roman"/>
          <w:b/>
          <w:bCs/>
          <w:iCs/>
          <w:sz w:val="24"/>
          <w:szCs w:val="24"/>
        </w:rPr>
        <w:t>Continental Polluted (CP)</w:t>
      </w:r>
      <w:r>
        <w:rPr>
          <w:rFonts w:ascii="Times New Roman" w:eastAsiaTheme="minorEastAsia" w:hAnsi="Times New Roman" w:cs="Times New Roman"/>
          <w:bCs/>
          <w:iCs/>
          <w:sz w:val="24"/>
          <w:szCs w:val="24"/>
        </w:rPr>
        <w:t xml:space="preserve"> </w:t>
      </w:r>
      <w:r w:rsidRPr="0002763A">
        <w:rPr>
          <w:rFonts w:ascii="Times New Roman" w:eastAsiaTheme="minorEastAsia" w:hAnsi="Times New Roman" w:cs="Times New Roman"/>
          <w:bCs/>
          <w:iCs/>
          <w:sz w:val="24"/>
          <w:szCs w:val="24"/>
        </w:rPr>
        <w:t xml:space="preserve">(for areas highly polluted by man-made activities. The </w:t>
      </w:r>
      <w:r>
        <w:rPr>
          <w:rFonts w:ascii="Times New Roman" w:eastAsiaTheme="minorEastAsia" w:hAnsi="Times New Roman" w:cs="Times New Roman"/>
          <w:bCs/>
          <w:iCs/>
          <w:sz w:val="24"/>
          <w:szCs w:val="24"/>
        </w:rPr>
        <w:t>mass density of soot is 2 µg m</w:t>
      </w:r>
      <w:r>
        <w:rPr>
          <w:rFonts w:ascii="Times New Roman" w:eastAsiaTheme="minorEastAsia" w:hAnsi="Times New Roman" w:cs="Times New Roman"/>
          <w:bCs/>
          <w:iCs/>
          <w:sz w:val="24"/>
          <w:szCs w:val="24"/>
          <w:vertAlign w:val="superscript"/>
        </w:rPr>
        <w:t>-3</w:t>
      </w:r>
      <w:r w:rsidRPr="0002763A">
        <w:rPr>
          <w:rFonts w:ascii="Times New Roman" w:eastAsiaTheme="minorEastAsia" w:hAnsi="Times New Roman" w:cs="Times New Roman"/>
          <w:bCs/>
          <w:iCs/>
          <w:sz w:val="24"/>
          <w:szCs w:val="24"/>
        </w:rPr>
        <w:t>, and the mass density of water-soluble substances is more than double that in continental average aerosol) for describing the air mas</w:t>
      </w:r>
      <w:r>
        <w:rPr>
          <w:rFonts w:ascii="Times New Roman" w:eastAsiaTheme="minorEastAsia" w:hAnsi="Times New Roman" w:cs="Times New Roman"/>
          <w:bCs/>
          <w:iCs/>
          <w:sz w:val="24"/>
          <w:szCs w:val="24"/>
        </w:rPr>
        <w:t>ses in the northern sector</w:t>
      </w:r>
    </w:p>
    <w:p w14:paraId="4886D544" w14:textId="77777777" w:rsidR="00E50DBB" w:rsidRDefault="00E50DBB" w:rsidP="00E50DBB">
      <w:pPr>
        <w:pStyle w:val="ListParagraph"/>
        <w:numPr>
          <w:ilvl w:val="0"/>
          <w:numId w:val="3"/>
        </w:numPr>
        <w:spacing w:line="480" w:lineRule="auto"/>
        <w:jc w:val="both"/>
        <w:rPr>
          <w:rFonts w:ascii="Times New Roman" w:eastAsiaTheme="minorEastAsia" w:hAnsi="Times New Roman" w:cs="Times New Roman"/>
          <w:bCs/>
          <w:iCs/>
          <w:sz w:val="24"/>
          <w:szCs w:val="24"/>
        </w:rPr>
      </w:pPr>
      <w:r w:rsidRPr="00775A42">
        <w:rPr>
          <w:rFonts w:ascii="Times New Roman" w:eastAsiaTheme="minorEastAsia" w:hAnsi="Times New Roman" w:cs="Times New Roman"/>
          <w:b/>
          <w:bCs/>
          <w:iCs/>
          <w:sz w:val="24"/>
          <w:szCs w:val="24"/>
        </w:rPr>
        <w:t>Desert</w:t>
      </w:r>
      <w:r>
        <w:rPr>
          <w:rFonts w:ascii="Times New Roman" w:eastAsiaTheme="minorEastAsia" w:hAnsi="Times New Roman" w:cs="Times New Roman"/>
          <w:b/>
          <w:bCs/>
          <w:iCs/>
          <w:sz w:val="24"/>
          <w:szCs w:val="24"/>
        </w:rPr>
        <w:t xml:space="preserve"> (DST)</w:t>
      </w:r>
      <w:r w:rsidRPr="0002763A">
        <w:rPr>
          <w:rFonts w:ascii="Times New Roman" w:eastAsiaTheme="minorEastAsia" w:hAnsi="Times New Roman" w:cs="Times New Roman"/>
          <w:bCs/>
          <w:iCs/>
          <w:sz w:val="24"/>
          <w:szCs w:val="24"/>
        </w:rPr>
        <w:t xml:space="preserve"> to describe aerosol over the arid regions</w:t>
      </w:r>
      <w:r>
        <w:rPr>
          <w:rFonts w:ascii="Times New Roman" w:eastAsiaTheme="minorEastAsia" w:hAnsi="Times New Roman" w:cs="Times New Roman"/>
          <w:bCs/>
          <w:iCs/>
          <w:sz w:val="24"/>
          <w:szCs w:val="24"/>
        </w:rPr>
        <w:t>,</w:t>
      </w:r>
      <w:r w:rsidRPr="0002763A">
        <w:rPr>
          <w:rFonts w:ascii="Times New Roman" w:eastAsiaTheme="minorEastAsia" w:hAnsi="Times New Roman" w:cs="Times New Roman"/>
          <w:bCs/>
          <w:iCs/>
          <w:sz w:val="24"/>
          <w:szCs w:val="24"/>
        </w:rPr>
        <w:t xml:space="preserve"> which</w:t>
      </w:r>
      <w:r>
        <w:rPr>
          <w:rFonts w:ascii="Times New Roman" w:eastAsiaTheme="minorEastAsia" w:hAnsi="Times New Roman" w:cs="Times New Roman"/>
          <w:bCs/>
          <w:iCs/>
          <w:sz w:val="24"/>
          <w:szCs w:val="24"/>
        </w:rPr>
        <w:t xml:space="preserve"> are assigned to the long-range </w:t>
      </w:r>
      <w:r w:rsidRPr="0002763A">
        <w:rPr>
          <w:rFonts w:ascii="Times New Roman" w:eastAsiaTheme="minorEastAsia" w:hAnsi="Times New Roman" w:cs="Times New Roman"/>
          <w:bCs/>
          <w:iCs/>
          <w:sz w:val="24"/>
          <w:szCs w:val="24"/>
        </w:rPr>
        <w:t xml:space="preserve">transported air masses from the </w:t>
      </w:r>
      <w:r>
        <w:rPr>
          <w:rFonts w:ascii="Times New Roman" w:eastAsiaTheme="minorEastAsia" w:hAnsi="Times New Roman" w:cs="Times New Roman"/>
          <w:bCs/>
          <w:iCs/>
          <w:sz w:val="24"/>
          <w:szCs w:val="24"/>
        </w:rPr>
        <w:t>northwestern</w:t>
      </w:r>
      <w:r w:rsidRPr="0002763A">
        <w:rPr>
          <w:rFonts w:ascii="Times New Roman" w:eastAsiaTheme="minorEastAsia" w:hAnsi="Times New Roman" w:cs="Times New Roman"/>
          <w:bCs/>
          <w:iCs/>
          <w:sz w:val="24"/>
          <w:szCs w:val="24"/>
        </w:rPr>
        <w:t xml:space="preserve"> sector. </w:t>
      </w:r>
    </w:p>
    <w:p w14:paraId="5C2E2479" w14:textId="160FC671" w:rsidR="00E50DBB" w:rsidRDefault="00E50DBB" w:rsidP="007D6D81">
      <w:pPr>
        <w:spacing w:line="480" w:lineRule="auto"/>
        <w:ind w:firstLine="360"/>
        <w:jc w:val="both"/>
        <w:rPr>
          <w:rFonts w:ascii="Times New Roman" w:eastAsiaTheme="minorEastAsia" w:hAnsi="Times New Roman" w:cs="Times New Roman"/>
          <w:bCs/>
          <w:iCs/>
          <w:color w:val="000000" w:themeColor="text1"/>
          <w:sz w:val="24"/>
          <w:szCs w:val="24"/>
        </w:rPr>
      </w:pPr>
      <w:r w:rsidRPr="00E50DBB">
        <w:rPr>
          <w:rFonts w:ascii="Times New Roman" w:eastAsiaTheme="minorEastAsia" w:hAnsi="Times New Roman" w:cs="Times New Roman"/>
          <w:bCs/>
          <w:iCs/>
          <w:color w:val="000000" w:themeColor="text1"/>
          <w:sz w:val="24"/>
          <w:szCs w:val="24"/>
        </w:rPr>
        <w:t>It is also important to note that the scale height of marine aerosols is typically small (less than 2 km); therefore, we only considered this type within the boundary layer. Additionally, air masses of oceanic origin that remain on land for more than 24 hours before reaching their destinations are classified as aerosols of continental or local origin.</w:t>
      </w:r>
    </w:p>
    <w:p w14:paraId="6AF74000" w14:textId="5C4B433F" w:rsidR="007D6D81" w:rsidRDefault="007D6D81" w:rsidP="007D6D81">
      <w:pPr>
        <w:spacing w:line="480" w:lineRule="auto"/>
        <w:ind w:firstLine="360"/>
        <w:jc w:val="both"/>
        <w:rPr>
          <w:rFonts w:ascii="Times New Roman" w:eastAsiaTheme="minorEastAsia" w:hAnsi="Times New Roman" w:cs="Times New Roman"/>
          <w:bCs/>
          <w:iCs/>
          <w:color w:val="000000" w:themeColor="text1"/>
          <w:sz w:val="24"/>
          <w:szCs w:val="24"/>
        </w:rPr>
      </w:pPr>
      <w:r>
        <w:rPr>
          <w:rFonts w:ascii="Times New Roman" w:eastAsiaTheme="minorEastAsia" w:hAnsi="Times New Roman" w:cs="Times New Roman"/>
          <w:bCs/>
          <w:iCs/>
          <w:color w:val="000000" w:themeColor="text1"/>
          <w:sz w:val="24"/>
          <w:szCs w:val="24"/>
        </w:rPr>
        <w:t xml:space="preserve">The optical properties of these aerosol types for different RH conditions are obtained from the OPAC (Optical Properties of Aerosols and Clouds) model (Hess et al., 1998). </w:t>
      </w:r>
      <w:r w:rsidRPr="00023307">
        <w:rPr>
          <w:rFonts w:ascii="Times New Roman" w:eastAsiaTheme="minorEastAsia" w:hAnsi="Times New Roman" w:cs="Times New Roman"/>
          <w:b/>
          <w:bCs/>
          <w:iCs/>
          <w:color w:val="000000" w:themeColor="text1"/>
          <w:sz w:val="24"/>
          <w:szCs w:val="24"/>
        </w:rPr>
        <w:t>Table S</w:t>
      </w:r>
      <w:r w:rsidR="00F82EC8">
        <w:rPr>
          <w:rFonts w:ascii="Times New Roman" w:eastAsiaTheme="minorEastAsia" w:hAnsi="Times New Roman" w:cs="Times New Roman"/>
          <w:b/>
          <w:bCs/>
          <w:iCs/>
          <w:color w:val="000000" w:themeColor="text1"/>
          <w:sz w:val="24"/>
          <w:szCs w:val="24"/>
        </w:rPr>
        <w:t>3</w:t>
      </w:r>
      <w:r>
        <w:rPr>
          <w:rFonts w:ascii="Times New Roman" w:eastAsiaTheme="minorEastAsia" w:hAnsi="Times New Roman" w:cs="Times New Roman"/>
          <w:bCs/>
          <w:iCs/>
          <w:color w:val="000000" w:themeColor="text1"/>
          <w:sz w:val="24"/>
          <w:szCs w:val="24"/>
        </w:rPr>
        <w:t xml:space="preserve"> presents the identified aerosol composition corresponding to each air mass cluster below the boundary layer (at 500 m) and above the boundary layer (at 4000 m). </w:t>
      </w:r>
    </w:p>
    <w:p w14:paraId="31F18584" w14:textId="4F7C30F5" w:rsidR="00023307" w:rsidRDefault="00023307" w:rsidP="00B633DA">
      <w:pPr>
        <w:spacing w:line="480" w:lineRule="auto"/>
        <w:ind w:firstLine="360"/>
        <w:jc w:val="both"/>
        <w:rPr>
          <w:rFonts w:ascii="Times New Roman" w:eastAsiaTheme="minorEastAsia" w:hAnsi="Times New Roman" w:cs="Times New Roman"/>
          <w:bCs/>
          <w:iCs/>
          <w:color w:val="000000" w:themeColor="text1"/>
          <w:sz w:val="24"/>
          <w:szCs w:val="24"/>
        </w:rPr>
      </w:pPr>
      <w:r>
        <w:rPr>
          <w:rFonts w:ascii="Times New Roman" w:eastAsiaTheme="minorEastAsia" w:hAnsi="Times New Roman" w:cs="Times New Roman"/>
          <w:bCs/>
          <w:iCs/>
          <w:color w:val="000000" w:themeColor="text1"/>
          <w:sz w:val="24"/>
          <w:szCs w:val="24"/>
        </w:rPr>
        <w:t xml:space="preserve">After we obtained the </w:t>
      </w:r>
      <w:r w:rsidR="00EF0DAD">
        <w:rPr>
          <w:rFonts w:ascii="Times New Roman" w:eastAsiaTheme="minorEastAsia" w:hAnsi="Times New Roman" w:cs="Times New Roman"/>
          <w:bCs/>
          <w:iCs/>
          <w:color w:val="000000" w:themeColor="text1"/>
          <w:sz w:val="24"/>
          <w:szCs w:val="24"/>
        </w:rPr>
        <w:t xml:space="preserve">cluster </w:t>
      </w:r>
      <w:r>
        <w:rPr>
          <w:rFonts w:ascii="Times New Roman" w:eastAsiaTheme="minorEastAsia" w:hAnsi="Times New Roman" w:cs="Times New Roman"/>
          <w:bCs/>
          <w:iCs/>
          <w:color w:val="000000" w:themeColor="text1"/>
          <w:sz w:val="24"/>
          <w:szCs w:val="24"/>
        </w:rPr>
        <w:t>fraction</w:t>
      </w:r>
      <w:r w:rsidR="00EF0DAD">
        <w:rPr>
          <w:rFonts w:ascii="Times New Roman" w:eastAsiaTheme="minorEastAsia" w:hAnsi="Times New Roman" w:cs="Times New Roman"/>
          <w:bCs/>
          <w:iCs/>
          <w:color w:val="000000" w:themeColor="text1"/>
          <w:sz w:val="24"/>
          <w:szCs w:val="24"/>
        </w:rPr>
        <w:t>s</w:t>
      </w:r>
      <w:r>
        <w:rPr>
          <w:rFonts w:ascii="Times New Roman" w:eastAsiaTheme="minorEastAsia" w:hAnsi="Times New Roman" w:cs="Times New Roman"/>
          <w:bCs/>
          <w:iCs/>
          <w:color w:val="000000" w:themeColor="text1"/>
          <w:sz w:val="24"/>
          <w:szCs w:val="24"/>
        </w:rPr>
        <w:t xml:space="preserve"> of </w:t>
      </w:r>
      <w:r w:rsidR="00EF0DAD">
        <w:rPr>
          <w:rFonts w:ascii="Times New Roman" w:eastAsiaTheme="minorEastAsia" w:hAnsi="Times New Roman" w:cs="Times New Roman"/>
          <w:bCs/>
          <w:iCs/>
          <w:color w:val="000000" w:themeColor="text1"/>
          <w:sz w:val="24"/>
          <w:szCs w:val="24"/>
        </w:rPr>
        <w:t>aerosol type associated with</w:t>
      </w:r>
      <w:r w:rsidR="005F4296">
        <w:rPr>
          <w:rFonts w:ascii="Times New Roman" w:eastAsiaTheme="minorEastAsia" w:hAnsi="Times New Roman" w:cs="Times New Roman"/>
          <w:bCs/>
          <w:iCs/>
          <w:color w:val="000000" w:themeColor="text1"/>
          <w:sz w:val="24"/>
          <w:szCs w:val="24"/>
        </w:rPr>
        <w:t xml:space="preserve"> each cluster</w:t>
      </w:r>
      <w:r>
        <w:rPr>
          <w:rFonts w:ascii="Times New Roman" w:eastAsiaTheme="minorEastAsia" w:hAnsi="Times New Roman" w:cs="Times New Roman"/>
          <w:bCs/>
          <w:iCs/>
          <w:color w:val="000000" w:themeColor="text1"/>
          <w:sz w:val="24"/>
          <w:szCs w:val="24"/>
        </w:rPr>
        <w:t xml:space="preserve">, the composite SSA and ASY </w:t>
      </w:r>
      <w:r w:rsidR="0002014A">
        <w:rPr>
          <w:rFonts w:ascii="Times New Roman" w:eastAsiaTheme="minorEastAsia" w:hAnsi="Times New Roman" w:cs="Times New Roman"/>
          <w:bCs/>
          <w:iCs/>
          <w:color w:val="000000" w:themeColor="text1"/>
          <w:sz w:val="24"/>
          <w:szCs w:val="24"/>
        </w:rPr>
        <w:t xml:space="preserve">at 500 m </w:t>
      </w:r>
      <w:r w:rsidR="007E1627">
        <w:rPr>
          <w:rFonts w:ascii="Times New Roman" w:eastAsiaTheme="minorEastAsia" w:hAnsi="Times New Roman" w:cs="Times New Roman"/>
          <w:bCs/>
          <w:iCs/>
          <w:color w:val="000000" w:themeColor="text1"/>
          <w:sz w:val="24"/>
          <w:szCs w:val="24"/>
        </w:rPr>
        <w:t xml:space="preserve">and </w:t>
      </w:r>
      <w:r w:rsidR="0002014A">
        <w:rPr>
          <w:rFonts w:ascii="Times New Roman" w:eastAsiaTheme="minorEastAsia" w:hAnsi="Times New Roman" w:cs="Times New Roman"/>
          <w:bCs/>
          <w:iCs/>
          <w:color w:val="000000" w:themeColor="text1"/>
          <w:sz w:val="24"/>
          <w:szCs w:val="24"/>
        </w:rPr>
        <w:t>4</w:t>
      </w:r>
      <w:r w:rsidR="00EF0DAD">
        <w:rPr>
          <w:rFonts w:ascii="Times New Roman" w:eastAsiaTheme="minorEastAsia" w:hAnsi="Times New Roman" w:cs="Times New Roman"/>
          <w:bCs/>
          <w:iCs/>
          <w:color w:val="000000" w:themeColor="text1"/>
          <w:sz w:val="24"/>
          <w:szCs w:val="24"/>
        </w:rPr>
        <w:t>000</w:t>
      </w:r>
      <w:r w:rsidR="0002014A">
        <w:rPr>
          <w:rFonts w:ascii="Times New Roman" w:eastAsiaTheme="minorEastAsia" w:hAnsi="Times New Roman" w:cs="Times New Roman"/>
          <w:bCs/>
          <w:iCs/>
          <w:color w:val="000000" w:themeColor="text1"/>
          <w:sz w:val="24"/>
          <w:szCs w:val="24"/>
        </w:rPr>
        <w:t xml:space="preserve"> m </w:t>
      </w:r>
      <w:r w:rsidR="005F4296">
        <w:rPr>
          <w:rFonts w:ascii="Times New Roman" w:eastAsiaTheme="minorEastAsia" w:hAnsi="Times New Roman" w:cs="Times New Roman"/>
          <w:bCs/>
          <w:iCs/>
          <w:color w:val="000000" w:themeColor="text1"/>
          <w:sz w:val="24"/>
          <w:szCs w:val="24"/>
        </w:rPr>
        <w:t xml:space="preserve">are computed </w:t>
      </w:r>
      <w:r>
        <w:rPr>
          <w:rFonts w:ascii="Times New Roman" w:eastAsiaTheme="minorEastAsia" w:hAnsi="Times New Roman" w:cs="Times New Roman"/>
          <w:bCs/>
          <w:iCs/>
          <w:color w:val="000000" w:themeColor="text1"/>
          <w:sz w:val="24"/>
          <w:szCs w:val="24"/>
        </w:rPr>
        <w:t>using the following formulae:</w:t>
      </w:r>
    </w:p>
    <w:p w14:paraId="0B3E2457" w14:textId="6CA37127" w:rsidR="00023307" w:rsidRDefault="00023307" w:rsidP="003F5C25">
      <w:pPr>
        <w:jc w:val="center"/>
        <w:rPr>
          <w:rFonts w:ascii="Cambria Math" w:eastAsia="Cambria Math" w:hAnsi="Cambria Math" w:cs="Cambria Math"/>
          <w:sz w:val="24"/>
          <w:szCs w:val="24"/>
        </w:rPr>
      </w:pPr>
      <m:oMath>
        <m:r>
          <w:rPr>
            <w:rFonts w:ascii="Cambria Math" w:eastAsia="Cambria Math" w:hAnsi="Cambria Math" w:cs="Cambria Math"/>
            <w:sz w:val="24"/>
            <w:szCs w:val="24"/>
          </w:rPr>
          <m:t>SSA(λ, RH)=</m:t>
        </m:r>
        <m:f>
          <m:fPr>
            <m:ctrlPr>
              <w:rPr>
                <w:rFonts w:ascii="Cambria Math" w:eastAsia="Cambria Math" w:hAnsi="Cambria Math" w:cs="Cambria Math"/>
                <w:sz w:val="24"/>
                <w:szCs w:val="24"/>
              </w:rPr>
            </m:ctrlPr>
          </m:fPr>
          <m:num>
            <m:nary>
              <m:naryPr>
                <m:chr m:val="∑"/>
                <m:limLoc m:val="subSup"/>
                <m:ctrlPr>
                  <w:rPr>
                    <w:rFonts w:ascii="Cambria Math" w:eastAsia="Cambria Math" w:hAnsi="Cambria Math" w:cs="Cambria Math"/>
                    <w:i/>
                    <w:sz w:val="24"/>
                    <w:szCs w:val="24"/>
                  </w:rPr>
                </m:ctrlPr>
              </m:naryPr>
              <m:sub>
                <m:r>
                  <w:rPr>
                    <w:rFonts w:ascii="Cambria Math" w:eastAsia="Cambria Math" w:hAnsi="Cambria Math" w:cs="Cambria Math"/>
                    <w:sz w:val="24"/>
                    <w:szCs w:val="24"/>
                  </w:rPr>
                  <m:t>c=1</m:t>
                </m:r>
              </m:sub>
              <m:sup>
                <m:r>
                  <w:rPr>
                    <w:rFonts w:ascii="Cambria Math" w:eastAsia="Cambria Math" w:hAnsi="Cambria Math" w:cs="Cambria Math"/>
                    <w:sz w:val="24"/>
                    <w:szCs w:val="24"/>
                  </w:rPr>
                  <m:t>n</m:t>
                </m:r>
              </m:sup>
              <m:e>
                <m:sSub>
                  <m:sSubPr>
                    <m:ctrlPr>
                      <w:rPr>
                        <w:rFonts w:ascii="Cambria Math" w:eastAsia="Cambria Math" w:hAnsi="Cambria Math" w:cs="Cambria Math"/>
                        <w:i/>
                        <w:sz w:val="24"/>
                        <w:szCs w:val="24"/>
                      </w:rPr>
                    </m:ctrlPr>
                  </m:sSubPr>
                  <m:e>
                    <m:r>
                      <w:rPr>
                        <w:rFonts w:ascii="Cambria Math" w:eastAsia="Cambria Math" w:hAnsi="Cambria Math" w:cs="Cambria Math"/>
                        <w:sz w:val="24"/>
                        <w:szCs w:val="24"/>
                      </w:rPr>
                      <m:t>f</m:t>
                    </m:r>
                  </m:e>
                  <m:sub>
                    <m:r>
                      <w:rPr>
                        <w:rFonts w:ascii="Cambria Math" w:eastAsia="Cambria Math" w:hAnsi="Cambria Math" w:cs="Cambria Math"/>
                        <w:sz w:val="24"/>
                        <w:szCs w:val="24"/>
                      </w:rPr>
                      <m:t>c</m:t>
                    </m:r>
                  </m:sub>
                </m:sSub>
              </m:e>
            </m:nary>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 xml:space="preserve"> </m:t>
                </m:r>
                <m:r>
                  <w:rPr>
                    <w:rFonts w:ascii="Cambria Math" w:eastAsia="Cambria Math" w:hAnsi="Cambria Math" w:cs="Cambria Math"/>
                    <w:i/>
                    <w:sz w:val="24"/>
                    <w:szCs w:val="24"/>
                  </w:rPr>
                  <w:sym w:font="Symbol" w:char="F0B4"/>
                </m:r>
                <m:r>
                  <w:rPr>
                    <w:rFonts w:ascii="Cambria Math" w:eastAsia="Cambria Math" w:hAnsi="Cambria Math" w:cs="Cambria Math"/>
                    <w:sz w:val="24"/>
                    <w:szCs w:val="24"/>
                  </w:rPr>
                  <m:t xml:space="preserve"> SSA</m:t>
                </m:r>
              </m:e>
              <m:sub>
                <m:r>
                  <w:rPr>
                    <w:rFonts w:ascii="Cambria Math" w:eastAsia="Cambria Math" w:hAnsi="Cambria Math" w:cs="Cambria Math"/>
                    <w:sz w:val="24"/>
                    <w:szCs w:val="24"/>
                  </w:rPr>
                  <m:t>c</m:t>
                </m:r>
              </m:sub>
            </m:sSub>
            <m:r>
              <w:rPr>
                <w:rFonts w:ascii="Cambria Math" w:eastAsia="Cambria Math" w:hAnsi="Cambria Math" w:cs="Cambria Math"/>
                <w:sz w:val="24"/>
                <w:szCs w:val="24"/>
              </w:rPr>
              <m:t>(λ, RH)</m:t>
            </m:r>
          </m:num>
          <m:den>
            <m:nary>
              <m:naryPr>
                <m:chr m:val="∑"/>
                <m:limLoc m:val="undOvr"/>
                <m:ctrlPr>
                  <w:rPr>
                    <w:rFonts w:ascii="Cambria Math" w:eastAsia="Cambria Math" w:hAnsi="Cambria Math" w:cs="Cambria Math"/>
                    <w:sz w:val="24"/>
                    <w:szCs w:val="24"/>
                  </w:rPr>
                </m:ctrlPr>
              </m:naryPr>
              <m:sub>
                <m:r>
                  <w:rPr>
                    <w:rFonts w:ascii="Cambria Math" w:eastAsia="Cambria Math" w:hAnsi="Cambria Math" w:cs="Cambria Math"/>
                    <w:sz w:val="24"/>
                    <w:szCs w:val="24"/>
                  </w:rPr>
                  <m:t>c=1</m:t>
                </m:r>
              </m:sub>
              <m:sup>
                <m:r>
                  <w:rPr>
                    <w:rFonts w:ascii="Cambria Math" w:eastAsia="Cambria Math" w:hAnsi="Cambria Math" w:cs="Cambria Math"/>
                    <w:sz w:val="24"/>
                    <w:szCs w:val="24"/>
                  </w:rPr>
                  <m:t>n</m:t>
                </m:r>
              </m:sup>
              <m:e>
                <m:sSub>
                  <m:sSubPr>
                    <m:ctrlPr>
                      <w:rPr>
                        <w:rFonts w:ascii="Cambria Math" w:eastAsia="Cambria Math" w:hAnsi="Cambria Math" w:cs="Cambria Math"/>
                        <w:i/>
                        <w:sz w:val="24"/>
                        <w:szCs w:val="24"/>
                      </w:rPr>
                    </m:ctrlPr>
                  </m:sSubPr>
                  <m:e>
                    <m:r>
                      <w:rPr>
                        <w:rFonts w:ascii="Cambria Math" w:eastAsia="Cambria Math" w:hAnsi="Cambria Math" w:cs="Cambria Math"/>
                        <w:sz w:val="24"/>
                        <w:szCs w:val="24"/>
                      </w:rPr>
                      <m:t>f</m:t>
                    </m:r>
                  </m:e>
                  <m:sub>
                    <m:r>
                      <w:rPr>
                        <w:rFonts w:ascii="Cambria Math" w:eastAsia="Cambria Math" w:hAnsi="Cambria Math" w:cs="Cambria Math"/>
                        <w:sz w:val="24"/>
                        <w:szCs w:val="24"/>
                      </w:rPr>
                      <m:t>c</m:t>
                    </m:r>
                  </m:sub>
                </m:sSub>
              </m:e>
            </m:nary>
          </m:den>
        </m:f>
      </m:oMath>
      <w:r w:rsidR="00E31D61">
        <w:rPr>
          <w:rFonts w:ascii="Cambria Math" w:eastAsia="Cambria Math" w:hAnsi="Cambria Math" w:cs="Cambria Math"/>
          <w:sz w:val="24"/>
          <w:szCs w:val="24"/>
        </w:rPr>
        <w:tab/>
      </w:r>
      <w:r w:rsidR="003F5C25">
        <w:rPr>
          <w:rFonts w:ascii="Cambria Math" w:eastAsia="Cambria Math" w:hAnsi="Cambria Math" w:cs="Cambria Math"/>
          <w:sz w:val="24"/>
          <w:szCs w:val="24"/>
        </w:rPr>
        <w:tab/>
        <w:t>(4)</w:t>
      </w:r>
    </w:p>
    <w:p w14:paraId="685700F6" w14:textId="5C32C32C" w:rsidR="00023307" w:rsidRDefault="0002014A" w:rsidP="003F5C25">
      <w:pPr>
        <w:spacing w:line="480" w:lineRule="auto"/>
        <w:ind w:firstLine="360"/>
        <w:jc w:val="center"/>
        <w:rPr>
          <w:rFonts w:ascii="Cambria Math" w:eastAsia="Cambria Math" w:hAnsi="Cambria Math" w:cs="Cambria Math"/>
          <w:sz w:val="24"/>
          <w:szCs w:val="24"/>
        </w:rPr>
      </w:pPr>
      <m:oMath>
        <m:r>
          <w:rPr>
            <w:rFonts w:ascii="Cambria Math" w:eastAsia="Cambria Math" w:hAnsi="Cambria Math" w:cs="Cambria Math"/>
            <w:sz w:val="24"/>
            <w:szCs w:val="24"/>
          </w:rPr>
          <w:lastRenderedPageBreak/>
          <m:t>ASY(λ, RH)=</m:t>
        </m:r>
        <m:f>
          <m:fPr>
            <m:ctrlPr>
              <w:rPr>
                <w:rFonts w:ascii="Cambria Math" w:eastAsia="Cambria Math" w:hAnsi="Cambria Math" w:cs="Cambria Math"/>
                <w:sz w:val="24"/>
                <w:szCs w:val="24"/>
              </w:rPr>
            </m:ctrlPr>
          </m:fPr>
          <m:num>
            <m:nary>
              <m:naryPr>
                <m:chr m:val="∑"/>
                <m:limLoc m:val="subSup"/>
                <m:ctrlPr>
                  <w:rPr>
                    <w:rFonts w:ascii="Cambria Math" w:eastAsia="Cambria Math" w:hAnsi="Cambria Math" w:cs="Cambria Math"/>
                    <w:i/>
                    <w:sz w:val="24"/>
                    <w:szCs w:val="24"/>
                  </w:rPr>
                </m:ctrlPr>
              </m:naryPr>
              <m:sub>
                <m:r>
                  <w:rPr>
                    <w:rFonts w:ascii="Cambria Math" w:eastAsia="Cambria Math" w:hAnsi="Cambria Math" w:cs="Cambria Math"/>
                    <w:sz w:val="24"/>
                    <w:szCs w:val="24"/>
                  </w:rPr>
                  <m:t>c=1</m:t>
                </m:r>
              </m:sub>
              <m:sup>
                <m:r>
                  <w:rPr>
                    <w:rFonts w:ascii="Cambria Math" w:eastAsia="Cambria Math" w:hAnsi="Cambria Math" w:cs="Cambria Math"/>
                    <w:sz w:val="24"/>
                    <w:szCs w:val="24"/>
                  </w:rPr>
                  <m:t>n</m:t>
                </m:r>
              </m:sup>
              <m:e>
                <m:sSub>
                  <m:sSubPr>
                    <m:ctrlPr>
                      <w:rPr>
                        <w:rFonts w:ascii="Cambria Math" w:eastAsia="Cambria Math" w:hAnsi="Cambria Math" w:cs="Cambria Math"/>
                        <w:i/>
                        <w:sz w:val="24"/>
                        <w:szCs w:val="24"/>
                      </w:rPr>
                    </m:ctrlPr>
                  </m:sSubPr>
                  <m:e>
                    <m:r>
                      <w:rPr>
                        <w:rFonts w:ascii="Cambria Math" w:eastAsia="Cambria Math" w:hAnsi="Cambria Math" w:cs="Cambria Math"/>
                        <w:sz w:val="24"/>
                        <w:szCs w:val="24"/>
                      </w:rPr>
                      <m:t>f</m:t>
                    </m:r>
                  </m:e>
                  <m:sub>
                    <m:r>
                      <w:rPr>
                        <w:rFonts w:ascii="Cambria Math" w:eastAsia="Cambria Math" w:hAnsi="Cambria Math" w:cs="Cambria Math"/>
                        <w:sz w:val="24"/>
                        <w:szCs w:val="24"/>
                      </w:rPr>
                      <m:t>c</m:t>
                    </m:r>
                  </m:sub>
                </m:sSub>
              </m:e>
            </m:nary>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 xml:space="preserve"> </m:t>
                </m:r>
                <m:r>
                  <w:rPr>
                    <w:rFonts w:ascii="Cambria Math" w:eastAsia="Cambria Math" w:hAnsi="Cambria Math" w:cs="Cambria Math"/>
                    <w:i/>
                    <w:sz w:val="24"/>
                    <w:szCs w:val="24"/>
                  </w:rPr>
                  <w:sym w:font="Symbol" w:char="F0B4"/>
                </m:r>
                <m:r>
                  <w:rPr>
                    <w:rFonts w:ascii="Cambria Math" w:eastAsia="Cambria Math" w:hAnsi="Cambria Math" w:cs="Cambria Math"/>
                    <w:sz w:val="24"/>
                    <w:szCs w:val="24"/>
                  </w:rPr>
                  <m:t xml:space="preserve"> ASY</m:t>
                </m:r>
              </m:e>
              <m:sub>
                <m:r>
                  <w:rPr>
                    <w:rFonts w:ascii="Cambria Math" w:eastAsia="Cambria Math" w:hAnsi="Cambria Math" w:cs="Cambria Math"/>
                    <w:sz w:val="24"/>
                    <w:szCs w:val="24"/>
                  </w:rPr>
                  <m:t>c</m:t>
                </m:r>
              </m:sub>
            </m:sSub>
            <m:r>
              <w:rPr>
                <w:rFonts w:ascii="Cambria Math" w:eastAsia="Cambria Math" w:hAnsi="Cambria Math" w:cs="Cambria Math"/>
                <w:sz w:val="24"/>
                <w:szCs w:val="24"/>
              </w:rPr>
              <m:t>(λ, RH)</m:t>
            </m:r>
          </m:num>
          <m:den>
            <m:nary>
              <m:naryPr>
                <m:chr m:val="∑"/>
                <m:limLoc m:val="undOvr"/>
                <m:ctrlPr>
                  <w:rPr>
                    <w:rFonts w:ascii="Cambria Math" w:eastAsia="Cambria Math" w:hAnsi="Cambria Math" w:cs="Cambria Math"/>
                    <w:sz w:val="24"/>
                    <w:szCs w:val="24"/>
                  </w:rPr>
                </m:ctrlPr>
              </m:naryPr>
              <m:sub>
                <m:r>
                  <w:rPr>
                    <w:rFonts w:ascii="Cambria Math" w:eastAsia="Cambria Math" w:hAnsi="Cambria Math" w:cs="Cambria Math"/>
                    <w:sz w:val="24"/>
                    <w:szCs w:val="24"/>
                  </w:rPr>
                  <m:t>c=1</m:t>
                </m:r>
              </m:sub>
              <m:sup>
                <m:r>
                  <w:rPr>
                    <w:rFonts w:ascii="Cambria Math" w:eastAsia="Cambria Math" w:hAnsi="Cambria Math" w:cs="Cambria Math"/>
                    <w:sz w:val="24"/>
                    <w:szCs w:val="24"/>
                  </w:rPr>
                  <m:t>n</m:t>
                </m:r>
              </m:sup>
              <m:e>
                <m:sSub>
                  <m:sSubPr>
                    <m:ctrlPr>
                      <w:rPr>
                        <w:rFonts w:ascii="Cambria Math" w:eastAsia="Cambria Math" w:hAnsi="Cambria Math" w:cs="Cambria Math"/>
                        <w:i/>
                        <w:sz w:val="24"/>
                        <w:szCs w:val="24"/>
                      </w:rPr>
                    </m:ctrlPr>
                  </m:sSubPr>
                  <m:e>
                    <m:r>
                      <w:rPr>
                        <w:rFonts w:ascii="Cambria Math" w:eastAsia="Cambria Math" w:hAnsi="Cambria Math" w:cs="Cambria Math"/>
                        <w:sz w:val="24"/>
                        <w:szCs w:val="24"/>
                      </w:rPr>
                      <m:t>f</m:t>
                    </m:r>
                  </m:e>
                  <m:sub>
                    <m:r>
                      <w:rPr>
                        <w:rFonts w:ascii="Cambria Math" w:eastAsia="Cambria Math" w:hAnsi="Cambria Math" w:cs="Cambria Math"/>
                        <w:sz w:val="24"/>
                        <w:szCs w:val="24"/>
                      </w:rPr>
                      <m:t>c</m:t>
                    </m:r>
                  </m:sub>
                </m:sSub>
              </m:e>
            </m:nary>
          </m:den>
        </m:f>
      </m:oMath>
      <w:r w:rsidR="003F5C25">
        <w:rPr>
          <w:rFonts w:ascii="Cambria Math" w:eastAsia="Cambria Math" w:hAnsi="Cambria Math" w:cs="Cambria Math"/>
          <w:sz w:val="24"/>
          <w:szCs w:val="24"/>
        </w:rPr>
        <w:tab/>
      </w:r>
      <w:r w:rsidR="001B4F99">
        <w:rPr>
          <w:rFonts w:ascii="Cambria Math" w:eastAsia="Cambria Math" w:hAnsi="Cambria Math" w:cs="Cambria Math"/>
          <w:sz w:val="24"/>
          <w:szCs w:val="24"/>
        </w:rPr>
        <w:tab/>
      </w:r>
      <w:r w:rsidR="003F5C25">
        <w:rPr>
          <w:rFonts w:ascii="Cambria Math" w:eastAsia="Cambria Math" w:hAnsi="Cambria Math" w:cs="Cambria Math"/>
          <w:sz w:val="24"/>
          <w:szCs w:val="24"/>
        </w:rPr>
        <w:t>(5)</w:t>
      </w:r>
    </w:p>
    <w:p w14:paraId="4295CB2A" w14:textId="4D4F7127" w:rsidR="007D6D81" w:rsidRPr="00C354D9" w:rsidRDefault="0002014A" w:rsidP="007D6D81">
      <w:pPr>
        <w:spacing w:line="480" w:lineRule="auto"/>
        <w:ind w:firstLine="360"/>
        <w:jc w:val="both"/>
        <w:rPr>
          <w:rFonts w:ascii="Times New Roman" w:eastAsiaTheme="minorEastAsia" w:hAnsi="Times New Roman" w:cs="Times New Roman"/>
          <w:bCs/>
          <w:iCs/>
          <w:color w:val="000000" w:themeColor="text1"/>
          <w:sz w:val="24"/>
          <w:szCs w:val="24"/>
        </w:rPr>
      </w:pPr>
      <w:r>
        <w:rPr>
          <w:rFonts w:ascii="Times New Roman" w:eastAsiaTheme="minorEastAsia" w:hAnsi="Times New Roman" w:cs="Times New Roman"/>
          <w:bCs/>
          <w:iCs/>
          <w:color w:val="000000" w:themeColor="text1"/>
          <w:sz w:val="24"/>
          <w:szCs w:val="24"/>
        </w:rPr>
        <w:t>Here</w:t>
      </w:r>
      <w:r w:rsidR="00C64DEA">
        <w:rPr>
          <w:rFonts w:ascii="Times New Roman" w:eastAsiaTheme="minorEastAsia" w:hAnsi="Times New Roman" w:cs="Times New Roman"/>
          <w:bCs/>
          <w:iCs/>
          <w:color w:val="000000" w:themeColor="text1"/>
          <w:sz w:val="24"/>
          <w:szCs w:val="24"/>
        </w:rPr>
        <w:t>,</w:t>
      </w:r>
      <w:r>
        <w:rPr>
          <w:rFonts w:ascii="Times New Roman" w:eastAsiaTheme="minorEastAsia" w:hAnsi="Times New Roman" w:cs="Times New Roman"/>
          <w:bCs/>
          <w:iCs/>
          <w:color w:val="000000" w:themeColor="text1"/>
          <w:sz w:val="24"/>
          <w:szCs w:val="24"/>
        </w:rPr>
        <w:t xml:space="preserve"> </w:t>
      </w:r>
      <w:r w:rsidRPr="001651F2">
        <w:rPr>
          <w:rFonts w:ascii="Times New Roman" w:eastAsiaTheme="minorEastAsia" w:hAnsi="Times New Roman" w:cs="Times New Roman"/>
          <w:bCs/>
          <w:i/>
          <w:iCs/>
          <w:color w:val="000000" w:themeColor="text1"/>
          <w:sz w:val="24"/>
          <w:szCs w:val="24"/>
        </w:rPr>
        <w:t>n</w:t>
      </w:r>
      <w:r>
        <w:rPr>
          <w:rFonts w:ascii="Times New Roman" w:eastAsiaTheme="minorEastAsia" w:hAnsi="Times New Roman" w:cs="Times New Roman"/>
          <w:bCs/>
          <w:iCs/>
          <w:color w:val="000000" w:themeColor="text1"/>
          <w:sz w:val="24"/>
          <w:szCs w:val="24"/>
        </w:rPr>
        <w:t xml:space="preserve"> is the total number of clusters</w:t>
      </w:r>
      <w:r w:rsidR="00C64DEA">
        <w:rPr>
          <w:rFonts w:ascii="Times New Roman" w:eastAsiaTheme="minorEastAsia" w:hAnsi="Times New Roman" w:cs="Times New Roman"/>
          <w:bCs/>
          <w:iCs/>
          <w:color w:val="000000" w:themeColor="text1"/>
          <w:sz w:val="24"/>
          <w:szCs w:val="24"/>
        </w:rPr>
        <w:t>,</w:t>
      </w:r>
      <w:r>
        <w:rPr>
          <w:rFonts w:ascii="Times New Roman" w:eastAsiaTheme="minorEastAsia" w:hAnsi="Times New Roman" w:cs="Times New Roman"/>
          <w:bCs/>
          <w:iCs/>
          <w:color w:val="000000" w:themeColor="text1"/>
          <w:sz w:val="24"/>
          <w:szCs w:val="24"/>
        </w:rPr>
        <w:t xml:space="preserve"> </w:t>
      </w:r>
      <w:r w:rsidR="003F5C25" w:rsidRPr="001651F2">
        <w:rPr>
          <w:rFonts w:ascii="Times New Roman" w:eastAsiaTheme="minorEastAsia" w:hAnsi="Times New Roman" w:cs="Times New Roman"/>
          <w:bCs/>
          <w:i/>
          <w:iCs/>
          <w:color w:val="000000" w:themeColor="text1"/>
          <w:sz w:val="24"/>
          <w:szCs w:val="24"/>
        </w:rPr>
        <w:t>f</w:t>
      </w:r>
      <w:r w:rsidR="00EF0DAD">
        <w:rPr>
          <w:rFonts w:ascii="Times New Roman" w:eastAsiaTheme="minorEastAsia" w:hAnsi="Times New Roman" w:cs="Times New Roman"/>
          <w:bCs/>
          <w:i/>
          <w:iCs/>
          <w:color w:val="000000" w:themeColor="text1"/>
          <w:sz w:val="24"/>
          <w:szCs w:val="24"/>
          <w:vertAlign w:val="subscript"/>
        </w:rPr>
        <w:t>c</w:t>
      </w:r>
      <w:r w:rsidR="003F5C25">
        <w:rPr>
          <w:rFonts w:ascii="Times New Roman" w:eastAsiaTheme="minorEastAsia" w:hAnsi="Times New Roman" w:cs="Times New Roman"/>
          <w:bCs/>
          <w:iCs/>
          <w:color w:val="000000" w:themeColor="text1"/>
          <w:sz w:val="24"/>
          <w:szCs w:val="24"/>
        </w:rPr>
        <w:t xml:space="preserve"> is the fraction of </w:t>
      </w:r>
      <w:r w:rsidR="00EF0DAD">
        <w:rPr>
          <w:rFonts w:ascii="Times New Roman" w:eastAsiaTheme="minorEastAsia" w:hAnsi="Times New Roman" w:cs="Times New Roman"/>
          <w:bCs/>
          <w:iCs/>
          <w:color w:val="000000" w:themeColor="text1"/>
          <w:sz w:val="24"/>
          <w:szCs w:val="24"/>
        </w:rPr>
        <w:t>a cluster representing a</w:t>
      </w:r>
      <w:r w:rsidR="003F5C25">
        <w:rPr>
          <w:rFonts w:ascii="Times New Roman" w:eastAsiaTheme="minorEastAsia" w:hAnsi="Times New Roman" w:cs="Times New Roman"/>
          <w:bCs/>
          <w:iCs/>
          <w:color w:val="000000" w:themeColor="text1"/>
          <w:sz w:val="24"/>
          <w:szCs w:val="24"/>
        </w:rPr>
        <w:t xml:space="preserve"> </w:t>
      </w:r>
      <w:r w:rsidR="00EF0DAD">
        <w:rPr>
          <w:rFonts w:ascii="Times New Roman" w:eastAsiaTheme="minorEastAsia" w:hAnsi="Times New Roman" w:cs="Times New Roman"/>
          <w:bCs/>
          <w:iCs/>
          <w:color w:val="000000" w:themeColor="text1"/>
          <w:sz w:val="24"/>
          <w:szCs w:val="24"/>
        </w:rPr>
        <w:t xml:space="preserve">particular </w:t>
      </w:r>
      <w:r w:rsidR="003F5C25">
        <w:rPr>
          <w:rFonts w:ascii="Times New Roman" w:eastAsiaTheme="minorEastAsia" w:hAnsi="Times New Roman" w:cs="Times New Roman"/>
          <w:bCs/>
          <w:iCs/>
          <w:color w:val="000000" w:themeColor="text1"/>
          <w:sz w:val="24"/>
          <w:szCs w:val="24"/>
        </w:rPr>
        <w:t xml:space="preserve">aerosol </w:t>
      </w:r>
      <w:r w:rsidR="00EF0DAD">
        <w:rPr>
          <w:rFonts w:ascii="Times New Roman" w:eastAsiaTheme="minorEastAsia" w:hAnsi="Times New Roman" w:cs="Times New Roman"/>
          <w:bCs/>
          <w:iCs/>
          <w:color w:val="000000" w:themeColor="text1"/>
          <w:sz w:val="24"/>
          <w:szCs w:val="24"/>
        </w:rPr>
        <w:t>type</w:t>
      </w:r>
      <w:r w:rsidR="001651F2">
        <w:rPr>
          <w:rFonts w:ascii="Times New Roman" w:eastAsiaTheme="minorEastAsia" w:hAnsi="Times New Roman" w:cs="Times New Roman"/>
          <w:bCs/>
          <w:iCs/>
          <w:color w:val="000000" w:themeColor="text1"/>
          <w:sz w:val="24"/>
          <w:szCs w:val="24"/>
        </w:rPr>
        <w:t>,</w:t>
      </w:r>
      <w:r w:rsidR="003F5C25">
        <w:rPr>
          <w:rFonts w:ascii="Times New Roman" w:eastAsiaTheme="minorEastAsia" w:hAnsi="Times New Roman" w:cs="Times New Roman"/>
          <w:bCs/>
          <w:iCs/>
          <w:color w:val="000000" w:themeColor="text1"/>
          <w:sz w:val="24"/>
          <w:szCs w:val="24"/>
        </w:rPr>
        <w:t xml:space="preserve"> and SSA</w:t>
      </w:r>
      <w:r w:rsidR="00EF0DAD">
        <w:rPr>
          <w:rFonts w:ascii="Times New Roman" w:eastAsiaTheme="minorEastAsia" w:hAnsi="Times New Roman" w:cs="Times New Roman"/>
          <w:bCs/>
          <w:iCs/>
          <w:color w:val="000000" w:themeColor="text1"/>
          <w:sz w:val="24"/>
          <w:szCs w:val="24"/>
          <w:vertAlign w:val="subscript"/>
        </w:rPr>
        <w:t>c</w:t>
      </w:r>
      <w:r w:rsidR="003F5C25">
        <w:rPr>
          <w:rFonts w:ascii="Times New Roman" w:eastAsiaTheme="minorEastAsia" w:hAnsi="Times New Roman" w:cs="Times New Roman"/>
          <w:bCs/>
          <w:iCs/>
          <w:color w:val="000000" w:themeColor="text1"/>
          <w:sz w:val="24"/>
          <w:szCs w:val="24"/>
        </w:rPr>
        <w:t xml:space="preserve"> and ASY</w:t>
      </w:r>
      <w:r w:rsidR="00EF0DAD">
        <w:rPr>
          <w:rFonts w:ascii="Times New Roman" w:eastAsiaTheme="minorEastAsia" w:hAnsi="Times New Roman" w:cs="Times New Roman"/>
          <w:bCs/>
          <w:iCs/>
          <w:color w:val="000000" w:themeColor="text1"/>
          <w:sz w:val="24"/>
          <w:szCs w:val="24"/>
          <w:vertAlign w:val="subscript"/>
        </w:rPr>
        <w:t>c</w:t>
      </w:r>
      <w:r w:rsidR="003F5C25">
        <w:rPr>
          <w:rFonts w:ascii="Times New Roman" w:eastAsiaTheme="minorEastAsia" w:hAnsi="Times New Roman" w:cs="Times New Roman"/>
          <w:bCs/>
          <w:iCs/>
          <w:color w:val="000000" w:themeColor="text1"/>
          <w:sz w:val="24"/>
          <w:szCs w:val="24"/>
        </w:rPr>
        <w:t xml:space="preserve"> </w:t>
      </w:r>
      <w:r w:rsidR="00EF0DAD">
        <w:rPr>
          <w:rFonts w:ascii="Times New Roman" w:eastAsiaTheme="minorEastAsia" w:hAnsi="Times New Roman" w:cs="Times New Roman"/>
          <w:bCs/>
          <w:iCs/>
          <w:color w:val="000000" w:themeColor="text1"/>
          <w:sz w:val="24"/>
          <w:szCs w:val="24"/>
        </w:rPr>
        <w:t>denote the respective</w:t>
      </w:r>
      <w:r w:rsidR="003F5C25">
        <w:rPr>
          <w:rFonts w:ascii="Times New Roman" w:eastAsiaTheme="minorEastAsia" w:hAnsi="Times New Roman" w:cs="Times New Roman"/>
          <w:bCs/>
          <w:iCs/>
          <w:color w:val="000000" w:themeColor="text1"/>
          <w:sz w:val="24"/>
          <w:szCs w:val="24"/>
        </w:rPr>
        <w:t xml:space="preserve"> </w:t>
      </w:r>
      <w:r w:rsidR="00EF0DAD">
        <w:rPr>
          <w:rFonts w:ascii="Times New Roman" w:eastAsiaTheme="minorEastAsia" w:hAnsi="Times New Roman" w:cs="Times New Roman"/>
          <w:bCs/>
          <w:iCs/>
          <w:color w:val="000000" w:themeColor="text1"/>
          <w:sz w:val="24"/>
          <w:szCs w:val="24"/>
        </w:rPr>
        <w:t>single scattering albedo and asymmetry parameter</w:t>
      </w:r>
      <w:r w:rsidR="003F5C25">
        <w:rPr>
          <w:rFonts w:ascii="Times New Roman" w:eastAsiaTheme="minorEastAsia" w:hAnsi="Times New Roman" w:cs="Times New Roman"/>
          <w:bCs/>
          <w:iCs/>
          <w:color w:val="000000" w:themeColor="text1"/>
          <w:sz w:val="24"/>
          <w:szCs w:val="24"/>
        </w:rPr>
        <w:t xml:space="preserve"> </w:t>
      </w:r>
      <w:r w:rsidR="00EF0DAD">
        <w:rPr>
          <w:rFonts w:ascii="Times New Roman" w:eastAsiaTheme="minorEastAsia" w:hAnsi="Times New Roman" w:cs="Times New Roman"/>
          <w:bCs/>
          <w:iCs/>
          <w:color w:val="000000" w:themeColor="text1"/>
          <w:sz w:val="24"/>
          <w:szCs w:val="24"/>
        </w:rPr>
        <w:t xml:space="preserve">at a given wavelength </w:t>
      </w:r>
      <w:r w:rsidR="007D6D81">
        <w:rPr>
          <w:rFonts w:ascii="Times New Roman" w:eastAsiaTheme="minorEastAsia" w:hAnsi="Times New Roman" w:cs="Times New Roman"/>
          <w:bCs/>
          <w:iCs/>
          <w:color w:val="000000" w:themeColor="text1"/>
          <w:sz w:val="24"/>
          <w:szCs w:val="24"/>
        </w:rPr>
        <w:t>and altitudinal RH corresponding to the</w:t>
      </w:r>
      <w:r w:rsidR="003F5C25">
        <w:rPr>
          <w:rFonts w:ascii="Times New Roman" w:eastAsiaTheme="minorEastAsia" w:hAnsi="Times New Roman" w:cs="Times New Roman"/>
          <w:bCs/>
          <w:iCs/>
          <w:color w:val="000000" w:themeColor="text1"/>
          <w:sz w:val="24"/>
          <w:szCs w:val="24"/>
        </w:rPr>
        <w:t xml:space="preserve"> </w:t>
      </w:r>
      <w:r w:rsidR="007D6D81">
        <w:rPr>
          <w:rFonts w:ascii="Times New Roman" w:eastAsiaTheme="minorEastAsia" w:hAnsi="Times New Roman" w:cs="Times New Roman"/>
          <w:bCs/>
          <w:iCs/>
          <w:color w:val="000000" w:themeColor="text1"/>
          <w:sz w:val="24"/>
          <w:szCs w:val="24"/>
        </w:rPr>
        <w:t>identified</w:t>
      </w:r>
      <w:r w:rsidR="003F5C25">
        <w:rPr>
          <w:rFonts w:ascii="Times New Roman" w:eastAsiaTheme="minorEastAsia" w:hAnsi="Times New Roman" w:cs="Times New Roman"/>
          <w:bCs/>
          <w:iCs/>
          <w:color w:val="000000" w:themeColor="text1"/>
          <w:sz w:val="24"/>
          <w:szCs w:val="24"/>
        </w:rPr>
        <w:t xml:space="preserve"> </w:t>
      </w:r>
      <w:r w:rsidR="00EF0DAD">
        <w:rPr>
          <w:rFonts w:ascii="Times New Roman" w:eastAsiaTheme="minorEastAsia" w:hAnsi="Times New Roman" w:cs="Times New Roman"/>
          <w:bCs/>
          <w:iCs/>
          <w:color w:val="000000" w:themeColor="text1"/>
          <w:sz w:val="24"/>
          <w:szCs w:val="24"/>
        </w:rPr>
        <w:t>aerosol type</w:t>
      </w:r>
      <w:r w:rsidR="003F5C25">
        <w:rPr>
          <w:rFonts w:ascii="Times New Roman" w:eastAsiaTheme="minorEastAsia" w:hAnsi="Times New Roman" w:cs="Times New Roman"/>
          <w:bCs/>
          <w:iCs/>
          <w:color w:val="000000" w:themeColor="text1"/>
          <w:sz w:val="24"/>
          <w:szCs w:val="24"/>
        </w:rPr>
        <w:t xml:space="preserve">. </w:t>
      </w:r>
      <w:r w:rsidR="00E31D61">
        <w:rPr>
          <w:rFonts w:ascii="Times New Roman" w:eastAsiaTheme="minorEastAsia" w:hAnsi="Times New Roman" w:cs="Times New Roman"/>
          <w:bCs/>
          <w:iCs/>
          <w:color w:val="000000" w:themeColor="text1"/>
          <w:sz w:val="24"/>
          <w:szCs w:val="24"/>
        </w:rPr>
        <w:t xml:space="preserve">Once </w:t>
      </w:r>
      <w:r w:rsidR="00EE77A1">
        <w:rPr>
          <w:rFonts w:ascii="Times New Roman" w:eastAsiaTheme="minorEastAsia" w:hAnsi="Times New Roman" w:cs="Times New Roman"/>
          <w:bCs/>
          <w:iCs/>
          <w:color w:val="000000" w:themeColor="text1"/>
          <w:sz w:val="24"/>
          <w:szCs w:val="24"/>
        </w:rPr>
        <w:t>these composite optical properties are computed</w:t>
      </w:r>
      <w:r w:rsidR="007D6D81">
        <w:rPr>
          <w:rFonts w:ascii="Times New Roman" w:eastAsiaTheme="minorEastAsia" w:hAnsi="Times New Roman" w:cs="Times New Roman"/>
          <w:bCs/>
          <w:iCs/>
          <w:color w:val="000000" w:themeColor="text1"/>
          <w:sz w:val="24"/>
          <w:szCs w:val="24"/>
        </w:rPr>
        <w:t xml:space="preserve"> as a function of altitude</w:t>
      </w:r>
      <w:r w:rsidR="00EE77A1">
        <w:rPr>
          <w:rFonts w:ascii="Times New Roman" w:eastAsiaTheme="minorEastAsia" w:hAnsi="Times New Roman" w:cs="Times New Roman"/>
          <w:bCs/>
          <w:iCs/>
          <w:color w:val="000000" w:themeColor="text1"/>
          <w:sz w:val="24"/>
          <w:szCs w:val="24"/>
        </w:rPr>
        <w:t>, we assigned the SSA and ASY obtained for the clusters at 500</w:t>
      </w:r>
      <w:r w:rsidR="00EF0DAD">
        <w:rPr>
          <w:rFonts w:ascii="Times New Roman" w:eastAsiaTheme="minorEastAsia" w:hAnsi="Times New Roman" w:cs="Times New Roman"/>
          <w:bCs/>
          <w:iCs/>
          <w:color w:val="000000" w:themeColor="text1"/>
          <w:sz w:val="24"/>
          <w:szCs w:val="24"/>
        </w:rPr>
        <w:t xml:space="preserve"> </w:t>
      </w:r>
      <w:r w:rsidR="00EE77A1">
        <w:rPr>
          <w:rFonts w:ascii="Times New Roman" w:eastAsiaTheme="minorEastAsia" w:hAnsi="Times New Roman" w:cs="Times New Roman"/>
          <w:bCs/>
          <w:iCs/>
          <w:color w:val="000000" w:themeColor="text1"/>
          <w:sz w:val="24"/>
          <w:szCs w:val="24"/>
        </w:rPr>
        <w:t>m for the altitude bins from the surface to 2 km. For the remaining altitude bins</w:t>
      </w:r>
      <w:r w:rsidR="00C64DEA">
        <w:rPr>
          <w:rFonts w:ascii="Times New Roman" w:eastAsiaTheme="minorEastAsia" w:hAnsi="Times New Roman" w:cs="Times New Roman"/>
          <w:bCs/>
          <w:iCs/>
          <w:color w:val="000000" w:themeColor="text1"/>
          <w:sz w:val="24"/>
          <w:szCs w:val="24"/>
        </w:rPr>
        <w:t xml:space="preserve"> </w:t>
      </w:r>
      <w:r w:rsidR="007D6D81">
        <w:rPr>
          <w:rFonts w:ascii="Times New Roman" w:eastAsiaTheme="minorEastAsia" w:hAnsi="Times New Roman" w:cs="Times New Roman"/>
          <w:bCs/>
          <w:iCs/>
          <w:color w:val="000000" w:themeColor="text1"/>
          <w:sz w:val="24"/>
          <w:szCs w:val="24"/>
        </w:rPr>
        <w:t>up to 10</w:t>
      </w:r>
      <w:r w:rsidR="00C64DEA" w:rsidRPr="007D6D81">
        <w:rPr>
          <w:rFonts w:ascii="Times New Roman" w:eastAsiaTheme="minorEastAsia" w:hAnsi="Times New Roman" w:cs="Times New Roman"/>
          <w:bCs/>
          <w:iCs/>
          <w:color w:val="000000" w:themeColor="text1"/>
          <w:sz w:val="24"/>
          <w:szCs w:val="24"/>
        </w:rPr>
        <w:t xml:space="preserve"> km</w:t>
      </w:r>
      <w:r w:rsidR="00C64DEA">
        <w:rPr>
          <w:rFonts w:ascii="Times New Roman" w:eastAsiaTheme="minorEastAsia" w:hAnsi="Times New Roman" w:cs="Times New Roman"/>
          <w:bCs/>
          <w:iCs/>
          <w:color w:val="000000" w:themeColor="text1"/>
          <w:sz w:val="24"/>
          <w:szCs w:val="24"/>
        </w:rPr>
        <w:t xml:space="preserve">, the SSA and ASY at 4000 </w:t>
      </w:r>
      <w:r w:rsidR="00312D32">
        <w:rPr>
          <w:rFonts w:ascii="Times New Roman" w:eastAsiaTheme="minorEastAsia" w:hAnsi="Times New Roman" w:cs="Times New Roman"/>
          <w:bCs/>
          <w:iCs/>
          <w:color w:val="000000" w:themeColor="text1"/>
          <w:sz w:val="24"/>
          <w:szCs w:val="24"/>
        </w:rPr>
        <w:t xml:space="preserve">m are used. </w:t>
      </w:r>
      <w:r w:rsidR="007D6D81">
        <w:rPr>
          <w:rFonts w:ascii="Times New Roman" w:eastAsiaTheme="minorEastAsia" w:hAnsi="Times New Roman" w:cs="Times New Roman"/>
          <w:bCs/>
          <w:iCs/>
          <w:color w:val="000000" w:themeColor="text1"/>
          <w:sz w:val="24"/>
          <w:szCs w:val="24"/>
        </w:rPr>
        <w:t>Thus, t</w:t>
      </w:r>
      <w:r w:rsidR="007D6D81" w:rsidRPr="00C354D9">
        <w:rPr>
          <w:rFonts w:ascii="Times New Roman" w:eastAsiaTheme="minorEastAsia" w:hAnsi="Times New Roman" w:cs="Times New Roman"/>
          <w:bCs/>
          <w:iCs/>
          <w:color w:val="000000" w:themeColor="text1"/>
          <w:sz w:val="24"/>
          <w:szCs w:val="24"/>
        </w:rPr>
        <w:t xml:space="preserve">his approach provides a realistic representation of aerosol optical properties across altitudes </w:t>
      </w:r>
      <w:r w:rsidR="007D6D81">
        <w:rPr>
          <w:rFonts w:ascii="Times New Roman" w:eastAsiaTheme="minorEastAsia" w:hAnsi="Times New Roman" w:cs="Times New Roman"/>
          <w:bCs/>
          <w:iCs/>
          <w:color w:val="000000" w:themeColor="text1"/>
          <w:sz w:val="24"/>
          <w:szCs w:val="24"/>
        </w:rPr>
        <w:t xml:space="preserve">in the lower atmosphere (0 to 10 km) </w:t>
      </w:r>
      <w:r w:rsidR="007D6D81" w:rsidRPr="00C354D9">
        <w:rPr>
          <w:rFonts w:ascii="Times New Roman" w:eastAsiaTheme="minorEastAsia" w:hAnsi="Times New Roman" w:cs="Times New Roman"/>
          <w:bCs/>
          <w:iCs/>
          <w:color w:val="000000" w:themeColor="text1"/>
          <w:sz w:val="24"/>
          <w:szCs w:val="24"/>
        </w:rPr>
        <w:t xml:space="preserve">while accounting for variations </w:t>
      </w:r>
      <w:r w:rsidR="007D6D81">
        <w:rPr>
          <w:rFonts w:ascii="Times New Roman" w:eastAsiaTheme="minorEastAsia" w:hAnsi="Times New Roman" w:cs="Times New Roman"/>
          <w:bCs/>
          <w:iCs/>
          <w:color w:val="000000" w:themeColor="text1"/>
          <w:sz w:val="24"/>
          <w:szCs w:val="24"/>
        </w:rPr>
        <w:t>in</w:t>
      </w:r>
      <w:r w:rsidR="007D6D81" w:rsidRPr="00C354D9">
        <w:rPr>
          <w:rFonts w:ascii="Times New Roman" w:eastAsiaTheme="minorEastAsia" w:hAnsi="Times New Roman" w:cs="Times New Roman"/>
          <w:bCs/>
          <w:iCs/>
          <w:color w:val="000000" w:themeColor="text1"/>
          <w:sz w:val="24"/>
          <w:szCs w:val="24"/>
        </w:rPr>
        <w:t xml:space="preserve"> RH</w:t>
      </w:r>
      <w:r w:rsidR="007D6D81">
        <w:rPr>
          <w:rFonts w:ascii="Times New Roman" w:eastAsiaTheme="minorEastAsia" w:hAnsi="Times New Roman" w:cs="Times New Roman"/>
          <w:bCs/>
          <w:iCs/>
          <w:color w:val="000000" w:themeColor="text1"/>
          <w:sz w:val="24"/>
          <w:szCs w:val="24"/>
        </w:rPr>
        <w:t xml:space="preserve"> across the altitude bins.</w:t>
      </w:r>
    </w:p>
    <w:p w14:paraId="64706CB9" w14:textId="77777777" w:rsidR="009C5352" w:rsidRDefault="009C5352" w:rsidP="008C033E">
      <w:pPr>
        <w:spacing w:line="480" w:lineRule="auto"/>
        <w:rPr>
          <w:rFonts w:ascii="Times New Roman" w:hAnsi="Times New Roman" w:cs="Times New Roman"/>
          <w:b/>
          <w:sz w:val="24"/>
          <w:szCs w:val="24"/>
        </w:rPr>
        <w:sectPr w:rsidR="009C5352" w:rsidSect="000B6D67">
          <w:footerReference w:type="default" r:id="rId7"/>
          <w:pgSz w:w="12240" w:h="15840"/>
          <w:pgMar w:top="1440" w:right="1440" w:bottom="1440" w:left="1440" w:header="720" w:footer="720" w:gutter="0"/>
          <w:cols w:space="720"/>
          <w:docGrid w:linePitch="360"/>
        </w:sectPr>
      </w:pPr>
    </w:p>
    <w:p w14:paraId="5ED03339" w14:textId="7DE33A04" w:rsidR="000B6D67" w:rsidRPr="000B6D67" w:rsidRDefault="000B6D67" w:rsidP="008C033E">
      <w:pPr>
        <w:spacing w:line="480" w:lineRule="auto"/>
        <w:rPr>
          <w:rFonts w:ascii="Times New Roman" w:hAnsi="Times New Roman" w:cs="Times New Roman"/>
          <w:b/>
          <w:color w:val="000000" w:themeColor="text1"/>
          <w:sz w:val="28"/>
          <w:szCs w:val="28"/>
        </w:rPr>
      </w:pPr>
      <w:r w:rsidRPr="000B6D67">
        <w:rPr>
          <w:rFonts w:ascii="Times New Roman" w:hAnsi="Times New Roman" w:cs="Times New Roman"/>
          <w:b/>
          <w:color w:val="000000" w:themeColor="text1"/>
          <w:sz w:val="28"/>
          <w:szCs w:val="28"/>
        </w:rPr>
        <w:lastRenderedPageBreak/>
        <w:t>Supplementary Tables</w:t>
      </w:r>
    </w:p>
    <w:p w14:paraId="536C9F48" w14:textId="469B2DD4" w:rsidR="000B6D67" w:rsidRPr="008D489A" w:rsidRDefault="000B6D67" w:rsidP="006C5625">
      <w:pPr>
        <w:pStyle w:val="Caption"/>
        <w:keepNext/>
        <w:jc w:val="both"/>
        <w:rPr>
          <w:rFonts w:ascii="Times New Roman" w:hAnsi="Times New Roman" w:cs="Times New Roman"/>
          <w:i w:val="0"/>
          <w:iCs w:val="0"/>
          <w:color w:val="000000" w:themeColor="text1"/>
          <w:sz w:val="24"/>
          <w:szCs w:val="24"/>
        </w:rPr>
      </w:pPr>
      <w:r w:rsidRPr="0015320B">
        <w:rPr>
          <w:rFonts w:ascii="Times New Roman" w:hAnsi="Times New Roman" w:cs="Times New Roman"/>
          <w:b/>
          <w:i w:val="0"/>
          <w:color w:val="000000" w:themeColor="text1"/>
          <w:sz w:val="24"/>
          <w:szCs w:val="24"/>
        </w:rPr>
        <w:t xml:space="preserve">Table </w:t>
      </w:r>
      <w:r>
        <w:rPr>
          <w:rFonts w:ascii="Times New Roman" w:hAnsi="Times New Roman" w:cs="Times New Roman"/>
          <w:b/>
          <w:i w:val="0"/>
          <w:color w:val="000000" w:themeColor="text1"/>
          <w:sz w:val="24"/>
          <w:szCs w:val="24"/>
        </w:rPr>
        <w:t>S</w:t>
      </w:r>
      <w:r w:rsidRPr="0015320B">
        <w:rPr>
          <w:rFonts w:ascii="Times New Roman" w:hAnsi="Times New Roman" w:cs="Times New Roman"/>
          <w:b/>
          <w:i w:val="0"/>
          <w:color w:val="000000" w:themeColor="text1"/>
          <w:sz w:val="24"/>
          <w:szCs w:val="24"/>
        </w:rPr>
        <w:fldChar w:fldCharType="begin"/>
      </w:r>
      <w:r w:rsidRPr="0015320B">
        <w:rPr>
          <w:rFonts w:ascii="Times New Roman" w:hAnsi="Times New Roman" w:cs="Times New Roman"/>
          <w:b/>
          <w:i w:val="0"/>
          <w:color w:val="000000" w:themeColor="text1"/>
          <w:sz w:val="24"/>
          <w:szCs w:val="24"/>
        </w:rPr>
        <w:instrText xml:space="preserve"> SEQ Table \* ARABIC </w:instrText>
      </w:r>
      <w:r w:rsidRPr="0015320B">
        <w:rPr>
          <w:rFonts w:ascii="Times New Roman" w:hAnsi="Times New Roman" w:cs="Times New Roman"/>
          <w:b/>
          <w:i w:val="0"/>
          <w:color w:val="000000" w:themeColor="text1"/>
          <w:sz w:val="24"/>
          <w:szCs w:val="24"/>
        </w:rPr>
        <w:fldChar w:fldCharType="separate"/>
      </w:r>
      <w:r w:rsidR="00177E5D">
        <w:rPr>
          <w:rFonts w:ascii="Times New Roman" w:hAnsi="Times New Roman" w:cs="Times New Roman"/>
          <w:b/>
          <w:i w:val="0"/>
          <w:noProof/>
          <w:color w:val="000000" w:themeColor="text1"/>
          <w:sz w:val="24"/>
          <w:szCs w:val="24"/>
        </w:rPr>
        <w:t>1</w:t>
      </w:r>
      <w:r w:rsidRPr="0015320B">
        <w:rPr>
          <w:rFonts w:ascii="Times New Roman" w:hAnsi="Times New Roman" w:cs="Times New Roman"/>
          <w:b/>
          <w:i w:val="0"/>
          <w:color w:val="000000" w:themeColor="text1"/>
          <w:sz w:val="24"/>
          <w:szCs w:val="24"/>
        </w:rPr>
        <w:fldChar w:fldCharType="end"/>
      </w:r>
      <w:r w:rsidRPr="008D489A">
        <w:rPr>
          <w:rFonts w:ascii="Times New Roman" w:hAnsi="Times New Roman" w:cs="Times New Roman"/>
          <w:i w:val="0"/>
          <w:iCs w:val="0"/>
          <w:color w:val="000000" w:themeColor="text1"/>
          <w:sz w:val="24"/>
          <w:szCs w:val="24"/>
        </w:rPr>
        <w:t xml:space="preserve">: </w:t>
      </w:r>
      <w:r w:rsidR="006C5625" w:rsidRPr="006C5625">
        <w:rPr>
          <w:rFonts w:ascii="Times New Roman" w:hAnsi="Times New Roman" w:cs="Times New Roman"/>
          <w:i w:val="0"/>
          <w:iCs w:val="0"/>
          <w:color w:val="000000" w:themeColor="text1"/>
          <w:sz w:val="24"/>
          <w:szCs w:val="24"/>
        </w:rPr>
        <w:t>Altitude-resolved relative humidity (RH) thresholds used for cloud screening of BSR data below 10 km.</w:t>
      </w:r>
    </w:p>
    <w:tbl>
      <w:tblPr>
        <w:tblStyle w:val="TableGrid"/>
        <w:tblW w:w="7015" w:type="dxa"/>
        <w:jc w:val="center"/>
        <w:tblLook w:val="0420" w:firstRow="1" w:lastRow="0" w:firstColumn="0" w:lastColumn="0" w:noHBand="0" w:noVBand="1"/>
      </w:tblPr>
      <w:tblGrid>
        <w:gridCol w:w="1795"/>
        <w:gridCol w:w="1800"/>
        <w:gridCol w:w="1710"/>
        <w:gridCol w:w="1710"/>
      </w:tblGrid>
      <w:tr w:rsidR="000B6D67" w:rsidRPr="009A008C" w14:paraId="3D83F6E4" w14:textId="77777777" w:rsidTr="006B2560">
        <w:trPr>
          <w:trHeight w:val="413"/>
          <w:jc w:val="center"/>
        </w:trPr>
        <w:tc>
          <w:tcPr>
            <w:tcW w:w="1795" w:type="dxa"/>
            <w:hideMark/>
          </w:tcPr>
          <w:p w14:paraId="09277CBA" w14:textId="77777777" w:rsidR="000B6D67" w:rsidRPr="009A008C" w:rsidRDefault="000B6D67" w:rsidP="00A73F38">
            <w:pPr>
              <w:jc w:val="center"/>
              <w:rPr>
                <w:rFonts w:ascii="Times New Roman" w:eastAsia="Times New Roman" w:hAnsi="Times New Roman" w:cs="Times New Roman"/>
                <w:b/>
                <w:sz w:val="24"/>
                <w:szCs w:val="24"/>
              </w:rPr>
            </w:pPr>
            <w:r w:rsidRPr="009A008C">
              <w:rPr>
                <w:rFonts w:ascii="Times New Roman" w:eastAsia="Times New Roman" w:hAnsi="Times New Roman" w:cs="Times New Roman"/>
                <w:b/>
                <w:bCs/>
                <w:kern w:val="24"/>
                <w:sz w:val="24"/>
                <w:szCs w:val="24"/>
              </w:rPr>
              <w:t>Altitude Range</w:t>
            </w:r>
          </w:p>
        </w:tc>
        <w:tc>
          <w:tcPr>
            <w:tcW w:w="1800" w:type="dxa"/>
            <w:hideMark/>
          </w:tcPr>
          <w:p w14:paraId="4AE8B0CE" w14:textId="77777777" w:rsidR="000B6D67" w:rsidRPr="009A008C" w:rsidRDefault="000B6D67" w:rsidP="00A73F38">
            <w:pPr>
              <w:jc w:val="center"/>
              <w:rPr>
                <w:rFonts w:ascii="Times New Roman" w:eastAsia="Times New Roman" w:hAnsi="Times New Roman" w:cs="Times New Roman"/>
                <w:b/>
                <w:sz w:val="24"/>
                <w:szCs w:val="24"/>
              </w:rPr>
            </w:pPr>
            <w:r w:rsidRPr="009A008C">
              <w:rPr>
                <w:rFonts w:ascii="Times New Roman" w:eastAsia="Times New Roman" w:hAnsi="Times New Roman" w:cs="Times New Roman"/>
                <w:b/>
                <w:bCs/>
                <w:kern w:val="24"/>
                <w:sz w:val="24"/>
                <w:szCs w:val="24"/>
              </w:rPr>
              <w:t>Min-RH</w:t>
            </w:r>
          </w:p>
        </w:tc>
        <w:tc>
          <w:tcPr>
            <w:tcW w:w="1710" w:type="dxa"/>
            <w:hideMark/>
          </w:tcPr>
          <w:p w14:paraId="5BD3A261" w14:textId="77777777" w:rsidR="000B6D67" w:rsidRPr="009A008C" w:rsidRDefault="000B6D67" w:rsidP="00A73F38">
            <w:pPr>
              <w:jc w:val="center"/>
              <w:rPr>
                <w:rFonts w:ascii="Times New Roman" w:eastAsia="Times New Roman" w:hAnsi="Times New Roman" w:cs="Times New Roman"/>
                <w:b/>
                <w:sz w:val="24"/>
                <w:szCs w:val="24"/>
              </w:rPr>
            </w:pPr>
            <w:r w:rsidRPr="009A008C">
              <w:rPr>
                <w:rFonts w:ascii="Times New Roman" w:eastAsia="Times New Roman" w:hAnsi="Times New Roman" w:cs="Times New Roman"/>
                <w:b/>
                <w:bCs/>
                <w:kern w:val="24"/>
                <w:sz w:val="24"/>
                <w:szCs w:val="24"/>
              </w:rPr>
              <w:t>Max-RH</w:t>
            </w:r>
          </w:p>
        </w:tc>
        <w:tc>
          <w:tcPr>
            <w:tcW w:w="1710" w:type="dxa"/>
          </w:tcPr>
          <w:p w14:paraId="61095162" w14:textId="77777777" w:rsidR="000B6D67" w:rsidRPr="009A008C" w:rsidRDefault="000B6D67" w:rsidP="00A73F38">
            <w:pPr>
              <w:jc w:val="center"/>
              <w:rPr>
                <w:rFonts w:ascii="Times New Roman" w:eastAsia="Times New Roman" w:hAnsi="Times New Roman" w:cs="Times New Roman"/>
                <w:b/>
                <w:bCs/>
                <w:kern w:val="24"/>
                <w:sz w:val="24"/>
                <w:szCs w:val="24"/>
              </w:rPr>
            </w:pPr>
            <w:r w:rsidRPr="009A008C">
              <w:rPr>
                <w:rFonts w:ascii="Times New Roman" w:eastAsia="Times New Roman" w:hAnsi="Times New Roman" w:cs="Times New Roman"/>
                <w:b/>
                <w:bCs/>
                <w:kern w:val="24"/>
                <w:sz w:val="24"/>
                <w:szCs w:val="24"/>
              </w:rPr>
              <w:t>Inter-RH</w:t>
            </w:r>
          </w:p>
        </w:tc>
      </w:tr>
      <w:tr w:rsidR="000B6D67" w:rsidRPr="009A008C" w14:paraId="1DB5A90F" w14:textId="77777777" w:rsidTr="006B2560">
        <w:trPr>
          <w:trHeight w:val="458"/>
          <w:jc w:val="center"/>
        </w:trPr>
        <w:tc>
          <w:tcPr>
            <w:tcW w:w="1795" w:type="dxa"/>
            <w:hideMark/>
          </w:tcPr>
          <w:p w14:paraId="0AA35DF3"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0-2 km</w:t>
            </w:r>
          </w:p>
        </w:tc>
        <w:tc>
          <w:tcPr>
            <w:tcW w:w="1800" w:type="dxa"/>
            <w:hideMark/>
          </w:tcPr>
          <w:p w14:paraId="3857F3F1"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84%</w:t>
            </w:r>
          </w:p>
        </w:tc>
        <w:tc>
          <w:tcPr>
            <w:tcW w:w="1710" w:type="dxa"/>
            <w:hideMark/>
          </w:tcPr>
          <w:p w14:paraId="21363507"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94%</w:t>
            </w:r>
          </w:p>
        </w:tc>
        <w:tc>
          <w:tcPr>
            <w:tcW w:w="1710" w:type="dxa"/>
          </w:tcPr>
          <w:p w14:paraId="379D042B" w14:textId="77777777" w:rsidR="000B6D67" w:rsidRPr="009A008C" w:rsidRDefault="000B6D67" w:rsidP="00A73F38">
            <w:pPr>
              <w:jc w:val="center"/>
              <w:rPr>
                <w:rFonts w:ascii="Times New Roman" w:eastAsia="Times New Roman" w:hAnsi="Times New Roman" w:cs="Times New Roman"/>
                <w:bCs/>
                <w:color w:val="000000" w:themeColor="text1"/>
                <w:kern w:val="24"/>
                <w:sz w:val="24"/>
                <w:szCs w:val="24"/>
              </w:rPr>
            </w:pPr>
            <w:r>
              <w:rPr>
                <w:rFonts w:ascii="Times New Roman" w:eastAsia="Times New Roman" w:hAnsi="Times New Roman" w:cs="Times New Roman"/>
                <w:bCs/>
                <w:color w:val="000000" w:themeColor="text1"/>
                <w:kern w:val="24"/>
                <w:sz w:val="24"/>
                <w:szCs w:val="24"/>
              </w:rPr>
              <w:t>82%</w:t>
            </w:r>
          </w:p>
        </w:tc>
      </w:tr>
      <w:tr w:rsidR="000B6D67" w:rsidRPr="009A008C" w14:paraId="5FFCB838" w14:textId="77777777" w:rsidTr="006B2560">
        <w:trPr>
          <w:trHeight w:val="431"/>
          <w:jc w:val="center"/>
        </w:trPr>
        <w:tc>
          <w:tcPr>
            <w:tcW w:w="1795" w:type="dxa"/>
            <w:hideMark/>
          </w:tcPr>
          <w:p w14:paraId="5D236A35"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2-6 km</w:t>
            </w:r>
          </w:p>
        </w:tc>
        <w:tc>
          <w:tcPr>
            <w:tcW w:w="1800" w:type="dxa"/>
            <w:hideMark/>
          </w:tcPr>
          <w:p w14:paraId="32AE5137"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80%</w:t>
            </w:r>
          </w:p>
        </w:tc>
        <w:tc>
          <w:tcPr>
            <w:tcW w:w="1710" w:type="dxa"/>
            <w:hideMark/>
          </w:tcPr>
          <w:p w14:paraId="646E7C47"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92%</w:t>
            </w:r>
          </w:p>
        </w:tc>
        <w:tc>
          <w:tcPr>
            <w:tcW w:w="1710" w:type="dxa"/>
          </w:tcPr>
          <w:p w14:paraId="7DA28CB3" w14:textId="77777777" w:rsidR="000B6D67" w:rsidRPr="009A008C" w:rsidRDefault="000B6D67" w:rsidP="00A73F38">
            <w:pPr>
              <w:jc w:val="center"/>
              <w:rPr>
                <w:rFonts w:ascii="Times New Roman" w:eastAsia="Times New Roman" w:hAnsi="Times New Roman" w:cs="Times New Roman"/>
                <w:bCs/>
                <w:color w:val="000000" w:themeColor="text1"/>
                <w:kern w:val="24"/>
                <w:sz w:val="24"/>
                <w:szCs w:val="24"/>
              </w:rPr>
            </w:pPr>
            <w:r>
              <w:rPr>
                <w:rFonts w:ascii="Times New Roman" w:eastAsia="Times New Roman" w:hAnsi="Times New Roman" w:cs="Times New Roman"/>
                <w:bCs/>
                <w:color w:val="000000" w:themeColor="text1"/>
                <w:kern w:val="24"/>
                <w:sz w:val="24"/>
                <w:szCs w:val="24"/>
              </w:rPr>
              <w:t>78%</w:t>
            </w:r>
          </w:p>
        </w:tc>
      </w:tr>
      <w:tr w:rsidR="000B6D67" w:rsidRPr="009A008C" w14:paraId="33308A8D" w14:textId="77777777" w:rsidTr="00A73F38">
        <w:trPr>
          <w:trHeight w:val="386"/>
          <w:jc w:val="center"/>
        </w:trPr>
        <w:tc>
          <w:tcPr>
            <w:tcW w:w="1795" w:type="dxa"/>
            <w:hideMark/>
          </w:tcPr>
          <w:p w14:paraId="7D342CA8" w14:textId="193A33E1" w:rsidR="000B6D67" w:rsidRPr="009A008C" w:rsidRDefault="00A73F38" w:rsidP="00A73F38">
            <w:pPr>
              <w:jc w:val="center"/>
              <w:rPr>
                <w:rFonts w:ascii="Times New Roman" w:eastAsia="Times New Roman" w:hAnsi="Times New Roman" w:cs="Times New Roman"/>
                <w:sz w:val="24"/>
                <w:szCs w:val="24"/>
              </w:rPr>
            </w:pPr>
            <w:r>
              <w:rPr>
                <w:rFonts w:ascii="Times New Roman" w:eastAsia="Times New Roman" w:hAnsi="Times New Roman" w:cs="Times New Roman"/>
                <w:bCs/>
                <w:color w:val="000000" w:themeColor="text1"/>
                <w:kern w:val="24"/>
                <w:sz w:val="24"/>
                <w:szCs w:val="24"/>
              </w:rPr>
              <w:t>6-10</w:t>
            </w:r>
            <w:r w:rsidR="000B6D67" w:rsidRPr="009A008C">
              <w:rPr>
                <w:rFonts w:ascii="Times New Roman" w:eastAsia="Times New Roman" w:hAnsi="Times New Roman" w:cs="Times New Roman"/>
                <w:bCs/>
                <w:color w:val="000000" w:themeColor="text1"/>
                <w:kern w:val="24"/>
                <w:sz w:val="24"/>
                <w:szCs w:val="24"/>
              </w:rPr>
              <w:t xml:space="preserve"> km</w:t>
            </w:r>
          </w:p>
        </w:tc>
        <w:tc>
          <w:tcPr>
            <w:tcW w:w="1800" w:type="dxa"/>
            <w:hideMark/>
          </w:tcPr>
          <w:p w14:paraId="55A233F3"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78%</w:t>
            </w:r>
          </w:p>
        </w:tc>
        <w:tc>
          <w:tcPr>
            <w:tcW w:w="1710" w:type="dxa"/>
            <w:hideMark/>
          </w:tcPr>
          <w:p w14:paraId="4AAFC220" w14:textId="77777777" w:rsidR="000B6D67" w:rsidRPr="009A008C" w:rsidRDefault="000B6D67" w:rsidP="00A73F38">
            <w:pPr>
              <w:jc w:val="center"/>
              <w:rPr>
                <w:rFonts w:ascii="Times New Roman" w:eastAsia="Times New Roman" w:hAnsi="Times New Roman" w:cs="Times New Roman"/>
                <w:sz w:val="24"/>
                <w:szCs w:val="24"/>
              </w:rPr>
            </w:pPr>
            <w:r w:rsidRPr="009A008C">
              <w:rPr>
                <w:rFonts w:ascii="Times New Roman" w:eastAsia="Times New Roman" w:hAnsi="Times New Roman" w:cs="Times New Roman"/>
                <w:bCs/>
                <w:color w:val="000000" w:themeColor="text1"/>
                <w:kern w:val="24"/>
                <w:sz w:val="24"/>
                <w:szCs w:val="24"/>
              </w:rPr>
              <w:t>88%</w:t>
            </w:r>
          </w:p>
        </w:tc>
        <w:tc>
          <w:tcPr>
            <w:tcW w:w="1710" w:type="dxa"/>
          </w:tcPr>
          <w:p w14:paraId="53B71F17" w14:textId="77777777" w:rsidR="000B6D67" w:rsidRPr="009A008C" w:rsidRDefault="000B6D67" w:rsidP="00A73F38">
            <w:pPr>
              <w:jc w:val="center"/>
              <w:rPr>
                <w:rFonts w:ascii="Times New Roman" w:eastAsia="Times New Roman" w:hAnsi="Times New Roman" w:cs="Times New Roman"/>
                <w:bCs/>
                <w:color w:val="000000" w:themeColor="text1"/>
                <w:kern w:val="24"/>
                <w:sz w:val="24"/>
                <w:szCs w:val="24"/>
              </w:rPr>
            </w:pPr>
            <w:r>
              <w:rPr>
                <w:rFonts w:ascii="Times New Roman" w:eastAsia="Times New Roman" w:hAnsi="Times New Roman" w:cs="Times New Roman"/>
                <w:bCs/>
                <w:color w:val="000000" w:themeColor="text1"/>
                <w:kern w:val="24"/>
                <w:sz w:val="24"/>
                <w:szCs w:val="24"/>
              </w:rPr>
              <w:t>70%</w:t>
            </w:r>
          </w:p>
        </w:tc>
      </w:tr>
    </w:tbl>
    <w:p w14:paraId="6A69EE55" w14:textId="61168A2C" w:rsidR="000B6D67" w:rsidRDefault="000B6D67" w:rsidP="000B6D67">
      <w:pPr>
        <w:spacing w:line="480" w:lineRule="auto"/>
        <w:ind w:firstLine="720"/>
        <w:jc w:val="both"/>
        <w:rPr>
          <w:rFonts w:ascii="Times New Roman" w:hAnsi="Times New Roman" w:cs="Times New Roman"/>
          <w:sz w:val="24"/>
          <w:szCs w:val="24"/>
        </w:rPr>
      </w:pPr>
    </w:p>
    <w:p w14:paraId="38BFB1B8" w14:textId="77777777" w:rsidR="006B2560" w:rsidRDefault="006B2560" w:rsidP="000B6D67">
      <w:pPr>
        <w:spacing w:line="480" w:lineRule="auto"/>
        <w:ind w:firstLine="720"/>
        <w:jc w:val="both"/>
        <w:rPr>
          <w:rFonts w:ascii="Times New Roman" w:hAnsi="Times New Roman" w:cs="Times New Roman"/>
          <w:sz w:val="24"/>
          <w:szCs w:val="24"/>
        </w:rPr>
      </w:pPr>
    </w:p>
    <w:p w14:paraId="6047B428" w14:textId="77777777" w:rsidR="000B6D67" w:rsidRDefault="000B6D67" w:rsidP="008C033E">
      <w:pPr>
        <w:spacing w:line="480" w:lineRule="auto"/>
        <w:rPr>
          <w:rFonts w:ascii="Times New Roman" w:hAnsi="Times New Roman" w:cs="Times New Roman"/>
          <w:b/>
          <w:color w:val="000000" w:themeColor="text1"/>
          <w:sz w:val="24"/>
          <w:szCs w:val="24"/>
        </w:rPr>
        <w:sectPr w:rsidR="000B6D67" w:rsidSect="000B6D67">
          <w:pgSz w:w="12240" w:h="15840"/>
          <w:pgMar w:top="1440" w:right="1440" w:bottom="1440" w:left="1440" w:header="720" w:footer="720" w:gutter="0"/>
          <w:cols w:space="720"/>
          <w:docGrid w:linePitch="360"/>
        </w:sectPr>
      </w:pPr>
    </w:p>
    <w:p w14:paraId="454072DA" w14:textId="77777777" w:rsidR="000B6D67" w:rsidRDefault="000B6D67" w:rsidP="00782E7E">
      <w:pPr>
        <w:pStyle w:val="Caption"/>
        <w:keepNext/>
        <w:rPr>
          <w:rFonts w:ascii="Times New Roman" w:hAnsi="Times New Roman" w:cs="Times New Roman"/>
          <w:b/>
          <w:i w:val="0"/>
          <w:iCs w:val="0"/>
          <w:color w:val="000000" w:themeColor="text1"/>
          <w:sz w:val="24"/>
          <w:szCs w:val="24"/>
        </w:rPr>
      </w:pPr>
    </w:p>
    <w:p w14:paraId="150E9767" w14:textId="4401F5EA" w:rsidR="00782E7E" w:rsidRPr="00782E7E" w:rsidRDefault="00665B2A" w:rsidP="00782E7E">
      <w:pPr>
        <w:pStyle w:val="Caption"/>
        <w:keepNext/>
        <w:rPr>
          <w:rFonts w:ascii="Times New Roman" w:hAnsi="Times New Roman" w:cs="Times New Roman"/>
          <w:i w:val="0"/>
          <w:color w:val="000000" w:themeColor="text1"/>
          <w:sz w:val="24"/>
          <w:szCs w:val="24"/>
        </w:rPr>
      </w:pPr>
      <w:r>
        <w:rPr>
          <w:rFonts w:ascii="Times New Roman" w:hAnsi="Times New Roman" w:cs="Times New Roman"/>
          <w:b/>
          <w:i w:val="0"/>
          <w:color w:val="000000" w:themeColor="text1"/>
          <w:sz w:val="24"/>
          <w:szCs w:val="24"/>
        </w:rPr>
        <w:t>Table S</w:t>
      </w:r>
      <w:r w:rsidR="00F82EC8">
        <w:rPr>
          <w:rFonts w:ascii="Times New Roman" w:hAnsi="Times New Roman" w:cs="Times New Roman"/>
          <w:b/>
          <w:i w:val="0"/>
          <w:color w:val="000000" w:themeColor="text1"/>
          <w:sz w:val="24"/>
          <w:szCs w:val="24"/>
        </w:rPr>
        <w:t>2</w:t>
      </w:r>
      <w:r w:rsidR="00782E7E" w:rsidRPr="00782E7E">
        <w:rPr>
          <w:rFonts w:ascii="Times New Roman" w:hAnsi="Times New Roman" w:cs="Times New Roman"/>
          <w:b/>
          <w:i w:val="0"/>
          <w:color w:val="000000" w:themeColor="text1"/>
          <w:sz w:val="24"/>
          <w:szCs w:val="24"/>
        </w:rPr>
        <w:t>:</w:t>
      </w:r>
      <w:r w:rsidR="00782E7E" w:rsidRPr="00782E7E">
        <w:rPr>
          <w:rFonts w:ascii="Times New Roman" w:hAnsi="Times New Roman" w:cs="Times New Roman"/>
          <w:i w:val="0"/>
          <w:color w:val="000000" w:themeColor="text1"/>
          <w:sz w:val="24"/>
          <w:szCs w:val="24"/>
        </w:rPr>
        <w:t xml:space="preserve"> </w:t>
      </w:r>
      <w:r w:rsidR="006C5625" w:rsidRPr="006C5625">
        <w:rPr>
          <w:rFonts w:ascii="Times New Roman" w:hAnsi="Times New Roman" w:cs="Times New Roman"/>
          <w:i w:val="0"/>
          <w:color w:val="000000" w:themeColor="text1"/>
          <w:sz w:val="24"/>
          <w:szCs w:val="24"/>
        </w:rPr>
        <w:t>Optical parameters of individual aerosol species—sulfate, nitrate, organic carbon, and ammonium—used in this study under dry conditions.</w:t>
      </w:r>
    </w:p>
    <w:tbl>
      <w:tblPr>
        <w:tblStyle w:val="TableGrid"/>
        <w:tblW w:w="13845" w:type="dxa"/>
        <w:tblLook w:val="04A0" w:firstRow="1" w:lastRow="0" w:firstColumn="1" w:lastColumn="0" w:noHBand="0" w:noVBand="1"/>
      </w:tblPr>
      <w:tblGrid>
        <w:gridCol w:w="1554"/>
        <w:gridCol w:w="1467"/>
        <w:gridCol w:w="943"/>
        <w:gridCol w:w="1276"/>
        <w:gridCol w:w="1559"/>
        <w:gridCol w:w="1292"/>
        <w:gridCol w:w="988"/>
        <w:gridCol w:w="1003"/>
        <w:gridCol w:w="988"/>
        <w:gridCol w:w="988"/>
        <w:gridCol w:w="1787"/>
      </w:tblGrid>
      <w:tr w:rsidR="009C5352" w14:paraId="201214CB" w14:textId="77777777" w:rsidTr="009C5352">
        <w:trPr>
          <w:trHeight w:val="486"/>
        </w:trPr>
        <w:tc>
          <w:tcPr>
            <w:tcW w:w="1555" w:type="dxa"/>
            <w:vMerge w:val="restart"/>
          </w:tcPr>
          <w:p w14:paraId="5C7547C0" w14:textId="77777777" w:rsidR="009C5352" w:rsidRPr="00ED0EB9"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Species</w:t>
            </w:r>
          </w:p>
        </w:tc>
        <w:tc>
          <w:tcPr>
            <w:tcW w:w="1467" w:type="dxa"/>
            <w:vMerge w:val="restart"/>
          </w:tcPr>
          <w:p w14:paraId="1A4E8664" w14:textId="77777777" w:rsidR="009C5352"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Size Range</w:t>
            </w:r>
          </w:p>
          <w:p w14:paraId="5186648C"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(μm)</w:t>
            </w:r>
          </w:p>
        </w:tc>
        <w:tc>
          <w:tcPr>
            <w:tcW w:w="942" w:type="dxa"/>
            <w:vMerge w:val="restart"/>
          </w:tcPr>
          <w:p w14:paraId="2BCC2DDF" w14:textId="77777777" w:rsidR="009C5352"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Mode radius</w:t>
            </w:r>
          </w:p>
          <w:p w14:paraId="530883C6"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(μm)</w:t>
            </w:r>
          </w:p>
        </w:tc>
        <w:tc>
          <w:tcPr>
            <w:tcW w:w="1276" w:type="dxa"/>
            <w:vMerge w:val="restart"/>
          </w:tcPr>
          <w:p w14:paraId="08B432E0" w14:textId="77777777" w:rsidR="009C5352"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Standard Deviation</w:t>
            </w:r>
          </w:p>
          <w:p w14:paraId="04107D17"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(μm)</w:t>
            </w:r>
          </w:p>
        </w:tc>
        <w:tc>
          <w:tcPr>
            <w:tcW w:w="2851" w:type="dxa"/>
            <w:gridSpan w:val="2"/>
          </w:tcPr>
          <w:p w14:paraId="079B9A4D" w14:textId="77777777" w:rsidR="009C5352" w:rsidRPr="00ED0EB9"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Refractive Index</w:t>
            </w:r>
          </w:p>
        </w:tc>
        <w:tc>
          <w:tcPr>
            <w:tcW w:w="1991" w:type="dxa"/>
            <w:gridSpan w:val="2"/>
          </w:tcPr>
          <w:p w14:paraId="777B1F43"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SSA</w:t>
            </w:r>
          </w:p>
        </w:tc>
        <w:tc>
          <w:tcPr>
            <w:tcW w:w="1976" w:type="dxa"/>
            <w:gridSpan w:val="2"/>
          </w:tcPr>
          <w:p w14:paraId="496B3C62"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ASY</w:t>
            </w:r>
          </w:p>
        </w:tc>
        <w:tc>
          <w:tcPr>
            <w:tcW w:w="1787" w:type="dxa"/>
            <w:vMerge w:val="restart"/>
          </w:tcPr>
          <w:p w14:paraId="31F85CEF" w14:textId="77777777" w:rsidR="009C5352" w:rsidRPr="00ED0EB9"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References</w:t>
            </w:r>
          </w:p>
        </w:tc>
      </w:tr>
      <w:tr w:rsidR="009C5352" w14:paraId="53CEFF2C" w14:textId="77777777" w:rsidTr="005577A5">
        <w:trPr>
          <w:trHeight w:val="503"/>
        </w:trPr>
        <w:tc>
          <w:tcPr>
            <w:tcW w:w="1555" w:type="dxa"/>
            <w:vMerge/>
          </w:tcPr>
          <w:p w14:paraId="70B46CA9" w14:textId="77777777" w:rsidR="009C5352" w:rsidRPr="00ED0EB9" w:rsidRDefault="009C5352" w:rsidP="007605E3">
            <w:pPr>
              <w:rPr>
                <w:rFonts w:ascii="Times New Roman" w:hAnsi="Times New Roman" w:cs="Times New Roman"/>
                <w:b/>
                <w:sz w:val="24"/>
                <w:szCs w:val="24"/>
              </w:rPr>
            </w:pPr>
          </w:p>
        </w:tc>
        <w:tc>
          <w:tcPr>
            <w:tcW w:w="1467" w:type="dxa"/>
            <w:vMerge/>
          </w:tcPr>
          <w:p w14:paraId="54B98315" w14:textId="77777777" w:rsidR="009C5352" w:rsidRPr="00ED0EB9" w:rsidRDefault="009C5352" w:rsidP="007605E3">
            <w:pPr>
              <w:rPr>
                <w:rFonts w:ascii="Times New Roman" w:hAnsi="Times New Roman" w:cs="Times New Roman"/>
                <w:b/>
                <w:sz w:val="24"/>
                <w:szCs w:val="24"/>
              </w:rPr>
            </w:pPr>
          </w:p>
        </w:tc>
        <w:tc>
          <w:tcPr>
            <w:tcW w:w="942" w:type="dxa"/>
            <w:vMerge/>
          </w:tcPr>
          <w:p w14:paraId="6BE6A7D9" w14:textId="77777777" w:rsidR="009C5352" w:rsidRPr="00ED0EB9" w:rsidRDefault="009C5352" w:rsidP="007605E3">
            <w:pPr>
              <w:rPr>
                <w:rFonts w:ascii="Times New Roman" w:hAnsi="Times New Roman" w:cs="Times New Roman"/>
                <w:b/>
                <w:sz w:val="24"/>
                <w:szCs w:val="24"/>
              </w:rPr>
            </w:pPr>
          </w:p>
        </w:tc>
        <w:tc>
          <w:tcPr>
            <w:tcW w:w="1276" w:type="dxa"/>
            <w:vMerge/>
          </w:tcPr>
          <w:p w14:paraId="0AC22D44" w14:textId="77777777" w:rsidR="009C5352" w:rsidRPr="00ED0EB9" w:rsidRDefault="009C5352" w:rsidP="007605E3">
            <w:pPr>
              <w:rPr>
                <w:rFonts w:ascii="Times New Roman" w:hAnsi="Times New Roman" w:cs="Times New Roman"/>
                <w:b/>
                <w:sz w:val="24"/>
                <w:szCs w:val="24"/>
              </w:rPr>
            </w:pPr>
          </w:p>
        </w:tc>
        <w:tc>
          <w:tcPr>
            <w:tcW w:w="1559" w:type="dxa"/>
          </w:tcPr>
          <w:p w14:paraId="564F3FE0"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455 nm</w:t>
            </w:r>
          </w:p>
        </w:tc>
        <w:tc>
          <w:tcPr>
            <w:tcW w:w="1292" w:type="dxa"/>
          </w:tcPr>
          <w:p w14:paraId="39525ABA" w14:textId="77777777" w:rsidR="009C5352" w:rsidRPr="00ED0EB9"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940 nm</w:t>
            </w:r>
          </w:p>
        </w:tc>
        <w:tc>
          <w:tcPr>
            <w:tcW w:w="988" w:type="dxa"/>
          </w:tcPr>
          <w:p w14:paraId="276F700F" w14:textId="77777777" w:rsidR="009C5352"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455 nm</w:t>
            </w:r>
          </w:p>
        </w:tc>
        <w:tc>
          <w:tcPr>
            <w:tcW w:w="1003" w:type="dxa"/>
          </w:tcPr>
          <w:p w14:paraId="792AA4CC" w14:textId="77777777" w:rsidR="009C5352"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940 nm</w:t>
            </w:r>
          </w:p>
        </w:tc>
        <w:tc>
          <w:tcPr>
            <w:tcW w:w="988" w:type="dxa"/>
          </w:tcPr>
          <w:p w14:paraId="74010C89" w14:textId="77777777" w:rsidR="009C5352"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455 nm</w:t>
            </w:r>
          </w:p>
        </w:tc>
        <w:tc>
          <w:tcPr>
            <w:tcW w:w="988" w:type="dxa"/>
          </w:tcPr>
          <w:p w14:paraId="674AC94C" w14:textId="77777777" w:rsidR="009C5352" w:rsidRDefault="009C5352" w:rsidP="007605E3">
            <w:pPr>
              <w:jc w:val="center"/>
              <w:rPr>
                <w:rFonts w:ascii="Times New Roman" w:hAnsi="Times New Roman" w:cs="Times New Roman"/>
                <w:b/>
                <w:sz w:val="24"/>
                <w:szCs w:val="24"/>
              </w:rPr>
            </w:pPr>
            <w:r>
              <w:rPr>
                <w:rFonts w:ascii="Times New Roman" w:hAnsi="Times New Roman" w:cs="Times New Roman"/>
                <w:b/>
                <w:sz w:val="24"/>
                <w:szCs w:val="24"/>
              </w:rPr>
              <w:t>940 nm</w:t>
            </w:r>
          </w:p>
        </w:tc>
        <w:tc>
          <w:tcPr>
            <w:tcW w:w="1787" w:type="dxa"/>
            <w:vMerge/>
          </w:tcPr>
          <w:p w14:paraId="3B19473F" w14:textId="77777777" w:rsidR="009C5352" w:rsidRPr="00ED0EB9" w:rsidRDefault="009C5352" w:rsidP="007605E3">
            <w:pPr>
              <w:rPr>
                <w:rFonts w:ascii="Times New Roman" w:hAnsi="Times New Roman" w:cs="Times New Roman"/>
                <w:b/>
                <w:sz w:val="24"/>
                <w:szCs w:val="24"/>
              </w:rPr>
            </w:pPr>
          </w:p>
        </w:tc>
      </w:tr>
      <w:tr w:rsidR="009C5352" w14:paraId="582A8A89" w14:textId="77777777" w:rsidTr="005577A5">
        <w:trPr>
          <w:trHeight w:val="486"/>
        </w:trPr>
        <w:tc>
          <w:tcPr>
            <w:tcW w:w="1555" w:type="dxa"/>
          </w:tcPr>
          <w:p w14:paraId="4720192B" w14:textId="77777777" w:rsidR="009C5352" w:rsidRPr="00ED0EB9"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Sulfate</w:t>
            </w:r>
          </w:p>
        </w:tc>
        <w:tc>
          <w:tcPr>
            <w:tcW w:w="1467" w:type="dxa"/>
          </w:tcPr>
          <w:p w14:paraId="35726CD3" w14:textId="77777777" w:rsidR="009C5352" w:rsidRDefault="009C5352" w:rsidP="007605E3">
            <w:pPr>
              <w:rPr>
                <w:rFonts w:ascii="Times New Roman" w:hAnsi="Times New Roman" w:cs="Times New Roman"/>
                <w:sz w:val="24"/>
                <w:szCs w:val="24"/>
              </w:rPr>
            </w:pPr>
            <w:r>
              <w:rPr>
                <w:rFonts w:ascii="Times New Roman" w:hAnsi="Times New Roman" w:cs="Times New Roman"/>
                <w:sz w:val="24"/>
                <w:szCs w:val="24"/>
              </w:rPr>
              <w:t>0.005-20</w:t>
            </w:r>
          </w:p>
        </w:tc>
        <w:tc>
          <w:tcPr>
            <w:tcW w:w="942" w:type="dxa"/>
          </w:tcPr>
          <w:p w14:paraId="01C5AB34" w14:textId="77777777" w:rsidR="009C5352" w:rsidRDefault="009C5352" w:rsidP="007605E3">
            <w:pPr>
              <w:rPr>
                <w:rFonts w:ascii="Times New Roman" w:hAnsi="Times New Roman" w:cs="Times New Roman"/>
                <w:sz w:val="24"/>
                <w:szCs w:val="24"/>
              </w:rPr>
            </w:pPr>
            <w:r>
              <w:rPr>
                <w:rFonts w:ascii="Times New Roman" w:hAnsi="Times New Roman" w:cs="Times New Roman"/>
                <w:sz w:val="24"/>
                <w:szCs w:val="24"/>
              </w:rPr>
              <w:t>0.07</w:t>
            </w:r>
          </w:p>
        </w:tc>
        <w:tc>
          <w:tcPr>
            <w:tcW w:w="1276" w:type="dxa"/>
          </w:tcPr>
          <w:p w14:paraId="1745A77C" w14:textId="77777777" w:rsidR="009C5352" w:rsidRDefault="009C5352" w:rsidP="007605E3">
            <w:pPr>
              <w:rPr>
                <w:rFonts w:ascii="Times New Roman" w:hAnsi="Times New Roman" w:cs="Times New Roman"/>
                <w:sz w:val="24"/>
                <w:szCs w:val="24"/>
              </w:rPr>
            </w:pPr>
            <w:r>
              <w:rPr>
                <w:rFonts w:ascii="Times New Roman" w:hAnsi="Times New Roman" w:cs="Times New Roman"/>
                <w:sz w:val="24"/>
                <w:szCs w:val="24"/>
              </w:rPr>
              <w:t>2.03</w:t>
            </w:r>
          </w:p>
        </w:tc>
        <w:tc>
          <w:tcPr>
            <w:tcW w:w="1559" w:type="dxa"/>
          </w:tcPr>
          <w:p w14:paraId="6636FF5D" w14:textId="77777777"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1.432-10</w:t>
            </w:r>
            <w:r>
              <w:rPr>
                <w:rFonts w:ascii="Times New Roman" w:hAnsi="Times New Roman" w:cs="Times New Roman"/>
                <w:sz w:val="24"/>
                <w:szCs w:val="24"/>
                <w:vertAlign w:val="superscript"/>
              </w:rPr>
              <w:t>-8</w:t>
            </w:r>
            <w:r>
              <w:rPr>
                <w:rFonts w:ascii="Times New Roman" w:hAnsi="Times New Roman" w:cs="Times New Roman"/>
                <w:sz w:val="24"/>
                <w:szCs w:val="24"/>
              </w:rPr>
              <w:t>i</w:t>
            </w:r>
          </w:p>
        </w:tc>
        <w:tc>
          <w:tcPr>
            <w:tcW w:w="1292" w:type="dxa"/>
          </w:tcPr>
          <w:p w14:paraId="66EF6FEB" w14:textId="77777777" w:rsidR="009C5352" w:rsidRPr="0034007B" w:rsidRDefault="009C5352" w:rsidP="007605E3">
            <w:pPr>
              <w:rPr>
                <w:rFonts w:ascii="Times New Roman" w:hAnsi="Times New Roman" w:cs="Times New Roman"/>
                <w:sz w:val="24"/>
                <w:szCs w:val="24"/>
              </w:rPr>
            </w:pPr>
            <w:r>
              <w:rPr>
                <w:rFonts w:ascii="Times New Roman" w:hAnsi="Times New Roman" w:cs="Times New Roman"/>
                <w:sz w:val="24"/>
                <w:szCs w:val="24"/>
              </w:rPr>
              <w:t>1.425-10</w:t>
            </w:r>
            <w:r>
              <w:rPr>
                <w:rFonts w:ascii="Times New Roman" w:hAnsi="Times New Roman" w:cs="Times New Roman"/>
                <w:sz w:val="24"/>
                <w:szCs w:val="24"/>
                <w:vertAlign w:val="superscript"/>
              </w:rPr>
              <w:t>-8</w:t>
            </w:r>
            <w:r>
              <w:rPr>
                <w:rFonts w:ascii="Times New Roman" w:hAnsi="Times New Roman" w:cs="Times New Roman"/>
                <w:sz w:val="24"/>
                <w:szCs w:val="24"/>
              </w:rPr>
              <w:t>i</w:t>
            </w:r>
          </w:p>
        </w:tc>
        <w:tc>
          <w:tcPr>
            <w:tcW w:w="988" w:type="dxa"/>
          </w:tcPr>
          <w:p w14:paraId="0AA5821C" w14:textId="77777777" w:rsidR="009C5352" w:rsidRDefault="009C5352" w:rsidP="007605E3">
            <w:pPr>
              <w:rPr>
                <w:rFonts w:ascii="Times New Roman" w:hAnsi="Times New Roman" w:cs="Times New Roman"/>
                <w:sz w:val="24"/>
                <w:szCs w:val="24"/>
              </w:rPr>
            </w:pPr>
            <w:r>
              <w:rPr>
                <w:rFonts w:ascii="Times New Roman" w:hAnsi="Times New Roman" w:cs="Times New Roman"/>
                <w:sz w:val="24"/>
                <w:szCs w:val="24"/>
              </w:rPr>
              <w:t>1.0</w:t>
            </w:r>
          </w:p>
        </w:tc>
        <w:tc>
          <w:tcPr>
            <w:tcW w:w="1003" w:type="dxa"/>
          </w:tcPr>
          <w:p w14:paraId="0A7D29B1" w14:textId="77777777" w:rsidR="009C5352" w:rsidRDefault="009C5352" w:rsidP="007605E3">
            <w:pPr>
              <w:rPr>
                <w:rFonts w:ascii="Times New Roman" w:hAnsi="Times New Roman" w:cs="Times New Roman"/>
                <w:sz w:val="24"/>
                <w:szCs w:val="24"/>
              </w:rPr>
            </w:pPr>
            <w:r>
              <w:rPr>
                <w:rFonts w:ascii="Times New Roman" w:hAnsi="Times New Roman" w:cs="Times New Roman"/>
                <w:sz w:val="24"/>
                <w:szCs w:val="24"/>
              </w:rPr>
              <w:t>1.0</w:t>
            </w:r>
          </w:p>
        </w:tc>
        <w:tc>
          <w:tcPr>
            <w:tcW w:w="988" w:type="dxa"/>
          </w:tcPr>
          <w:p w14:paraId="7EB523A5" w14:textId="77777777" w:rsidR="009C5352" w:rsidRDefault="009C5352" w:rsidP="007605E3">
            <w:pPr>
              <w:rPr>
                <w:rFonts w:ascii="Times New Roman" w:hAnsi="Times New Roman" w:cs="Times New Roman"/>
                <w:sz w:val="24"/>
                <w:szCs w:val="24"/>
              </w:rPr>
            </w:pPr>
            <w:r w:rsidRPr="00AE1DAF">
              <w:rPr>
                <w:rFonts w:ascii="Times New Roman" w:hAnsi="Times New Roman" w:cs="Times New Roman"/>
                <w:sz w:val="24"/>
                <w:szCs w:val="24"/>
              </w:rPr>
              <w:t>0.724</w:t>
            </w:r>
          </w:p>
        </w:tc>
        <w:tc>
          <w:tcPr>
            <w:tcW w:w="988" w:type="dxa"/>
          </w:tcPr>
          <w:p w14:paraId="06256190" w14:textId="77777777" w:rsidR="009C5352" w:rsidRDefault="009C5352" w:rsidP="007605E3">
            <w:pPr>
              <w:rPr>
                <w:rFonts w:ascii="Times New Roman" w:hAnsi="Times New Roman" w:cs="Times New Roman"/>
                <w:sz w:val="24"/>
                <w:szCs w:val="24"/>
              </w:rPr>
            </w:pPr>
            <w:r w:rsidRPr="00AE1DAF">
              <w:rPr>
                <w:rFonts w:ascii="Times New Roman" w:hAnsi="Times New Roman" w:cs="Times New Roman"/>
                <w:sz w:val="24"/>
                <w:szCs w:val="24"/>
              </w:rPr>
              <w:t>0.679</w:t>
            </w:r>
          </w:p>
        </w:tc>
        <w:tc>
          <w:tcPr>
            <w:tcW w:w="1787" w:type="dxa"/>
          </w:tcPr>
          <w:p w14:paraId="631C8516" w14:textId="77777777" w:rsidR="009C5352" w:rsidRDefault="009C5352" w:rsidP="007605E3">
            <w:pPr>
              <w:rPr>
                <w:rFonts w:ascii="Times New Roman" w:hAnsi="Times New Roman" w:cs="Times New Roman"/>
                <w:sz w:val="24"/>
                <w:szCs w:val="24"/>
              </w:rPr>
            </w:pPr>
            <w:r>
              <w:rPr>
                <w:rFonts w:ascii="Times New Roman" w:hAnsi="Times New Roman" w:cs="Times New Roman"/>
                <w:sz w:val="24"/>
                <w:szCs w:val="24"/>
              </w:rPr>
              <w:t>Hess et al. (1998)</w:t>
            </w:r>
          </w:p>
        </w:tc>
      </w:tr>
      <w:tr w:rsidR="009C5352" w14:paraId="467DF3E1" w14:textId="77777777" w:rsidTr="005577A5">
        <w:trPr>
          <w:trHeight w:val="989"/>
        </w:trPr>
        <w:tc>
          <w:tcPr>
            <w:tcW w:w="1555" w:type="dxa"/>
          </w:tcPr>
          <w:p w14:paraId="73119909" w14:textId="77777777" w:rsidR="009C5352" w:rsidRPr="00ED0EB9"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Nitrate</w:t>
            </w:r>
          </w:p>
        </w:tc>
        <w:tc>
          <w:tcPr>
            <w:tcW w:w="1467" w:type="dxa"/>
          </w:tcPr>
          <w:p w14:paraId="0528E45C" w14:textId="1BF0B10B"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0.5-2</w:t>
            </w:r>
            <w:r w:rsidR="00933678">
              <w:rPr>
                <w:rFonts w:ascii="Times New Roman" w:hAnsi="Times New Roman" w:cs="Times New Roman"/>
                <w:sz w:val="24"/>
                <w:szCs w:val="24"/>
                <w:vertAlign w:val="superscript"/>
              </w:rPr>
              <w:t>[a]</w:t>
            </w:r>
          </w:p>
        </w:tc>
        <w:tc>
          <w:tcPr>
            <w:tcW w:w="942" w:type="dxa"/>
          </w:tcPr>
          <w:p w14:paraId="0CCD5B17" w14:textId="3F35FDFF"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0.15</w:t>
            </w:r>
            <w:r w:rsidR="00933678">
              <w:rPr>
                <w:rFonts w:ascii="Times New Roman" w:hAnsi="Times New Roman" w:cs="Times New Roman"/>
                <w:sz w:val="24"/>
                <w:szCs w:val="24"/>
                <w:vertAlign w:val="superscript"/>
              </w:rPr>
              <w:t>[b]</w:t>
            </w:r>
          </w:p>
        </w:tc>
        <w:tc>
          <w:tcPr>
            <w:tcW w:w="1276" w:type="dxa"/>
          </w:tcPr>
          <w:p w14:paraId="3D2C47A4" w14:textId="1DF7EA2D" w:rsidR="009C5352" w:rsidRPr="009B62FE" w:rsidRDefault="007D4227" w:rsidP="007605E3">
            <w:pPr>
              <w:rPr>
                <w:rFonts w:ascii="Times New Roman" w:hAnsi="Times New Roman" w:cs="Times New Roman"/>
                <w:sz w:val="24"/>
                <w:szCs w:val="24"/>
                <w:vertAlign w:val="superscript"/>
              </w:rPr>
            </w:pPr>
            <w:r>
              <w:rPr>
                <w:rFonts w:ascii="Times New Roman" w:hAnsi="Times New Roman" w:cs="Times New Roman"/>
                <w:sz w:val="24"/>
                <w:szCs w:val="24"/>
              </w:rPr>
              <w:t>1.9</w:t>
            </w:r>
            <w:r w:rsidR="00933678">
              <w:rPr>
                <w:rFonts w:ascii="Times New Roman" w:hAnsi="Times New Roman" w:cs="Times New Roman"/>
                <w:sz w:val="24"/>
                <w:szCs w:val="24"/>
                <w:vertAlign w:val="superscript"/>
              </w:rPr>
              <w:t>[b]</w:t>
            </w:r>
          </w:p>
        </w:tc>
        <w:tc>
          <w:tcPr>
            <w:tcW w:w="1559" w:type="dxa"/>
          </w:tcPr>
          <w:p w14:paraId="66C52097" w14:textId="46F8E4FD"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1.4-10</w:t>
            </w:r>
            <w:r>
              <w:rPr>
                <w:rFonts w:ascii="Times New Roman" w:hAnsi="Times New Roman" w:cs="Times New Roman"/>
                <w:sz w:val="24"/>
                <w:szCs w:val="24"/>
                <w:vertAlign w:val="superscript"/>
              </w:rPr>
              <w:t>-8</w:t>
            </w:r>
            <w:r>
              <w:rPr>
                <w:rFonts w:ascii="Times New Roman" w:hAnsi="Times New Roman" w:cs="Times New Roman"/>
                <w:sz w:val="24"/>
                <w:szCs w:val="24"/>
              </w:rPr>
              <w:t>i</w:t>
            </w:r>
            <w:r w:rsidR="00933678">
              <w:rPr>
                <w:rFonts w:ascii="Times New Roman" w:hAnsi="Times New Roman" w:cs="Times New Roman"/>
                <w:sz w:val="24"/>
                <w:szCs w:val="24"/>
                <w:vertAlign w:val="superscript"/>
              </w:rPr>
              <w:t>[b]</w:t>
            </w:r>
          </w:p>
        </w:tc>
        <w:tc>
          <w:tcPr>
            <w:tcW w:w="1292" w:type="dxa"/>
          </w:tcPr>
          <w:p w14:paraId="33801BAB" w14:textId="0F11481B"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1.4-10</w:t>
            </w:r>
            <w:r>
              <w:rPr>
                <w:rFonts w:ascii="Times New Roman" w:hAnsi="Times New Roman" w:cs="Times New Roman"/>
                <w:sz w:val="24"/>
                <w:szCs w:val="24"/>
                <w:vertAlign w:val="superscript"/>
              </w:rPr>
              <w:t>-8</w:t>
            </w:r>
            <w:r w:rsidR="00933678">
              <w:rPr>
                <w:rFonts w:ascii="Times New Roman" w:hAnsi="Times New Roman" w:cs="Times New Roman"/>
                <w:sz w:val="24"/>
                <w:szCs w:val="24"/>
              </w:rPr>
              <w:t>i</w:t>
            </w:r>
            <w:r w:rsidR="00933678">
              <w:rPr>
                <w:rFonts w:ascii="Times New Roman" w:hAnsi="Times New Roman" w:cs="Times New Roman"/>
                <w:sz w:val="24"/>
                <w:szCs w:val="24"/>
                <w:vertAlign w:val="superscript"/>
              </w:rPr>
              <w:t>[b]</w:t>
            </w:r>
          </w:p>
        </w:tc>
        <w:tc>
          <w:tcPr>
            <w:tcW w:w="988" w:type="dxa"/>
          </w:tcPr>
          <w:p w14:paraId="54B24EA7"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1.0</w:t>
            </w:r>
          </w:p>
        </w:tc>
        <w:tc>
          <w:tcPr>
            <w:tcW w:w="1003" w:type="dxa"/>
          </w:tcPr>
          <w:p w14:paraId="57804D36"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1.0</w:t>
            </w:r>
          </w:p>
        </w:tc>
        <w:tc>
          <w:tcPr>
            <w:tcW w:w="988" w:type="dxa"/>
          </w:tcPr>
          <w:p w14:paraId="701EE3B6"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0.685</w:t>
            </w:r>
          </w:p>
        </w:tc>
        <w:tc>
          <w:tcPr>
            <w:tcW w:w="988" w:type="dxa"/>
          </w:tcPr>
          <w:p w14:paraId="6C12A7D0"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0.539</w:t>
            </w:r>
          </w:p>
        </w:tc>
        <w:tc>
          <w:tcPr>
            <w:tcW w:w="1787" w:type="dxa"/>
          </w:tcPr>
          <w:p w14:paraId="22BCC994" w14:textId="7D7C657F" w:rsidR="009C5352" w:rsidRDefault="009724E8" w:rsidP="007605E3">
            <w:pPr>
              <w:rPr>
                <w:rFonts w:ascii="Times New Roman" w:hAnsi="Times New Roman" w:cs="Times New Roman"/>
                <w:sz w:val="24"/>
                <w:szCs w:val="24"/>
              </w:rPr>
            </w:pPr>
            <w:r>
              <w:rPr>
                <w:rFonts w:ascii="Times New Roman" w:hAnsi="Times New Roman" w:cs="Times New Roman"/>
                <w:sz w:val="24"/>
                <w:szCs w:val="24"/>
                <w:vertAlign w:val="superscript"/>
              </w:rPr>
              <w:t>[</w:t>
            </w:r>
            <w:r w:rsidR="009C5352">
              <w:rPr>
                <w:rFonts w:ascii="Times New Roman" w:hAnsi="Times New Roman" w:cs="Times New Roman"/>
                <w:sz w:val="24"/>
                <w:szCs w:val="24"/>
                <w:vertAlign w:val="superscript"/>
              </w:rPr>
              <w:t>a</w:t>
            </w:r>
            <w:r>
              <w:rPr>
                <w:rFonts w:ascii="Times New Roman" w:hAnsi="Times New Roman" w:cs="Times New Roman"/>
                <w:sz w:val="24"/>
                <w:szCs w:val="24"/>
                <w:vertAlign w:val="superscript"/>
              </w:rPr>
              <w:t>]</w:t>
            </w:r>
            <w:r w:rsidR="009C5352">
              <w:rPr>
                <w:rFonts w:ascii="Times New Roman" w:hAnsi="Times New Roman" w:cs="Times New Roman"/>
                <w:sz w:val="24"/>
                <w:szCs w:val="24"/>
              </w:rPr>
              <w:t>Vernier et al. (2022)</w:t>
            </w:r>
          </w:p>
          <w:p w14:paraId="3F8E05B6" w14:textId="384D034B" w:rsidR="009C5352" w:rsidRPr="009B62FE" w:rsidRDefault="009724E8" w:rsidP="007605E3">
            <w:pPr>
              <w:rPr>
                <w:rFonts w:ascii="Times New Roman" w:hAnsi="Times New Roman" w:cs="Times New Roman"/>
                <w:sz w:val="24"/>
                <w:szCs w:val="24"/>
              </w:rPr>
            </w:pPr>
            <w:r>
              <w:rPr>
                <w:rFonts w:ascii="Times New Roman" w:hAnsi="Times New Roman" w:cs="Times New Roman"/>
                <w:sz w:val="24"/>
                <w:szCs w:val="24"/>
                <w:vertAlign w:val="superscript"/>
              </w:rPr>
              <w:t>[</w:t>
            </w:r>
            <w:r w:rsidR="009C5352">
              <w:rPr>
                <w:rFonts w:ascii="Times New Roman" w:hAnsi="Times New Roman" w:cs="Times New Roman"/>
                <w:sz w:val="24"/>
                <w:szCs w:val="24"/>
                <w:vertAlign w:val="superscript"/>
              </w:rPr>
              <w:t>b</w:t>
            </w:r>
            <w:r>
              <w:rPr>
                <w:rFonts w:ascii="Times New Roman" w:hAnsi="Times New Roman" w:cs="Times New Roman"/>
                <w:sz w:val="24"/>
                <w:szCs w:val="24"/>
                <w:vertAlign w:val="superscript"/>
              </w:rPr>
              <w:t>]</w:t>
            </w:r>
            <w:r w:rsidR="009C5352">
              <w:rPr>
                <w:rFonts w:ascii="Times New Roman" w:hAnsi="Times New Roman" w:cs="Times New Roman"/>
                <w:sz w:val="24"/>
                <w:szCs w:val="24"/>
              </w:rPr>
              <w:t xml:space="preserve"> Zhang et al. (2012)</w:t>
            </w:r>
          </w:p>
        </w:tc>
      </w:tr>
      <w:tr w:rsidR="009C5352" w14:paraId="5BD3B72A" w14:textId="77777777" w:rsidTr="005577A5">
        <w:trPr>
          <w:trHeight w:val="1224"/>
        </w:trPr>
        <w:tc>
          <w:tcPr>
            <w:tcW w:w="1555" w:type="dxa"/>
          </w:tcPr>
          <w:p w14:paraId="19D01040" w14:textId="77777777" w:rsidR="009C5352" w:rsidRPr="00ED0EB9" w:rsidRDefault="009C5352" w:rsidP="007605E3">
            <w:pPr>
              <w:jc w:val="center"/>
              <w:rPr>
                <w:rFonts w:ascii="Times New Roman" w:hAnsi="Times New Roman" w:cs="Times New Roman"/>
                <w:b/>
                <w:sz w:val="24"/>
                <w:szCs w:val="24"/>
              </w:rPr>
            </w:pPr>
            <w:r w:rsidRPr="00ED0EB9">
              <w:rPr>
                <w:rFonts w:ascii="Times New Roman" w:hAnsi="Times New Roman" w:cs="Times New Roman"/>
                <w:b/>
                <w:sz w:val="24"/>
                <w:szCs w:val="24"/>
              </w:rPr>
              <w:t>Organic Carbon</w:t>
            </w:r>
          </w:p>
        </w:tc>
        <w:tc>
          <w:tcPr>
            <w:tcW w:w="1467" w:type="dxa"/>
          </w:tcPr>
          <w:p w14:paraId="5E0C3147" w14:textId="08C76829"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0.015-0.13</w:t>
            </w:r>
            <w:r w:rsidR="00933678">
              <w:rPr>
                <w:rFonts w:ascii="Times New Roman" w:hAnsi="Times New Roman" w:cs="Times New Roman"/>
                <w:sz w:val="24"/>
                <w:szCs w:val="24"/>
                <w:vertAlign w:val="superscript"/>
              </w:rPr>
              <w:t>[c]</w:t>
            </w:r>
          </w:p>
        </w:tc>
        <w:tc>
          <w:tcPr>
            <w:tcW w:w="942" w:type="dxa"/>
          </w:tcPr>
          <w:p w14:paraId="14CB5C51" w14:textId="6B7A6CA1"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0.073</w:t>
            </w:r>
            <w:r w:rsidR="00933678">
              <w:rPr>
                <w:rFonts w:ascii="Times New Roman" w:hAnsi="Times New Roman" w:cs="Times New Roman"/>
                <w:sz w:val="24"/>
                <w:szCs w:val="24"/>
                <w:vertAlign w:val="superscript"/>
              </w:rPr>
              <w:t>[d]</w:t>
            </w:r>
          </w:p>
        </w:tc>
        <w:tc>
          <w:tcPr>
            <w:tcW w:w="1276" w:type="dxa"/>
          </w:tcPr>
          <w:p w14:paraId="58A15C00" w14:textId="0A35228F" w:rsidR="009C5352" w:rsidRPr="009B62FE" w:rsidRDefault="009C5352" w:rsidP="007605E3">
            <w:pPr>
              <w:rPr>
                <w:rFonts w:ascii="Times New Roman" w:hAnsi="Times New Roman" w:cs="Times New Roman"/>
                <w:sz w:val="24"/>
                <w:szCs w:val="24"/>
                <w:vertAlign w:val="superscript"/>
              </w:rPr>
            </w:pPr>
            <w:r>
              <w:rPr>
                <w:rFonts w:ascii="Times New Roman" w:hAnsi="Times New Roman" w:cs="Times New Roman"/>
                <w:sz w:val="24"/>
                <w:szCs w:val="24"/>
              </w:rPr>
              <w:t>1.6</w:t>
            </w:r>
            <w:r w:rsidR="00933678">
              <w:rPr>
                <w:rFonts w:ascii="Times New Roman" w:hAnsi="Times New Roman" w:cs="Times New Roman"/>
                <w:sz w:val="24"/>
                <w:szCs w:val="24"/>
                <w:vertAlign w:val="superscript"/>
              </w:rPr>
              <w:t>[d]</w:t>
            </w:r>
          </w:p>
        </w:tc>
        <w:tc>
          <w:tcPr>
            <w:tcW w:w="1559" w:type="dxa"/>
          </w:tcPr>
          <w:p w14:paraId="41535E44" w14:textId="673F39EC"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1.53-0.005i</w:t>
            </w:r>
            <w:r w:rsidR="00933678">
              <w:rPr>
                <w:rFonts w:ascii="Times New Roman" w:hAnsi="Times New Roman" w:cs="Times New Roman"/>
                <w:sz w:val="24"/>
                <w:szCs w:val="24"/>
                <w:vertAlign w:val="superscript"/>
              </w:rPr>
              <w:t>[d]</w:t>
            </w:r>
          </w:p>
        </w:tc>
        <w:tc>
          <w:tcPr>
            <w:tcW w:w="1292" w:type="dxa"/>
          </w:tcPr>
          <w:p w14:paraId="3654309E" w14:textId="666F57C6" w:rsidR="009C5352" w:rsidRPr="009B62FE" w:rsidRDefault="009C5352" w:rsidP="007605E3">
            <w:pPr>
              <w:rPr>
                <w:rFonts w:ascii="Times New Roman" w:hAnsi="Times New Roman" w:cs="Times New Roman"/>
                <w:sz w:val="24"/>
                <w:szCs w:val="24"/>
              </w:rPr>
            </w:pPr>
            <w:r>
              <w:rPr>
                <w:rFonts w:ascii="Times New Roman" w:hAnsi="Times New Roman" w:cs="Times New Roman"/>
                <w:sz w:val="24"/>
                <w:szCs w:val="24"/>
              </w:rPr>
              <w:t>1.52-0.009i</w:t>
            </w:r>
            <w:r w:rsidR="00933678">
              <w:rPr>
                <w:rFonts w:ascii="Times New Roman" w:hAnsi="Times New Roman" w:cs="Times New Roman"/>
                <w:sz w:val="24"/>
                <w:szCs w:val="24"/>
              </w:rPr>
              <w:t xml:space="preserve"> </w:t>
            </w:r>
            <w:r>
              <w:rPr>
                <w:rFonts w:ascii="Times New Roman" w:hAnsi="Times New Roman" w:cs="Times New Roman"/>
                <w:sz w:val="24"/>
                <w:szCs w:val="24"/>
                <w:vertAlign w:val="superscript"/>
              </w:rPr>
              <w:t>d</w:t>
            </w:r>
          </w:p>
        </w:tc>
        <w:tc>
          <w:tcPr>
            <w:tcW w:w="988" w:type="dxa"/>
          </w:tcPr>
          <w:p w14:paraId="56D9F60A"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0.946</w:t>
            </w:r>
          </w:p>
        </w:tc>
        <w:tc>
          <w:tcPr>
            <w:tcW w:w="1003" w:type="dxa"/>
          </w:tcPr>
          <w:p w14:paraId="02C0B2E8"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0.65</w:t>
            </w:r>
          </w:p>
        </w:tc>
        <w:tc>
          <w:tcPr>
            <w:tcW w:w="988" w:type="dxa"/>
          </w:tcPr>
          <w:p w14:paraId="359C1685"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0.36</w:t>
            </w:r>
          </w:p>
        </w:tc>
        <w:tc>
          <w:tcPr>
            <w:tcW w:w="988" w:type="dxa"/>
          </w:tcPr>
          <w:p w14:paraId="4018B48D"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0.084</w:t>
            </w:r>
          </w:p>
        </w:tc>
        <w:tc>
          <w:tcPr>
            <w:tcW w:w="1787" w:type="dxa"/>
          </w:tcPr>
          <w:p w14:paraId="0ED3539A" w14:textId="6CE3729E" w:rsidR="009C5352" w:rsidRPr="00FA4F8D" w:rsidRDefault="009724E8" w:rsidP="007605E3">
            <w:pPr>
              <w:rPr>
                <w:rFonts w:ascii="Times New Roman" w:hAnsi="Times New Roman" w:cs="Times New Roman"/>
                <w:sz w:val="24"/>
                <w:szCs w:val="24"/>
                <w:lang w:val="pt-BR"/>
              </w:rPr>
            </w:pPr>
            <w:r w:rsidRPr="00FA4F8D">
              <w:rPr>
                <w:rFonts w:ascii="Times New Roman" w:hAnsi="Times New Roman" w:cs="Times New Roman"/>
                <w:sz w:val="24"/>
                <w:szCs w:val="24"/>
                <w:vertAlign w:val="superscript"/>
                <w:lang w:val="pt-BR"/>
              </w:rPr>
              <w:t>[</w:t>
            </w:r>
            <w:r w:rsidR="009C5352" w:rsidRPr="00FA4F8D">
              <w:rPr>
                <w:rFonts w:ascii="Times New Roman" w:hAnsi="Times New Roman" w:cs="Times New Roman"/>
                <w:sz w:val="24"/>
                <w:szCs w:val="24"/>
                <w:vertAlign w:val="superscript"/>
                <w:lang w:val="pt-BR"/>
              </w:rPr>
              <w:t>c</w:t>
            </w:r>
            <w:r w:rsidRPr="00FA4F8D">
              <w:rPr>
                <w:rFonts w:ascii="Times New Roman" w:hAnsi="Times New Roman" w:cs="Times New Roman"/>
                <w:sz w:val="24"/>
                <w:szCs w:val="24"/>
                <w:vertAlign w:val="superscript"/>
                <w:lang w:val="pt-BR"/>
              </w:rPr>
              <w:t xml:space="preserve">] </w:t>
            </w:r>
            <w:r w:rsidR="009C5352" w:rsidRPr="00FA4F8D">
              <w:rPr>
                <w:rFonts w:ascii="Times New Roman" w:hAnsi="Times New Roman" w:cs="Times New Roman"/>
                <w:sz w:val="24"/>
                <w:szCs w:val="24"/>
                <w:lang w:val="pt-BR"/>
              </w:rPr>
              <w:t>Bossolasco et al. (2021)</w:t>
            </w:r>
          </w:p>
          <w:p w14:paraId="747BA410" w14:textId="77777777" w:rsidR="009C5352" w:rsidRDefault="009724E8" w:rsidP="007605E3">
            <w:pPr>
              <w:rPr>
                <w:rFonts w:ascii="Times New Roman" w:hAnsi="Times New Roman" w:cs="Times New Roman"/>
                <w:sz w:val="24"/>
                <w:szCs w:val="24"/>
              </w:rPr>
            </w:pPr>
            <w:r w:rsidRPr="00FA4F8D">
              <w:rPr>
                <w:rFonts w:ascii="Times New Roman" w:hAnsi="Times New Roman" w:cs="Times New Roman"/>
                <w:sz w:val="24"/>
                <w:szCs w:val="24"/>
                <w:vertAlign w:val="superscript"/>
                <w:lang w:val="pt-BR"/>
              </w:rPr>
              <w:t>[</w:t>
            </w:r>
            <w:r w:rsidR="009C5352" w:rsidRPr="00FA4F8D">
              <w:rPr>
                <w:rFonts w:ascii="Times New Roman" w:hAnsi="Times New Roman" w:cs="Times New Roman"/>
                <w:sz w:val="24"/>
                <w:szCs w:val="24"/>
                <w:vertAlign w:val="superscript"/>
                <w:lang w:val="pt-BR"/>
              </w:rPr>
              <w:t>d</w:t>
            </w:r>
            <w:r w:rsidRPr="00FA4F8D">
              <w:rPr>
                <w:rFonts w:ascii="Times New Roman" w:hAnsi="Times New Roman" w:cs="Times New Roman"/>
                <w:sz w:val="24"/>
                <w:szCs w:val="24"/>
                <w:vertAlign w:val="superscript"/>
                <w:lang w:val="pt-BR"/>
              </w:rPr>
              <w:t xml:space="preserve">] </w:t>
            </w:r>
            <w:r w:rsidR="009C5352" w:rsidRPr="00FA4F8D">
              <w:rPr>
                <w:rFonts w:ascii="Times New Roman" w:hAnsi="Times New Roman" w:cs="Times New Roman"/>
                <w:sz w:val="24"/>
                <w:szCs w:val="24"/>
                <w:lang w:val="pt-BR"/>
              </w:rPr>
              <w:t xml:space="preserve">Jeong et al. </w:t>
            </w:r>
            <w:r w:rsidR="009C5352">
              <w:rPr>
                <w:rFonts w:ascii="Times New Roman" w:hAnsi="Times New Roman" w:cs="Times New Roman"/>
                <w:sz w:val="24"/>
                <w:szCs w:val="24"/>
              </w:rPr>
              <w:t>(2020)</w:t>
            </w:r>
          </w:p>
          <w:p w14:paraId="5C3AEE45" w14:textId="2E12FF34" w:rsidR="008E7278" w:rsidRPr="009B62FE" w:rsidRDefault="008E7278" w:rsidP="00B530D2">
            <w:pPr>
              <w:rPr>
                <w:rFonts w:ascii="Times New Roman" w:hAnsi="Times New Roman" w:cs="Times New Roman"/>
                <w:sz w:val="24"/>
                <w:szCs w:val="24"/>
              </w:rPr>
            </w:pPr>
          </w:p>
        </w:tc>
      </w:tr>
      <w:tr w:rsidR="009C5352" w14:paraId="5AFCC535" w14:textId="77777777" w:rsidTr="005577A5">
        <w:trPr>
          <w:trHeight w:val="878"/>
        </w:trPr>
        <w:tc>
          <w:tcPr>
            <w:tcW w:w="1555" w:type="dxa"/>
          </w:tcPr>
          <w:p w14:paraId="6426A7E3" w14:textId="6ECB0F4F" w:rsidR="009C5352" w:rsidRPr="00ED0EB9" w:rsidRDefault="009C5352" w:rsidP="009C5352">
            <w:pPr>
              <w:jc w:val="center"/>
              <w:rPr>
                <w:rFonts w:ascii="Times New Roman" w:hAnsi="Times New Roman" w:cs="Times New Roman"/>
                <w:b/>
                <w:sz w:val="24"/>
                <w:szCs w:val="24"/>
              </w:rPr>
            </w:pPr>
            <w:r w:rsidRPr="00ED0EB9">
              <w:rPr>
                <w:rFonts w:ascii="Times New Roman" w:hAnsi="Times New Roman" w:cs="Times New Roman"/>
                <w:b/>
                <w:sz w:val="24"/>
                <w:szCs w:val="24"/>
              </w:rPr>
              <w:t xml:space="preserve">Ammonium </w:t>
            </w:r>
          </w:p>
        </w:tc>
        <w:tc>
          <w:tcPr>
            <w:tcW w:w="1467" w:type="dxa"/>
          </w:tcPr>
          <w:p w14:paraId="3A03A34E" w14:textId="2C5DFDA0" w:rsidR="009C5352" w:rsidRPr="00ED0EB9" w:rsidRDefault="009C5352" w:rsidP="007605E3">
            <w:pPr>
              <w:rPr>
                <w:rFonts w:ascii="Times New Roman" w:hAnsi="Times New Roman" w:cs="Times New Roman"/>
                <w:sz w:val="24"/>
                <w:szCs w:val="24"/>
                <w:vertAlign w:val="superscript"/>
              </w:rPr>
            </w:pPr>
            <w:r>
              <w:rPr>
                <w:rFonts w:ascii="Times New Roman" w:hAnsi="Times New Roman" w:cs="Times New Roman"/>
                <w:sz w:val="24"/>
                <w:szCs w:val="24"/>
              </w:rPr>
              <w:t>0.015-0.62</w:t>
            </w:r>
            <w:r w:rsidR="009724E8">
              <w:rPr>
                <w:rFonts w:ascii="Times New Roman" w:hAnsi="Times New Roman" w:cs="Times New Roman"/>
                <w:sz w:val="24"/>
                <w:szCs w:val="24"/>
                <w:vertAlign w:val="superscript"/>
              </w:rPr>
              <w:t>[c]</w:t>
            </w:r>
          </w:p>
        </w:tc>
        <w:tc>
          <w:tcPr>
            <w:tcW w:w="942" w:type="dxa"/>
          </w:tcPr>
          <w:p w14:paraId="389CBA22" w14:textId="3244B75B" w:rsidR="009C5352" w:rsidRPr="00ED0EB9" w:rsidRDefault="009C5352" w:rsidP="007605E3">
            <w:pPr>
              <w:rPr>
                <w:rFonts w:ascii="Times New Roman" w:hAnsi="Times New Roman" w:cs="Times New Roman"/>
                <w:sz w:val="24"/>
                <w:szCs w:val="24"/>
              </w:rPr>
            </w:pPr>
            <w:r>
              <w:rPr>
                <w:rFonts w:ascii="Times New Roman" w:hAnsi="Times New Roman" w:cs="Times New Roman"/>
                <w:sz w:val="24"/>
                <w:szCs w:val="24"/>
              </w:rPr>
              <w:t>0.05</w:t>
            </w:r>
            <w:r w:rsidR="009724E8">
              <w:rPr>
                <w:rFonts w:ascii="Times New Roman" w:hAnsi="Times New Roman" w:cs="Times New Roman"/>
                <w:sz w:val="24"/>
                <w:szCs w:val="24"/>
                <w:vertAlign w:val="superscript"/>
              </w:rPr>
              <w:t>[e]</w:t>
            </w:r>
          </w:p>
        </w:tc>
        <w:tc>
          <w:tcPr>
            <w:tcW w:w="1276" w:type="dxa"/>
          </w:tcPr>
          <w:p w14:paraId="6F9D792C" w14:textId="0E2F8D6A" w:rsidR="009C5352" w:rsidRPr="00ED0EB9" w:rsidRDefault="009C5352" w:rsidP="007605E3">
            <w:pPr>
              <w:rPr>
                <w:rFonts w:ascii="Times New Roman" w:hAnsi="Times New Roman" w:cs="Times New Roman"/>
                <w:sz w:val="24"/>
                <w:szCs w:val="24"/>
                <w:vertAlign w:val="superscript"/>
              </w:rPr>
            </w:pPr>
            <w:r>
              <w:rPr>
                <w:rFonts w:ascii="Times New Roman" w:hAnsi="Times New Roman" w:cs="Times New Roman"/>
                <w:sz w:val="24"/>
                <w:szCs w:val="24"/>
              </w:rPr>
              <w:t>2</w:t>
            </w:r>
            <w:r w:rsidR="009724E8">
              <w:rPr>
                <w:rFonts w:ascii="Times New Roman" w:hAnsi="Times New Roman" w:cs="Times New Roman"/>
                <w:sz w:val="24"/>
                <w:szCs w:val="24"/>
                <w:vertAlign w:val="superscript"/>
              </w:rPr>
              <w:t>[e]</w:t>
            </w:r>
          </w:p>
        </w:tc>
        <w:tc>
          <w:tcPr>
            <w:tcW w:w="1559" w:type="dxa"/>
          </w:tcPr>
          <w:p w14:paraId="073E907D" w14:textId="68EF4625" w:rsidR="009C5352" w:rsidRPr="00ED0EB9" w:rsidRDefault="009C5352" w:rsidP="007605E3">
            <w:pPr>
              <w:rPr>
                <w:rFonts w:ascii="Times New Roman" w:hAnsi="Times New Roman" w:cs="Times New Roman"/>
                <w:sz w:val="24"/>
                <w:szCs w:val="24"/>
              </w:rPr>
            </w:pPr>
            <w:r>
              <w:rPr>
                <w:rFonts w:ascii="Times New Roman" w:hAnsi="Times New Roman" w:cs="Times New Roman"/>
                <w:sz w:val="24"/>
                <w:szCs w:val="24"/>
              </w:rPr>
              <w:t>1.535-10</w:t>
            </w:r>
            <w:r>
              <w:rPr>
                <w:rFonts w:ascii="Times New Roman" w:hAnsi="Times New Roman" w:cs="Times New Roman"/>
                <w:sz w:val="24"/>
                <w:szCs w:val="24"/>
                <w:vertAlign w:val="superscript"/>
              </w:rPr>
              <w:t>-7</w:t>
            </w:r>
            <w:r>
              <w:rPr>
                <w:rFonts w:ascii="Times New Roman" w:hAnsi="Times New Roman" w:cs="Times New Roman"/>
                <w:sz w:val="24"/>
                <w:szCs w:val="24"/>
              </w:rPr>
              <w:t>i</w:t>
            </w:r>
            <w:r w:rsidR="009724E8">
              <w:rPr>
                <w:rFonts w:ascii="Times New Roman" w:hAnsi="Times New Roman" w:cs="Times New Roman"/>
                <w:sz w:val="24"/>
                <w:szCs w:val="24"/>
                <w:vertAlign w:val="superscript"/>
              </w:rPr>
              <w:t>[e]</w:t>
            </w:r>
          </w:p>
        </w:tc>
        <w:tc>
          <w:tcPr>
            <w:tcW w:w="1292" w:type="dxa"/>
          </w:tcPr>
          <w:p w14:paraId="0639B67F" w14:textId="39DB3C6C" w:rsidR="009C5352" w:rsidRPr="00ED0EB9" w:rsidRDefault="009C5352" w:rsidP="007605E3">
            <w:pPr>
              <w:rPr>
                <w:rFonts w:ascii="Times New Roman" w:hAnsi="Times New Roman" w:cs="Times New Roman"/>
                <w:sz w:val="24"/>
                <w:szCs w:val="24"/>
              </w:rPr>
            </w:pPr>
            <w:r>
              <w:rPr>
                <w:rFonts w:ascii="Times New Roman" w:hAnsi="Times New Roman" w:cs="Times New Roman"/>
                <w:sz w:val="24"/>
                <w:szCs w:val="24"/>
              </w:rPr>
              <w:t>1.52-10</w:t>
            </w:r>
            <w:r>
              <w:rPr>
                <w:rFonts w:ascii="Times New Roman" w:hAnsi="Times New Roman" w:cs="Times New Roman"/>
                <w:sz w:val="24"/>
                <w:szCs w:val="24"/>
                <w:vertAlign w:val="superscript"/>
              </w:rPr>
              <w:t>-7</w:t>
            </w:r>
            <w:r>
              <w:rPr>
                <w:rFonts w:ascii="Times New Roman" w:hAnsi="Times New Roman" w:cs="Times New Roman"/>
                <w:sz w:val="24"/>
                <w:szCs w:val="24"/>
              </w:rPr>
              <w:t>i</w:t>
            </w:r>
            <w:r w:rsidR="00933678">
              <w:rPr>
                <w:rFonts w:ascii="Times New Roman" w:hAnsi="Times New Roman" w:cs="Times New Roman"/>
                <w:sz w:val="24"/>
                <w:szCs w:val="24"/>
              </w:rPr>
              <w:t xml:space="preserve"> </w:t>
            </w:r>
            <w:r w:rsidR="009724E8">
              <w:rPr>
                <w:rFonts w:ascii="Times New Roman" w:hAnsi="Times New Roman" w:cs="Times New Roman"/>
                <w:sz w:val="24"/>
                <w:szCs w:val="24"/>
                <w:vertAlign w:val="superscript"/>
              </w:rPr>
              <w:t>[e]</w:t>
            </w:r>
          </w:p>
        </w:tc>
        <w:tc>
          <w:tcPr>
            <w:tcW w:w="988" w:type="dxa"/>
          </w:tcPr>
          <w:p w14:paraId="6F1AEA9E"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1.0</w:t>
            </w:r>
          </w:p>
        </w:tc>
        <w:tc>
          <w:tcPr>
            <w:tcW w:w="1003" w:type="dxa"/>
          </w:tcPr>
          <w:p w14:paraId="76A7B059"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1.0</w:t>
            </w:r>
          </w:p>
        </w:tc>
        <w:tc>
          <w:tcPr>
            <w:tcW w:w="988" w:type="dxa"/>
          </w:tcPr>
          <w:p w14:paraId="1A253767" w14:textId="77777777" w:rsidR="009C5352" w:rsidRPr="00AE1DAF" w:rsidRDefault="009C5352" w:rsidP="007605E3">
            <w:pPr>
              <w:rPr>
                <w:rFonts w:ascii="Times New Roman" w:hAnsi="Times New Roman" w:cs="Times New Roman"/>
                <w:sz w:val="24"/>
                <w:szCs w:val="24"/>
              </w:rPr>
            </w:pPr>
            <w:r w:rsidRPr="00AE1DAF">
              <w:rPr>
                <w:rFonts w:ascii="Times New Roman" w:hAnsi="Times New Roman" w:cs="Times New Roman"/>
                <w:sz w:val="24"/>
                <w:szCs w:val="24"/>
              </w:rPr>
              <w:t>0.457</w:t>
            </w:r>
          </w:p>
        </w:tc>
        <w:tc>
          <w:tcPr>
            <w:tcW w:w="988" w:type="dxa"/>
          </w:tcPr>
          <w:p w14:paraId="20CB21A4" w14:textId="77777777" w:rsidR="009C5352" w:rsidRPr="00AE1DAF" w:rsidRDefault="009C5352" w:rsidP="007605E3">
            <w:pPr>
              <w:rPr>
                <w:rFonts w:ascii="Times New Roman" w:hAnsi="Times New Roman" w:cs="Times New Roman"/>
                <w:sz w:val="24"/>
                <w:szCs w:val="24"/>
              </w:rPr>
            </w:pPr>
            <w:r>
              <w:rPr>
                <w:rFonts w:ascii="Times New Roman" w:hAnsi="Times New Roman" w:cs="Times New Roman"/>
                <w:sz w:val="24"/>
                <w:szCs w:val="24"/>
              </w:rPr>
              <w:t>0.289</w:t>
            </w:r>
          </w:p>
        </w:tc>
        <w:tc>
          <w:tcPr>
            <w:tcW w:w="1787" w:type="dxa"/>
          </w:tcPr>
          <w:p w14:paraId="2BD66566" w14:textId="71FC7DB6" w:rsidR="008E7278" w:rsidRPr="00ED0EB9" w:rsidRDefault="009724E8" w:rsidP="007605E3">
            <w:pPr>
              <w:rPr>
                <w:rFonts w:ascii="Times New Roman" w:hAnsi="Times New Roman" w:cs="Times New Roman"/>
                <w:sz w:val="24"/>
                <w:szCs w:val="24"/>
              </w:rPr>
            </w:pPr>
            <w:r>
              <w:rPr>
                <w:rFonts w:ascii="Times New Roman" w:hAnsi="Times New Roman" w:cs="Times New Roman"/>
                <w:sz w:val="24"/>
                <w:szCs w:val="24"/>
                <w:vertAlign w:val="superscript"/>
              </w:rPr>
              <w:t>[</w:t>
            </w:r>
            <w:r w:rsidR="009C5352">
              <w:rPr>
                <w:rFonts w:ascii="Times New Roman" w:hAnsi="Times New Roman" w:cs="Times New Roman"/>
                <w:sz w:val="24"/>
                <w:szCs w:val="24"/>
                <w:vertAlign w:val="superscript"/>
              </w:rPr>
              <w:t>e</w:t>
            </w:r>
            <w:r>
              <w:rPr>
                <w:rFonts w:ascii="Times New Roman" w:hAnsi="Times New Roman" w:cs="Times New Roman"/>
                <w:sz w:val="24"/>
                <w:szCs w:val="24"/>
                <w:vertAlign w:val="superscript"/>
              </w:rPr>
              <w:t xml:space="preserve">] </w:t>
            </w:r>
            <w:r w:rsidR="009C5352">
              <w:rPr>
                <w:rFonts w:ascii="Times New Roman" w:hAnsi="Times New Roman" w:cs="Times New Roman"/>
                <w:sz w:val="24"/>
                <w:szCs w:val="24"/>
              </w:rPr>
              <w:t>Wang et al. (2022)</w:t>
            </w:r>
          </w:p>
        </w:tc>
      </w:tr>
    </w:tbl>
    <w:p w14:paraId="34769382" w14:textId="77777777" w:rsidR="009C5352" w:rsidRDefault="009C5352" w:rsidP="008C033E">
      <w:pPr>
        <w:spacing w:line="480" w:lineRule="auto"/>
        <w:rPr>
          <w:rFonts w:ascii="Times New Roman" w:hAnsi="Times New Roman" w:cs="Times New Roman"/>
          <w:b/>
          <w:noProof/>
          <w:sz w:val="24"/>
          <w:szCs w:val="24"/>
        </w:rPr>
      </w:pPr>
    </w:p>
    <w:p w14:paraId="206F9740" w14:textId="77777777" w:rsidR="009C5352" w:rsidRDefault="009C5352" w:rsidP="008C033E">
      <w:pPr>
        <w:spacing w:line="480" w:lineRule="auto"/>
        <w:rPr>
          <w:rFonts w:ascii="Times New Roman" w:hAnsi="Times New Roman" w:cs="Times New Roman"/>
          <w:b/>
          <w:noProof/>
          <w:sz w:val="24"/>
          <w:szCs w:val="24"/>
        </w:rPr>
      </w:pPr>
    </w:p>
    <w:p w14:paraId="7A033F6F" w14:textId="2A2208A2" w:rsidR="009C5352" w:rsidRDefault="009C5352" w:rsidP="008C033E">
      <w:pPr>
        <w:spacing w:line="480" w:lineRule="auto"/>
        <w:rPr>
          <w:rFonts w:ascii="Times New Roman" w:hAnsi="Times New Roman" w:cs="Times New Roman"/>
          <w:b/>
          <w:noProof/>
          <w:sz w:val="24"/>
          <w:szCs w:val="24"/>
        </w:rPr>
        <w:sectPr w:rsidR="009C5352" w:rsidSect="000B6D67">
          <w:pgSz w:w="16834" w:h="11909" w:orient="landscape" w:code="9"/>
          <w:pgMar w:top="1440" w:right="1440" w:bottom="1440" w:left="1440" w:header="720" w:footer="720" w:gutter="0"/>
          <w:cols w:space="720"/>
          <w:docGrid w:linePitch="360"/>
        </w:sectPr>
      </w:pPr>
    </w:p>
    <w:p w14:paraId="0FFACCC3" w14:textId="116C8DDB" w:rsidR="00F82EC8" w:rsidRPr="00361241" w:rsidRDefault="00F82EC8" w:rsidP="00F82EC8">
      <w:pPr>
        <w:pStyle w:val="Caption"/>
        <w:keepNext/>
        <w:jc w:val="both"/>
        <w:rPr>
          <w:rFonts w:ascii="Times New Roman" w:hAnsi="Times New Roman" w:cs="Times New Roman"/>
          <w:color w:val="000000" w:themeColor="text1"/>
          <w:sz w:val="24"/>
          <w:szCs w:val="24"/>
        </w:rPr>
      </w:pPr>
      <w:r w:rsidRPr="00361241">
        <w:rPr>
          <w:rFonts w:ascii="Times New Roman" w:hAnsi="Times New Roman" w:cs="Times New Roman"/>
          <w:b/>
          <w:i w:val="0"/>
          <w:color w:val="000000" w:themeColor="text1"/>
          <w:sz w:val="24"/>
          <w:szCs w:val="24"/>
        </w:rPr>
        <w:lastRenderedPageBreak/>
        <w:t>Table S</w:t>
      </w:r>
      <w:r>
        <w:rPr>
          <w:rFonts w:ascii="Times New Roman" w:hAnsi="Times New Roman" w:cs="Times New Roman"/>
          <w:b/>
          <w:i w:val="0"/>
          <w:color w:val="000000" w:themeColor="text1"/>
          <w:sz w:val="24"/>
          <w:szCs w:val="24"/>
        </w:rPr>
        <w:t>3</w:t>
      </w:r>
      <w:r w:rsidRPr="00C64DEA">
        <w:rPr>
          <w:rFonts w:ascii="Times New Roman" w:hAnsi="Times New Roman" w:cs="Times New Roman"/>
          <w:b/>
          <w:i w:val="0"/>
          <w:color w:val="000000" w:themeColor="text1"/>
          <w:sz w:val="24"/>
          <w:szCs w:val="24"/>
        </w:rPr>
        <w:t>:</w:t>
      </w:r>
      <w:r w:rsidRPr="00C64DEA">
        <w:rPr>
          <w:rFonts w:ascii="Times New Roman" w:hAnsi="Times New Roman" w:cs="Times New Roman"/>
          <w:i w:val="0"/>
          <w:color w:val="000000" w:themeColor="text1"/>
          <w:sz w:val="24"/>
          <w:szCs w:val="24"/>
        </w:rPr>
        <w:t xml:space="preserve"> </w:t>
      </w:r>
      <w:r w:rsidRPr="006C5625">
        <w:rPr>
          <w:rFonts w:ascii="Times New Roman" w:hAnsi="Times New Roman" w:cs="Times New Roman"/>
          <w:bCs/>
          <w:i w:val="0"/>
          <w:color w:val="000000" w:themeColor="text1"/>
          <w:sz w:val="24"/>
          <w:szCs w:val="24"/>
        </w:rPr>
        <w:t>Fractional aerosol composition (in parentheses) identified through cluster analysis of air mass back trajectories within and above the boundary layer at the three study locations.</w:t>
      </w:r>
    </w:p>
    <w:tbl>
      <w:tblPr>
        <w:tblW w:w="9620" w:type="dxa"/>
        <w:jc w:val="center"/>
        <w:tblCellMar>
          <w:left w:w="0" w:type="dxa"/>
          <w:right w:w="0" w:type="dxa"/>
        </w:tblCellMar>
        <w:tblLook w:val="04A0" w:firstRow="1" w:lastRow="0" w:firstColumn="1" w:lastColumn="0" w:noHBand="0" w:noVBand="1"/>
      </w:tblPr>
      <w:tblGrid>
        <w:gridCol w:w="1408"/>
        <w:gridCol w:w="4085"/>
        <w:gridCol w:w="4127"/>
      </w:tblGrid>
      <w:tr w:rsidR="00F82EC8" w:rsidRPr="008E61DB" w14:paraId="763DD9C5" w14:textId="77777777" w:rsidTr="005F4669">
        <w:trPr>
          <w:trHeight w:val="523"/>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38E12E2" w14:textId="77777777" w:rsidR="00F82EC8" w:rsidRPr="008E61DB" w:rsidRDefault="00F82EC8" w:rsidP="005F4669">
            <w:pPr>
              <w:spacing w:after="0" w:line="240" w:lineRule="auto"/>
              <w:jc w:val="center"/>
              <w:rPr>
                <w:rFonts w:ascii="Times New Roman" w:hAnsi="Times New Roman" w:cs="Times New Roman"/>
                <w:sz w:val="24"/>
                <w:szCs w:val="24"/>
              </w:rPr>
            </w:pPr>
            <w:r w:rsidRPr="008E61DB">
              <w:rPr>
                <w:rFonts w:ascii="Times New Roman" w:hAnsi="Times New Roman" w:cs="Times New Roman"/>
                <w:b/>
                <w:bCs/>
                <w:sz w:val="24"/>
                <w:szCs w:val="24"/>
              </w:rPr>
              <w:t>Location</w:t>
            </w:r>
          </w:p>
        </w:tc>
        <w:tc>
          <w:tcPr>
            <w:tcW w:w="4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C772ADD" w14:textId="77777777" w:rsidR="00F82EC8" w:rsidRPr="008E61DB" w:rsidRDefault="00F82EC8" w:rsidP="005F4669">
            <w:pPr>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Below </w:t>
            </w:r>
            <w:r w:rsidRPr="008E61DB">
              <w:rPr>
                <w:rFonts w:ascii="Times New Roman" w:hAnsi="Times New Roman" w:cs="Times New Roman"/>
                <w:b/>
                <w:bCs/>
                <w:sz w:val="24"/>
                <w:szCs w:val="24"/>
              </w:rPr>
              <w:t>Boundary Layer (500m)</w:t>
            </w:r>
          </w:p>
        </w:tc>
        <w:tc>
          <w:tcPr>
            <w:tcW w:w="412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2B4340F" w14:textId="77777777" w:rsidR="00F82EC8" w:rsidRPr="008E61DB" w:rsidRDefault="00F82EC8" w:rsidP="005F4669">
            <w:pPr>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Above Boundary Layer </w:t>
            </w:r>
            <w:r w:rsidRPr="008E61DB">
              <w:rPr>
                <w:rFonts w:ascii="Times New Roman" w:hAnsi="Times New Roman" w:cs="Times New Roman"/>
                <w:b/>
                <w:bCs/>
                <w:sz w:val="24"/>
                <w:szCs w:val="24"/>
              </w:rPr>
              <w:t>(4 km)</w:t>
            </w:r>
          </w:p>
        </w:tc>
      </w:tr>
      <w:tr w:rsidR="00F82EC8" w:rsidRPr="008E61DB" w14:paraId="40B31B42" w14:textId="77777777" w:rsidTr="005F4669">
        <w:trPr>
          <w:trHeight w:val="676"/>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DD84EDB" w14:textId="77777777" w:rsidR="00F82EC8" w:rsidRPr="008E61DB" w:rsidRDefault="00F82EC8" w:rsidP="005F4669">
            <w:pPr>
              <w:spacing w:after="0" w:line="240" w:lineRule="auto"/>
              <w:jc w:val="both"/>
              <w:rPr>
                <w:rFonts w:ascii="Times New Roman" w:hAnsi="Times New Roman" w:cs="Times New Roman"/>
                <w:sz w:val="24"/>
                <w:szCs w:val="24"/>
              </w:rPr>
            </w:pPr>
            <w:r w:rsidRPr="008E61DB">
              <w:rPr>
                <w:rFonts w:ascii="Times New Roman" w:hAnsi="Times New Roman" w:cs="Times New Roman"/>
                <w:sz w:val="24"/>
                <w:szCs w:val="24"/>
              </w:rPr>
              <w:t>Gadanki</w:t>
            </w:r>
          </w:p>
        </w:tc>
        <w:tc>
          <w:tcPr>
            <w:tcW w:w="4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E55FDCD" w14:textId="77777777" w:rsidR="00F82EC8" w:rsidRPr="004355CA" w:rsidRDefault="00F82EC8" w:rsidP="005F4669">
            <w:pPr>
              <w:spacing w:after="0" w:line="240" w:lineRule="auto"/>
              <w:rPr>
                <w:rFonts w:ascii="Times New Roman" w:hAnsi="Times New Roman" w:cs="Times New Roman"/>
                <w:sz w:val="24"/>
                <w:szCs w:val="24"/>
              </w:rPr>
            </w:pPr>
            <w:r w:rsidRPr="002236B4">
              <w:rPr>
                <w:rFonts w:ascii="Times New Roman" w:hAnsi="Times New Roman" w:cs="Times New Roman"/>
                <w:b/>
                <w:sz w:val="24"/>
                <w:szCs w:val="24"/>
              </w:rPr>
              <w:t>Cluster 1:</w:t>
            </w:r>
            <w:r>
              <w:rPr>
                <w:rFonts w:ascii="Times New Roman" w:hAnsi="Times New Roman" w:cs="Times New Roman"/>
                <w:sz w:val="24"/>
                <w:szCs w:val="24"/>
              </w:rPr>
              <w:t xml:space="preserve"> </w:t>
            </w:r>
            <w:r w:rsidRPr="004355CA">
              <w:rPr>
                <w:rFonts w:ascii="Times New Roman" w:hAnsi="Times New Roman" w:cs="Times New Roman"/>
                <w:sz w:val="24"/>
                <w:szCs w:val="24"/>
              </w:rPr>
              <w:t>Maritime Tropical (62%)</w:t>
            </w:r>
          </w:p>
          <w:p w14:paraId="33F67DEF" w14:textId="77777777" w:rsidR="00F82EC8" w:rsidRPr="004355CA" w:rsidRDefault="00F82EC8" w:rsidP="005F4669">
            <w:pPr>
              <w:spacing w:after="0" w:line="240" w:lineRule="auto"/>
              <w:rPr>
                <w:rFonts w:ascii="Times New Roman" w:hAnsi="Times New Roman" w:cs="Times New Roman"/>
                <w:sz w:val="24"/>
                <w:szCs w:val="24"/>
              </w:rPr>
            </w:pPr>
            <w:r w:rsidRPr="002236B4">
              <w:rPr>
                <w:rFonts w:ascii="Times New Roman" w:hAnsi="Times New Roman" w:cs="Times New Roman"/>
                <w:b/>
                <w:sz w:val="24"/>
                <w:szCs w:val="24"/>
              </w:rPr>
              <w:t>Clusters 2 and 3:</w:t>
            </w:r>
            <w:r>
              <w:rPr>
                <w:rFonts w:ascii="Times New Roman" w:hAnsi="Times New Roman" w:cs="Times New Roman"/>
                <w:sz w:val="24"/>
                <w:szCs w:val="24"/>
              </w:rPr>
              <w:t xml:space="preserve"> </w:t>
            </w:r>
            <w:r w:rsidRPr="004355CA">
              <w:rPr>
                <w:rFonts w:ascii="Times New Roman" w:hAnsi="Times New Roman" w:cs="Times New Roman"/>
                <w:sz w:val="24"/>
                <w:szCs w:val="24"/>
              </w:rPr>
              <w:t>Continental Average (38%)</w:t>
            </w:r>
          </w:p>
        </w:tc>
        <w:tc>
          <w:tcPr>
            <w:tcW w:w="412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24A1936"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Clusters 1 and 2:</w:t>
            </w:r>
            <w:r>
              <w:rPr>
                <w:rFonts w:ascii="Times New Roman" w:hAnsi="Times New Roman" w:cs="Times New Roman"/>
                <w:sz w:val="24"/>
                <w:szCs w:val="24"/>
              </w:rPr>
              <w:t xml:space="preserve"> Desert (73</w:t>
            </w:r>
            <w:r w:rsidRPr="004355CA">
              <w:rPr>
                <w:rFonts w:ascii="Times New Roman" w:hAnsi="Times New Roman" w:cs="Times New Roman"/>
                <w:sz w:val="24"/>
                <w:szCs w:val="24"/>
              </w:rPr>
              <w:t>%)</w:t>
            </w:r>
          </w:p>
          <w:p w14:paraId="3FB5E8DC"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3:</w:t>
            </w:r>
            <w:r>
              <w:rPr>
                <w:rFonts w:ascii="Times New Roman" w:hAnsi="Times New Roman" w:cs="Times New Roman"/>
                <w:sz w:val="24"/>
                <w:szCs w:val="24"/>
              </w:rPr>
              <w:t xml:space="preserve"> </w:t>
            </w:r>
            <w:r w:rsidRPr="004355CA">
              <w:rPr>
                <w:rFonts w:ascii="Times New Roman" w:hAnsi="Times New Roman" w:cs="Times New Roman"/>
                <w:sz w:val="24"/>
                <w:szCs w:val="24"/>
              </w:rPr>
              <w:t>Continental Average (27%)</w:t>
            </w:r>
          </w:p>
        </w:tc>
      </w:tr>
      <w:tr w:rsidR="00F82EC8" w:rsidRPr="008E61DB" w14:paraId="38965633" w14:textId="77777777" w:rsidTr="005F4669">
        <w:trPr>
          <w:trHeight w:val="595"/>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2299CED" w14:textId="77777777" w:rsidR="00F82EC8" w:rsidRPr="008E61DB" w:rsidRDefault="00F82EC8" w:rsidP="005F4669">
            <w:pPr>
              <w:spacing w:after="0" w:line="240" w:lineRule="auto"/>
              <w:jc w:val="both"/>
              <w:rPr>
                <w:rFonts w:ascii="Times New Roman" w:hAnsi="Times New Roman" w:cs="Times New Roman"/>
                <w:sz w:val="24"/>
                <w:szCs w:val="24"/>
              </w:rPr>
            </w:pPr>
            <w:r w:rsidRPr="008E61DB">
              <w:rPr>
                <w:rFonts w:ascii="Times New Roman" w:hAnsi="Times New Roman" w:cs="Times New Roman"/>
                <w:sz w:val="24"/>
                <w:szCs w:val="24"/>
              </w:rPr>
              <w:t>Hyderabad</w:t>
            </w:r>
          </w:p>
        </w:tc>
        <w:tc>
          <w:tcPr>
            <w:tcW w:w="4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17603CC" w14:textId="77777777" w:rsidR="00F82EC8"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1:</w:t>
            </w:r>
            <w:r>
              <w:rPr>
                <w:rFonts w:ascii="Times New Roman" w:hAnsi="Times New Roman" w:cs="Times New Roman"/>
                <w:sz w:val="24"/>
                <w:szCs w:val="24"/>
              </w:rPr>
              <w:t xml:space="preserve"> </w:t>
            </w:r>
            <w:r w:rsidRPr="004355CA">
              <w:rPr>
                <w:rFonts w:ascii="Times New Roman" w:hAnsi="Times New Roman" w:cs="Times New Roman"/>
                <w:sz w:val="24"/>
                <w:szCs w:val="24"/>
              </w:rPr>
              <w:t>Maritime Polluted (41%)</w:t>
            </w:r>
          </w:p>
          <w:p w14:paraId="277C5877"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2:</w:t>
            </w:r>
            <w:r>
              <w:rPr>
                <w:rFonts w:ascii="Times New Roman" w:hAnsi="Times New Roman" w:cs="Times New Roman"/>
                <w:sz w:val="24"/>
                <w:szCs w:val="24"/>
              </w:rPr>
              <w:t xml:space="preserve"> </w:t>
            </w:r>
            <w:r w:rsidRPr="004355CA">
              <w:rPr>
                <w:rFonts w:ascii="Times New Roman" w:hAnsi="Times New Roman" w:cs="Times New Roman"/>
                <w:sz w:val="24"/>
                <w:szCs w:val="24"/>
              </w:rPr>
              <w:t>Urban (59%)</w:t>
            </w:r>
          </w:p>
          <w:p w14:paraId="685A9F47" w14:textId="77777777" w:rsidR="00F82EC8" w:rsidRPr="004355CA" w:rsidRDefault="00F82EC8" w:rsidP="005F4669">
            <w:pPr>
              <w:spacing w:after="0" w:line="240" w:lineRule="auto"/>
              <w:jc w:val="both"/>
              <w:rPr>
                <w:rFonts w:ascii="Times New Roman" w:hAnsi="Times New Roman" w:cs="Times New Roman"/>
                <w:sz w:val="24"/>
                <w:szCs w:val="24"/>
              </w:rPr>
            </w:pPr>
          </w:p>
        </w:tc>
        <w:tc>
          <w:tcPr>
            <w:tcW w:w="412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79D4829" w14:textId="77777777" w:rsidR="00F82EC8"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Clusters 1 and 2:</w:t>
            </w:r>
            <w:r>
              <w:rPr>
                <w:rFonts w:ascii="Times New Roman" w:hAnsi="Times New Roman" w:cs="Times New Roman"/>
                <w:sz w:val="24"/>
                <w:szCs w:val="24"/>
              </w:rPr>
              <w:t xml:space="preserve"> </w:t>
            </w:r>
            <w:r w:rsidRPr="004355CA">
              <w:rPr>
                <w:rFonts w:ascii="Times New Roman" w:hAnsi="Times New Roman" w:cs="Times New Roman"/>
                <w:sz w:val="24"/>
                <w:szCs w:val="24"/>
              </w:rPr>
              <w:t>Desert (56%)</w:t>
            </w:r>
          </w:p>
          <w:p w14:paraId="67E63B7D"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3:</w:t>
            </w:r>
            <w:r>
              <w:rPr>
                <w:rFonts w:ascii="Times New Roman" w:hAnsi="Times New Roman" w:cs="Times New Roman"/>
                <w:sz w:val="24"/>
                <w:szCs w:val="24"/>
              </w:rPr>
              <w:t xml:space="preserve"> </w:t>
            </w:r>
            <w:r w:rsidRPr="004355CA">
              <w:rPr>
                <w:rFonts w:ascii="Times New Roman" w:hAnsi="Times New Roman" w:cs="Times New Roman"/>
                <w:sz w:val="24"/>
                <w:szCs w:val="24"/>
              </w:rPr>
              <w:t>Polluted Continental (44%)</w:t>
            </w:r>
          </w:p>
          <w:p w14:paraId="06850826" w14:textId="77777777" w:rsidR="00F82EC8" w:rsidRPr="004355CA" w:rsidRDefault="00F82EC8" w:rsidP="005F4669">
            <w:pPr>
              <w:spacing w:after="0" w:line="240" w:lineRule="auto"/>
              <w:jc w:val="both"/>
              <w:rPr>
                <w:rFonts w:ascii="Times New Roman" w:hAnsi="Times New Roman" w:cs="Times New Roman"/>
                <w:sz w:val="24"/>
                <w:szCs w:val="24"/>
              </w:rPr>
            </w:pPr>
          </w:p>
        </w:tc>
      </w:tr>
      <w:tr w:rsidR="00F82EC8" w:rsidRPr="008E61DB" w14:paraId="68B01247" w14:textId="77777777" w:rsidTr="005F4669">
        <w:trPr>
          <w:trHeight w:val="901"/>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A75A56F" w14:textId="77777777" w:rsidR="00F82EC8" w:rsidRPr="008E61DB" w:rsidRDefault="00F82EC8" w:rsidP="005F4669">
            <w:pPr>
              <w:spacing w:after="0" w:line="240" w:lineRule="auto"/>
              <w:jc w:val="both"/>
              <w:rPr>
                <w:rFonts w:ascii="Times New Roman" w:hAnsi="Times New Roman" w:cs="Times New Roman"/>
                <w:sz w:val="24"/>
                <w:szCs w:val="24"/>
              </w:rPr>
            </w:pPr>
            <w:r w:rsidRPr="008E61DB">
              <w:rPr>
                <w:rFonts w:ascii="Times New Roman" w:hAnsi="Times New Roman" w:cs="Times New Roman"/>
                <w:sz w:val="24"/>
                <w:szCs w:val="24"/>
              </w:rPr>
              <w:t>Varanasi</w:t>
            </w:r>
          </w:p>
        </w:tc>
        <w:tc>
          <w:tcPr>
            <w:tcW w:w="4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E589B66" w14:textId="77777777" w:rsidR="00F82EC8"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1:</w:t>
            </w:r>
            <w:r>
              <w:rPr>
                <w:rFonts w:ascii="Times New Roman" w:hAnsi="Times New Roman" w:cs="Times New Roman"/>
                <w:sz w:val="24"/>
                <w:szCs w:val="24"/>
              </w:rPr>
              <w:t xml:space="preserve"> </w:t>
            </w:r>
            <w:r w:rsidRPr="004355CA">
              <w:rPr>
                <w:rFonts w:ascii="Times New Roman" w:hAnsi="Times New Roman" w:cs="Times New Roman"/>
                <w:sz w:val="24"/>
                <w:szCs w:val="24"/>
              </w:rPr>
              <w:t>Continental Average (20%)</w:t>
            </w:r>
          </w:p>
          <w:p w14:paraId="784E4622"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Clusters 2 and 3:</w:t>
            </w:r>
            <w:r>
              <w:rPr>
                <w:rFonts w:ascii="Times New Roman" w:hAnsi="Times New Roman" w:cs="Times New Roman"/>
                <w:sz w:val="24"/>
                <w:szCs w:val="24"/>
              </w:rPr>
              <w:t xml:space="preserve"> </w:t>
            </w:r>
            <w:r w:rsidRPr="004355CA">
              <w:rPr>
                <w:rFonts w:ascii="Times New Roman" w:hAnsi="Times New Roman" w:cs="Times New Roman"/>
                <w:sz w:val="24"/>
                <w:szCs w:val="24"/>
              </w:rPr>
              <w:t>Urban (80%)</w:t>
            </w:r>
          </w:p>
          <w:p w14:paraId="6DE57B63" w14:textId="77777777" w:rsidR="00F82EC8" w:rsidRPr="004355CA" w:rsidRDefault="00F82EC8" w:rsidP="005F4669">
            <w:pPr>
              <w:spacing w:after="0" w:line="240" w:lineRule="auto"/>
              <w:jc w:val="both"/>
              <w:rPr>
                <w:rFonts w:ascii="Times New Roman" w:hAnsi="Times New Roman" w:cs="Times New Roman"/>
                <w:sz w:val="24"/>
                <w:szCs w:val="24"/>
              </w:rPr>
            </w:pPr>
          </w:p>
          <w:p w14:paraId="17BB7AAE" w14:textId="77777777" w:rsidR="00F82EC8" w:rsidRPr="008E61DB" w:rsidRDefault="00F82EC8" w:rsidP="005F4669">
            <w:pPr>
              <w:spacing w:after="0" w:line="240" w:lineRule="auto"/>
              <w:jc w:val="both"/>
              <w:rPr>
                <w:rFonts w:ascii="Times New Roman" w:hAnsi="Times New Roman" w:cs="Times New Roman"/>
                <w:sz w:val="24"/>
                <w:szCs w:val="24"/>
              </w:rPr>
            </w:pPr>
            <w:r w:rsidRPr="008E61DB">
              <w:rPr>
                <w:rFonts w:ascii="Times New Roman" w:hAnsi="Times New Roman" w:cs="Times New Roman"/>
                <w:sz w:val="24"/>
                <w:szCs w:val="24"/>
              </w:rPr>
              <w:t> </w:t>
            </w:r>
          </w:p>
        </w:tc>
        <w:tc>
          <w:tcPr>
            <w:tcW w:w="412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E5E267A"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1:</w:t>
            </w:r>
            <w:r>
              <w:rPr>
                <w:rFonts w:ascii="Times New Roman" w:hAnsi="Times New Roman" w:cs="Times New Roman"/>
                <w:sz w:val="24"/>
                <w:szCs w:val="24"/>
              </w:rPr>
              <w:t xml:space="preserve"> </w:t>
            </w:r>
            <w:r w:rsidRPr="004355CA">
              <w:rPr>
                <w:rFonts w:ascii="Times New Roman" w:hAnsi="Times New Roman" w:cs="Times New Roman"/>
                <w:sz w:val="24"/>
                <w:szCs w:val="24"/>
              </w:rPr>
              <w:t>Continental Average (51%)</w:t>
            </w:r>
          </w:p>
          <w:p w14:paraId="4CF6D1D0" w14:textId="77777777" w:rsidR="00F82EC8" w:rsidRDefault="00F82EC8" w:rsidP="005F4669">
            <w:pPr>
              <w:keepNext/>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2:</w:t>
            </w:r>
            <w:r>
              <w:rPr>
                <w:rFonts w:ascii="Times New Roman" w:hAnsi="Times New Roman" w:cs="Times New Roman"/>
                <w:sz w:val="24"/>
                <w:szCs w:val="24"/>
              </w:rPr>
              <w:t xml:space="preserve"> </w:t>
            </w:r>
            <w:r w:rsidRPr="004355CA">
              <w:rPr>
                <w:rFonts w:ascii="Times New Roman" w:hAnsi="Times New Roman" w:cs="Times New Roman"/>
                <w:sz w:val="24"/>
                <w:szCs w:val="24"/>
              </w:rPr>
              <w:t>Continental Polluted (30%)</w:t>
            </w:r>
          </w:p>
          <w:p w14:paraId="33DBFAF2" w14:textId="77777777" w:rsidR="00F82EC8" w:rsidRPr="004355CA" w:rsidRDefault="00F82EC8" w:rsidP="005F4669">
            <w:pPr>
              <w:spacing w:after="0" w:line="240" w:lineRule="auto"/>
              <w:jc w:val="both"/>
              <w:rPr>
                <w:rFonts w:ascii="Times New Roman" w:hAnsi="Times New Roman" w:cs="Times New Roman"/>
                <w:sz w:val="24"/>
                <w:szCs w:val="24"/>
              </w:rPr>
            </w:pPr>
            <w:r w:rsidRPr="002236B4">
              <w:rPr>
                <w:rFonts w:ascii="Times New Roman" w:hAnsi="Times New Roman" w:cs="Times New Roman"/>
                <w:b/>
                <w:sz w:val="24"/>
                <w:szCs w:val="24"/>
              </w:rPr>
              <w:t>Cluster 3:</w:t>
            </w:r>
            <w:r>
              <w:rPr>
                <w:rFonts w:ascii="Times New Roman" w:hAnsi="Times New Roman" w:cs="Times New Roman"/>
                <w:sz w:val="24"/>
                <w:szCs w:val="24"/>
              </w:rPr>
              <w:t xml:space="preserve"> </w:t>
            </w:r>
            <w:r w:rsidRPr="004355CA">
              <w:rPr>
                <w:rFonts w:ascii="Times New Roman" w:hAnsi="Times New Roman" w:cs="Times New Roman"/>
                <w:sz w:val="24"/>
                <w:szCs w:val="24"/>
              </w:rPr>
              <w:t>Desert (19%)</w:t>
            </w:r>
          </w:p>
          <w:p w14:paraId="1936DC59" w14:textId="77777777" w:rsidR="00F82EC8" w:rsidRPr="004355CA" w:rsidRDefault="00F82EC8" w:rsidP="005F4669">
            <w:pPr>
              <w:keepNext/>
              <w:spacing w:after="0" w:line="240" w:lineRule="auto"/>
              <w:jc w:val="both"/>
              <w:rPr>
                <w:rFonts w:ascii="Times New Roman" w:hAnsi="Times New Roman" w:cs="Times New Roman"/>
                <w:sz w:val="24"/>
                <w:szCs w:val="24"/>
              </w:rPr>
            </w:pPr>
          </w:p>
        </w:tc>
      </w:tr>
    </w:tbl>
    <w:p w14:paraId="44D15606" w14:textId="77777777" w:rsidR="007F78F0" w:rsidRDefault="007F78F0" w:rsidP="008C033E">
      <w:pPr>
        <w:spacing w:line="480" w:lineRule="auto"/>
        <w:rPr>
          <w:rFonts w:ascii="Times New Roman" w:hAnsi="Times New Roman" w:cs="Times New Roman"/>
          <w:b/>
          <w:noProof/>
          <w:sz w:val="28"/>
          <w:szCs w:val="28"/>
        </w:rPr>
      </w:pPr>
    </w:p>
    <w:p w14:paraId="37BD3F1F" w14:textId="77777777" w:rsidR="007F78F0" w:rsidRDefault="007F78F0" w:rsidP="008C033E">
      <w:pPr>
        <w:spacing w:line="480" w:lineRule="auto"/>
        <w:rPr>
          <w:rFonts w:ascii="Times New Roman" w:hAnsi="Times New Roman" w:cs="Times New Roman"/>
          <w:b/>
          <w:noProof/>
          <w:sz w:val="28"/>
          <w:szCs w:val="28"/>
        </w:rPr>
      </w:pPr>
    </w:p>
    <w:p w14:paraId="017F9DBD" w14:textId="77777777" w:rsidR="007F78F0" w:rsidRDefault="007F78F0" w:rsidP="008C033E">
      <w:pPr>
        <w:spacing w:line="480" w:lineRule="auto"/>
        <w:rPr>
          <w:rFonts w:ascii="Times New Roman" w:hAnsi="Times New Roman" w:cs="Times New Roman"/>
          <w:b/>
          <w:noProof/>
          <w:sz w:val="28"/>
          <w:szCs w:val="28"/>
        </w:rPr>
      </w:pPr>
    </w:p>
    <w:p w14:paraId="17434007" w14:textId="77777777" w:rsidR="007F78F0" w:rsidRDefault="007F78F0" w:rsidP="008C033E">
      <w:pPr>
        <w:spacing w:line="480" w:lineRule="auto"/>
        <w:rPr>
          <w:rFonts w:ascii="Times New Roman" w:hAnsi="Times New Roman" w:cs="Times New Roman"/>
          <w:b/>
          <w:noProof/>
          <w:sz w:val="28"/>
          <w:szCs w:val="28"/>
        </w:rPr>
      </w:pPr>
    </w:p>
    <w:p w14:paraId="267240B5" w14:textId="77777777" w:rsidR="007F78F0" w:rsidRDefault="007F78F0" w:rsidP="008C033E">
      <w:pPr>
        <w:spacing w:line="480" w:lineRule="auto"/>
        <w:rPr>
          <w:rFonts w:ascii="Times New Roman" w:hAnsi="Times New Roman" w:cs="Times New Roman"/>
          <w:b/>
          <w:noProof/>
          <w:sz w:val="28"/>
          <w:szCs w:val="28"/>
        </w:rPr>
      </w:pPr>
    </w:p>
    <w:p w14:paraId="2C4D8F1A" w14:textId="77777777" w:rsidR="007F78F0" w:rsidRDefault="007F78F0" w:rsidP="008C033E">
      <w:pPr>
        <w:spacing w:line="480" w:lineRule="auto"/>
        <w:rPr>
          <w:rFonts w:ascii="Times New Roman" w:hAnsi="Times New Roman" w:cs="Times New Roman"/>
          <w:b/>
          <w:noProof/>
          <w:sz w:val="28"/>
          <w:szCs w:val="28"/>
        </w:rPr>
      </w:pPr>
    </w:p>
    <w:p w14:paraId="2554E66B" w14:textId="77777777" w:rsidR="007F78F0" w:rsidRDefault="007F78F0" w:rsidP="008C033E">
      <w:pPr>
        <w:spacing w:line="480" w:lineRule="auto"/>
        <w:rPr>
          <w:rFonts w:ascii="Times New Roman" w:hAnsi="Times New Roman" w:cs="Times New Roman"/>
          <w:b/>
          <w:noProof/>
          <w:sz w:val="28"/>
          <w:szCs w:val="28"/>
        </w:rPr>
      </w:pPr>
    </w:p>
    <w:p w14:paraId="532204E3" w14:textId="77777777" w:rsidR="007F78F0" w:rsidRDefault="007F78F0" w:rsidP="008C033E">
      <w:pPr>
        <w:spacing w:line="480" w:lineRule="auto"/>
        <w:rPr>
          <w:rFonts w:ascii="Times New Roman" w:hAnsi="Times New Roman" w:cs="Times New Roman"/>
          <w:b/>
          <w:noProof/>
          <w:sz w:val="28"/>
          <w:szCs w:val="28"/>
        </w:rPr>
      </w:pPr>
    </w:p>
    <w:p w14:paraId="4FA52188" w14:textId="77777777" w:rsidR="007F78F0" w:rsidRDefault="007F78F0" w:rsidP="008C033E">
      <w:pPr>
        <w:spacing w:line="480" w:lineRule="auto"/>
        <w:rPr>
          <w:rFonts w:ascii="Times New Roman" w:hAnsi="Times New Roman" w:cs="Times New Roman"/>
          <w:b/>
          <w:noProof/>
          <w:sz w:val="28"/>
          <w:szCs w:val="28"/>
        </w:rPr>
      </w:pPr>
    </w:p>
    <w:p w14:paraId="7795278B" w14:textId="77777777" w:rsidR="007F78F0" w:rsidRDefault="007F78F0" w:rsidP="008C033E">
      <w:pPr>
        <w:spacing w:line="480" w:lineRule="auto"/>
        <w:rPr>
          <w:rFonts w:ascii="Times New Roman" w:hAnsi="Times New Roman" w:cs="Times New Roman"/>
          <w:b/>
          <w:noProof/>
          <w:sz w:val="28"/>
          <w:szCs w:val="28"/>
        </w:rPr>
      </w:pPr>
    </w:p>
    <w:p w14:paraId="17F29AA4" w14:textId="77777777" w:rsidR="007F78F0" w:rsidRDefault="007F78F0" w:rsidP="008C033E">
      <w:pPr>
        <w:spacing w:line="480" w:lineRule="auto"/>
        <w:rPr>
          <w:rFonts w:ascii="Times New Roman" w:hAnsi="Times New Roman" w:cs="Times New Roman"/>
          <w:b/>
          <w:noProof/>
          <w:sz w:val="28"/>
          <w:szCs w:val="28"/>
        </w:rPr>
      </w:pPr>
    </w:p>
    <w:p w14:paraId="01049A6F" w14:textId="301B0744" w:rsidR="008C033E" w:rsidRPr="000B6D67" w:rsidRDefault="00E008ED" w:rsidP="008C033E">
      <w:pPr>
        <w:spacing w:line="480" w:lineRule="auto"/>
        <w:rPr>
          <w:rFonts w:ascii="Times New Roman" w:hAnsi="Times New Roman" w:cs="Times New Roman"/>
          <w:b/>
          <w:noProof/>
          <w:sz w:val="28"/>
          <w:szCs w:val="28"/>
        </w:rPr>
      </w:pPr>
      <w:r w:rsidRPr="000B6D67">
        <w:rPr>
          <w:rFonts w:ascii="Times New Roman" w:hAnsi="Times New Roman" w:cs="Times New Roman"/>
          <w:b/>
          <w:noProof/>
          <w:sz w:val="28"/>
          <w:szCs w:val="28"/>
        </w:rPr>
        <w:lastRenderedPageBreak/>
        <w:t>Supplementary Figures</w:t>
      </w:r>
    </w:p>
    <w:p w14:paraId="1E72E49B" w14:textId="42B204C9" w:rsidR="001B390E" w:rsidRDefault="00012E5B" w:rsidP="001B390E">
      <w:pPr>
        <w:keepNext/>
        <w:spacing w:line="480" w:lineRule="auto"/>
      </w:pPr>
      <w:r>
        <w:rPr>
          <w:noProof/>
        </w:rPr>
        <w:drawing>
          <wp:inline distT="0" distB="0" distL="0" distR="0" wp14:anchorId="426E7D58" wp14:editId="1428F80B">
            <wp:extent cx="5943600" cy="425894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S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4258945"/>
                    </a:xfrm>
                    <a:prstGeom prst="rect">
                      <a:avLst/>
                    </a:prstGeom>
                  </pic:spPr>
                </pic:pic>
              </a:graphicData>
            </a:graphic>
          </wp:inline>
        </w:drawing>
      </w:r>
    </w:p>
    <w:p w14:paraId="11CDE2FD" w14:textId="77777777" w:rsidR="0057710F" w:rsidRPr="00E77E59" w:rsidRDefault="001B390E" w:rsidP="0057710F">
      <w:pPr>
        <w:pStyle w:val="NormalWeb"/>
        <w:jc w:val="both"/>
        <w:rPr>
          <w:i/>
        </w:rPr>
      </w:pPr>
      <w:r w:rsidRPr="001B390E">
        <w:rPr>
          <w:b/>
          <w:color w:val="000000" w:themeColor="text1"/>
        </w:rPr>
        <w:t>Figure S</w:t>
      </w:r>
      <w:r w:rsidR="007D6D81">
        <w:rPr>
          <w:b/>
          <w:color w:val="000000" w:themeColor="text1"/>
        </w:rPr>
        <w:t>1</w:t>
      </w:r>
      <w:r w:rsidRPr="001B390E">
        <w:rPr>
          <w:b/>
          <w:color w:val="000000" w:themeColor="text1"/>
        </w:rPr>
        <w:t>:</w:t>
      </w:r>
      <w:r w:rsidRPr="001B390E">
        <w:rPr>
          <w:color w:val="000000" w:themeColor="text1"/>
        </w:rPr>
        <w:t xml:space="preserve"> </w:t>
      </w:r>
      <w:r w:rsidR="0057710F" w:rsidRPr="0057710F">
        <w:rPr>
          <w:iCs/>
        </w:rPr>
        <w:t>Vertical profiles of (a) Pressure, (b) Temperature, (c) Water Vapor Density (WV; log scale), and (d) Ozone Density (O₃) in the UTLS region for Gadanki (GDK), Hyderabad (HYD), and Varanasi (VRN). The log scale in panel (c) enhances the visibility of variations in water vapor concentration across locations.</w:t>
      </w:r>
    </w:p>
    <w:p w14:paraId="2E202342" w14:textId="2289AEFF" w:rsidR="001B390E" w:rsidRPr="00916B52" w:rsidRDefault="001B390E" w:rsidP="0057710F">
      <w:pPr>
        <w:pStyle w:val="Caption"/>
        <w:jc w:val="both"/>
        <w:rPr>
          <w:rFonts w:ascii="Times New Roman" w:hAnsi="Times New Roman" w:cs="Times New Roman"/>
          <w:b/>
          <w:sz w:val="24"/>
          <w:szCs w:val="24"/>
        </w:rPr>
      </w:pPr>
    </w:p>
    <w:p w14:paraId="1425A601" w14:textId="58C92ECE" w:rsidR="00E008ED" w:rsidRDefault="00012E5B" w:rsidP="00E008ED">
      <w:pPr>
        <w:keepNext/>
        <w:spacing w:line="480" w:lineRule="auto"/>
      </w:pPr>
      <w:r>
        <w:rPr>
          <w:noProof/>
        </w:rPr>
        <w:lastRenderedPageBreak/>
        <w:drawing>
          <wp:inline distT="0" distB="0" distL="0" distR="0" wp14:anchorId="39156CCD" wp14:editId="102B49F3">
            <wp:extent cx="5943600" cy="35661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S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566160"/>
                    </a:xfrm>
                    <a:prstGeom prst="rect">
                      <a:avLst/>
                    </a:prstGeom>
                  </pic:spPr>
                </pic:pic>
              </a:graphicData>
            </a:graphic>
          </wp:inline>
        </w:drawing>
      </w:r>
    </w:p>
    <w:p w14:paraId="28A53751" w14:textId="4BB5A50A" w:rsidR="008C033E" w:rsidRDefault="00E008ED" w:rsidP="001B390E">
      <w:pPr>
        <w:pStyle w:val="Caption"/>
        <w:rPr>
          <w:rFonts w:ascii="Times New Roman" w:hAnsi="Times New Roman" w:cs="Times New Roman"/>
          <w:color w:val="auto"/>
          <w:sz w:val="24"/>
          <w:szCs w:val="24"/>
        </w:rPr>
      </w:pPr>
      <w:r>
        <w:rPr>
          <w:rFonts w:ascii="Times New Roman" w:hAnsi="Times New Roman" w:cs="Times New Roman"/>
          <w:b/>
          <w:i w:val="0"/>
          <w:color w:val="auto"/>
          <w:sz w:val="24"/>
          <w:szCs w:val="24"/>
        </w:rPr>
        <w:t>Figure S</w:t>
      </w:r>
      <w:r w:rsidR="007D6D81">
        <w:rPr>
          <w:rFonts w:ascii="Times New Roman" w:hAnsi="Times New Roman" w:cs="Times New Roman"/>
          <w:b/>
          <w:i w:val="0"/>
          <w:color w:val="auto"/>
          <w:sz w:val="24"/>
          <w:szCs w:val="24"/>
        </w:rPr>
        <w:t>2</w:t>
      </w:r>
      <w:r w:rsidRPr="00E008ED">
        <w:rPr>
          <w:rFonts w:ascii="Times New Roman" w:hAnsi="Times New Roman" w:cs="Times New Roman"/>
          <w:b/>
          <w:i w:val="0"/>
          <w:color w:val="auto"/>
          <w:sz w:val="24"/>
          <w:szCs w:val="24"/>
        </w:rPr>
        <w:t>:</w:t>
      </w:r>
      <w:r w:rsidRPr="00E008ED">
        <w:rPr>
          <w:rFonts w:ascii="Times New Roman" w:hAnsi="Times New Roman" w:cs="Times New Roman"/>
          <w:color w:val="auto"/>
          <w:sz w:val="24"/>
          <w:szCs w:val="24"/>
        </w:rPr>
        <w:t xml:space="preserve"> </w:t>
      </w:r>
      <w:r w:rsidR="004C7472" w:rsidRPr="004C7472">
        <w:rPr>
          <w:rFonts w:ascii="Times New Roman" w:hAnsi="Times New Roman" w:cs="Times New Roman"/>
          <w:i w:val="0"/>
          <w:color w:val="auto"/>
          <w:sz w:val="24"/>
          <w:szCs w:val="24"/>
        </w:rPr>
        <w:t>Spectral variation in surface reflectance at the study locations: Gadanki (GDK), Hyderabad (HYD), and Varanasi (VRN).</w:t>
      </w:r>
    </w:p>
    <w:p w14:paraId="0DD0D4CD" w14:textId="1A9A20AE" w:rsidR="007D6D81" w:rsidRDefault="00012E5B" w:rsidP="007D6D81">
      <w:pPr>
        <w:keepNext/>
        <w:spacing w:line="480" w:lineRule="auto"/>
        <w:jc w:val="both"/>
      </w:pPr>
      <w:r>
        <w:rPr>
          <w:noProof/>
        </w:rPr>
        <w:lastRenderedPageBreak/>
        <w:drawing>
          <wp:inline distT="0" distB="0" distL="0" distR="0" wp14:anchorId="25E46FAE" wp14:editId="34303471">
            <wp:extent cx="5943600" cy="47282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S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4728210"/>
                    </a:xfrm>
                    <a:prstGeom prst="rect">
                      <a:avLst/>
                    </a:prstGeom>
                  </pic:spPr>
                </pic:pic>
              </a:graphicData>
            </a:graphic>
          </wp:inline>
        </w:drawing>
      </w:r>
    </w:p>
    <w:p w14:paraId="1F8077AB" w14:textId="55F97CE8" w:rsidR="007D6D81" w:rsidRPr="00713C6B" w:rsidRDefault="007D6D81" w:rsidP="007D6D81">
      <w:pPr>
        <w:pStyle w:val="Caption"/>
        <w:jc w:val="both"/>
        <w:rPr>
          <w:rFonts w:ascii="Times New Roman" w:hAnsi="Times New Roman" w:cs="Times New Roman"/>
          <w:color w:val="000000" w:themeColor="text1"/>
          <w:sz w:val="24"/>
          <w:szCs w:val="24"/>
        </w:rPr>
      </w:pPr>
      <w:r w:rsidRPr="00713C6B">
        <w:rPr>
          <w:rFonts w:ascii="Times New Roman" w:hAnsi="Times New Roman" w:cs="Times New Roman"/>
          <w:b/>
          <w:i w:val="0"/>
          <w:color w:val="000000" w:themeColor="text1"/>
          <w:sz w:val="24"/>
          <w:szCs w:val="24"/>
        </w:rPr>
        <w:t>Figure S</w:t>
      </w:r>
      <w:r>
        <w:rPr>
          <w:rFonts w:ascii="Times New Roman" w:hAnsi="Times New Roman" w:cs="Times New Roman"/>
          <w:b/>
          <w:i w:val="0"/>
          <w:color w:val="000000" w:themeColor="text1"/>
          <w:sz w:val="24"/>
          <w:szCs w:val="24"/>
        </w:rPr>
        <w:t>3</w:t>
      </w:r>
      <w:r w:rsidRPr="00D33EF4">
        <w:rPr>
          <w:rFonts w:ascii="Times New Roman" w:hAnsi="Times New Roman" w:cs="Times New Roman"/>
          <w:i w:val="0"/>
          <w:iCs w:val="0"/>
          <w:color w:val="000000" w:themeColor="text1"/>
          <w:sz w:val="24"/>
          <w:szCs w:val="24"/>
        </w:rPr>
        <w:t xml:space="preserve">: </w:t>
      </w:r>
      <w:r w:rsidR="006C5625" w:rsidRPr="006C5625">
        <w:rPr>
          <w:rFonts w:ascii="Times New Roman" w:hAnsi="Times New Roman" w:cs="Times New Roman"/>
          <w:i w:val="0"/>
          <w:iCs w:val="0"/>
          <w:color w:val="000000" w:themeColor="text1"/>
          <w:sz w:val="24"/>
          <w:szCs w:val="24"/>
        </w:rPr>
        <w:t xml:space="preserve">Cloud screening procedure for a given COBALD profile, based on RH thresholds below 10 km and thresholds for backscatter ratio (BSR) and Color Index (CI) above 10 km. The shaded region indicates the identified cloud, while the dashed lines represent the </w:t>
      </w:r>
      <w:r w:rsidR="006C5625">
        <w:rPr>
          <w:rFonts w:ascii="Times New Roman" w:hAnsi="Times New Roman" w:cs="Times New Roman"/>
          <w:i w:val="0"/>
          <w:iCs w:val="0"/>
          <w:color w:val="000000" w:themeColor="text1"/>
          <w:sz w:val="24"/>
          <w:szCs w:val="24"/>
        </w:rPr>
        <w:t>data that has been screened out</w:t>
      </w:r>
      <w:r w:rsidR="006C5625" w:rsidRPr="006C5625">
        <w:rPr>
          <w:rFonts w:ascii="Times New Roman" w:hAnsi="Times New Roman" w:cs="Times New Roman"/>
          <w:i w:val="0"/>
          <w:iCs w:val="0"/>
          <w:color w:val="000000" w:themeColor="text1"/>
          <w:sz w:val="24"/>
          <w:szCs w:val="24"/>
        </w:rPr>
        <w:t>.</w:t>
      </w:r>
    </w:p>
    <w:p w14:paraId="6CB93073" w14:textId="56D295F9" w:rsidR="00F93C16" w:rsidRDefault="00F93C16" w:rsidP="00EE6981"/>
    <w:p w14:paraId="588672F2" w14:textId="77777777" w:rsidR="007D6D81" w:rsidRPr="00E50DBB" w:rsidRDefault="007D6D81" w:rsidP="007D6D81">
      <w:pPr>
        <w:spacing w:line="480" w:lineRule="auto"/>
        <w:ind w:left="360"/>
        <w:jc w:val="both"/>
        <w:rPr>
          <w:rFonts w:ascii="Times New Roman" w:eastAsia="Times New Roman" w:hAnsi="Times New Roman" w:cs="Times New Roman"/>
          <w:bCs/>
          <w:iCs/>
          <w:sz w:val="24"/>
          <w:szCs w:val="24"/>
        </w:rPr>
      </w:pPr>
    </w:p>
    <w:p w14:paraId="38F49611" w14:textId="77777777" w:rsidR="007D6D81" w:rsidRDefault="007D6D81" w:rsidP="007D6D81">
      <w:pPr>
        <w:keepNext/>
        <w:spacing w:line="480" w:lineRule="auto"/>
        <w:jc w:val="both"/>
      </w:pPr>
      <w:r>
        <w:rPr>
          <w:noProof/>
        </w:rPr>
        <w:lastRenderedPageBreak/>
        <w:drawing>
          <wp:anchor distT="0" distB="0" distL="114300" distR="114300" simplePos="0" relativeHeight="251659264" behindDoc="1" locked="0" layoutInCell="1" allowOverlap="1" wp14:anchorId="6A94A186" wp14:editId="63058119">
            <wp:simplePos x="0" y="0"/>
            <wp:positionH relativeFrom="column">
              <wp:posOffset>257175</wp:posOffset>
            </wp:positionH>
            <wp:positionV relativeFrom="paragraph">
              <wp:posOffset>0</wp:posOffset>
            </wp:positionV>
            <wp:extent cx="5352443" cy="7508875"/>
            <wp:effectExtent l="0" t="0" r="635" b="0"/>
            <wp:wrapTight wrapText="bothSides">
              <wp:wrapPolygon edited="0">
                <wp:start x="0" y="0"/>
                <wp:lineTo x="0" y="21536"/>
                <wp:lineTo x="21526" y="21536"/>
                <wp:lineTo x="21526"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ck_traj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52443" cy="7508875"/>
                    </a:xfrm>
                    <a:prstGeom prst="rect">
                      <a:avLst/>
                    </a:prstGeom>
                  </pic:spPr>
                </pic:pic>
              </a:graphicData>
            </a:graphic>
          </wp:anchor>
        </w:drawing>
      </w:r>
    </w:p>
    <w:p w14:paraId="67D0448D" w14:textId="053615E8" w:rsidR="007D6D81" w:rsidRPr="00EE6981" w:rsidRDefault="007D6D81" w:rsidP="00C2021F">
      <w:pPr>
        <w:pStyle w:val="Caption"/>
        <w:jc w:val="both"/>
      </w:pPr>
      <w:r>
        <w:rPr>
          <w:rFonts w:ascii="Times New Roman" w:hAnsi="Times New Roman" w:cs="Times New Roman"/>
          <w:b/>
          <w:i w:val="0"/>
          <w:color w:val="000000" w:themeColor="text1"/>
          <w:sz w:val="24"/>
          <w:szCs w:val="24"/>
        </w:rPr>
        <w:t>Figure S4</w:t>
      </w:r>
      <w:r w:rsidRPr="00713C6B">
        <w:rPr>
          <w:rFonts w:ascii="Times New Roman" w:hAnsi="Times New Roman" w:cs="Times New Roman"/>
          <w:b/>
          <w:i w:val="0"/>
          <w:color w:val="000000" w:themeColor="text1"/>
          <w:sz w:val="24"/>
          <w:szCs w:val="24"/>
        </w:rPr>
        <w:t>:</w:t>
      </w:r>
      <w:r w:rsidRPr="00713C6B">
        <w:rPr>
          <w:rFonts w:ascii="Times New Roman" w:hAnsi="Times New Roman" w:cs="Times New Roman"/>
          <w:color w:val="000000" w:themeColor="text1"/>
          <w:sz w:val="24"/>
          <w:szCs w:val="24"/>
        </w:rPr>
        <w:t xml:space="preserve"> </w:t>
      </w:r>
      <w:r w:rsidR="00C2021F" w:rsidRPr="00C2021F">
        <w:rPr>
          <w:rFonts w:ascii="Times New Roman" w:hAnsi="Times New Roman" w:cs="Times New Roman"/>
          <w:i w:val="0"/>
          <w:iCs w:val="0"/>
          <w:color w:val="000000" w:themeColor="text1"/>
          <w:sz w:val="24"/>
          <w:szCs w:val="24"/>
        </w:rPr>
        <w:t xml:space="preserve">Seven-day air mass back trajectory clusters analyzed at 500 m and 4000 m above ground level over Gadanki (GDK) (a, b), Hyderabad (HYD) (c, d), and Varanasi (VRN) (e, f). The numbers in different colors indicate the percentage of air mass clusters arriving at each altitude </w:t>
      </w:r>
      <w:r w:rsidR="00C2021F" w:rsidRPr="00C2021F">
        <w:rPr>
          <w:rFonts w:ascii="Times New Roman" w:hAnsi="Times New Roman" w:cs="Times New Roman"/>
          <w:i w:val="0"/>
          <w:iCs w:val="0"/>
          <w:color w:val="000000" w:themeColor="text1"/>
          <w:sz w:val="24"/>
          <w:szCs w:val="24"/>
        </w:rPr>
        <w:lastRenderedPageBreak/>
        <w:t>from a specific direction. For example, a 50% cluster percentage signifies a 50% probability that the air mass reaching the given altitude at a location originates from that direction.</w:t>
      </w:r>
    </w:p>
    <w:p w14:paraId="0492AE86" w14:textId="63B0E2B4" w:rsidR="00DD16B7" w:rsidRPr="00D77772" w:rsidRDefault="001D2876" w:rsidP="00E71323">
      <w:pPr>
        <w:spacing w:after="0" w:line="480" w:lineRule="auto"/>
        <w:rPr>
          <w:rFonts w:ascii="Times New Roman" w:hAnsi="Times New Roman" w:cs="Times New Roman"/>
          <w:b/>
          <w:sz w:val="28"/>
          <w:szCs w:val="28"/>
        </w:rPr>
      </w:pPr>
      <w:r w:rsidRPr="00D77772">
        <w:rPr>
          <w:rFonts w:ascii="Times New Roman" w:hAnsi="Times New Roman" w:cs="Times New Roman"/>
          <w:b/>
          <w:sz w:val="28"/>
          <w:szCs w:val="28"/>
        </w:rPr>
        <w:t>References</w:t>
      </w:r>
    </w:p>
    <w:p w14:paraId="7ED4EF31" w14:textId="77777777" w:rsidR="004B7A83" w:rsidRDefault="00B530D2" w:rsidP="004B7A83">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 xml:space="preserve">Draxler, R. R., and Hess, G. D.: An overview of the HYSPLIT_4 modelling system for trajectories, dispersion and deposition: </w:t>
      </w:r>
      <w:r w:rsidRPr="005E5C55">
        <w:rPr>
          <w:rFonts w:ascii="Times New Roman" w:hAnsi="Times New Roman" w:cs="Times New Roman"/>
          <w:iCs/>
          <w:noProof/>
          <w:sz w:val="24"/>
          <w:szCs w:val="24"/>
        </w:rPr>
        <w:t>Aus. Meteorol. Mag.</w:t>
      </w:r>
      <w:r w:rsidRPr="005E5C55">
        <w:rPr>
          <w:rFonts w:ascii="Times New Roman" w:hAnsi="Times New Roman" w:cs="Times New Roman"/>
          <w:noProof/>
          <w:sz w:val="24"/>
          <w:szCs w:val="24"/>
        </w:rPr>
        <w:t xml:space="preserve">, </w:t>
      </w:r>
      <w:r w:rsidRPr="005E5C55">
        <w:rPr>
          <w:rFonts w:ascii="Times New Roman" w:hAnsi="Times New Roman" w:cs="Times New Roman"/>
          <w:iCs/>
          <w:noProof/>
          <w:sz w:val="24"/>
          <w:szCs w:val="24"/>
        </w:rPr>
        <w:t>47</w:t>
      </w:r>
      <w:r w:rsidRPr="005E5C55">
        <w:rPr>
          <w:rFonts w:ascii="Times New Roman" w:hAnsi="Times New Roman" w:cs="Times New Roman"/>
          <w:noProof/>
          <w:sz w:val="24"/>
          <w:szCs w:val="24"/>
        </w:rPr>
        <w:t>(4), 295–308, 1998.</w:t>
      </w:r>
    </w:p>
    <w:p w14:paraId="72736782" w14:textId="0A050D1E" w:rsidR="00B530D2" w:rsidRPr="005E5C55" w:rsidRDefault="00B530D2" w:rsidP="004B7A83">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 xml:space="preserve">Hess, M., Koepke, P., and Schult, I.: Optical Properties of Aerosols and Clouds: The Software Package OPAC, </w:t>
      </w:r>
      <w:r w:rsidRPr="005E5C55">
        <w:rPr>
          <w:rFonts w:ascii="Times New Roman" w:hAnsi="Times New Roman" w:cs="Times New Roman"/>
          <w:iCs/>
          <w:noProof/>
          <w:sz w:val="24"/>
          <w:szCs w:val="24"/>
        </w:rPr>
        <w:t>Bull. Am. Meteor. Soc.</w:t>
      </w:r>
      <w:r w:rsidRPr="005E5C55">
        <w:rPr>
          <w:rFonts w:ascii="Times New Roman" w:hAnsi="Times New Roman" w:cs="Times New Roman"/>
          <w:noProof/>
          <w:sz w:val="24"/>
          <w:szCs w:val="24"/>
        </w:rPr>
        <w:t xml:space="preserve">, </w:t>
      </w:r>
      <w:r w:rsidRPr="005E5C55">
        <w:rPr>
          <w:rFonts w:ascii="Times New Roman" w:hAnsi="Times New Roman" w:cs="Times New Roman"/>
          <w:iCs/>
          <w:noProof/>
          <w:sz w:val="24"/>
          <w:szCs w:val="24"/>
        </w:rPr>
        <w:t>79</w:t>
      </w:r>
      <w:r w:rsidRPr="005E5C55">
        <w:rPr>
          <w:rFonts w:ascii="Times New Roman" w:hAnsi="Times New Roman" w:cs="Times New Roman"/>
          <w:noProof/>
          <w:sz w:val="24"/>
          <w:szCs w:val="24"/>
        </w:rPr>
        <w:t xml:space="preserve">(5), 831–844. </w:t>
      </w:r>
      <w:hyperlink r:id="rId12" w:history="1">
        <w:r w:rsidRPr="005E5C55">
          <w:rPr>
            <w:rStyle w:val="Hyperlink"/>
            <w:rFonts w:ascii="Times New Roman" w:hAnsi="Times New Roman" w:cs="Times New Roman"/>
            <w:noProof/>
            <w:color w:val="auto"/>
            <w:sz w:val="24"/>
            <w:szCs w:val="24"/>
            <w:u w:val="none"/>
          </w:rPr>
          <w:t>https://doi.org/10.1175/1520-0477(1998)079&lt;0831:OPOAAC&gt;2.0.CO;2</w:t>
        </w:r>
      </w:hyperlink>
      <w:r w:rsidRPr="005E5C55">
        <w:rPr>
          <w:rFonts w:ascii="Times New Roman" w:hAnsi="Times New Roman" w:cs="Times New Roman"/>
          <w:noProof/>
          <w:sz w:val="24"/>
          <w:szCs w:val="24"/>
        </w:rPr>
        <w:t>, 1998.</w:t>
      </w:r>
    </w:p>
    <w:p w14:paraId="5056EBF9" w14:textId="77777777" w:rsidR="00B530D2" w:rsidRPr="005E5C55" w:rsidRDefault="00B530D2" w:rsidP="00F93C16">
      <w:pPr>
        <w:pStyle w:val="Bibliography"/>
        <w:spacing w:line="276" w:lineRule="auto"/>
        <w:rPr>
          <w:rFonts w:ascii="Times New Roman" w:hAnsi="Times New Roman" w:cs="Times New Roman"/>
          <w:sz w:val="24"/>
        </w:rPr>
      </w:pPr>
      <w:r w:rsidRPr="005E5C55">
        <w:rPr>
          <w:rFonts w:ascii="Times New Roman" w:hAnsi="Times New Roman" w:cs="Times New Roman"/>
          <w:sz w:val="24"/>
        </w:rPr>
        <w:t xml:space="preserve">Jeong, J. I., Jo, D. S., Park, R. J., Lee, H.-M., Curci, G., &amp; Kim, S.-W. (2020). Parametric analysis for global single scattering albedo calculations. </w:t>
      </w:r>
      <w:r w:rsidRPr="005E5C55">
        <w:rPr>
          <w:rFonts w:ascii="Times New Roman" w:hAnsi="Times New Roman" w:cs="Times New Roman"/>
          <w:i/>
          <w:iCs/>
          <w:sz w:val="24"/>
        </w:rPr>
        <w:t>Atmospheric Environment</w:t>
      </w:r>
      <w:r w:rsidRPr="005E5C55">
        <w:rPr>
          <w:rFonts w:ascii="Times New Roman" w:hAnsi="Times New Roman" w:cs="Times New Roman"/>
          <w:sz w:val="24"/>
        </w:rPr>
        <w:t xml:space="preserve">, </w:t>
      </w:r>
      <w:r w:rsidRPr="005E5C55">
        <w:rPr>
          <w:rFonts w:ascii="Times New Roman" w:hAnsi="Times New Roman" w:cs="Times New Roman"/>
          <w:i/>
          <w:iCs/>
          <w:sz w:val="24"/>
        </w:rPr>
        <w:t>234</w:t>
      </w:r>
      <w:r w:rsidRPr="005E5C55">
        <w:rPr>
          <w:rFonts w:ascii="Times New Roman" w:hAnsi="Times New Roman" w:cs="Times New Roman"/>
          <w:sz w:val="24"/>
        </w:rPr>
        <w:t>, 117616. https://doi.org/10.1016/j.atmosenv.2020.117616</w:t>
      </w:r>
    </w:p>
    <w:p w14:paraId="31A79224" w14:textId="77777777" w:rsidR="00B530D2" w:rsidRPr="005E5C55" w:rsidRDefault="00B530D2" w:rsidP="00F93C16">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 xml:space="preserve">Pawar, G. V., Devara, P. C. S., and Aher, G. R.: Identification of aerosol types over an urban site based on air-mass trajectory classification, </w:t>
      </w:r>
      <w:r w:rsidRPr="005E5C55">
        <w:rPr>
          <w:rFonts w:ascii="Times New Roman" w:hAnsi="Times New Roman" w:cs="Times New Roman"/>
          <w:iCs/>
          <w:noProof/>
          <w:sz w:val="24"/>
          <w:szCs w:val="24"/>
        </w:rPr>
        <w:t>Atmos. Res.</w:t>
      </w:r>
      <w:r w:rsidRPr="005E5C55">
        <w:rPr>
          <w:rFonts w:ascii="Times New Roman" w:hAnsi="Times New Roman" w:cs="Times New Roman"/>
          <w:noProof/>
          <w:sz w:val="24"/>
          <w:szCs w:val="24"/>
        </w:rPr>
        <w:t xml:space="preserve">, </w:t>
      </w:r>
      <w:r w:rsidRPr="005E5C55">
        <w:rPr>
          <w:rFonts w:ascii="Times New Roman" w:hAnsi="Times New Roman" w:cs="Times New Roman"/>
          <w:iCs/>
          <w:noProof/>
          <w:sz w:val="24"/>
          <w:szCs w:val="24"/>
        </w:rPr>
        <w:t>164</w:t>
      </w:r>
      <w:r w:rsidRPr="005E5C55">
        <w:rPr>
          <w:rFonts w:ascii="Times New Roman" w:hAnsi="Times New Roman" w:cs="Times New Roman"/>
          <w:noProof/>
          <w:sz w:val="24"/>
          <w:szCs w:val="24"/>
        </w:rPr>
        <w:t>–</w:t>
      </w:r>
      <w:r w:rsidRPr="005E5C55">
        <w:rPr>
          <w:rFonts w:ascii="Times New Roman" w:hAnsi="Times New Roman" w:cs="Times New Roman"/>
          <w:iCs/>
          <w:noProof/>
          <w:sz w:val="24"/>
          <w:szCs w:val="24"/>
        </w:rPr>
        <w:t>165</w:t>
      </w:r>
      <w:r w:rsidRPr="005E5C55">
        <w:rPr>
          <w:rFonts w:ascii="Times New Roman" w:hAnsi="Times New Roman" w:cs="Times New Roman"/>
          <w:noProof/>
          <w:sz w:val="24"/>
          <w:szCs w:val="24"/>
        </w:rPr>
        <w:t xml:space="preserve">, 142–155. </w:t>
      </w:r>
      <w:hyperlink r:id="rId13" w:history="1">
        <w:r w:rsidRPr="005E5C55">
          <w:rPr>
            <w:rStyle w:val="Hyperlink"/>
            <w:rFonts w:ascii="Times New Roman" w:hAnsi="Times New Roman" w:cs="Times New Roman"/>
            <w:noProof/>
            <w:color w:val="auto"/>
            <w:sz w:val="24"/>
            <w:szCs w:val="24"/>
          </w:rPr>
          <w:t>https://doi.org/10.1016/j.atmosres.2015.04.022</w:t>
        </w:r>
      </w:hyperlink>
      <w:r w:rsidRPr="005E5C55">
        <w:rPr>
          <w:rFonts w:ascii="Times New Roman" w:hAnsi="Times New Roman" w:cs="Times New Roman"/>
          <w:noProof/>
          <w:sz w:val="24"/>
          <w:szCs w:val="24"/>
        </w:rPr>
        <w:t>, 2015.</w:t>
      </w:r>
    </w:p>
    <w:p w14:paraId="049E2B06" w14:textId="77777777" w:rsidR="00B530D2" w:rsidRPr="005E5C55" w:rsidRDefault="00B530D2" w:rsidP="00F93C16">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 xml:space="preserve">Vernier, H., Rastogi, N., Liu, H., Pandit, A. K., Bedka, K., Patel, A., Ratnam, M. V., Kumar, B. S., Zhang, B., Gadhavi, H., Wienhold, F., Berthet, G., and Vernier, J. P.: Exploring the inorganic composition of the Asian Tropopause Aerosol Layer using medium-duration balloon flights, </w:t>
      </w:r>
      <w:r w:rsidRPr="005E5C55">
        <w:rPr>
          <w:rFonts w:ascii="Times New Roman" w:hAnsi="Times New Roman" w:cs="Times New Roman"/>
          <w:iCs/>
          <w:noProof/>
          <w:sz w:val="24"/>
          <w:szCs w:val="24"/>
        </w:rPr>
        <w:t>Atmos. Chem. Phys.</w:t>
      </w:r>
      <w:r w:rsidRPr="005E5C55">
        <w:rPr>
          <w:rFonts w:ascii="Times New Roman" w:hAnsi="Times New Roman" w:cs="Times New Roman"/>
          <w:noProof/>
          <w:sz w:val="24"/>
          <w:szCs w:val="24"/>
        </w:rPr>
        <w:t xml:space="preserve">, </w:t>
      </w:r>
      <w:r w:rsidRPr="005E5C55">
        <w:rPr>
          <w:rFonts w:ascii="Times New Roman" w:hAnsi="Times New Roman" w:cs="Times New Roman"/>
          <w:iCs/>
          <w:noProof/>
          <w:sz w:val="24"/>
          <w:szCs w:val="24"/>
        </w:rPr>
        <w:t>22</w:t>
      </w:r>
      <w:r w:rsidRPr="005E5C55">
        <w:rPr>
          <w:rFonts w:ascii="Times New Roman" w:hAnsi="Times New Roman" w:cs="Times New Roman"/>
          <w:noProof/>
          <w:sz w:val="24"/>
          <w:szCs w:val="24"/>
        </w:rPr>
        <w:t xml:space="preserve">(18), 12675–12694. </w:t>
      </w:r>
      <w:hyperlink r:id="rId14" w:history="1">
        <w:r w:rsidRPr="005E5C55">
          <w:rPr>
            <w:rStyle w:val="Hyperlink"/>
            <w:rFonts w:ascii="Times New Roman" w:hAnsi="Times New Roman" w:cs="Times New Roman"/>
            <w:noProof/>
            <w:color w:val="auto"/>
            <w:sz w:val="24"/>
            <w:szCs w:val="24"/>
          </w:rPr>
          <w:t>https://doi.org/10.5194/acp-22-12675-2022</w:t>
        </w:r>
      </w:hyperlink>
      <w:r w:rsidRPr="005E5C55">
        <w:rPr>
          <w:rFonts w:ascii="Times New Roman" w:hAnsi="Times New Roman" w:cs="Times New Roman"/>
          <w:noProof/>
          <w:sz w:val="24"/>
          <w:szCs w:val="24"/>
        </w:rPr>
        <w:t>, 2022.</w:t>
      </w:r>
    </w:p>
    <w:p w14:paraId="601A1BD2" w14:textId="77777777" w:rsidR="004B7A83" w:rsidRDefault="00B530D2" w:rsidP="004B7A83">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Wang, Q., Li, S., Yang, J., and Lin, H.: Retrieving aerosol single scattering albedo from MODIS reflectances, Atmos. Res., 279, 106381, https://doi.org/10.1016/j.atmosres.2022.106381, 2022.</w:t>
      </w:r>
    </w:p>
    <w:p w14:paraId="70874202" w14:textId="15E3D2C9" w:rsidR="00B530D2" w:rsidRPr="005E5C55" w:rsidRDefault="00B530D2" w:rsidP="004B7A83">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 xml:space="preserve">Xu, H., Guo, J., Tong, B., Zhang, J., Chen, T., Guo, X., Zhang, J., and Chen, W.: Characterizing the near-global cloud vertical structures over land using high-resolution radiosonde measurements, </w:t>
      </w:r>
      <w:r w:rsidRPr="005E5C55">
        <w:rPr>
          <w:rFonts w:ascii="Times New Roman" w:hAnsi="Times New Roman" w:cs="Times New Roman"/>
          <w:iCs/>
          <w:noProof/>
          <w:sz w:val="24"/>
          <w:szCs w:val="24"/>
        </w:rPr>
        <w:t>Atmos. Chem. Phys.</w:t>
      </w:r>
      <w:r w:rsidRPr="005E5C55">
        <w:rPr>
          <w:rFonts w:ascii="Times New Roman" w:hAnsi="Times New Roman" w:cs="Times New Roman"/>
          <w:noProof/>
          <w:sz w:val="24"/>
          <w:szCs w:val="24"/>
        </w:rPr>
        <w:t xml:space="preserve">, </w:t>
      </w:r>
      <w:r w:rsidRPr="005E5C55">
        <w:rPr>
          <w:rFonts w:ascii="Times New Roman" w:hAnsi="Times New Roman" w:cs="Times New Roman"/>
          <w:iCs/>
          <w:noProof/>
          <w:sz w:val="24"/>
          <w:szCs w:val="24"/>
        </w:rPr>
        <w:t>23</w:t>
      </w:r>
      <w:r w:rsidRPr="005E5C55">
        <w:rPr>
          <w:rFonts w:ascii="Times New Roman" w:hAnsi="Times New Roman" w:cs="Times New Roman"/>
          <w:noProof/>
          <w:sz w:val="24"/>
          <w:szCs w:val="24"/>
        </w:rPr>
        <w:t xml:space="preserve">(23), 15011–15038. </w:t>
      </w:r>
      <w:hyperlink r:id="rId15" w:history="1">
        <w:r w:rsidRPr="005E5C55">
          <w:rPr>
            <w:rStyle w:val="Hyperlink"/>
            <w:rFonts w:ascii="Times New Roman" w:hAnsi="Times New Roman" w:cs="Times New Roman"/>
            <w:noProof/>
            <w:color w:val="auto"/>
            <w:sz w:val="24"/>
            <w:szCs w:val="24"/>
            <w:u w:val="none"/>
          </w:rPr>
          <w:t>https://doi.org/10.5194/acp-23-15011-2023</w:t>
        </w:r>
      </w:hyperlink>
      <w:r w:rsidRPr="005E5C55">
        <w:rPr>
          <w:rFonts w:ascii="Times New Roman" w:hAnsi="Times New Roman" w:cs="Times New Roman"/>
          <w:noProof/>
          <w:sz w:val="24"/>
          <w:szCs w:val="24"/>
        </w:rPr>
        <w:t>, 2023.</w:t>
      </w:r>
    </w:p>
    <w:p w14:paraId="385DF3C6" w14:textId="26E8AE8C" w:rsidR="00B212BE" w:rsidRPr="000F5EC2" w:rsidRDefault="00B530D2" w:rsidP="004B7A83">
      <w:pPr>
        <w:widowControl w:val="0"/>
        <w:autoSpaceDE w:val="0"/>
        <w:autoSpaceDN w:val="0"/>
        <w:adjustRightInd w:val="0"/>
        <w:spacing w:line="276" w:lineRule="auto"/>
        <w:ind w:left="480" w:hanging="480"/>
        <w:jc w:val="both"/>
        <w:rPr>
          <w:rFonts w:ascii="Times New Roman" w:hAnsi="Times New Roman" w:cs="Times New Roman"/>
          <w:noProof/>
          <w:sz w:val="24"/>
          <w:szCs w:val="24"/>
        </w:rPr>
      </w:pPr>
      <w:r w:rsidRPr="005E5C55">
        <w:rPr>
          <w:rFonts w:ascii="Times New Roman" w:hAnsi="Times New Roman" w:cs="Times New Roman"/>
          <w:noProof/>
          <w:sz w:val="24"/>
          <w:szCs w:val="24"/>
        </w:rPr>
        <w:t xml:space="preserve">Zhang, H., Shen, Z., Wei, X., Zhang, M., and Li, Z.: Comparison of optical properties of nitrate and sulfate aerosol and the direct radiative forcing due to nitrate in China, </w:t>
      </w:r>
      <w:r w:rsidRPr="005E5C55">
        <w:rPr>
          <w:rFonts w:ascii="Times New Roman" w:hAnsi="Times New Roman" w:cs="Times New Roman"/>
          <w:iCs/>
          <w:noProof/>
          <w:sz w:val="24"/>
          <w:szCs w:val="24"/>
        </w:rPr>
        <w:t>Atmos. Res.</w:t>
      </w:r>
      <w:r w:rsidRPr="005E5C55">
        <w:rPr>
          <w:rFonts w:ascii="Times New Roman" w:hAnsi="Times New Roman" w:cs="Times New Roman"/>
          <w:noProof/>
          <w:sz w:val="24"/>
          <w:szCs w:val="24"/>
        </w:rPr>
        <w:t xml:space="preserve">, </w:t>
      </w:r>
      <w:r w:rsidRPr="005E5C55">
        <w:rPr>
          <w:rFonts w:ascii="Times New Roman" w:hAnsi="Times New Roman" w:cs="Times New Roman"/>
          <w:iCs/>
          <w:noProof/>
          <w:sz w:val="24"/>
          <w:szCs w:val="24"/>
        </w:rPr>
        <w:t>113</w:t>
      </w:r>
      <w:r w:rsidRPr="005E5C55">
        <w:rPr>
          <w:rFonts w:ascii="Times New Roman" w:hAnsi="Times New Roman" w:cs="Times New Roman"/>
          <w:noProof/>
          <w:sz w:val="24"/>
          <w:szCs w:val="24"/>
        </w:rPr>
        <w:t xml:space="preserve">, 113–125, </w:t>
      </w:r>
      <w:hyperlink r:id="rId16" w:history="1">
        <w:r w:rsidRPr="005E5C55">
          <w:rPr>
            <w:rStyle w:val="Hyperlink"/>
            <w:rFonts w:ascii="Times New Roman" w:hAnsi="Times New Roman" w:cs="Times New Roman"/>
            <w:noProof/>
            <w:color w:val="auto"/>
            <w:sz w:val="24"/>
            <w:szCs w:val="24"/>
          </w:rPr>
          <w:t>https://doi.org/10.1016/j.atmosres.2012.04.020</w:t>
        </w:r>
      </w:hyperlink>
      <w:r w:rsidRPr="005E5C55">
        <w:rPr>
          <w:rFonts w:ascii="Times New Roman" w:hAnsi="Times New Roman" w:cs="Times New Roman"/>
          <w:noProof/>
          <w:sz w:val="24"/>
          <w:szCs w:val="24"/>
        </w:rPr>
        <w:t>, 2012.</w:t>
      </w:r>
    </w:p>
    <w:p w14:paraId="1883DC37" w14:textId="7927DE16" w:rsidR="00B90A7B" w:rsidRPr="003D19D8" w:rsidRDefault="00B90A7B" w:rsidP="002B2044">
      <w:pPr>
        <w:widowControl w:val="0"/>
        <w:suppressLineNumbers/>
        <w:autoSpaceDE w:val="0"/>
        <w:autoSpaceDN w:val="0"/>
        <w:adjustRightInd w:val="0"/>
        <w:spacing w:line="480" w:lineRule="auto"/>
        <w:ind w:left="480" w:hanging="480"/>
        <w:jc w:val="both"/>
        <w:rPr>
          <w:rFonts w:ascii="Times New Roman" w:hAnsi="Times New Roman" w:cs="Times New Roman"/>
          <w:noProof/>
          <w:sz w:val="24"/>
          <w:szCs w:val="24"/>
        </w:rPr>
      </w:pPr>
    </w:p>
    <w:sectPr w:rsidR="00B90A7B" w:rsidRPr="003D19D8" w:rsidSect="004B7A8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75307E" w14:textId="77777777" w:rsidR="003859B9" w:rsidRDefault="003859B9" w:rsidP="002A7D3F">
      <w:pPr>
        <w:spacing w:after="0" w:line="240" w:lineRule="auto"/>
      </w:pPr>
      <w:r>
        <w:separator/>
      </w:r>
    </w:p>
  </w:endnote>
  <w:endnote w:type="continuationSeparator" w:id="0">
    <w:p w14:paraId="53FC5F65" w14:textId="77777777" w:rsidR="003859B9" w:rsidRDefault="003859B9" w:rsidP="002A7D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autami">
    <w:altName w:val="Cambria Math"/>
    <w:panose1 w:val="02000500000000000000"/>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0439156"/>
      <w:docPartObj>
        <w:docPartGallery w:val="Page Numbers (Bottom of Page)"/>
        <w:docPartUnique/>
      </w:docPartObj>
    </w:sdtPr>
    <w:sdtEndPr>
      <w:rPr>
        <w:noProof/>
      </w:rPr>
    </w:sdtEndPr>
    <w:sdtContent>
      <w:p w14:paraId="1602DCD3" w14:textId="179A4B78" w:rsidR="00A73F38" w:rsidRDefault="00A73F38">
        <w:pPr>
          <w:pStyle w:val="Footer"/>
          <w:jc w:val="right"/>
        </w:pPr>
        <w:r>
          <w:fldChar w:fldCharType="begin"/>
        </w:r>
        <w:r>
          <w:instrText xml:space="preserve"> PAGE   \* MERGEFORMAT </w:instrText>
        </w:r>
        <w:r>
          <w:fldChar w:fldCharType="separate"/>
        </w:r>
        <w:r w:rsidR="00A319C8">
          <w:rPr>
            <w:noProof/>
          </w:rPr>
          <w:t>1</w:t>
        </w:r>
        <w:r>
          <w:rPr>
            <w:noProof/>
          </w:rPr>
          <w:fldChar w:fldCharType="end"/>
        </w:r>
      </w:p>
    </w:sdtContent>
  </w:sdt>
  <w:p w14:paraId="01B26288" w14:textId="77777777" w:rsidR="00A73F38" w:rsidRDefault="00A73F38">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595A2F" w14:textId="77777777" w:rsidR="003859B9" w:rsidRDefault="003859B9" w:rsidP="002A7D3F">
      <w:pPr>
        <w:spacing w:after="0" w:line="240" w:lineRule="auto"/>
      </w:pPr>
      <w:r>
        <w:separator/>
      </w:r>
    </w:p>
  </w:footnote>
  <w:footnote w:type="continuationSeparator" w:id="0">
    <w:p w14:paraId="3F6A6C2C" w14:textId="77777777" w:rsidR="003859B9" w:rsidRDefault="003859B9" w:rsidP="002A7D3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40C6A"/>
    <w:multiLevelType w:val="hybridMultilevel"/>
    <w:tmpl w:val="277AFD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D948F3"/>
    <w:multiLevelType w:val="hybridMultilevel"/>
    <w:tmpl w:val="F2BA5D0C"/>
    <w:lvl w:ilvl="0" w:tplc="113A5F6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4C508C2"/>
    <w:multiLevelType w:val="hybridMultilevel"/>
    <w:tmpl w:val="ED56BF7E"/>
    <w:lvl w:ilvl="0" w:tplc="1A42AA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9F32F92"/>
    <w:multiLevelType w:val="hybridMultilevel"/>
    <w:tmpl w:val="61789C98"/>
    <w:lvl w:ilvl="0" w:tplc="1F02FB46">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ED50F60"/>
    <w:multiLevelType w:val="hybridMultilevel"/>
    <w:tmpl w:val="275EC086"/>
    <w:lvl w:ilvl="0" w:tplc="B8EE224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4447989"/>
    <w:multiLevelType w:val="hybridMultilevel"/>
    <w:tmpl w:val="4FB8B51A"/>
    <w:lvl w:ilvl="0" w:tplc="C0A87A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3F781AE4"/>
    <w:multiLevelType w:val="hybridMultilevel"/>
    <w:tmpl w:val="E1A40F6A"/>
    <w:lvl w:ilvl="0" w:tplc="4E34B04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DAA3420"/>
    <w:multiLevelType w:val="hybridMultilevel"/>
    <w:tmpl w:val="ECF4F49E"/>
    <w:lvl w:ilvl="0" w:tplc="399699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72673162"/>
    <w:multiLevelType w:val="hybridMultilevel"/>
    <w:tmpl w:val="A7365AF8"/>
    <w:lvl w:ilvl="0" w:tplc="6B340F70">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7D57E58"/>
    <w:multiLevelType w:val="hybridMultilevel"/>
    <w:tmpl w:val="ACCEDE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B862793"/>
    <w:multiLevelType w:val="hybridMultilevel"/>
    <w:tmpl w:val="B8DEA59A"/>
    <w:lvl w:ilvl="0" w:tplc="17404C0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9"/>
  </w:num>
  <w:num w:numId="2">
    <w:abstractNumId w:val="0"/>
  </w:num>
  <w:num w:numId="3">
    <w:abstractNumId w:val="6"/>
  </w:num>
  <w:num w:numId="4">
    <w:abstractNumId w:val="8"/>
  </w:num>
  <w:num w:numId="5">
    <w:abstractNumId w:val="4"/>
  </w:num>
  <w:num w:numId="6">
    <w:abstractNumId w:val="1"/>
  </w:num>
  <w:num w:numId="7">
    <w:abstractNumId w:val="7"/>
  </w:num>
  <w:num w:numId="8">
    <w:abstractNumId w:val="10"/>
  </w:num>
  <w:num w:numId="9">
    <w:abstractNumId w:val="2"/>
  </w:num>
  <w:num w:numId="10">
    <w:abstractNumId w:val="5"/>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ADA"/>
    <w:rsid w:val="00012E5B"/>
    <w:rsid w:val="0002014A"/>
    <w:rsid w:val="00023307"/>
    <w:rsid w:val="000302FE"/>
    <w:rsid w:val="00031A1C"/>
    <w:rsid w:val="00033A2B"/>
    <w:rsid w:val="00050AA1"/>
    <w:rsid w:val="00064DA5"/>
    <w:rsid w:val="0008481C"/>
    <w:rsid w:val="000906F9"/>
    <w:rsid w:val="000A0BE8"/>
    <w:rsid w:val="000B6D67"/>
    <w:rsid w:val="000C45BA"/>
    <w:rsid w:val="00100B1C"/>
    <w:rsid w:val="00143A93"/>
    <w:rsid w:val="0015320B"/>
    <w:rsid w:val="001570CC"/>
    <w:rsid w:val="001651F2"/>
    <w:rsid w:val="00166105"/>
    <w:rsid w:val="00167621"/>
    <w:rsid w:val="00172255"/>
    <w:rsid w:val="0017484A"/>
    <w:rsid w:val="00177E5D"/>
    <w:rsid w:val="001855D4"/>
    <w:rsid w:val="001B1148"/>
    <w:rsid w:val="001B390E"/>
    <w:rsid w:val="001B4F99"/>
    <w:rsid w:val="001C6688"/>
    <w:rsid w:val="001D266B"/>
    <w:rsid w:val="001D2876"/>
    <w:rsid w:val="001D29B8"/>
    <w:rsid w:val="001D49C5"/>
    <w:rsid w:val="001D6EB5"/>
    <w:rsid w:val="001E7782"/>
    <w:rsid w:val="00203001"/>
    <w:rsid w:val="0020335E"/>
    <w:rsid w:val="002117BF"/>
    <w:rsid w:val="002221F1"/>
    <w:rsid w:val="002236B4"/>
    <w:rsid w:val="00230D07"/>
    <w:rsid w:val="00231EF0"/>
    <w:rsid w:val="00282532"/>
    <w:rsid w:val="002A7D3F"/>
    <w:rsid w:val="002B2044"/>
    <w:rsid w:val="00306931"/>
    <w:rsid w:val="00312D32"/>
    <w:rsid w:val="00361241"/>
    <w:rsid w:val="0036777E"/>
    <w:rsid w:val="003801DA"/>
    <w:rsid w:val="003859B9"/>
    <w:rsid w:val="00394143"/>
    <w:rsid w:val="003A78F9"/>
    <w:rsid w:val="003B0D33"/>
    <w:rsid w:val="003B279D"/>
    <w:rsid w:val="003D19D8"/>
    <w:rsid w:val="003F5C25"/>
    <w:rsid w:val="004000E5"/>
    <w:rsid w:val="00416CA6"/>
    <w:rsid w:val="004355CA"/>
    <w:rsid w:val="00475EFB"/>
    <w:rsid w:val="004840FF"/>
    <w:rsid w:val="004B7A83"/>
    <w:rsid w:val="004C27B9"/>
    <w:rsid w:val="004C7472"/>
    <w:rsid w:val="004D613E"/>
    <w:rsid w:val="004E793E"/>
    <w:rsid w:val="0050052D"/>
    <w:rsid w:val="005558AC"/>
    <w:rsid w:val="005577A5"/>
    <w:rsid w:val="0057710F"/>
    <w:rsid w:val="005B4F56"/>
    <w:rsid w:val="005D3A94"/>
    <w:rsid w:val="005E5C55"/>
    <w:rsid w:val="005F3430"/>
    <w:rsid w:val="005F4296"/>
    <w:rsid w:val="00603B47"/>
    <w:rsid w:val="00605BA8"/>
    <w:rsid w:val="00621816"/>
    <w:rsid w:val="0063675A"/>
    <w:rsid w:val="00643BE7"/>
    <w:rsid w:val="00665B2A"/>
    <w:rsid w:val="00666D83"/>
    <w:rsid w:val="006A39C2"/>
    <w:rsid w:val="006B2560"/>
    <w:rsid w:val="006C3229"/>
    <w:rsid w:val="006C5625"/>
    <w:rsid w:val="006D5EB0"/>
    <w:rsid w:val="006D6F69"/>
    <w:rsid w:val="00710A65"/>
    <w:rsid w:val="00712AF7"/>
    <w:rsid w:val="00713C6B"/>
    <w:rsid w:val="00727D2C"/>
    <w:rsid w:val="00730C1D"/>
    <w:rsid w:val="00733C5A"/>
    <w:rsid w:val="00753E97"/>
    <w:rsid w:val="007605E3"/>
    <w:rsid w:val="00775A42"/>
    <w:rsid w:val="00777D11"/>
    <w:rsid w:val="00782E7E"/>
    <w:rsid w:val="00794BF6"/>
    <w:rsid w:val="007C6211"/>
    <w:rsid w:val="007D4227"/>
    <w:rsid w:val="007D6D81"/>
    <w:rsid w:val="007E1627"/>
    <w:rsid w:val="007F69FC"/>
    <w:rsid w:val="007F6DC9"/>
    <w:rsid w:val="007F78F0"/>
    <w:rsid w:val="00806A2C"/>
    <w:rsid w:val="00827F9C"/>
    <w:rsid w:val="00833FC8"/>
    <w:rsid w:val="00835474"/>
    <w:rsid w:val="00845380"/>
    <w:rsid w:val="008506C5"/>
    <w:rsid w:val="008518A9"/>
    <w:rsid w:val="00857F3A"/>
    <w:rsid w:val="00864FC0"/>
    <w:rsid w:val="008919E4"/>
    <w:rsid w:val="008B61B8"/>
    <w:rsid w:val="008C033E"/>
    <w:rsid w:val="008C3FDE"/>
    <w:rsid w:val="008D1F0B"/>
    <w:rsid w:val="008D489A"/>
    <w:rsid w:val="008E7278"/>
    <w:rsid w:val="008F0641"/>
    <w:rsid w:val="008F7CD4"/>
    <w:rsid w:val="00902D54"/>
    <w:rsid w:val="00907F2F"/>
    <w:rsid w:val="0091222E"/>
    <w:rsid w:val="00916B52"/>
    <w:rsid w:val="00917A01"/>
    <w:rsid w:val="00933678"/>
    <w:rsid w:val="00937C77"/>
    <w:rsid w:val="009724E8"/>
    <w:rsid w:val="009A008C"/>
    <w:rsid w:val="009A47F7"/>
    <w:rsid w:val="009C3488"/>
    <w:rsid w:val="009C5352"/>
    <w:rsid w:val="009C5596"/>
    <w:rsid w:val="009F1247"/>
    <w:rsid w:val="009F4182"/>
    <w:rsid w:val="00A04AD8"/>
    <w:rsid w:val="00A249F5"/>
    <w:rsid w:val="00A319C8"/>
    <w:rsid w:val="00A45650"/>
    <w:rsid w:val="00A73F38"/>
    <w:rsid w:val="00A862CA"/>
    <w:rsid w:val="00AA15FA"/>
    <w:rsid w:val="00AD098B"/>
    <w:rsid w:val="00AD5D25"/>
    <w:rsid w:val="00B1555C"/>
    <w:rsid w:val="00B212BE"/>
    <w:rsid w:val="00B22B15"/>
    <w:rsid w:val="00B340ED"/>
    <w:rsid w:val="00B42C3F"/>
    <w:rsid w:val="00B43150"/>
    <w:rsid w:val="00B530D2"/>
    <w:rsid w:val="00B633DA"/>
    <w:rsid w:val="00B67385"/>
    <w:rsid w:val="00B90A7B"/>
    <w:rsid w:val="00BA52B7"/>
    <w:rsid w:val="00BC68FD"/>
    <w:rsid w:val="00BD09DE"/>
    <w:rsid w:val="00BE5576"/>
    <w:rsid w:val="00BF09E2"/>
    <w:rsid w:val="00C2021F"/>
    <w:rsid w:val="00C43D53"/>
    <w:rsid w:val="00C621D8"/>
    <w:rsid w:val="00C64DEA"/>
    <w:rsid w:val="00C83B2E"/>
    <w:rsid w:val="00CB252A"/>
    <w:rsid w:val="00CC4EF9"/>
    <w:rsid w:val="00CE0392"/>
    <w:rsid w:val="00CE6356"/>
    <w:rsid w:val="00CF3B4D"/>
    <w:rsid w:val="00D15265"/>
    <w:rsid w:val="00D300C6"/>
    <w:rsid w:val="00D33EF4"/>
    <w:rsid w:val="00D45EE9"/>
    <w:rsid w:val="00D64B6A"/>
    <w:rsid w:val="00D764EF"/>
    <w:rsid w:val="00D77772"/>
    <w:rsid w:val="00D9645B"/>
    <w:rsid w:val="00DB063C"/>
    <w:rsid w:val="00DB3182"/>
    <w:rsid w:val="00DB4D7D"/>
    <w:rsid w:val="00DD16B7"/>
    <w:rsid w:val="00DD5868"/>
    <w:rsid w:val="00DE0ADA"/>
    <w:rsid w:val="00E008ED"/>
    <w:rsid w:val="00E05D4B"/>
    <w:rsid w:val="00E218A3"/>
    <w:rsid w:val="00E31D61"/>
    <w:rsid w:val="00E35896"/>
    <w:rsid w:val="00E50DBB"/>
    <w:rsid w:val="00E52F37"/>
    <w:rsid w:val="00E54A1A"/>
    <w:rsid w:val="00E56CA1"/>
    <w:rsid w:val="00E71323"/>
    <w:rsid w:val="00E72517"/>
    <w:rsid w:val="00E812F6"/>
    <w:rsid w:val="00E817EA"/>
    <w:rsid w:val="00EE4483"/>
    <w:rsid w:val="00EE6981"/>
    <w:rsid w:val="00EE77A1"/>
    <w:rsid w:val="00EF0DAD"/>
    <w:rsid w:val="00EF467B"/>
    <w:rsid w:val="00EF6DE0"/>
    <w:rsid w:val="00F01B8B"/>
    <w:rsid w:val="00F177A9"/>
    <w:rsid w:val="00F21FE8"/>
    <w:rsid w:val="00F258EB"/>
    <w:rsid w:val="00F26905"/>
    <w:rsid w:val="00F54F0F"/>
    <w:rsid w:val="00F6425D"/>
    <w:rsid w:val="00F82EC8"/>
    <w:rsid w:val="00F93C16"/>
    <w:rsid w:val="00F94AC1"/>
    <w:rsid w:val="00FA4F8D"/>
    <w:rsid w:val="00FB294D"/>
    <w:rsid w:val="00FB5A45"/>
    <w:rsid w:val="00FF3330"/>
    <w:rsid w:val="00FF3E1D"/>
  </w:rsids>
  <m:mathPr>
    <m:mathFont m:val="Cambria Math"/>
    <m:brkBin m:val="before"/>
    <m:brkBinSub m:val="--"/>
    <m:smallFrac m:val="0"/>
    <m:dispDef/>
    <m:lMargin m:val="0"/>
    <m:rMargin m:val="0"/>
    <m:defJc m:val="centerGroup"/>
    <m:wrapIndent m:val="1440"/>
    <m:intLim m:val="subSup"/>
    <m:naryLim m:val="undOvr"/>
  </m:mathPr>
  <w:themeFontLang w:val="en-US" w:bidi="te-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6C8D6E"/>
  <w15:chartTrackingRefBased/>
  <w15:docId w15:val="{B18B8C66-F5BC-436D-9A3D-B883025D7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558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06A2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06A2C"/>
    <w:rPr>
      <w:rFonts w:ascii="Segoe UI" w:hAnsi="Segoe UI" w:cs="Segoe UI"/>
      <w:sz w:val="18"/>
      <w:szCs w:val="18"/>
    </w:rPr>
  </w:style>
  <w:style w:type="paragraph" w:styleId="ListParagraph">
    <w:name w:val="List Paragraph"/>
    <w:basedOn w:val="Normal"/>
    <w:uiPriority w:val="34"/>
    <w:qFormat/>
    <w:rsid w:val="004C27B9"/>
    <w:pPr>
      <w:ind w:left="720"/>
      <w:contextualSpacing/>
    </w:pPr>
  </w:style>
  <w:style w:type="paragraph" w:styleId="NormalWeb">
    <w:name w:val="Normal (Web)"/>
    <w:basedOn w:val="Normal"/>
    <w:uiPriority w:val="99"/>
    <w:unhideWhenUsed/>
    <w:rsid w:val="009A008C"/>
    <w:pPr>
      <w:spacing w:before="100" w:beforeAutospacing="1" w:after="100" w:afterAutospacing="1" w:line="240" w:lineRule="auto"/>
    </w:pPr>
    <w:rPr>
      <w:rFonts w:ascii="Times New Roman" w:eastAsia="Times New Roman" w:hAnsi="Times New Roman" w:cs="Times New Roman"/>
      <w:sz w:val="24"/>
      <w:szCs w:val="24"/>
    </w:rPr>
  </w:style>
  <w:style w:type="table" w:styleId="PlainTable5">
    <w:name w:val="Plain Table 5"/>
    <w:basedOn w:val="TableNormal"/>
    <w:uiPriority w:val="45"/>
    <w:rsid w:val="009A008C"/>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Caption">
    <w:name w:val="caption"/>
    <w:basedOn w:val="Normal"/>
    <w:next w:val="Normal"/>
    <w:uiPriority w:val="35"/>
    <w:unhideWhenUsed/>
    <w:qFormat/>
    <w:rsid w:val="009A008C"/>
    <w:pPr>
      <w:spacing w:after="200" w:line="240" w:lineRule="auto"/>
    </w:pPr>
    <w:rPr>
      <w:i/>
      <w:iCs/>
      <w:color w:val="44546A" w:themeColor="text2"/>
      <w:sz w:val="18"/>
      <w:szCs w:val="18"/>
    </w:rPr>
  </w:style>
  <w:style w:type="paragraph" w:styleId="Header">
    <w:name w:val="header"/>
    <w:basedOn w:val="Normal"/>
    <w:link w:val="HeaderChar"/>
    <w:uiPriority w:val="99"/>
    <w:unhideWhenUsed/>
    <w:rsid w:val="002A7D3F"/>
    <w:pPr>
      <w:tabs>
        <w:tab w:val="center" w:pos="4513"/>
        <w:tab w:val="right" w:pos="9026"/>
      </w:tabs>
      <w:spacing w:after="0" w:line="240" w:lineRule="auto"/>
    </w:pPr>
  </w:style>
  <w:style w:type="character" w:customStyle="1" w:styleId="HeaderChar">
    <w:name w:val="Header Char"/>
    <w:basedOn w:val="DefaultParagraphFont"/>
    <w:link w:val="Header"/>
    <w:uiPriority w:val="99"/>
    <w:rsid w:val="002A7D3F"/>
  </w:style>
  <w:style w:type="paragraph" w:styleId="Footer">
    <w:name w:val="footer"/>
    <w:basedOn w:val="Normal"/>
    <w:link w:val="FooterChar"/>
    <w:uiPriority w:val="99"/>
    <w:unhideWhenUsed/>
    <w:rsid w:val="002A7D3F"/>
    <w:pPr>
      <w:tabs>
        <w:tab w:val="center" w:pos="4513"/>
        <w:tab w:val="right" w:pos="9026"/>
      </w:tabs>
      <w:spacing w:after="0" w:line="240" w:lineRule="auto"/>
    </w:pPr>
  </w:style>
  <w:style w:type="character" w:customStyle="1" w:styleId="FooterChar">
    <w:name w:val="Footer Char"/>
    <w:basedOn w:val="DefaultParagraphFont"/>
    <w:link w:val="Footer"/>
    <w:uiPriority w:val="99"/>
    <w:rsid w:val="002A7D3F"/>
  </w:style>
  <w:style w:type="character" w:styleId="Hyperlink">
    <w:name w:val="Hyperlink"/>
    <w:uiPriority w:val="99"/>
    <w:unhideWhenUsed/>
    <w:rsid w:val="00203001"/>
    <w:rPr>
      <w:color w:val="0563C1"/>
      <w:u w:val="single"/>
    </w:rPr>
  </w:style>
  <w:style w:type="paragraph" w:styleId="Bibliography">
    <w:name w:val="Bibliography"/>
    <w:basedOn w:val="Normal"/>
    <w:next w:val="Normal"/>
    <w:uiPriority w:val="37"/>
    <w:unhideWhenUsed/>
    <w:rsid w:val="008E7278"/>
    <w:pPr>
      <w:spacing w:after="0" w:line="480" w:lineRule="auto"/>
      <w:ind w:left="720" w:hanging="720"/>
    </w:pPr>
  </w:style>
  <w:style w:type="character" w:styleId="CommentReference">
    <w:name w:val="annotation reference"/>
    <w:basedOn w:val="DefaultParagraphFont"/>
    <w:uiPriority w:val="99"/>
    <w:semiHidden/>
    <w:unhideWhenUsed/>
    <w:rsid w:val="00EF0DAD"/>
    <w:rPr>
      <w:sz w:val="16"/>
      <w:szCs w:val="16"/>
    </w:rPr>
  </w:style>
  <w:style w:type="paragraph" w:styleId="CommentText">
    <w:name w:val="annotation text"/>
    <w:basedOn w:val="Normal"/>
    <w:link w:val="CommentTextChar"/>
    <w:uiPriority w:val="99"/>
    <w:semiHidden/>
    <w:unhideWhenUsed/>
    <w:rsid w:val="00EF0DAD"/>
    <w:pPr>
      <w:spacing w:line="240" w:lineRule="auto"/>
    </w:pPr>
    <w:rPr>
      <w:sz w:val="20"/>
      <w:szCs w:val="20"/>
    </w:rPr>
  </w:style>
  <w:style w:type="character" w:customStyle="1" w:styleId="CommentTextChar">
    <w:name w:val="Comment Text Char"/>
    <w:basedOn w:val="DefaultParagraphFont"/>
    <w:link w:val="CommentText"/>
    <w:uiPriority w:val="99"/>
    <w:semiHidden/>
    <w:rsid w:val="00EF0DAD"/>
    <w:rPr>
      <w:sz w:val="20"/>
      <w:szCs w:val="20"/>
    </w:rPr>
  </w:style>
  <w:style w:type="paragraph" w:styleId="CommentSubject">
    <w:name w:val="annotation subject"/>
    <w:basedOn w:val="CommentText"/>
    <w:next w:val="CommentText"/>
    <w:link w:val="CommentSubjectChar"/>
    <w:uiPriority w:val="99"/>
    <w:semiHidden/>
    <w:unhideWhenUsed/>
    <w:rsid w:val="00EF0DAD"/>
    <w:rPr>
      <w:b/>
      <w:bCs/>
    </w:rPr>
  </w:style>
  <w:style w:type="character" w:customStyle="1" w:styleId="CommentSubjectChar">
    <w:name w:val="Comment Subject Char"/>
    <w:basedOn w:val="CommentTextChar"/>
    <w:link w:val="CommentSubject"/>
    <w:uiPriority w:val="99"/>
    <w:semiHidden/>
    <w:rsid w:val="00EF0DAD"/>
    <w:rPr>
      <w:b/>
      <w:bCs/>
      <w:sz w:val="20"/>
      <w:szCs w:val="20"/>
    </w:rPr>
  </w:style>
  <w:style w:type="character" w:styleId="LineNumber">
    <w:name w:val="line number"/>
    <w:basedOn w:val="DefaultParagraphFont"/>
    <w:uiPriority w:val="99"/>
    <w:semiHidden/>
    <w:unhideWhenUsed/>
    <w:rsid w:val="004B7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4564822">
      <w:bodyDiv w:val="1"/>
      <w:marLeft w:val="0"/>
      <w:marRight w:val="0"/>
      <w:marTop w:val="0"/>
      <w:marBottom w:val="0"/>
      <w:divBdr>
        <w:top w:val="none" w:sz="0" w:space="0" w:color="auto"/>
        <w:left w:val="none" w:sz="0" w:space="0" w:color="auto"/>
        <w:bottom w:val="none" w:sz="0" w:space="0" w:color="auto"/>
        <w:right w:val="none" w:sz="0" w:space="0" w:color="auto"/>
      </w:divBdr>
    </w:div>
    <w:div w:id="1507406153">
      <w:bodyDiv w:val="1"/>
      <w:marLeft w:val="0"/>
      <w:marRight w:val="0"/>
      <w:marTop w:val="0"/>
      <w:marBottom w:val="0"/>
      <w:divBdr>
        <w:top w:val="none" w:sz="0" w:space="0" w:color="auto"/>
        <w:left w:val="none" w:sz="0" w:space="0" w:color="auto"/>
        <w:bottom w:val="none" w:sz="0" w:space="0" w:color="auto"/>
        <w:right w:val="none" w:sz="0" w:space="0" w:color="auto"/>
      </w:divBdr>
    </w:div>
    <w:div w:id="1530335611">
      <w:bodyDiv w:val="1"/>
      <w:marLeft w:val="0"/>
      <w:marRight w:val="0"/>
      <w:marTop w:val="0"/>
      <w:marBottom w:val="0"/>
      <w:divBdr>
        <w:top w:val="none" w:sz="0" w:space="0" w:color="auto"/>
        <w:left w:val="none" w:sz="0" w:space="0" w:color="auto"/>
        <w:bottom w:val="none" w:sz="0" w:space="0" w:color="auto"/>
        <w:right w:val="none" w:sz="0" w:space="0" w:color="auto"/>
      </w:divBdr>
    </w:div>
    <w:div w:id="1867135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doi.org/10.1016/j.atmosres.2015.04.022"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yperlink" Target="https://doi.org/10.1175/1520-0477(1998)079%3c0831:OPOAAC%3e2.0.CO;2"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16/j.atmosres.2012.04.02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yperlink" Target="https://doi.org/10.5194/acp-23-15011-2023" TargetMode="Externa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doi.org/10.5194/acp-22-12675-20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2156</Words>
  <Characters>12294</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Santosh</dc:creator>
  <cp:keywords/>
  <dc:description/>
  <cp:lastModifiedBy>skyrad</cp:lastModifiedBy>
  <cp:revision>2</cp:revision>
  <cp:lastPrinted>2025-05-15T10:46:00Z</cp:lastPrinted>
  <dcterms:created xsi:type="dcterms:W3CDTF">2025-07-21T08:54:00Z</dcterms:created>
  <dcterms:modified xsi:type="dcterms:W3CDTF">2025-07-21T08:54:00Z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511df0bf3109e9ca8f9c849652f98e0c4530a188926ce1fed930079471a51c70</vt:lpwstr>
  </property>
  <property fmtid="{D5CDD505-2E9C-101B-9397-08002B2CF9AE}" pid="3" name="ZOTERO_PREF_1">
    <vt:lpwstr>&lt;data data-version="3" zotero-version="7.0.8"&gt;&lt;session id="54iaJiGJ"/&gt;&lt;style id="http://www.zotero.org/styles/apa" locale="en-US" hasBibliography="1" bibliographyStyleHasBeenSet="1"/&gt;&lt;prefs&gt;&lt;pref name="fieldType" value="Field"/&gt;&lt;pref name="automaticJourna</vt:lpwstr>
  </property>
  <property fmtid="{D5CDD505-2E9C-101B-9397-08002B2CF9AE}" pid="4" name="ZOTERO_PREF_2">
    <vt:lpwstr>lAbbreviations" value="true"/&gt;&lt;/prefs&gt;&lt;/data&gt;</vt:lpwstr>
  </property>
</Properties>
</file>