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62443" w14:textId="77777777" w:rsidR="005E5C36" w:rsidRDefault="005E5C36"/>
    <w:p w14:paraId="4A09FF26" w14:textId="77777777" w:rsidR="005E5C36" w:rsidRDefault="005E5C36"/>
    <w:p w14:paraId="73C8D6D2" w14:textId="23427173" w:rsidR="005E5C36" w:rsidRDefault="005E5C36">
      <w:bookmarkStart w:id="0" w:name="_GoBack"/>
      <w:bookmarkEnd w:id="0"/>
    </w:p>
    <w:p w14:paraId="682C3F2D" w14:textId="15E1AB81" w:rsidR="005E5C36" w:rsidRPr="005E12C1" w:rsidRDefault="005D15E5" w:rsidP="000231F0">
      <w:pPr>
        <w:spacing w:line="360" w:lineRule="auto"/>
        <w:outlineLvl w:val="0"/>
        <w:rPr>
          <w:b/>
        </w:rPr>
      </w:pPr>
      <w:r w:rsidRPr="005E12C1">
        <w:rPr>
          <w:b/>
          <w:sz w:val="28"/>
        </w:rPr>
        <w:t>Tables and Figures included in the Supplement</w:t>
      </w:r>
      <w:r w:rsidR="00D5109B">
        <w:rPr>
          <w:b/>
          <w:sz w:val="28"/>
        </w:rPr>
        <w:t>ary</w:t>
      </w:r>
    </w:p>
    <w:p w14:paraId="32747183" w14:textId="77777777" w:rsidR="005D15E5" w:rsidRDefault="005D15E5" w:rsidP="000231F0">
      <w:pPr>
        <w:spacing w:after="120" w:line="360" w:lineRule="auto"/>
      </w:pPr>
    </w:p>
    <w:p w14:paraId="17062558" w14:textId="61D35FD5" w:rsidR="00136DDA" w:rsidRPr="00136DDA" w:rsidRDefault="00136DDA" w:rsidP="000231F0">
      <w:pPr>
        <w:spacing w:after="120" w:line="360" w:lineRule="auto"/>
        <w:rPr>
          <w:b/>
        </w:rPr>
      </w:pPr>
      <w:r w:rsidRPr="00136DDA">
        <w:rPr>
          <w:rFonts w:hint="eastAsia"/>
          <w:b/>
        </w:rPr>
        <w:t xml:space="preserve">Tables: </w:t>
      </w:r>
    </w:p>
    <w:p w14:paraId="3AC4E3CA" w14:textId="2B9A632A" w:rsidR="00384370" w:rsidRPr="00D0181F" w:rsidRDefault="00384370" w:rsidP="000231F0">
      <w:pPr>
        <w:spacing w:after="120" w:line="360" w:lineRule="auto"/>
      </w:pPr>
      <w:r>
        <w:rPr>
          <w:kern w:val="2"/>
          <w:szCs w:val="22"/>
        </w:rPr>
        <w:t>Table S1</w:t>
      </w:r>
      <w:r w:rsidRPr="00D0181F">
        <w:rPr>
          <w:rFonts w:hint="eastAsia"/>
          <w:kern w:val="2"/>
          <w:szCs w:val="22"/>
        </w:rPr>
        <w:t>. Description of SAPRC-99 NMVOC emitting species from anthropogenic sources</w:t>
      </w:r>
    </w:p>
    <w:p w14:paraId="2E637E19" w14:textId="0EF58F31" w:rsidR="00384370" w:rsidRDefault="00384370" w:rsidP="000231F0">
      <w:pPr>
        <w:spacing w:after="120" w:line="360" w:lineRule="auto"/>
        <w:rPr>
          <w:kern w:val="2"/>
          <w:szCs w:val="22"/>
        </w:rPr>
      </w:pPr>
      <w:r>
        <w:rPr>
          <w:kern w:val="2"/>
          <w:szCs w:val="22"/>
        </w:rPr>
        <w:t>Table S2</w:t>
      </w:r>
      <w:r w:rsidRPr="00D0181F">
        <w:rPr>
          <w:rFonts w:hint="eastAsia"/>
          <w:kern w:val="2"/>
          <w:szCs w:val="22"/>
        </w:rPr>
        <w:t>. Description of CB05 NMVOC emitting species from anthropogenic sources</w:t>
      </w:r>
    </w:p>
    <w:p w14:paraId="6EFFEC70" w14:textId="522C7C7F" w:rsidR="00384370" w:rsidRPr="00D0181F" w:rsidRDefault="00384370" w:rsidP="000231F0">
      <w:pPr>
        <w:spacing w:after="120" w:line="360" w:lineRule="auto"/>
      </w:pPr>
      <w:r>
        <w:t>Table S3</w:t>
      </w:r>
      <w:r w:rsidRPr="00D0181F">
        <w:t>. Monthly profiles used for each component emission inventory in MIX</w:t>
      </w:r>
    </w:p>
    <w:p w14:paraId="0165D5BA" w14:textId="54965B15" w:rsidR="00384370" w:rsidRDefault="00384370" w:rsidP="000231F0">
      <w:pPr>
        <w:spacing w:after="120" w:line="360" w:lineRule="auto"/>
      </w:pPr>
      <w:r>
        <w:t>Table S4</w:t>
      </w:r>
      <w:r w:rsidRPr="00D0181F">
        <w:t>. Spatial proxies used for each component emission inventory in MIX</w:t>
      </w:r>
    </w:p>
    <w:p w14:paraId="0A3C4ED7" w14:textId="2DB19EB6" w:rsidR="00384370" w:rsidRDefault="00384370" w:rsidP="000231F0">
      <w:pPr>
        <w:spacing w:after="120" w:line="360" w:lineRule="auto"/>
      </w:pPr>
      <w:r>
        <w:t>Table S5</w:t>
      </w:r>
      <w:r w:rsidRPr="00D0181F">
        <w:t>. Sector definition of MIX and source mapping matrix in the mosaic process</w:t>
      </w:r>
    </w:p>
    <w:p w14:paraId="2388BF4D" w14:textId="7BE19EEA" w:rsidR="005E12C1" w:rsidRDefault="008A7907" w:rsidP="000231F0">
      <w:pPr>
        <w:spacing w:after="120" w:line="360" w:lineRule="auto"/>
      </w:pPr>
      <w:r>
        <w:t>Table S6</w:t>
      </w:r>
      <w:r w:rsidR="00715CA2">
        <w:t xml:space="preserve"> </w:t>
      </w:r>
      <w:r>
        <w:t>– Table S14</w:t>
      </w:r>
      <w:r w:rsidR="00D0181F">
        <w:t>. M</w:t>
      </w:r>
      <w:r w:rsidR="0056421F" w:rsidRPr="00D0181F">
        <w:t>onthly emissions by sectors and Asian regions in 2010</w:t>
      </w:r>
      <w:r w:rsidR="00DE0203">
        <w:t xml:space="preserve"> (summarized in “</w:t>
      </w:r>
      <w:r w:rsidR="00DE0203" w:rsidRPr="00DE0203">
        <w:t>acp-2015-947-</w:t>
      </w:r>
      <w:r w:rsidR="0022673E">
        <w:t>MIX-</w:t>
      </w:r>
      <w:r w:rsidR="00DE0203" w:rsidRPr="00DE0203">
        <w:t>monthlyemissions.xlsx</w:t>
      </w:r>
      <w:r w:rsidR="00DE0203">
        <w:t>”</w:t>
      </w:r>
      <w:r w:rsidR="00BC2299">
        <w:t>)</w:t>
      </w:r>
    </w:p>
    <w:p w14:paraId="7F3610C4" w14:textId="7AE91B4B" w:rsidR="00276071" w:rsidRPr="00D0181F" w:rsidRDefault="00691C4F" w:rsidP="000231F0">
      <w:pPr>
        <w:spacing w:after="120" w:line="360" w:lineRule="auto"/>
      </w:pPr>
      <w:r>
        <w:t>Table S15</w:t>
      </w:r>
      <w:r w:rsidR="00276071">
        <w:t xml:space="preserve">. </w:t>
      </w:r>
      <w:r w:rsidR="008E58D8">
        <w:t>N</w:t>
      </w:r>
      <w:r w:rsidR="003F559D" w:rsidRPr="003F559D">
        <w:t xml:space="preserve">ew emission standards published/revised </w:t>
      </w:r>
      <w:r w:rsidR="008D404C">
        <w:t>in China between</w:t>
      </w:r>
      <w:r w:rsidR="006965C3">
        <w:t xml:space="preserve"> 2006</w:t>
      </w:r>
      <w:r w:rsidR="008D404C">
        <w:t xml:space="preserve"> and</w:t>
      </w:r>
      <w:r w:rsidR="003F559D" w:rsidRPr="003F559D">
        <w:t xml:space="preserve"> 2010</w:t>
      </w:r>
    </w:p>
    <w:p w14:paraId="4699535A" w14:textId="77777777" w:rsidR="00B2644E" w:rsidRPr="00D0181F" w:rsidRDefault="00B2644E" w:rsidP="000231F0">
      <w:pPr>
        <w:spacing w:after="120" w:line="360" w:lineRule="auto"/>
      </w:pPr>
    </w:p>
    <w:p w14:paraId="0F7358AF" w14:textId="0510576F" w:rsidR="00AE4ACA" w:rsidRPr="00136DDA" w:rsidRDefault="00136DDA" w:rsidP="000231F0">
      <w:pPr>
        <w:spacing w:after="120" w:line="360" w:lineRule="auto"/>
        <w:rPr>
          <w:b/>
        </w:rPr>
      </w:pPr>
      <w:r w:rsidRPr="00136DDA">
        <w:rPr>
          <w:b/>
        </w:rPr>
        <w:t>Figures:</w:t>
      </w:r>
    </w:p>
    <w:p w14:paraId="1450B361" w14:textId="2861E74E" w:rsidR="002C7BDC" w:rsidRDefault="002C7BDC" w:rsidP="000231F0">
      <w:pPr>
        <w:spacing w:after="120" w:line="360" w:lineRule="auto"/>
      </w:pPr>
      <w:r w:rsidRPr="00904F61">
        <w:t>F</w:t>
      </w:r>
      <w:r w:rsidR="00C01400">
        <w:t>igure S1</w:t>
      </w:r>
      <w:r>
        <w:t xml:space="preserve">. Comparison of MIX, </w:t>
      </w:r>
      <w:r w:rsidRPr="00904F61">
        <w:t xml:space="preserve">REAS2 </w:t>
      </w:r>
      <w:r>
        <w:t xml:space="preserve">and EDGAR v4.2 emission </w:t>
      </w:r>
      <w:r w:rsidRPr="00904F61">
        <w:t>estimates for China i</w:t>
      </w:r>
      <w:r>
        <w:t>n 2008 by species and by sector</w:t>
      </w:r>
    </w:p>
    <w:p w14:paraId="0A26F9FA" w14:textId="77777777" w:rsidR="002C7BDC" w:rsidRDefault="002C7BDC" w:rsidP="00D0181F">
      <w:pPr>
        <w:spacing w:afterLines="50" w:after="120"/>
      </w:pPr>
    </w:p>
    <w:p w14:paraId="36213C69" w14:textId="77777777" w:rsidR="008211DB" w:rsidRDefault="008211DB">
      <w:r>
        <w:br w:type="page"/>
      </w:r>
    </w:p>
    <w:p w14:paraId="083F7747" w14:textId="0D4D25CA" w:rsidR="008211DB" w:rsidRPr="00D04C66" w:rsidRDefault="006D2E05" w:rsidP="009E3060">
      <w:pPr>
        <w:spacing w:before="100" w:beforeAutospacing="1" w:after="100" w:afterAutospacing="1"/>
        <w:rPr>
          <w:b/>
          <w:kern w:val="2"/>
          <w:szCs w:val="22"/>
          <w:vertAlign w:val="superscript"/>
        </w:rPr>
      </w:pPr>
      <w:r>
        <w:rPr>
          <w:b/>
          <w:kern w:val="2"/>
          <w:szCs w:val="22"/>
        </w:rPr>
        <w:lastRenderedPageBreak/>
        <w:t>Table S1</w:t>
      </w:r>
      <w:r w:rsidR="008211DB" w:rsidRPr="00A41B03">
        <w:rPr>
          <w:rFonts w:hint="eastAsia"/>
          <w:b/>
          <w:kern w:val="2"/>
          <w:szCs w:val="22"/>
        </w:rPr>
        <w:t xml:space="preserve">. Description of SAPRC-99 NMVOC emitting species from anthropogenic </w:t>
      </w:r>
      <w:proofErr w:type="spellStart"/>
      <w:r w:rsidR="008211DB" w:rsidRPr="00A41B03">
        <w:rPr>
          <w:rFonts w:hint="eastAsia"/>
          <w:b/>
          <w:kern w:val="2"/>
          <w:szCs w:val="22"/>
        </w:rPr>
        <w:t>sources</w:t>
      </w:r>
      <w:r w:rsidR="008211DB" w:rsidRPr="00A41B03">
        <w:rPr>
          <w:rFonts w:hint="eastAsia"/>
          <w:b/>
          <w:kern w:val="2"/>
          <w:szCs w:val="22"/>
          <w:vertAlign w:val="superscript"/>
        </w:rPr>
        <w:t>a</w:t>
      </w:r>
      <w:proofErr w:type="spell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796"/>
      </w:tblGrid>
      <w:tr w:rsidR="008211DB" w:rsidRPr="009E3060" w14:paraId="52CA6E87" w14:textId="77777777" w:rsidTr="00E87110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14:paraId="05CF859C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Species </w:t>
            </w:r>
            <w:r w:rsidRPr="009E3060">
              <w:rPr>
                <w:rFonts w:hint="eastAsia"/>
                <w:kern w:val="2"/>
                <w:sz w:val="21"/>
              </w:rPr>
              <w:t>in</w:t>
            </w:r>
            <w:r w:rsidRPr="009E3060">
              <w:rPr>
                <w:rFonts w:eastAsia="Times New Roman"/>
                <w:kern w:val="2"/>
                <w:sz w:val="21"/>
              </w:rPr>
              <w:t xml:space="preserve"> SAPRC-99 </w:t>
            </w:r>
          </w:p>
        </w:tc>
        <w:tc>
          <w:tcPr>
            <w:tcW w:w="5796" w:type="dxa"/>
            <w:tcBorders>
              <w:top w:val="single" w:sz="4" w:space="0" w:color="auto"/>
              <w:bottom w:val="single" w:sz="4" w:space="0" w:color="auto"/>
            </w:tcBorders>
          </w:tcPr>
          <w:p w14:paraId="05456899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Description</w:t>
            </w:r>
          </w:p>
        </w:tc>
      </w:tr>
      <w:tr w:rsidR="008211DB" w:rsidRPr="009E3060" w14:paraId="5254DFB2" w14:textId="77777777" w:rsidTr="00E87110">
        <w:trPr>
          <w:trHeight w:val="20"/>
          <w:jc w:val="center"/>
        </w:trPr>
        <w:tc>
          <w:tcPr>
            <w:tcW w:w="2376" w:type="dxa"/>
            <w:tcBorders>
              <w:top w:val="single" w:sz="4" w:space="0" w:color="auto"/>
            </w:tcBorders>
          </w:tcPr>
          <w:p w14:paraId="3AFF0CAE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ACET</w:t>
            </w:r>
          </w:p>
        </w:tc>
        <w:tc>
          <w:tcPr>
            <w:tcW w:w="5796" w:type="dxa"/>
            <w:tcBorders>
              <w:top w:val="single" w:sz="4" w:space="0" w:color="auto"/>
            </w:tcBorders>
          </w:tcPr>
          <w:p w14:paraId="65964EAB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Acetone</w:t>
            </w:r>
          </w:p>
        </w:tc>
      </w:tr>
      <w:tr w:rsidR="008211DB" w:rsidRPr="009E3060" w14:paraId="58A945FC" w14:textId="77777777" w:rsidTr="00E87110">
        <w:trPr>
          <w:trHeight w:val="20"/>
          <w:jc w:val="center"/>
        </w:trPr>
        <w:tc>
          <w:tcPr>
            <w:tcW w:w="2376" w:type="dxa"/>
          </w:tcPr>
          <w:p w14:paraId="1D1686E2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ALK1</w:t>
            </w:r>
          </w:p>
        </w:tc>
        <w:tc>
          <w:tcPr>
            <w:tcW w:w="5796" w:type="dxa"/>
          </w:tcPr>
          <w:p w14:paraId="04415011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Primarily ethane</w:t>
            </w:r>
          </w:p>
        </w:tc>
      </w:tr>
      <w:tr w:rsidR="008211DB" w:rsidRPr="009E3060" w14:paraId="28E6D7B5" w14:textId="77777777" w:rsidTr="00E87110">
        <w:trPr>
          <w:trHeight w:val="20"/>
          <w:jc w:val="center"/>
        </w:trPr>
        <w:tc>
          <w:tcPr>
            <w:tcW w:w="2376" w:type="dxa"/>
          </w:tcPr>
          <w:p w14:paraId="70EEBC0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ALK2</w:t>
            </w:r>
          </w:p>
        </w:tc>
        <w:tc>
          <w:tcPr>
            <w:tcW w:w="5796" w:type="dxa"/>
          </w:tcPr>
          <w:p w14:paraId="11B0061A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Primarily propane and acetylene</w:t>
            </w:r>
          </w:p>
        </w:tc>
      </w:tr>
      <w:tr w:rsidR="008211DB" w:rsidRPr="009E3060" w14:paraId="5561ABA1" w14:textId="77777777" w:rsidTr="00E87110">
        <w:trPr>
          <w:trHeight w:val="20"/>
          <w:jc w:val="center"/>
        </w:trPr>
        <w:tc>
          <w:tcPr>
            <w:tcW w:w="2376" w:type="dxa"/>
          </w:tcPr>
          <w:p w14:paraId="3AEE0070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ALK3</w:t>
            </w:r>
          </w:p>
        </w:tc>
        <w:tc>
          <w:tcPr>
            <w:tcW w:w="5796" w:type="dxa"/>
          </w:tcPr>
          <w:p w14:paraId="57939FAE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Alkanes and other non-aromatic compounds that react only with OH, and have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between 2.5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3</w:t>
            </w:r>
            <w:r w:rsidRPr="009E3060">
              <w:rPr>
                <w:rFonts w:eastAsia="Times New Roman"/>
                <w:kern w:val="2"/>
                <w:sz w:val="21"/>
              </w:rPr>
              <w:t xml:space="preserve"> and 5 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3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46C057E4" w14:textId="77777777" w:rsidTr="00E87110">
        <w:trPr>
          <w:trHeight w:val="20"/>
          <w:jc w:val="center"/>
        </w:trPr>
        <w:tc>
          <w:tcPr>
            <w:tcW w:w="2376" w:type="dxa"/>
          </w:tcPr>
          <w:p w14:paraId="1F021C07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ALK4</w:t>
            </w:r>
          </w:p>
        </w:tc>
        <w:tc>
          <w:tcPr>
            <w:tcW w:w="5796" w:type="dxa"/>
          </w:tcPr>
          <w:p w14:paraId="2EF9F888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Alkanes and other non-aromatic compounds that react only with OH, and have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between 5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3</w:t>
            </w:r>
            <w:r w:rsidRPr="009E3060">
              <w:rPr>
                <w:rFonts w:eastAsia="Times New Roman"/>
                <w:kern w:val="2"/>
                <w:sz w:val="21"/>
              </w:rPr>
              <w:t xml:space="preserve"> and 1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56608067" w14:textId="77777777" w:rsidTr="00E87110">
        <w:trPr>
          <w:trHeight w:val="20"/>
          <w:jc w:val="center"/>
        </w:trPr>
        <w:tc>
          <w:tcPr>
            <w:tcW w:w="2376" w:type="dxa"/>
          </w:tcPr>
          <w:p w14:paraId="5BF8A18A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kern w:val="2"/>
                <w:sz w:val="21"/>
              </w:rPr>
            </w:pPr>
            <w:r w:rsidRPr="009E3060">
              <w:rPr>
                <w:rFonts w:hint="eastAsia"/>
                <w:kern w:val="2"/>
                <w:sz w:val="21"/>
              </w:rPr>
              <w:t>ALK5</w:t>
            </w:r>
          </w:p>
        </w:tc>
        <w:tc>
          <w:tcPr>
            <w:tcW w:w="5796" w:type="dxa"/>
          </w:tcPr>
          <w:p w14:paraId="6C5A118F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Alkanes and other non-aromatic compounds that react only with OH, and have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greater than 1 </w:t>
            </w:r>
            <w:r w:rsidRPr="009E3060">
              <w:rPr>
                <w:rFonts w:eastAsia="Times New Roman" w:hint="eastAsia"/>
                <w:kern w:val="2"/>
                <w:sz w:val="21"/>
              </w:rPr>
              <w:t>×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778CB6C1" w14:textId="77777777" w:rsidTr="00E87110">
        <w:trPr>
          <w:trHeight w:val="20"/>
          <w:jc w:val="center"/>
        </w:trPr>
        <w:tc>
          <w:tcPr>
            <w:tcW w:w="2376" w:type="dxa"/>
          </w:tcPr>
          <w:p w14:paraId="4F2AC729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ARO1</w:t>
            </w:r>
          </w:p>
        </w:tc>
        <w:tc>
          <w:tcPr>
            <w:tcW w:w="5796" w:type="dxa"/>
          </w:tcPr>
          <w:p w14:paraId="37273E4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Aromatics with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&lt; 2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35716DCD" w14:textId="77777777" w:rsidTr="00E87110">
        <w:trPr>
          <w:trHeight w:val="20"/>
          <w:jc w:val="center"/>
        </w:trPr>
        <w:tc>
          <w:tcPr>
            <w:tcW w:w="2376" w:type="dxa"/>
          </w:tcPr>
          <w:p w14:paraId="6C4BF436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ARO2</w:t>
            </w:r>
          </w:p>
        </w:tc>
        <w:tc>
          <w:tcPr>
            <w:tcW w:w="5796" w:type="dxa"/>
          </w:tcPr>
          <w:p w14:paraId="38E49D40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Aromatics with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&gt; 2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20D834CC" w14:textId="77777777" w:rsidTr="00E87110">
        <w:trPr>
          <w:trHeight w:val="20"/>
          <w:jc w:val="center"/>
        </w:trPr>
        <w:tc>
          <w:tcPr>
            <w:tcW w:w="2376" w:type="dxa"/>
          </w:tcPr>
          <w:p w14:paraId="5B8E2B3C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BACL</w:t>
            </w:r>
          </w:p>
        </w:tc>
        <w:tc>
          <w:tcPr>
            <w:tcW w:w="5796" w:type="dxa"/>
          </w:tcPr>
          <w:p w14:paraId="781D8DDC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Biacetyl</w:t>
            </w:r>
            <w:proofErr w:type="spellEnd"/>
          </w:p>
        </w:tc>
      </w:tr>
      <w:tr w:rsidR="008211DB" w:rsidRPr="00D1209C" w14:paraId="7FC28B28" w14:textId="77777777" w:rsidTr="00E87110">
        <w:trPr>
          <w:trHeight w:val="20"/>
          <w:jc w:val="center"/>
        </w:trPr>
        <w:tc>
          <w:tcPr>
            <w:tcW w:w="2376" w:type="dxa"/>
          </w:tcPr>
          <w:p w14:paraId="216E43F6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BALD</w:t>
            </w:r>
          </w:p>
        </w:tc>
        <w:tc>
          <w:tcPr>
            <w:tcW w:w="5796" w:type="dxa"/>
          </w:tcPr>
          <w:p w14:paraId="1E3203A5" w14:textId="77777777" w:rsidR="008211DB" w:rsidRPr="00D1209C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  <w:lang w:val="de-DE"/>
              </w:rPr>
            </w:pPr>
            <w:r w:rsidRPr="00D1209C">
              <w:rPr>
                <w:rFonts w:eastAsia="Times New Roman"/>
                <w:kern w:val="2"/>
                <w:sz w:val="21"/>
                <w:lang w:val="de-DE"/>
              </w:rPr>
              <w:t>Aromatic aldehydes (e.g., benzaldehyde)</w:t>
            </w:r>
          </w:p>
        </w:tc>
      </w:tr>
      <w:tr w:rsidR="008211DB" w:rsidRPr="009E3060" w14:paraId="1D729BF1" w14:textId="77777777" w:rsidTr="00E87110">
        <w:trPr>
          <w:trHeight w:val="20"/>
          <w:jc w:val="center"/>
        </w:trPr>
        <w:tc>
          <w:tcPr>
            <w:tcW w:w="2376" w:type="dxa"/>
          </w:tcPr>
          <w:p w14:paraId="656182E7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CCHO</w:t>
            </w:r>
          </w:p>
        </w:tc>
        <w:tc>
          <w:tcPr>
            <w:tcW w:w="5796" w:type="dxa"/>
          </w:tcPr>
          <w:p w14:paraId="68E7BE0B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Methyl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Hydroperoxide</w:t>
            </w:r>
            <w:proofErr w:type="spellEnd"/>
          </w:p>
        </w:tc>
      </w:tr>
      <w:tr w:rsidR="008211DB" w:rsidRPr="009E3060" w14:paraId="064B749A" w14:textId="77777777" w:rsidTr="00E87110">
        <w:trPr>
          <w:trHeight w:val="20"/>
          <w:jc w:val="center"/>
        </w:trPr>
        <w:tc>
          <w:tcPr>
            <w:tcW w:w="2376" w:type="dxa"/>
          </w:tcPr>
          <w:p w14:paraId="50D52E43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CRES</w:t>
            </w:r>
          </w:p>
        </w:tc>
        <w:tc>
          <w:tcPr>
            <w:tcW w:w="5796" w:type="dxa"/>
          </w:tcPr>
          <w:p w14:paraId="1D5CA5A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Cresols</w:t>
            </w:r>
          </w:p>
        </w:tc>
      </w:tr>
      <w:tr w:rsidR="008211DB" w:rsidRPr="009E3060" w14:paraId="7DD767B5" w14:textId="77777777" w:rsidTr="00E87110">
        <w:trPr>
          <w:trHeight w:val="20"/>
          <w:jc w:val="center"/>
        </w:trPr>
        <w:tc>
          <w:tcPr>
            <w:tcW w:w="2376" w:type="dxa"/>
          </w:tcPr>
          <w:p w14:paraId="17C4DA44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ET</w:t>
            </w:r>
            <w:r w:rsidRPr="009E3060">
              <w:rPr>
                <w:rFonts w:eastAsia="Times New Roman"/>
                <w:kern w:val="2"/>
                <w:sz w:val="21"/>
              </w:rPr>
              <w:t>HE</w:t>
            </w:r>
          </w:p>
        </w:tc>
        <w:tc>
          <w:tcPr>
            <w:tcW w:w="5796" w:type="dxa"/>
          </w:tcPr>
          <w:p w14:paraId="75F61D8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Ethene</w:t>
            </w:r>
            <w:proofErr w:type="spellEnd"/>
          </w:p>
        </w:tc>
      </w:tr>
      <w:tr w:rsidR="008211DB" w:rsidRPr="009E3060" w14:paraId="277E3E49" w14:textId="77777777" w:rsidTr="00E87110">
        <w:trPr>
          <w:trHeight w:val="20"/>
          <w:jc w:val="center"/>
        </w:trPr>
        <w:tc>
          <w:tcPr>
            <w:tcW w:w="2376" w:type="dxa"/>
          </w:tcPr>
          <w:p w14:paraId="4BB27647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GLY</w:t>
            </w:r>
          </w:p>
        </w:tc>
        <w:tc>
          <w:tcPr>
            <w:tcW w:w="5796" w:type="dxa"/>
          </w:tcPr>
          <w:p w14:paraId="18704E73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Glyoxal</w:t>
            </w:r>
            <w:proofErr w:type="spellEnd"/>
          </w:p>
        </w:tc>
      </w:tr>
      <w:tr w:rsidR="008211DB" w:rsidRPr="009E3060" w14:paraId="2F993B04" w14:textId="77777777" w:rsidTr="00E87110">
        <w:trPr>
          <w:trHeight w:val="20"/>
          <w:jc w:val="center"/>
        </w:trPr>
        <w:tc>
          <w:tcPr>
            <w:tcW w:w="2376" w:type="dxa"/>
          </w:tcPr>
          <w:p w14:paraId="31284C50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HCHO</w:t>
            </w:r>
          </w:p>
        </w:tc>
        <w:tc>
          <w:tcPr>
            <w:tcW w:w="5796" w:type="dxa"/>
          </w:tcPr>
          <w:p w14:paraId="72047213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Formaldehyde</w:t>
            </w:r>
          </w:p>
        </w:tc>
      </w:tr>
      <w:tr w:rsidR="008211DB" w:rsidRPr="009E3060" w14:paraId="1DEE371F" w14:textId="77777777" w:rsidTr="00E87110">
        <w:trPr>
          <w:trHeight w:val="20"/>
          <w:jc w:val="center"/>
        </w:trPr>
        <w:tc>
          <w:tcPr>
            <w:tcW w:w="2376" w:type="dxa"/>
          </w:tcPr>
          <w:p w14:paraId="2479C286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IPRD</w:t>
            </w:r>
          </w:p>
        </w:tc>
        <w:tc>
          <w:tcPr>
            <w:tcW w:w="5796" w:type="dxa"/>
          </w:tcPr>
          <w:p w14:paraId="6E285FC0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Unsaturated aldehydes other than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acrolein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and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methacrolein</w:t>
            </w:r>
            <w:proofErr w:type="spellEnd"/>
          </w:p>
        </w:tc>
      </w:tr>
      <w:tr w:rsidR="008211DB" w:rsidRPr="009E3060" w14:paraId="03432201" w14:textId="77777777" w:rsidTr="00E87110">
        <w:trPr>
          <w:trHeight w:val="20"/>
          <w:jc w:val="center"/>
        </w:trPr>
        <w:tc>
          <w:tcPr>
            <w:tcW w:w="2376" w:type="dxa"/>
          </w:tcPr>
          <w:p w14:paraId="56C5692A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MACR</w:t>
            </w:r>
          </w:p>
        </w:tc>
        <w:tc>
          <w:tcPr>
            <w:tcW w:w="5796" w:type="dxa"/>
          </w:tcPr>
          <w:p w14:paraId="6E606658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Methacrolein</w:t>
            </w:r>
            <w:proofErr w:type="spellEnd"/>
          </w:p>
        </w:tc>
      </w:tr>
      <w:tr w:rsidR="008211DB" w:rsidRPr="009E3060" w14:paraId="5384871D" w14:textId="77777777" w:rsidTr="00E87110">
        <w:trPr>
          <w:trHeight w:val="20"/>
          <w:jc w:val="center"/>
        </w:trPr>
        <w:tc>
          <w:tcPr>
            <w:tcW w:w="2376" w:type="dxa"/>
          </w:tcPr>
          <w:p w14:paraId="417C205C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MEK</w:t>
            </w:r>
          </w:p>
        </w:tc>
        <w:tc>
          <w:tcPr>
            <w:tcW w:w="5796" w:type="dxa"/>
          </w:tcPr>
          <w:p w14:paraId="51F23267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Ketones and other non-aldehyde oxygenated products which react with OH radicals slower than 5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-12</w:t>
            </w:r>
            <w:r w:rsidRPr="009E3060">
              <w:rPr>
                <w:rFonts w:eastAsia="Times New Roman"/>
                <w:kern w:val="2"/>
                <w:sz w:val="21"/>
              </w:rPr>
              <w:t xml:space="preserve"> cm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3</w:t>
            </w:r>
            <w:r w:rsidRPr="009E3060">
              <w:rPr>
                <w:rFonts w:eastAsia="Times New Roman"/>
                <w:kern w:val="2"/>
                <w:sz w:val="21"/>
              </w:rPr>
              <w:t xml:space="preserve"> molec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-2</w:t>
            </w:r>
            <w:r w:rsidRPr="009E3060">
              <w:rPr>
                <w:rFonts w:eastAsia="Times New Roman"/>
                <w:kern w:val="2"/>
                <w:sz w:val="21"/>
              </w:rPr>
              <w:t>·sec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7334119F" w14:textId="77777777" w:rsidTr="00E87110">
        <w:trPr>
          <w:trHeight w:val="20"/>
          <w:jc w:val="center"/>
        </w:trPr>
        <w:tc>
          <w:tcPr>
            <w:tcW w:w="2376" w:type="dxa"/>
          </w:tcPr>
          <w:p w14:paraId="1E403A61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MEOH</w:t>
            </w:r>
          </w:p>
        </w:tc>
        <w:tc>
          <w:tcPr>
            <w:tcW w:w="5796" w:type="dxa"/>
          </w:tcPr>
          <w:p w14:paraId="210C62B9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Methanol</w:t>
            </w:r>
          </w:p>
        </w:tc>
      </w:tr>
      <w:tr w:rsidR="008211DB" w:rsidRPr="009E3060" w14:paraId="532CD29F" w14:textId="77777777" w:rsidTr="00E87110">
        <w:trPr>
          <w:trHeight w:val="20"/>
          <w:jc w:val="center"/>
        </w:trPr>
        <w:tc>
          <w:tcPr>
            <w:tcW w:w="2376" w:type="dxa"/>
          </w:tcPr>
          <w:p w14:paraId="2F94E65E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MGLY</w:t>
            </w:r>
          </w:p>
        </w:tc>
        <w:tc>
          <w:tcPr>
            <w:tcW w:w="5796" w:type="dxa"/>
          </w:tcPr>
          <w:p w14:paraId="7E56634F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Methyl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Glyoxal</w:t>
            </w:r>
            <w:proofErr w:type="spellEnd"/>
          </w:p>
        </w:tc>
      </w:tr>
      <w:tr w:rsidR="008211DB" w:rsidRPr="009E3060" w14:paraId="2CA349D2" w14:textId="77777777" w:rsidTr="00E87110">
        <w:trPr>
          <w:trHeight w:val="20"/>
          <w:jc w:val="center"/>
        </w:trPr>
        <w:tc>
          <w:tcPr>
            <w:tcW w:w="2376" w:type="dxa"/>
          </w:tcPr>
          <w:p w14:paraId="79990097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MVK</w:t>
            </w:r>
          </w:p>
        </w:tc>
        <w:tc>
          <w:tcPr>
            <w:tcW w:w="5796" w:type="dxa"/>
          </w:tcPr>
          <w:p w14:paraId="7DB89118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Methyl Vinyl Ketone</w:t>
            </w:r>
          </w:p>
        </w:tc>
      </w:tr>
      <w:tr w:rsidR="008211DB" w:rsidRPr="009E3060" w14:paraId="0F48ADA6" w14:textId="77777777" w:rsidTr="00E87110">
        <w:trPr>
          <w:trHeight w:val="20"/>
          <w:jc w:val="center"/>
        </w:trPr>
        <w:tc>
          <w:tcPr>
            <w:tcW w:w="2376" w:type="dxa"/>
          </w:tcPr>
          <w:p w14:paraId="0F53B9C2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NROG</w:t>
            </w:r>
          </w:p>
        </w:tc>
        <w:tc>
          <w:tcPr>
            <w:tcW w:w="5796" w:type="dxa"/>
          </w:tcPr>
          <w:p w14:paraId="1A0A115C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Unreactive organic chemicals</w:t>
            </w:r>
          </w:p>
        </w:tc>
      </w:tr>
      <w:tr w:rsidR="008211DB" w:rsidRPr="009E3060" w14:paraId="5CCDE74E" w14:textId="77777777" w:rsidTr="00E87110">
        <w:trPr>
          <w:trHeight w:val="20"/>
          <w:jc w:val="center"/>
        </w:trPr>
        <w:tc>
          <w:tcPr>
            <w:tcW w:w="2376" w:type="dxa"/>
          </w:tcPr>
          <w:p w14:paraId="723A67C2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NVOL</w:t>
            </w:r>
          </w:p>
        </w:tc>
        <w:tc>
          <w:tcPr>
            <w:tcW w:w="5796" w:type="dxa"/>
          </w:tcPr>
          <w:p w14:paraId="45AB6EFE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Nonvolatile organic chemicals</w:t>
            </w:r>
          </w:p>
        </w:tc>
      </w:tr>
      <w:tr w:rsidR="008211DB" w:rsidRPr="009E3060" w14:paraId="4DCE57A2" w14:textId="77777777" w:rsidTr="00E87110">
        <w:trPr>
          <w:trHeight w:val="20"/>
          <w:jc w:val="center"/>
        </w:trPr>
        <w:tc>
          <w:tcPr>
            <w:tcW w:w="2376" w:type="dxa"/>
          </w:tcPr>
          <w:p w14:paraId="622F7DCA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OLE1</w:t>
            </w:r>
          </w:p>
        </w:tc>
        <w:tc>
          <w:tcPr>
            <w:tcW w:w="5796" w:type="dxa"/>
          </w:tcPr>
          <w:p w14:paraId="52F9A22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Alkenes (other than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ethene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) with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&lt; 7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34DE89E8" w14:textId="77777777" w:rsidTr="00E87110">
        <w:trPr>
          <w:trHeight w:val="20"/>
          <w:jc w:val="center"/>
        </w:trPr>
        <w:tc>
          <w:tcPr>
            <w:tcW w:w="2376" w:type="dxa"/>
          </w:tcPr>
          <w:p w14:paraId="0004B4CD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OLE2</w:t>
            </w:r>
          </w:p>
        </w:tc>
        <w:tc>
          <w:tcPr>
            <w:tcW w:w="5796" w:type="dxa"/>
          </w:tcPr>
          <w:p w14:paraId="4F98D2DF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 xml:space="preserve">Alkenes with </w:t>
            </w:r>
            <w:proofErr w:type="spellStart"/>
            <w:r w:rsidRPr="009E3060">
              <w:rPr>
                <w:rFonts w:eastAsia="Times New Roman"/>
                <w:kern w:val="2"/>
                <w:sz w:val="21"/>
              </w:rPr>
              <w:t>k</w:t>
            </w:r>
            <w:r w:rsidRPr="009E3060">
              <w:rPr>
                <w:rFonts w:eastAsia="Times New Roman"/>
                <w:kern w:val="2"/>
                <w:sz w:val="21"/>
                <w:vertAlign w:val="subscript"/>
              </w:rPr>
              <w:t>OH</w:t>
            </w:r>
            <w:proofErr w:type="spellEnd"/>
            <w:r w:rsidRPr="009E3060">
              <w:rPr>
                <w:rFonts w:eastAsia="Times New Roman"/>
                <w:kern w:val="2"/>
                <w:sz w:val="21"/>
              </w:rPr>
              <w:t xml:space="preserve"> &gt; 7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4</w:t>
            </w:r>
            <w:r w:rsidRPr="009E3060">
              <w:rPr>
                <w:rFonts w:eastAsia="Times New Roman"/>
                <w:kern w:val="2"/>
                <w:sz w:val="21"/>
              </w:rPr>
              <w:t xml:space="preserve"> ppm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  <w:r w:rsidRPr="009E3060">
              <w:rPr>
                <w:rFonts w:eastAsia="Times New Roman"/>
                <w:kern w:val="2"/>
                <w:sz w:val="21"/>
              </w:rPr>
              <w:t xml:space="preserve"> ·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min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0B042E40" w14:textId="77777777" w:rsidTr="00E87110">
        <w:trPr>
          <w:trHeight w:val="20"/>
          <w:jc w:val="center"/>
        </w:trPr>
        <w:tc>
          <w:tcPr>
            <w:tcW w:w="2376" w:type="dxa"/>
          </w:tcPr>
          <w:p w14:paraId="585D6943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PHEN</w:t>
            </w:r>
          </w:p>
        </w:tc>
        <w:tc>
          <w:tcPr>
            <w:tcW w:w="5796" w:type="dxa"/>
          </w:tcPr>
          <w:p w14:paraId="129C235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Phenol</w:t>
            </w:r>
          </w:p>
        </w:tc>
      </w:tr>
      <w:tr w:rsidR="008211DB" w:rsidRPr="009E3060" w14:paraId="2F6EEB09" w14:textId="77777777" w:rsidTr="00E87110">
        <w:trPr>
          <w:trHeight w:val="20"/>
          <w:jc w:val="center"/>
        </w:trPr>
        <w:tc>
          <w:tcPr>
            <w:tcW w:w="2376" w:type="dxa"/>
          </w:tcPr>
          <w:p w14:paraId="3A6F13D5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PRD2</w:t>
            </w:r>
          </w:p>
        </w:tc>
        <w:tc>
          <w:tcPr>
            <w:tcW w:w="5796" w:type="dxa"/>
          </w:tcPr>
          <w:p w14:paraId="5258B043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Ketones</w:t>
            </w:r>
            <w:r w:rsidRPr="009E3060">
              <w:rPr>
                <w:rFonts w:hint="eastAsia"/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 xml:space="preserve">and other non-aldehyde oxygenated products which react with OH radicals </w:t>
            </w:r>
            <w:r w:rsidRPr="009E3060">
              <w:rPr>
                <w:rFonts w:hint="eastAsia"/>
                <w:kern w:val="2"/>
                <w:sz w:val="21"/>
              </w:rPr>
              <w:t>faster</w:t>
            </w:r>
            <w:r w:rsidRPr="009E3060">
              <w:rPr>
                <w:rFonts w:eastAsia="Times New Roman"/>
                <w:kern w:val="2"/>
                <w:sz w:val="21"/>
              </w:rPr>
              <w:t xml:space="preserve"> than 5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SimSun"/>
                <w:kern w:val="2"/>
                <w:sz w:val="21"/>
              </w:rPr>
              <w:t>×</w:t>
            </w:r>
            <w:r w:rsidRPr="009E3060">
              <w:rPr>
                <w:kern w:val="2"/>
                <w:sz w:val="21"/>
              </w:rPr>
              <w:t xml:space="preserve"> </w:t>
            </w:r>
            <w:r w:rsidRPr="009E3060">
              <w:rPr>
                <w:rFonts w:eastAsia="Times New Roman"/>
                <w:kern w:val="2"/>
                <w:sz w:val="21"/>
              </w:rPr>
              <w:t>10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-12</w:t>
            </w:r>
            <w:r w:rsidRPr="009E3060">
              <w:rPr>
                <w:rFonts w:eastAsia="Times New Roman"/>
                <w:kern w:val="2"/>
                <w:sz w:val="21"/>
              </w:rPr>
              <w:t xml:space="preserve"> cm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3</w:t>
            </w:r>
            <w:r w:rsidRPr="009E3060">
              <w:rPr>
                <w:rFonts w:eastAsia="Times New Roman"/>
                <w:kern w:val="2"/>
                <w:sz w:val="21"/>
              </w:rPr>
              <w:t xml:space="preserve"> molec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-2</w:t>
            </w:r>
            <w:r w:rsidRPr="009E3060">
              <w:rPr>
                <w:rFonts w:eastAsia="Times New Roman"/>
                <w:kern w:val="2"/>
                <w:sz w:val="21"/>
              </w:rPr>
              <w:t>·sec</w:t>
            </w:r>
            <w:r w:rsidRPr="009E3060">
              <w:rPr>
                <w:rFonts w:eastAsia="Times New Roman"/>
                <w:kern w:val="2"/>
                <w:sz w:val="21"/>
                <w:vertAlign w:val="superscript"/>
              </w:rPr>
              <w:t>-1</w:t>
            </w:r>
          </w:p>
        </w:tc>
      </w:tr>
      <w:tr w:rsidR="008211DB" w:rsidRPr="009E3060" w14:paraId="50F0DE57" w14:textId="77777777" w:rsidTr="00E87110">
        <w:trPr>
          <w:trHeight w:val="20"/>
          <w:jc w:val="center"/>
        </w:trPr>
        <w:tc>
          <w:tcPr>
            <w:tcW w:w="2376" w:type="dxa"/>
          </w:tcPr>
          <w:p w14:paraId="4D3B72F0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 w:hint="eastAsia"/>
                <w:kern w:val="2"/>
                <w:sz w:val="21"/>
              </w:rPr>
              <w:t>RCHO</w:t>
            </w:r>
          </w:p>
        </w:tc>
        <w:tc>
          <w:tcPr>
            <w:tcW w:w="5796" w:type="dxa"/>
          </w:tcPr>
          <w:p w14:paraId="7CB543A4" w14:textId="77777777" w:rsidR="008211DB" w:rsidRPr="009E3060" w:rsidRDefault="008211DB" w:rsidP="00E87110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1"/>
              </w:rPr>
            </w:pPr>
            <w:r w:rsidRPr="009E3060">
              <w:rPr>
                <w:rFonts w:eastAsia="Times New Roman"/>
                <w:kern w:val="2"/>
                <w:sz w:val="21"/>
              </w:rPr>
              <w:t>Lumped C3+ Aldehydes</w:t>
            </w:r>
          </w:p>
        </w:tc>
      </w:tr>
    </w:tbl>
    <w:p w14:paraId="438EA1DF" w14:textId="77777777" w:rsidR="008211DB" w:rsidRPr="00A41B03" w:rsidRDefault="008211DB" w:rsidP="001237A6">
      <w:pPr>
        <w:widowControl w:val="0"/>
        <w:rPr>
          <w:rFonts w:cstheme="minorBidi"/>
          <w:kern w:val="2"/>
          <w:sz w:val="20"/>
          <w:szCs w:val="20"/>
        </w:rPr>
      </w:pPr>
      <w:proofErr w:type="spellStart"/>
      <w:proofErr w:type="gramStart"/>
      <w:r w:rsidRPr="00A41B03">
        <w:rPr>
          <w:rFonts w:cstheme="minorBidi" w:hint="eastAsia"/>
          <w:kern w:val="2"/>
          <w:sz w:val="20"/>
          <w:szCs w:val="20"/>
          <w:vertAlign w:val="superscript"/>
        </w:rPr>
        <w:t>a</w:t>
      </w:r>
      <w:r w:rsidRPr="00A41B03">
        <w:rPr>
          <w:rFonts w:cstheme="minorBidi" w:hint="eastAsia"/>
          <w:kern w:val="2"/>
          <w:sz w:val="20"/>
          <w:szCs w:val="20"/>
        </w:rPr>
        <w:t>Source</w:t>
      </w:r>
      <w:proofErr w:type="spellEnd"/>
      <w:proofErr w:type="gramEnd"/>
      <w:r w:rsidRPr="00A41B03">
        <w:rPr>
          <w:rFonts w:cstheme="minorBidi" w:hint="eastAsia"/>
          <w:kern w:val="2"/>
          <w:sz w:val="20"/>
          <w:szCs w:val="20"/>
        </w:rPr>
        <w:t xml:space="preserve">: </w:t>
      </w:r>
      <w:r w:rsidRPr="00A41B03">
        <w:rPr>
          <w:rFonts w:eastAsia="Times New Roman" w:cstheme="minorBidi"/>
          <w:kern w:val="2"/>
          <w:sz w:val="20"/>
          <w:szCs w:val="20"/>
        </w:rPr>
        <w:t>Carter, 2000.</w:t>
      </w:r>
    </w:p>
    <w:p w14:paraId="51E4C1ED" w14:textId="77777777" w:rsidR="008211DB" w:rsidRPr="00A41B03" w:rsidRDefault="008211DB" w:rsidP="008211DB">
      <w:pPr>
        <w:rPr>
          <w:rFonts w:cstheme="minorBidi"/>
          <w:kern w:val="2"/>
          <w:sz w:val="20"/>
          <w:szCs w:val="20"/>
        </w:rPr>
      </w:pPr>
      <w:r w:rsidRPr="00A41B03">
        <w:rPr>
          <w:rFonts w:cstheme="minorBidi"/>
          <w:kern w:val="2"/>
          <w:sz w:val="20"/>
          <w:szCs w:val="20"/>
        </w:rPr>
        <w:br w:type="page"/>
      </w:r>
    </w:p>
    <w:p w14:paraId="577B1CED" w14:textId="3DD2FA2A" w:rsidR="008211DB" w:rsidRPr="001237A6" w:rsidRDefault="006D2E05" w:rsidP="001237A6">
      <w:pPr>
        <w:spacing w:before="100" w:beforeAutospacing="1" w:after="100" w:afterAutospacing="1"/>
        <w:rPr>
          <w:b/>
          <w:kern w:val="2"/>
          <w:szCs w:val="22"/>
        </w:rPr>
      </w:pPr>
      <w:r>
        <w:rPr>
          <w:b/>
          <w:kern w:val="2"/>
          <w:szCs w:val="22"/>
        </w:rPr>
        <w:lastRenderedPageBreak/>
        <w:t>Table S2</w:t>
      </w:r>
      <w:r w:rsidR="008211DB" w:rsidRPr="00A41B03">
        <w:rPr>
          <w:rFonts w:hint="eastAsia"/>
          <w:b/>
          <w:kern w:val="2"/>
          <w:szCs w:val="22"/>
        </w:rPr>
        <w:t xml:space="preserve">. Description of CB05 NMVOC emitting species from anthropogenic </w:t>
      </w:r>
      <w:proofErr w:type="spellStart"/>
      <w:r w:rsidR="008211DB" w:rsidRPr="00A41B03">
        <w:rPr>
          <w:rFonts w:hint="eastAsia"/>
          <w:b/>
          <w:kern w:val="2"/>
          <w:szCs w:val="22"/>
        </w:rPr>
        <w:t>sources</w:t>
      </w:r>
      <w:r w:rsidR="008211DB" w:rsidRPr="001237A6">
        <w:rPr>
          <w:rFonts w:hint="eastAsia"/>
          <w:b/>
          <w:kern w:val="2"/>
          <w:szCs w:val="22"/>
        </w:rPr>
        <w:t>a</w:t>
      </w:r>
      <w:proofErr w:type="spellEnd"/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4223"/>
      </w:tblGrid>
      <w:tr w:rsidR="008211DB" w:rsidRPr="00144EC7" w14:paraId="1111C6BC" w14:textId="77777777" w:rsidTr="001237A6">
        <w:trPr>
          <w:jc w:val="center"/>
        </w:trPr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14:paraId="2911A510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 xml:space="preserve">Species </w:t>
            </w:r>
            <w:r w:rsidRPr="00144EC7">
              <w:rPr>
                <w:rFonts w:hint="eastAsia"/>
                <w:kern w:val="2"/>
                <w:sz w:val="22"/>
              </w:rPr>
              <w:t>in</w:t>
            </w:r>
            <w:r w:rsidRPr="00144EC7">
              <w:rPr>
                <w:rFonts w:eastAsia="Times New Roman"/>
                <w:kern w:val="2"/>
                <w:sz w:val="22"/>
              </w:rPr>
              <w:t xml:space="preserve"> CB05</w:t>
            </w:r>
          </w:p>
        </w:tc>
        <w:tc>
          <w:tcPr>
            <w:tcW w:w="4223" w:type="dxa"/>
            <w:tcBorders>
              <w:top w:val="single" w:sz="4" w:space="0" w:color="auto"/>
              <w:bottom w:val="single" w:sz="4" w:space="0" w:color="auto"/>
            </w:tcBorders>
          </w:tcPr>
          <w:p w14:paraId="24F61F0C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Description</w:t>
            </w:r>
          </w:p>
        </w:tc>
      </w:tr>
      <w:tr w:rsidR="008211DB" w:rsidRPr="00144EC7" w14:paraId="559F8466" w14:textId="77777777" w:rsidTr="001237A6">
        <w:trPr>
          <w:jc w:val="center"/>
        </w:trPr>
        <w:tc>
          <w:tcPr>
            <w:tcW w:w="1939" w:type="dxa"/>
            <w:tcBorders>
              <w:top w:val="single" w:sz="4" w:space="0" w:color="auto"/>
            </w:tcBorders>
          </w:tcPr>
          <w:p w14:paraId="7201D6B0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ALD2</w:t>
            </w:r>
          </w:p>
        </w:tc>
        <w:tc>
          <w:tcPr>
            <w:tcW w:w="4223" w:type="dxa"/>
            <w:tcBorders>
              <w:top w:val="single" w:sz="4" w:space="0" w:color="auto"/>
            </w:tcBorders>
          </w:tcPr>
          <w:p w14:paraId="4B960736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Acetaldehyde</w:t>
            </w:r>
          </w:p>
        </w:tc>
      </w:tr>
      <w:tr w:rsidR="008211DB" w:rsidRPr="00144EC7" w14:paraId="098E4762" w14:textId="77777777" w:rsidTr="001237A6">
        <w:trPr>
          <w:jc w:val="center"/>
        </w:trPr>
        <w:tc>
          <w:tcPr>
            <w:tcW w:w="1939" w:type="dxa"/>
          </w:tcPr>
          <w:p w14:paraId="63A71877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ALDX</w:t>
            </w:r>
          </w:p>
        </w:tc>
        <w:tc>
          <w:tcPr>
            <w:tcW w:w="4223" w:type="dxa"/>
          </w:tcPr>
          <w:p w14:paraId="1C627E26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proofErr w:type="spellStart"/>
            <w:r w:rsidRPr="00144EC7">
              <w:rPr>
                <w:rFonts w:eastAsia="Times New Roman"/>
                <w:kern w:val="2"/>
                <w:sz w:val="22"/>
              </w:rPr>
              <w:t>Propionaldehyde</w:t>
            </w:r>
            <w:proofErr w:type="spellEnd"/>
            <w:r w:rsidRPr="00144EC7">
              <w:rPr>
                <w:rFonts w:eastAsia="Times New Roman"/>
                <w:kern w:val="2"/>
                <w:sz w:val="22"/>
              </w:rPr>
              <w:t xml:space="preserve"> and higher aldehydes</w:t>
            </w:r>
          </w:p>
        </w:tc>
      </w:tr>
      <w:tr w:rsidR="008211DB" w:rsidRPr="00144EC7" w14:paraId="78E5D00A" w14:textId="77777777" w:rsidTr="001237A6">
        <w:trPr>
          <w:jc w:val="center"/>
        </w:trPr>
        <w:tc>
          <w:tcPr>
            <w:tcW w:w="1939" w:type="dxa"/>
          </w:tcPr>
          <w:p w14:paraId="32552A55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ETH</w:t>
            </w:r>
          </w:p>
        </w:tc>
        <w:tc>
          <w:tcPr>
            <w:tcW w:w="4223" w:type="dxa"/>
          </w:tcPr>
          <w:p w14:paraId="0845CD68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proofErr w:type="spellStart"/>
            <w:r w:rsidRPr="00144EC7">
              <w:rPr>
                <w:rFonts w:eastAsia="Times New Roman"/>
                <w:kern w:val="2"/>
                <w:sz w:val="22"/>
              </w:rPr>
              <w:t>Ethene</w:t>
            </w:r>
            <w:proofErr w:type="spellEnd"/>
          </w:p>
        </w:tc>
      </w:tr>
      <w:tr w:rsidR="008211DB" w:rsidRPr="00144EC7" w14:paraId="45B2FBF1" w14:textId="77777777" w:rsidTr="001237A6">
        <w:trPr>
          <w:jc w:val="center"/>
        </w:trPr>
        <w:tc>
          <w:tcPr>
            <w:tcW w:w="1939" w:type="dxa"/>
          </w:tcPr>
          <w:p w14:paraId="236B17DB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ETHA</w:t>
            </w:r>
          </w:p>
        </w:tc>
        <w:tc>
          <w:tcPr>
            <w:tcW w:w="4223" w:type="dxa"/>
          </w:tcPr>
          <w:p w14:paraId="5E7EE8B9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Ethane</w:t>
            </w:r>
          </w:p>
        </w:tc>
      </w:tr>
      <w:tr w:rsidR="008211DB" w:rsidRPr="00144EC7" w14:paraId="308E6BDA" w14:textId="77777777" w:rsidTr="001237A6">
        <w:trPr>
          <w:jc w:val="center"/>
        </w:trPr>
        <w:tc>
          <w:tcPr>
            <w:tcW w:w="1939" w:type="dxa"/>
          </w:tcPr>
          <w:p w14:paraId="7E781441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ETOH</w:t>
            </w:r>
          </w:p>
        </w:tc>
        <w:tc>
          <w:tcPr>
            <w:tcW w:w="4223" w:type="dxa"/>
          </w:tcPr>
          <w:p w14:paraId="5FADFB4C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Ethanol</w:t>
            </w:r>
          </w:p>
        </w:tc>
      </w:tr>
      <w:tr w:rsidR="008211DB" w:rsidRPr="00144EC7" w14:paraId="3A15B03A" w14:textId="77777777" w:rsidTr="001237A6">
        <w:trPr>
          <w:jc w:val="center"/>
        </w:trPr>
        <w:tc>
          <w:tcPr>
            <w:tcW w:w="1939" w:type="dxa"/>
          </w:tcPr>
          <w:p w14:paraId="62CC4A7B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FORM</w:t>
            </w:r>
          </w:p>
        </w:tc>
        <w:tc>
          <w:tcPr>
            <w:tcW w:w="4223" w:type="dxa"/>
          </w:tcPr>
          <w:p w14:paraId="52524B0A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Formaldehyde</w:t>
            </w:r>
          </w:p>
        </w:tc>
      </w:tr>
      <w:tr w:rsidR="008211DB" w:rsidRPr="00144EC7" w14:paraId="44F20E64" w14:textId="77777777" w:rsidTr="001237A6">
        <w:trPr>
          <w:jc w:val="center"/>
        </w:trPr>
        <w:tc>
          <w:tcPr>
            <w:tcW w:w="1939" w:type="dxa"/>
          </w:tcPr>
          <w:p w14:paraId="6D1662A1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IOLE</w:t>
            </w:r>
          </w:p>
        </w:tc>
        <w:tc>
          <w:tcPr>
            <w:tcW w:w="4223" w:type="dxa"/>
          </w:tcPr>
          <w:p w14:paraId="0ED2B839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Internal olefin carbon bond (R-C=C-R)</w:t>
            </w:r>
          </w:p>
        </w:tc>
      </w:tr>
      <w:tr w:rsidR="008211DB" w:rsidRPr="00144EC7" w14:paraId="75F8CD6D" w14:textId="77777777" w:rsidTr="001237A6">
        <w:trPr>
          <w:jc w:val="center"/>
        </w:trPr>
        <w:tc>
          <w:tcPr>
            <w:tcW w:w="1939" w:type="dxa"/>
          </w:tcPr>
          <w:p w14:paraId="151EE833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MEOH</w:t>
            </w:r>
          </w:p>
        </w:tc>
        <w:tc>
          <w:tcPr>
            <w:tcW w:w="4223" w:type="dxa"/>
          </w:tcPr>
          <w:p w14:paraId="5DBEA625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Methanol</w:t>
            </w:r>
          </w:p>
        </w:tc>
      </w:tr>
      <w:tr w:rsidR="008211DB" w:rsidRPr="00144EC7" w14:paraId="137D32A5" w14:textId="77777777" w:rsidTr="001237A6">
        <w:trPr>
          <w:jc w:val="center"/>
        </w:trPr>
        <w:tc>
          <w:tcPr>
            <w:tcW w:w="1939" w:type="dxa"/>
          </w:tcPr>
          <w:p w14:paraId="64EDD5B1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NVOL</w:t>
            </w:r>
          </w:p>
        </w:tc>
        <w:tc>
          <w:tcPr>
            <w:tcW w:w="4223" w:type="dxa"/>
          </w:tcPr>
          <w:p w14:paraId="132BD453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color w:val="FF0000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Nonvolatile organic chemicals</w:t>
            </w:r>
          </w:p>
        </w:tc>
      </w:tr>
      <w:tr w:rsidR="008211DB" w:rsidRPr="00144EC7" w14:paraId="1919D78E" w14:textId="77777777" w:rsidTr="001237A6">
        <w:trPr>
          <w:jc w:val="center"/>
        </w:trPr>
        <w:tc>
          <w:tcPr>
            <w:tcW w:w="1939" w:type="dxa"/>
          </w:tcPr>
          <w:p w14:paraId="450CAA26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OLE</w:t>
            </w:r>
          </w:p>
        </w:tc>
        <w:tc>
          <w:tcPr>
            <w:tcW w:w="4223" w:type="dxa"/>
          </w:tcPr>
          <w:p w14:paraId="11E85537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Terminal olefin carbon bond (R-C=C)</w:t>
            </w:r>
          </w:p>
        </w:tc>
      </w:tr>
      <w:tr w:rsidR="008211DB" w:rsidRPr="00144EC7" w14:paraId="52CE0DAC" w14:textId="77777777" w:rsidTr="001237A6">
        <w:trPr>
          <w:jc w:val="center"/>
        </w:trPr>
        <w:tc>
          <w:tcPr>
            <w:tcW w:w="1939" w:type="dxa"/>
          </w:tcPr>
          <w:p w14:paraId="0F6F1B63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PAR</w:t>
            </w:r>
          </w:p>
        </w:tc>
        <w:tc>
          <w:tcPr>
            <w:tcW w:w="4223" w:type="dxa"/>
          </w:tcPr>
          <w:p w14:paraId="347A4C4E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Paraffin carbon bond (C-C)</w:t>
            </w:r>
          </w:p>
        </w:tc>
      </w:tr>
      <w:tr w:rsidR="008211DB" w:rsidRPr="00144EC7" w14:paraId="5EA3B02C" w14:textId="77777777" w:rsidTr="001237A6">
        <w:trPr>
          <w:jc w:val="center"/>
        </w:trPr>
        <w:tc>
          <w:tcPr>
            <w:tcW w:w="1939" w:type="dxa"/>
          </w:tcPr>
          <w:p w14:paraId="45EF684F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TOL</w:t>
            </w:r>
          </w:p>
        </w:tc>
        <w:tc>
          <w:tcPr>
            <w:tcW w:w="4223" w:type="dxa"/>
          </w:tcPr>
          <w:p w14:paraId="0C817CF6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 xml:space="preserve">Toluene and other </w:t>
            </w:r>
            <w:proofErr w:type="spellStart"/>
            <w:r w:rsidRPr="00144EC7">
              <w:rPr>
                <w:rFonts w:eastAsia="Times New Roman"/>
                <w:kern w:val="2"/>
                <w:sz w:val="22"/>
              </w:rPr>
              <w:t>monoalkyl</w:t>
            </w:r>
            <w:proofErr w:type="spellEnd"/>
            <w:r w:rsidRPr="00144EC7">
              <w:rPr>
                <w:rFonts w:eastAsia="Times New Roman"/>
                <w:kern w:val="2"/>
                <w:sz w:val="22"/>
              </w:rPr>
              <w:t xml:space="preserve"> aromatics</w:t>
            </w:r>
          </w:p>
        </w:tc>
      </w:tr>
      <w:tr w:rsidR="008211DB" w:rsidRPr="00144EC7" w14:paraId="3AD8E022" w14:textId="77777777" w:rsidTr="001237A6">
        <w:trPr>
          <w:jc w:val="center"/>
        </w:trPr>
        <w:tc>
          <w:tcPr>
            <w:tcW w:w="1939" w:type="dxa"/>
          </w:tcPr>
          <w:p w14:paraId="48AA7AC6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UNR</w:t>
            </w:r>
          </w:p>
        </w:tc>
        <w:tc>
          <w:tcPr>
            <w:tcW w:w="4223" w:type="dxa"/>
          </w:tcPr>
          <w:p w14:paraId="4F34E242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Unreactive VOCs</w:t>
            </w:r>
          </w:p>
        </w:tc>
      </w:tr>
      <w:tr w:rsidR="008211DB" w:rsidRPr="00144EC7" w14:paraId="005E8132" w14:textId="77777777" w:rsidTr="001237A6">
        <w:trPr>
          <w:jc w:val="center"/>
        </w:trPr>
        <w:tc>
          <w:tcPr>
            <w:tcW w:w="1939" w:type="dxa"/>
          </w:tcPr>
          <w:p w14:paraId="2D1B503E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>XYL</w:t>
            </w:r>
          </w:p>
        </w:tc>
        <w:tc>
          <w:tcPr>
            <w:tcW w:w="4223" w:type="dxa"/>
          </w:tcPr>
          <w:p w14:paraId="0BE236D7" w14:textId="77777777" w:rsidR="008211DB" w:rsidRPr="00144EC7" w:rsidRDefault="008211DB" w:rsidP="001237A6">
            <w:pPr>
              <w:widowControl w:val="0"/>
              <w:spacing w:line="360" w:lineRule="auto"/>
              <w:jc w:val="both"/>
              <w:rPr>
                <w:rFonts w:eastAsia="Times New Roman"/>
                <w:kern w:val="2"/>
                <w:sz w:val="22"/>
              </w:rPr>
            </w:pPr>
            <w:r w:rsidRPr="00144EC7">
              <w:rPr>
                <w:rFonts w:eastAsia="Times New Roman"/>
                <w:kern w:val="2"/>
                <w:sz w:val="22"/>
              </w:rPr>
              <w:t xml:space="preserve">Xylene and other </w:t>
            </w:r>
            <w:proofErr w:type="spellStart"/>
            <w:r w:rsidRPr="00144EC7">
              <w:rPr>
                <w:rFonts w:eastAsia="Times New Roman"/>
                <w:kern w:val="2"/>
                <w:sz w:val="22"/>
              </w:rPr>
              <w:t>polyalkyl</w:t>
            </w:r>
            <w:proofErr w:type="spellEnd"/>
            <w:r w:rsidRPr="00144EC7">
              <w:rPr>
                <w:rFonts w:eastAsia="Times New Roman"/>
                <w:kern w:val="2"/>
                <w:sz w:val="22"/>
              </w:rPr>
              <w:t xml:space="preserve"> aromatics</w:t>
            </w:r>
          </w:p>
        </w:tc>
      </w:tr>
    </w:tbl>
    <w:p w14:paraId="517B8157" w14:textId="448EF949" w:rsidR="008211DB" w:rsidRDefault="008211DB" w:rsidP="001237A6">
      <w:pPr>
        <w:spacing w:afterLines="50" w:after="120"/>
      </w:pPr>
      <w:proofErr w:type="spellStart"/>
      <w:proofErr w:type="gramStart"/>
      <w:r w:rsidRPr="00A41B03">
        <w:rPr>
          <w:rFonts w:eastAsia="Times New Roman" w:cstheme="minorBidi"/>
          <w:kern w:val="2"/>
          <w:sz w:val="20"/>
          <w:szCs w:val="20"/>
          <w:vertAlign w:val="superscript"/>
        </w:rPr>
        <w:t>a</w:t>
      </w:r>
      <w:r w:rsidRPr="00A41B03">
        <w:rPr>
          <w:rFonts w:cstheme="minorBidi" w:hint="eastAsia"/>
          <w:kern w:val="2"/>
          <w:sz w:val="20"/>
          <w:szCs w:val="20"/>
        </w:rPr>
        <w:t>Source</w:t>
      </w:r>
      <w:proofErr w:type="spellEnd"/>
      <w:proofErr w:type="gramEnd"/>
      <w:r w:rsidRPr="00A41B03">
        <w:rPr>
          <w:rFonts w:cstheme="minorBidi" w:hint="eastAsia"/>
          <w:kern w:val="2"/>
          <w:sz w:val="20"/>
          <w:szCs w:val="20"/>
        </w:rPr>
        <w:t xml:space="preserve">: </w:t>
      </w:r>
      <w:hyperlink r:id="rId8" w:history="1">
        <w:r w:rsidRPr="00A41B03">
          <w:rPr>
            <w:rFonts w:eastAsia="Times New Roman" w:cstheme="minorBidi"/>
            <w:color w:val="0563C1" w:themeColor="hyperlink"/>
            <w:kern w:val="2"/>
            <w:sz w:val="20"/>
            <w:szCs w:val="20"/>
            <w:u w:val="single"/>
          </w:rPr>
          <w:t>http://www.camx.com/files/cb05_final_report_120805.aspx</w:t>
        </w:r>
      </w:hyperlink>
    </w:p>
    <w:p w14:paraId="278915BF" w14:textId="77777777" w:rsidR="008211DB" w:rsidRDefault="008211DB">
      <w:r>
        <w:br w:type="page"/>
      </w:r>
    </w:p>
    <w:p w14:paraId="1B33E6C4" w14:textId="64761BEB" w:rsidR="004B5A30" w:rsidRPr="00FF3075" w:rsidRDefault="006D2E05" w:rsidP="0091235B">
      <w:pPr>
        <w:spacing w:before="100" w:beforeAutospacing="1" w:after="100" w:afterAutospacing="1"/>
        <w:outlineLvl w:val="0"/>
        <w:rPr>
          <w:b/>
          <w:kern w:val="2"/>
          <w:szCs w:val="22"/>
        </w:rPr>
      </w:pPr>
      <w:r w:rsidRPr="00FF3075">
        <w:rPr>
          <w:b/>
          <w:kern w:val="2"/>
          <w:szCs w:val="22"/>
        </w:rPr>
        <w:lastRenderedPageBreak/>
        <w:t>Table S3</w:t>
      </w:r>
      <w:r w:rsidR="004474CA" w:rsidRPr="00FF3075">
        <w:rPr>
          <w:b/>
          <w:kern w:val="2"/>
          <w:szCs w:val="22"/>
        </w:rPr>
        <w:t xml:space="preserve">. Monthly profiles used </w:t>
      </w:r>
      <w:r w:rsidR="00964CD0" w:rsidRPr="00FF3075">
        <w:rPr>
          <w:rFonts w:hint="eastAsia"/>
          <w:b/>
          <w:kern w:val="2"/>
          <w:szCs w:val="22"/>
        </w:rPr>
        <w:t xml:space="preserve">in </w:t>
      </w:r>
      <w:r w:rsidR="004474CA" w:rsidRPr="00FF3075">
        <w:rPr>
          <w:b/>
          <w:kern w:val="2"/>
          <w:szCs w:val="22"/>
        </w:rPr>
        <w:t>each component emission inventory</w:t>
      </w:r>
    </w:p>
    <w:tbl>
      <w:tblPr>
        <w:tblStyle w:val="TableGrid"/>
        <w:tblW w:w="97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2308"/>
        <w:gridCol w:w="3937"/>
        <w:gridCol w:w="2308"/>
      </w:tblGrid>
      <w:tr w:rsidR="00371521" w:rsidRPr="00921C33" w14:paraId="06E039C4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28BCB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Inventories</w:t>
            </w:r>
          </w:p>
        </w:tc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DC148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Sub-sectors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0BDE9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profiles</w:t>
            </w:r>
          </w:p>
        </w:tc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2677AD5" w14:textId="025D2058" w:rsidR="004B5A30" w:rsidRPr="00921C33" w:rsidRDefault="006D573E" w:rsidP="0019036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Data source</w:t>
            </w:r>
          </w:p>
        </w:tc>
      </w:tr>
      <w:tr w:rsidR="00371521" w:rsidRPr="00921C33" w14:paraId="2C150FB8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</w:tcBorders>
            <w:noWrap/>
            <w:hideMark/>
          </w:tcPr>
          <w:p w14:paraId="6314B56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REAS2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2C7FCF7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power plants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noWrap/>
            <w:hideMark/>
          </w:tcPr>
          <w:p w14:paraId="3E45DD2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power generation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1942A08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not specified</w:t>
            </w:r>
          </w:p>
        </w:tc>
      </w:tr>
      <w:tr w:rsidR="00371521" w:rsidRPr="00921C33" w14:paraId="4D4E40A3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3F08D3EB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0B6C28D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residential combustion</w:t>
            </w:r>
          </w:p>
        </w:tc>
        <w:tc>
          <w:tcPr>
            <w:tcW w:w="3937" w:type="dxa"/>
            <w:noWrap/>
            <w:hideMark/>
          </w:tcPr>
          <w:p w14:paraId="0E526F7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921C33">
              <w:rPr>
                <w:sz w:val="22"/>
                <w:szCs w:val="22"/>
              </w:rPr>
              <w:t>tove operation</w:t>
            </w:r>
            <w:r>
              <w:rPr>
                <w:sz w:val="22"/>
                <w:szCs w:val="22"/>
              </w:rPr>
              <w:t>s</w:t>
            </w:r>
            <w:r w:rsidRPr="00921C33">
              <w:rPr>
                <w:sz w:val="22"/>
                <w:szCs w:val="22"/>
              </w:rPr>
              <w:t xml:space="preserve"> based on surface temperature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308" w:type="dxa"/>
            <w:noWrap/>
            <w:hideMark/>
          </w:tcPr>
          <w:p w14:paraId="0B8A2230" w14:textId="5212466A" w:rsidR="004B5A30" w:rsidRPr="00921C33" w:rsidRDefault="006D573E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specified</w:t>
            </w:r>
          </w:p>
        </w:tc>
      </w:tr>
      <w:tr w:rsidR="00371521" w:rsidRPr="00921C33" w14:paraId="133C0E7D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E1285B4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37A0381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residential non-combustion</w:t>
            </w:r>
          </w:p>
        </w:tc>
        <w:tc>
          <w:tcPr>
            <w:tcW w:w="3937" w:type="dxa"/>
            <w:noWrap/>
            <w:hideMark/>
          </w:tcPr>
          <w:p w14:paraId="18947AD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13392B3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01725265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20490A7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042E15D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combustion</w:t>
            </w:r>
          </w:p>
        </w:tc>
        <w:tc>
          <w:tcPr>
            <w:tcW w:w="3937" w:type="dxa"/>
            <w:noWrap/>
            <w:hideMark/>
          </w:tcPr>
          <w:p w14:paraId="77086AF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production of industrial products and fossil fuels</w:t>
            </w:r>
          </w:p>
        </w:tc>
        <w:tc>
          <w:tcPr>
            <w:tcW w:w="2308" w:type="dxa"/>
            <w:noWrap/>
            <w:hideMark/>
          </w:tcPr>
          <w:p w14:paraId="18FB72DD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 xml:space="preserve">not specified </w:t>
            </w:r>
          </w:p>
        </w:tc>
      </w:tr>
      <w:tr w:rsidR="00371521" w:rsidRPr="00921C33" w14:paraId="4164788F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9CF9275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B325AF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non-combustion</w:t>
            </w:r>
          </w:p>
        </w:tc>
        <w:tc>
          <w:tcPr>
            <w:tcW w:w="3937" w:type="dxa"/>
            <w:noWrap/>
            <w:hideMark/>
          </w:tcPr>
          <w:p w14:paraId="65D8672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production of industrial products and fossil fuels</w:t>
            </w:r>
          </w:p>
        </w:tc>
        <w:tc>
          <w:tcPr>
            <w:tcW w:w="2308" w:type="dxa"/>
            <w:noWrap/>
            <w:hideMark/>
          </w:tcPr>
          <w:p w14:paraId="39F9DB7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not specified</w:t>
            </w:r>
          </w:p>
        </w:tc>
      </w:tr>
      <w:tr w:rsidR="00371521" w:rsidRPr="00921C33" w14:paraId="06EEB64B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671DF1D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19893B3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on-road vehicles (cold-start)</w:t>
            </w:r>
          </w:p>
        </w:tc>
        <w:tc>
          <w:tcPr>
            <w:tcW w:w="3937" w:type="dxa"/>
            <w:noWrap/>
            <w:hideMark/>
          </w:tcPr>
          <w:p w14:paraId="40B1AB76" w14:textId="62B36076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emission factors and removal efficiencies dependent on ambient temperature</w:t>
            </w:r>
            <w:r w:rsidR="0029360A">
              <w:rPr>
                <w:sz w:val="22"/>
                <w:szCs w:val="22"/>
              </w:rPr>
              <w:t>s</w:t>
            </w:r>
          </w:p>
        </w:tc>
        <w:tc>
          <w:tcPr>
            <w:tcW w:w="2308" w:type="dxa"/>
            <w:noWrap/>
            <w:hideMark/>
          </w:tcPr>
          <w:p w14:paraId="7B0B98B8" w14:textId="256BC8FD" w:rsidR="004B5A30" w:rsidRPr="00921C33" w:rsidRDefault="00964CD0" w:rsidP="0019036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n/a</w:t>
            </w:r>
          </w:p>
        </w:tc>
      </w:tr>
      <w:tr w:rsidR="00371521" w:rsidRPr="00921C33" w14:paraId="6A50E8A3" w14:textId="77777777" w:rsidTr="00DD6677">
        <w:trPr>
          <w:trHeight w:val="397"/>
          <w:jc w:val="center"/>
        </w:trPr>
        <w:tc>
          <w:tcPr>
            <w:tcW w:w="1236" w:type="dxa"/>
            <w:noWrap/>
          </w:tcPr>
          <w:p w14:paraId="0ED42102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</w:tcPr>
          <w:p w14:paraId="7B03015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on-road vehicles (other sources)</w:t>
            </w:r>
          </w:p>
        </w:tc>
        <w:tc>
          <w:tcPr>
            <w:tcW w:w="3937" w:type="dxa"/>
            <w:noWrap/>
          </w:tcPr>
          <w:p w14:paraId="3D569E7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</w:tcPr>
          <w:p w14:paraId="3F097EC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5AAE0129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3CF9A156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FAF3E3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off-road transportation</w:t>
            </w:r>
          </w:p>
        </w:tc>
        <w:tc>
          <w:tcPr>
            <w:tcW w:w="3937" w:type="dxa"/>
            <w:noWrap/>
            <w:hideMark/>
          </w:tcPr>
          <w:p w14:paraId="10F2223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3416685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5C826283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606F7223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2E7A864D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domestic shipping</w:t>
            </w:r>
          </w:p>
        </w:tc>
        <w:tc>
          <w:tcPr>
            <w:tcW w:w="3937" w:type="dxa"/>
            <w:noWrap/>
            <w:hideMark/>
          </w:tcPr>
          <w:p w14:paraId="2D7F0CC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7E1A92E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6C03405B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10A173B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B29EB8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agriculture (Japan)</w:t>
            </w:r>
          </w:p>
        </w:tc>
        <w:tc>
          <w:tcPr>
            <w:tcW w:w="3937" w:type="dxa"/>
            <w:noWrap/>
            <w:hideMark/>
          </w:tcPr>
          <w:p w14:paraId="223D839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JEI-</w:t>
            </w:r>
            <w:proofErr w:type="spellStart"/>
            <w:r w:rsidRPr="00921C33">
              <w:rPr>
                <w:sz w:val="22"/>
                <w:szCs w:val="22"/>
              </w:rPr>
              <w:t>DB</w:t>
            </w:r>
            <w:r w:rsidRPr="00921C33">
              <w:rPr>
                <w:sz w:val="22"/>
                <w:szCs w:val="22"/>
                <w:vertAlign w:val="superscript"/>
              </w:rPr>
              <w:t>a</w:t>
            </w:r>
            <w:proofErr w:type="spellEnd"/>
            <w:r w:rsidRPr="00921C33">
              <w:rPr>
                <w:sz w:val="22"/>
                <w:szCs w:val="22"/>
              </w:rPr>
              <w:t xml:space="preserve"> monthly emissions</w:t>
            </w:r>
          </w:p>
        </w:tc>
        <w:tc>
          <w:tcPr>
            <w:tcW w:w="2308" w:type="dxa"/>
            <w:noWrap/>
            <w:hideMark/>
          </w:tcPr>
          <w:p w14:paraId="2CEF1B9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JEI-DB</w:t>
            </w:r>
          </w:p>
        </w:tc>
      </w:tr>
      <w:tr w:rsidR="00371521" w:rsidRPr="00921C33" w14:paraId="5C31E733" w14:textId="77777777" w:rsidTr="00DD6677">
        <w:trPr>
          <w:trHeight w:val="397"/>
          <w:jc w:val="center"/>
        </w:trPr>
        <w:tc>
          <w:tcPr>
            <w:tcW w:w="1236" w:type="dxa"/>
            <w:noWrap/>
          </w:tcPr>
          <w:p w14:paraId="53C8D998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</w:tcPr>
          <w:p w14:paraId="5B5083D8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agriculture (other regions)</w:t>
            </w:r>
          </w:p>
        </w:tc>
        <w:tc>
          <w:tcPr>
            <w:tcW w:w="3937" w:type="dxa"/>
            <w:noWrap/>
          </w:tcPr>
          <w:p w14:paraId="3ADED75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</w:tcPr>
          <w:p w14:paraId="11F76D8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1FF712C6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17F85D8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143E5BA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waste</w:t>
            </w:r>
          </w:p>
        </w:tc>
        <w:tc>
          <w:tcPr>
            <w:tcW w:w="3937" w:type="dxa"/>
            <w:noWrap/>
            <w:hideMark/>
          </w:tcPr>
          <w:p w14:paraId="374FDC2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0DBCD2F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6E70327C" w14:textId="77777777" w:rsidTr="00DD6677">
        <w:trPr>
          <w:trHeight w:val="397"/>
          <w:jc w:val="center"/>
        </w:trPr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14:paraId="6497E7C1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32A2CF4D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human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noWrap/>
            <w:hideMark/>
          </w:tcPr>
          <w:p w14:paraId="2AF77DF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73A7262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3162A192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</w:tcBorders>
            <w:noWrap/>
            <w:hideMark/>
          </w:tcPr>
          <w:p w14:paraId="614DAA6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MEIC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7B8FAFF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power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noWrap/>
            <w:hideMark/>
          </w:tcPr>
          <w:p w14:paraId="525DD86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power generation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7543495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NBS</w:t>
            </w:r>
            <w:r w:rsidRPr="00921C33">
              <w:rPr>
                <w:sz w:val="22"/>
                <w:szCs w:val="22"/>
                <w:vertAlign w:val="superscript"/>
              </w:rPr>
              <w:t>b</w:t>
            </w:r>
            <w:proofErr w:type="spellEnd"/>
            <w:r w:rsidRPr="00921C33">
              <w:rPr>
                <w:sz w:val="22"/>
                <w:szCs w:val="22"/>
              </w:rPr>
              <w:t xml:space="preserve"> (Liu et al., 2015)</w:t>
            </w:r>
          </w:p>
        </w:tc>
      </w:tr>
      <w:tr w:rsidR="00371521" w:rsidRPr="00921C33" w14:paraId="77513F4B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2FDD32C9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3F20D3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heating</w:t>
            </w:r>
          </w:p>
        </w:tc>
        <w:tc>
          <w:tcPr>
            <w:tcW w:w="3937" w:type="dxa"/>
            <w:noWrap/>
            <w:hideMark/>
          </w:tcPr>
          <w:p w14:paraId="07F168F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5354CD3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5263FDEA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2F626AC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383642D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residential heating</w:t>
            </w:r>
          </w:p>
        </w:tc>
        <w:tc>
          <w:tcPr>
            <w:tcW w:w="3937" w:type="dxa"/>
            <w:noWrap/>
            <w:hideMark/>
          </w:tcPr>
          <w:p w14:paraId="14B002D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stove operations based on surface temperatures</w:t>
            </w:r>
          </w:p>
        </w:tc>
        <w:tc>
          <w:tcPr>
            <w:tcW w:w="2308" w:type="dxa"/>
            <w:noWrap/>
            <w:hideMark/>
          </w:tcPr>
          <w:p w14:paraId="3F69A17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04A0FB61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6110CFE0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D03A45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boiler</w:t>
            </w:r>
          </w:p>
        </w:tc>
        <w:tc>
          <w:tcPr>
            <w:tcW w:w="3937" w:type="dxa"/>
            <w:noWrap/>
            <w:hideMark/>
          </w:tcPr>
          <w:p w14:paraId="6FC52B0C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7A114C1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41B762B6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2ED876CE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1528A0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residential combustion</w:t>
            </w:r>
          </w:p>
        </w:tc>
        <w:tc>
          <w:tcPr>
            <w:tcW w:w="3937" w:type="dxa"/>
            <w:noWrap/>
            <w:hideMark/>
          </w:tcPr>
          <w:p w14:paraId="1685726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stove operations based on surface temperatures</w:t>
            </w:r>
          </w:p>
        </w:tc>
        <w:tc>
          <w:tcPr>
            <w:tcW w:w="2308" w:type="dxa"/>
            <w:noWrap/>
            <w:hideMark/>
          </w:tcPr>
          <w:p w14:paraId="1881AC3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71EECB64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3352BF94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088C53F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iron and steel</w:t>
            </w:r>
          </w:p>
        </w:tc>
        <w:tc>
          <w:tcPr>
            <w:tcW w:w="3937" w:type="dxa"/>
            <w:noWrap/>
            <w:hideMark/>
          </w:tcPr>
          <w:p w14:paraId="0A7E750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305CC498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512B3B0E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70FDA2CD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D5B8CD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cement</w:t>
            </w:r>
          </w:p>
        </w:tc>
        <w:tc>
          <w:tcPr>
            <w:tcW w:w="3937" w:type="dxa"/>
            <w:noWrap/>
            <w:hideMark/>
          </w:tcPr>
          <w:p w14:paraId="4C3692A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64A60C1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2BBD1C5E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2855A5C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0E83FD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other industrial process</w:t>
            </w:r>
          </w:p>
        </w:tc>
        <w:tc>
          <w:tcPr>
            <w:tcW w:w="3937" w:type="dxa"/>
            <w:noWrap/>
            <w:hideMark/>
          </w:tcPr>
          <w:p w14:paraId="78E5A20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1C84BFC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0C4A26B1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0F6000B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86C5AD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on-road vehicles</w:t>
            </w:r>
          </w:p>
        </w:tc>
        <w:tc>
          <w:tcPr>
            <w:tcW w:w="3937" w:type="dxa"/>
            <w:noWrap/>
            <w:hideMark/>
          </w:tcPr>
          <w:p w14:paraId="7FE5064C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 xml:space="preserve">monthly emission factors modeled by </w:t>
            </w:r>
            <w:proofErr w:type="spellStart"/>
            <w:r w:rsidRPr="00921C33">
              <w:rPr>
                <w:sz w:val="22"/>
                <w:szCs w:val="22"/>
              </w:rPr>
              <w:t>IVE</w:t>
            </w:r>
            <w:r w:rsidRPr="00921C33">
              <w:rPr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2308" w:type="dxa"/>
            <w:noWrap/>
            <w:hideMark/>
          </w:tcPr>
          <w:p w14:paraId="102F93E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IVE model</w:t>
            </w:r>
          </w:p>
        </w:tc>
      </w:tr>
      <w:tr w:rsidR="00371521" w:rsidRPr="00921C33" w14:paraId="26AC8CCB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3BB0E00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0A14C43C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motorcycles</w:t>
            </w:r>
          </w:p>
        </w:tc>
        <w:tc>
          <w:tcPr>
            <w:tcW w:w="3937" w:type="dxa"/>
            <w:noWrap/>
            <w:hideMark/>
          </w:tcPr>
          <w:p w14:paraId="59B8E80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 xml:space="preserve">monthly emission factors modeled by </w:t>
            </w:r>
            <w:proofErr w:type="spellStart"/>
            <w:r w:rsidRPr="00921C33">
              <w:rPr>
                <w:sz w:val="22"/>
                <w:szCs w:val="22"/>
              </w:rPr>
              <w:t>IVE</w:t>
            </w:r>
            <w:r w:rsidRPr="00921C33">
              <w:rPr>
                <w:sz w:val="22"/>
                <w:szCs w:val="22"/>
                <w:vertAlign w:val="superscript"/>
              </w:rPr>
              <w:t>c</w:t>
            </w:r>
            <w:proofErr w:type="spellEnd"/>
          </w:p>
        </w:tc>
        <w:tc>
          <w:tcPr>
            <w:tcW w:w="2308" w:type="dxa"/>
            <w:noWrap/>
            <w:hideMark/>
          </w:tcPr>
          <w:p w14:paraId="25AADB5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IVE model</w:t>
            </w:r>
          </w:p>
        </w:tc>
      </w:tr>
      <w:tr w:rsidR="00371521" w:rsidRPr="00921C33" w14:paraId="771F944D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4A1FD78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1585C78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off-road</w:t>
            </w:r>
          </w:p>
        </w:tc>
        <w:tc>
          <w:tcPr>
            <w:tcW w:w="3937" w:type="dxa"/>
            <w:noWrap/>
            <w:hideMark/>
          </w:tcPr>
          <w:p w14:paraId="48434A5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588811CC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7954CDC5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1893BF8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8CE657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solvent use - industry</w:t>
            </w:r>
          </w:p>
        </w:tc>
        <w:tc>
          <w:tcPr>
            <w:tcW w:w="3937" w:type="dxa"/>
            <w:noWrap/>
            <w:hideMark/>
          </w:tcPr>
          <w:p w14:paraId="0116A3C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production / GDP</w:t>
            </w:r>
          </w:p>
        </w:tc>
        <w:tc>
          <w:tcPr>
            <w:tcW w:w="2308" w:type="dxa"/>
            <w:noWrap/>
            <w:hideMark/>
          </w:tcPr>
          <w:p w14:paraId="5C95C93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33C0D895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566E9DD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1826A15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solvent use - residential</w:t>
            </w:r>
          </w:p>
        </w:tc>
        <w:tc>
          <w:tcPr>
            <w:tcW w:w="3937" w:type="dxa"/>
            <w:noWrap/>
            <w:hideMark/>
          </w:tcPr>
          <w:p w14:paraId="1D079F0F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486DB4E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  <w:tr w:rsidR="00371521" w:rsidRPr="00921C33" w14:paraId="0758DA3B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841927E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569D8E6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agriculture</w:t>
            </w:r>
          </w:p>
        </w:tc>
        <w:tc>
          <w:tcPr>
            <w:tcW w:w="3937" w:type="dxa"/>
            <w:noWrap/>
            <w:hideMark/>
          </w:tcPr>
          <w:p w14:paraId="756C6904" w14:textId="56910A3F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</w:t>
            </w:r>
            <w:r w:rsidR="00AF2989">
              <w:rPr>
                <w:sz w:val="22"/>
                <w:szCs w:val="22"/>
              </w:rPr>
              <w:t xml:space="preserve">ly emission fractions </w:t>
            </w:r>
            <w:r w:rsidRPr="00921C33">
              <w:rPr>
                <w:sz w:val="22"/>
                <w:szCs w:val="22"/>
              </w:rPr>
              <w:t>based on PKU-NH</w:t>
            </w:r>
            <w:r w:rsidRPr="00921C33">
              <w:rPr>
                <w:sz w:val="22"/>
                <w:szCs w:val="22"/>
                <w:vertAlign w:val="subscript"/>
              </w:rPr>
              <w:t>3</w:t>
            </w:r>
            <w:r w:rsidR="00AF2989">
              <w:rPr>
                <w:sz w:val="22"/>
                <w:szCs w:val="22"/>
              </w:rPr>
              <w:t xml:space="preserve"> </w:t>
            </w:r>
            <w:r w:rsidRPr="00921C33">
              <w:rPr>
                <w:sz w:val="22"/>
                <w:szCs w:val="22"/>
              </w:rPr>
              <w:t>inventory</w:t>
            </w:r>
          </w:p>
        </w:tc>
        <w:tc>
          <w:tcPr>
            <w:tcW w:w="2308" w:type="dxa"/>
            <w:noWrap/>
            <w:hideMark/>
          </w:tcPr>
          <w:p w14:paraId="5B05C4B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process-based model (Huang et al., 2012)</w:t>
            </w:r>
          </w:p>
        </w:tc>
      </w:tr>
      <w:tr w:rsidR="00371521" w:rsidRPr="00921C33" w14:paraId="076A5D0F" w14:textId="77777777" w:rsidTr="00DD6677">
        <w:trPr>
          <w:trHeight w:val="397"/>
          <w:jc w:val="center"/>
        </w:trPr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14:paraId="76B8C7EC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29DA954F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waste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noWrap/>
            <w:hideMark/>
          </w:tcPr>
          <w:p w14:paraId="419EB2D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industrial GDP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003EE1D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NBS</w:t>
            </w:r>
          </w:p>
        </w:tc>
      </w:tr>
      <w:tr w:rsidR="00371521" w:rsidRPr="00921C33" w14:paraId="1D22DB55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</w:tcBorders>
            <w:noWrap/>
            <w:hideMark/>
          </w:tcPr>
          <w:p w14:paraId="1680B02A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lastRenderedPageBreak/>
              <w:t>PKU-NH</w:t>
            </w:r>
            <w:r w:rsidRPr="00921C33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61F3077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fertilizer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noWrap/>
            <w:hideMark/>
          </w:tcPr>
          <w:p w14:paraId="4371AD51" w14:textId="38BAB9FE" w:rsidR="004B5A30" w:rsidRPr="00921C33" w:rsidRDefault="004B5A30" w:rsidP="00371521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emission factors developed considering the soil pH, temperature</w:t>
            </w:r>
            <w:r w:rsidR="00371521">
              <w:rPr>
                <w:sz w:val="22"/>
                <w:szCs w:val="22"/>
              </w:rPr>
              <w:t>, etc.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7B12D92F" w14:textId="75130A82" w:rsidR="004B5A30" w:rsidRPr="00921C33" w:rsidRDefault="006270A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specified</w:t>
            </w:r>
          </w:p>
        </w:tc>
      </w:tr>
      <w:tr w:rsidR="00371521" w:rsidRPr="00921C33" w14:paraId="46DF5247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5D451E13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3F9FA2B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livestock</w:t>
            </w:r>
          </w:p>
        </w:tc>
        <w:tc>
          <w:tcPr>
            <w:tcW w:w="3937" w:type="dxa"/>
            <w:noWrap/>
            <w:hideMark/>
          </w:tcPr>
          <w:p w14:paraId="6A31D17E" w14:textId="5FA14561" w:rsidR="004B5A30" w:rsidRPr="00921C33" w:rsidRDefault="004B5A30" w:rsidP="00964CD0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 xml:space="preserve">monthly emission factors developed based on </w:t>
            </w:r>
            <w:r w:rsidR="00964CD0">
              <w:rPr>
                <w:rFonts w:hint="eastAsia"/>
                <w:sz w:val="22"/>
                <w:szCs w:val="22"/>
              </w:rPr>
              <w:t xml:space="preserve">surface </w:t>
            </w:r>
            <w:r w:rsidRPr="00921C33">
              <w:rPr>
                <w:sz w:val="22"/>
                <w:szCs w:val="22"/>
              </w:rPr>
              <w:t>temperature</w:t>
            </w:r>
          </w:p>
        </w:tc>
        <w:tc>
          <w:tcPr>
            <w:tcW w:w="2308" w:type="dxa"/>
            <w:noWrap/>
            <w:hideMark/>
          </w:tcPr>
          <w:p w14:paraId="143EC384" w14:textId="37C8356D" w:rsidR="004B5A30" w:rsidRPr="00921C33" w:rsidRDefault="006270A0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specified</w:t>
            </w:r>
          </w:p>
        </w:tc>
      </w:tr>
      <w:tr w:rsidR="00371521" w:rsidRPr="00921C33" w14:paraId="60C36E32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006457E5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248CA776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chemical industry</w:t>
            </w:r>
          </w:p>
        </w:tc>
        <w:tc>
          <w:tcPr>
            <w:tcW w:w="3937" w:type="dxa"/>
            <w:noWrap/>
            <w:hideMark/>
          </w:tcPr>
          <w:p w14:paraId="43012758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1E4F3C2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7DF3EF98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4675FB0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CCEAF8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waste disposal</w:t>
            </w:r>
          </w:p>
        </w:tc>
        <w:tc>
          <w:tcPr>
            <w:tcW w:w="3937" w:type="dxa"/>
            <w:noWrap/>
            <w:hideMark/>
          </w:tcPr>
          <w:p w14:paraId="303026D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424F797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13E423C5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123B95DB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12F09AF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compost</w:t>
            </w:r>
          </w:p>
        </w:tc>
        <w:tc>
          <w:tcPr>
            <w:tcW w:w="3937" w:type="dxa"/>
            <w:noWrap/>
            <w:hideMark/>
          </w:tcPr>
          <w:p w14:paraId="33750C1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2C5D5720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1DE6EE02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323CF86F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6813992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traffic</w:t>
            </w:r>
          </w:p>
        </w:tc>
        <w:tc>
          <w:tcPr>
            <w:tcW w:w="3937" w:type="dxa"/>
            <w:noWrap/>
            <w:hideMark/>
          </w:tcPr>
          <w:p w14:paraId="52E8784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noWrap/>
            <w:hideMark/>
          </w:tcPr>
          <w:p w14:paraId="3B5A9A87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6048874B" w14:textId="77777777" w:rsidTr="00DD6677">
        <w:trPr>
          <w:trHeight w:val="397"/>
          <w:jc w:val="center"/>
        </w:trPr>
        <w:tc>
          <w:tcPr>
            <w:tcW w:w="1236" w:type="dxa"/>
            <w:tcBorders>
              <w:bottom w:val="single" w:sz="4" w:space="0" w:color="auto"/>
            </w:tcBorders>
            <w:noWrap/>
            <w:hideMark/>
          </w:tcPr>
          <w:p w14:paraId="3F4588B6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699A7A9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human excrement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noWrap/>
            <w:hideMark/>
          </w:tcPr>
          <w:p w14:paraId="665EEAB2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noWrap/>
            <w:hideMark/>
          </w:tcPr>
          <w:p w14:paraId="625E8CB3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n/a</w:t>
            </w:r>
          </w:p>
        </w:tc>
      </w:tr>
      <w:tr w:rsidR="00371521" w:rsidRPr="00921C33" w14:paraId="3986357E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</w:tcBorders>
            <w:noWrap/>
            <w:hideMark/>
          </w:tcPr>
          <w:p w14:paraId="597B210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ANL-India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63AF397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power generation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noWrap/>
            <w:hideMark/>
          </w:tcPr>
          <w:p w14:paraId="543CC3AD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monthly power generation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2308" w:type="dxa"/>
            <w:tcBorders>
              <w:top w:val="single" w:sz="4" w:space="0" w:color="auto"/>
            </w:tcBorders>
            <w:noWrap/>
            <w:hideMark/>
          </w:tcPr>
          <w:p w14:paraId="3A2BB331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proofErr w:type="spellStart"/>
            <w:r w:rsidRPr="00921C33">
              <w:rPr>
                <w:sz w:val="22"/>
                <w:szCs w:val="22"/>
              </w:rPr>
              <w:t>RBI</w:t>
            </w:r>
            <w:r w:rsidRPr="00921C33">
              <w:rPr>
                <w:sz w:val="22"/>
                <w:szCs w:val="22"/>
                <w:vertAlign w:val="superscript"/>
              </w:rPr>
              <w:t>d</w:t>
            </w:r>
            <w:proofErr w:type="spellEnd"/>
            <w:r w:rsidRPr="00921C33">
              <w:rPr>
                <w:sz w:val="22"/>
                <w:szCs w:val="22"/>
              </w:rPr>
              <w:t xml:space="preserve">, </w:t>
            </w:r>
            <w:proofErr w:type="spellStart"/>
            <w:r w:rsidRPr="00921C33">
              <w:rPr>
                <w:sz w:val="22"/>
                <w:szCs w:val="22"/>
              </w:rPr>
              <w:t>CSO</w:t>
            </w:r>
            <w:r w:rsidRPr="00921C33">
              <w:rPr>
                <w:sz w:val="22"/>
                <w:szCs w:val="22"/>
                <w:vertAlign w:val="superscript"/>
              </w:rPr>
              <w:t>e</w:t>
            </w:r>
            <w:proofErr w:type="spellEnd"/>
          </w:p>
        </w:tc>
      </w:tr>
      <w:tr w:rsidR="00371521" w:rsidRPr="00921C33" w14:paraId="61312486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6CBF02AE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76D6BA3B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industry</w:t>
            </w:r>
          </w:p>
        </w:tc>
        <w:tc>
          <w:tcPr>
            <w:tcW w:w="3937" w:type="dxa"/>
            <w:noWrap/>
            <w:hideMark/>
          </w:tcPr>
          <w:p w14:paraId="26B34E5D" w14:textId="706D1A20" w:rsidR="004B5A30" w:rsidRPr="00921C33" w:rsidRDefault="001E52C8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industrial production</w:t>
            </w:r>
            <w:r w:rsidR="004B5A30" w:rsidRPr="00921C33">
              <w:rPr>
                <w:sz w:val="22"/>
                <w:szCs w:val="22"/>
              </w:rPr>
              <w:t xml:space="preserve"> </w:t>
            </w:r>
            <w:r w:rsidR="00252B1B">
              <w:rPr>
                <w:sz w:val="22"/>
                <w:szCs w:val="22"/>
              </w:rPr>
              <w:t xml:space="preserve">index </w:t>
            </w:r>
            <w:r w:rsidR="004B5A30" w:rsidRPr="00921C33">
              <w:rPr>
                <w:sz w:val="22"/>
                <w:szCs w:val="22"/>
              </w:rPr>
              <w:t>/ GDP</w:t>
            </w:r>
          </w:p>
        </w:tc>
        <w:tc>
          <w:tcPr>
            <w:tcW w:w="2308" w:type="dxa"/>
            <w:noWrap/>
            <w:hideMark/>
          </w:tcPr>
          <w:p w14:paraId="47D2130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RBI, CSO</w:t>
            </w:r>
          </w:p>
        </w:tc>
      </w:tr>
      <w:tr w:rsidR="00371521" w:rsidRPr="00921C33" w14:paraId="118C04ED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355303DE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CC837A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residential</w:t>
            </w:r>
          </w:p>
        </w:tc>
        <w:tc>
          <w:tcPr>
            <w:tcW w:w="3937" w:type="dxa"/>
            <w:noWrap/>
            <w:hideMark/>
          </w:tcPr>
          <w:p w14:paraId="380C2A55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stove operations based on surface temperatures</w:t>
            </w:r>
          </w:p>
        </w:tc>
        <w:tc>
          <w:tcPr>
            <w:tcW w:w="2308" w:type="dxa"/>
            <w:noWrap/>
            <w:hideMark/>
          </w:tcPr>
          <w:p w14:paraId="45C0D3D9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not specified</w:t>
            </w:r>
          </w:p>
        </w:tc>
      </w:tr>
      <w:tr w:rsidR="00371521" w:rsidRPr="00921C33" w14:paraId="2310E82D" w14:textId="77777777" w:rsidTr="00DD6677">
        <w:trPr>
          <w:trHeight w:val="397"/>
          <w:jc w:val="center"/>
        </w:trPr>
        <w:tc>
          <w:tcPr>
            <w:tcW w:w="1236" w:type="dxa"/>
            <w:noWrap/>
            <w:hideMark/>
          </w:tcPr>
          <w:p w14:paraId="43A5AA73" w14:textId="77777777" w:rsidR="004B5A30" w:rsidRPr="00921C33" w:rsidRDefault="004B5A30" w:rsidP="00190362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noWrap/>
            <w:hideMark/>
          </w:tcPr>
          <w:p w14:paraId="4588DA04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transport</w:t>
            </w:r>
          </w:p>
        </w:tc>
        <w:tc>
          <w:tcPr>
            <w:tcW w:w="3937" w:type="dxa"/>
            <w:noWrap/>
            <w:hideMark/>
          </w:tcPr>
          <w:p w14:paraId="2E2095EF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volume of passenger and freight transported by ship, railway, etc.</w:t>
            </w:r>
          </w:p>
        </w:tc>
        <w:tc>
          <w:tcPr>
            <w:tcW w:w="2308" w:type="dxa"/>
            <w:noWrap/>
            <w:hideMark/>
          </w:tcPr>
          <w:p w14:paraId="3324BA6E" w14:textId="77777777" w:rsidR="004B5A30" w:rsidRPr="00921C33" w:rsidRDefault="004B5A30" w:rsidP="00190362">
            <w:pPr>
              <w:rPr>
                <w:sz w:val="22"/>
                <w:szCs w:val="22"/>
              </w:rPr>
            </w:pPr>
            <w:r w:rsidRPr="00921C33">
              <w:rPr>
                <w:sz w:val="22"/>
                <w:szCs w:val="22"/>
              </w:rPr>
              <w:t>RBI, CSO</w:t>
            </w:r>
          </w:p>
        </w:tc>
      </w:tr>
      <w:tr w:rsidR="00371521" w:rsidRPr="00921C33" w14:paraId="42954845" w14:textId="77777777" w:rsidTr="00DD6677">
        <w:trPr>
          <w:trHeight w:val="397"/>
          <w:jc w:val="center"/>
        </w:trPr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A7D47F" w14:textId="77777777" w:rsidR="004B5A30" w:rsidRPr="00921C33" w:rsidRDefault="004B5A30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921C33">
              <w:rPr>
                <w:rFonts w:eastAsia="SimSun"/>
                <w:color w:val="000000"/>
                <w:sz w:val="22"/>
                <w:szCs w:val="22"/>
              </w:rPr>
              <w:t>CAPSS</w:t>
            </w:r>
          </w:p>
        </w:tc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8FF748" w14:textId="77777777" w:rsidR="004B5A30" w:rsidRPr="00921C33" w:rsidRDefault="004B5A30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921C33">
              <w:rPr>
                <w:rFonts w:eastAsia="SimSun"/>
                <w:color w:val="000000"/>
                <w:sz w:val="22"/>
                <w:szCs w:val="22"/>
              </w:rPr>
              <w:t>all subsectors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0E7B9D" w14:textId="77777777" w:rsidR="004B5A30" w:rsidRPr="00921C33" w:rsidRDefault="004B5A30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921C33">
              <w:rPr>
                <w:rFonts w:eastAsia="SimSu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A93CFB" w14:textId="77777777" w:rsidR="004B5A30" w:rsidRPr="00921C33" w:rsidRDefault="004B5A30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921C33">
              <w:rPr>
                <w:rFonts w:eastAsia="SimSun"/>
                <w:color w:val="000000"/>
                <w:sz w:val="22"/>
                <w:szCs w:val="22"/>
              </w:rPr>
              <w:t>n/a</w:t>
            </w:r>
          </w:p>
        </w:tc>
      </w:tr>
    </w:tbl>
    <w:p w14:paraId="740245CC" w14:textId="77777777" w:rsidR="004B5A30" w:rsidRDefault="004B5A30" w:rsidP="004B5A30"/>
    <w:p w14:paraId="163C8EEF" w14:textId="77777777" w:rsidR="004B5A30" w:rsidRPr="007F69AC" w:rsidRDefault="004B5A30" w:rsidP="004B5A30">
      <w:pPr>
        <w:rPr>
          <w:sz w:val="22"/>
        </w:rPr>
      </w:pPr>
      <w:proofErr w:type="gramStart"/>
      <w:r w:rsidRPr="007F69AC">
        <w:rPr>
          <w:sz w:val="22"/>
          <w:vertAlign w:val="superscript"/>
        </w:rPr>
        <w:t>a</w:t>
      </w:r>
      <w:proofErr w:type="gramEnd"/>
      <w:r w:rsidRPr="007F69AC">
        <w:rPr>
          <w:sz w:val="22"/>
        </w:rPr>
        <w:t xml:space="preserve"> JEI-DB, Japan Auto-Oil Program (JATOP) Emission Inventory-Data Base</w:t>
      </w:r>
    </w:p>
    <w:p w14:paraId="2C4428FD" w14:textId="77777777" w:rsidR="004B5A30" w:rsidRPr="007F69AC" w:rsidRDefault="004B5A30" w:rsidP="004B5A30">
      <w:pPr>
        <w:rPr>
          <w:sz w:val="22"/>
        </w:rPr>
      </w:pPr>
      <w:proofErr w:type="gramStart"/>
      <w:r w:rsidRPr="007F69AC">
        <w:rPr>
          <w:sz w:val="22"/>
          <w:vertAlign w:val="superscript"/>
        </w:rPr>
        <w:t>b</w:t>
      </w:r>
      <w:proofErr w:type="gramEnd"/>
      <w:r w:rsidRPr="007F69AC">
        <w:rPr>
          <w:sz w:val="22"/>
        </w:rPr>
        <w:t xml:space="preserve"> </w:t>
      </w:r>
      <w:r>
        <w:rPr>
          <w:sz w:val="22"/>
        </w:rPr>
        <w:t xml:space="preserve">NBS, </w:t>
      </w:r>
      <w:r w:rsidRPr="007F69AC">
        <w:rPr>
          <w:sz w:val="22"/>
        </w:rPr>
        <w:t>National Bureau of Statistics, http://www.stats.gov.cn/tjsj/</w:t>
      </w:r>
    </w:p>
    <w:p w14:paraId="4DE5344C" w14:textId="77777777" w:rsidR="004B5A30" w:rsidRPr="007F69AC" w:rsidRDefault="004B5A30" w:rsidP="004B5A30">
      <w:pPr>
        <w:rPr>
          <w:sz w:val="22"/>
        </w:rPr>
      </w:pPr>
      <w:proofErr w:type="gramStart"/>
      <w:r w:rsidRPr="007F69AC">
        <w:rPr>
          <w:sz w:val="22"/>
          <w:vertAlign w:val="superscript"/>
        </w:rPr>
        <w:t>c</w:t>
      </w:r>
      <w:proofErr w:type="gramEnd"/>
      <w:r w:rsidRPr="007F69AC">
        <w:rPr>
          <w:sz w:val="22"/>
        </w:rPr>
        <w:t xml:space="preserve"> IVE model, International vehicle emission model</w:t>
      </w:r>
    </w:p>
    <w:p w14:paraId="6D141EE6" w14:textId="77777777" w:rsidR="004B5A30" w:rsidRPr="007F69AC" w:rsidRDefault="004B5A30" w:rsidP="004B5A30">
      <w:pPr>
        <w:rPr>
          <w:sz w:val="22"/>
        </w:rPr>
      </w:pPr>
      <w:proofErr w:type="gramStart"/>
      <w:r w:rsidRPr="007F69AC">
        <w:rPr>
          <w:sz w:val="22"/>
          <w:vertAlign w:val="superscript"/>
        </w:rPr>
        <w:t>d</w:t>
      </w:r>
      <w:proofErr w:type="gramEnd"/>
      <w:r w:rsidRPr="007F69AC">
        <w:rPr>
          <w:sz w:val="22"/>
        </w:rPr>
        <w:t xml:space="preserve"> RBI, Reserve Bank of India</w:t>
      </w:r>
    </w:p>
    <w:p w14:paraId="37F24ED9" w14:textId="77777777" w:rsidR="004B5A30" w:rsidRPr="007F69AC" w:rsidRDefault="004B5A30" w:rsidP="004B5A30">
      <w:pPr>
        <w:rPr>
          <w:sz w:val="22"/>
        </w:rPr>
      </w:pPr>
      <w:proofErr w:type="gramStart"/>
      <w:r w:rsidRPr="007F69AC">
        <w:rPr>
          <w:sz w:val="22"/>
          <w:vertAlign w:val="superscript"/>
        </w:rPr>
        <w:t>e</w:t>
      </w:r>
      <w:proofErr w:type="gramEnd"/>
      <w:r w:rsidRPr="007F69AC">
        <w:rPr>
          <w:sz w:val="22"/>
        </w:rPr>
        <w:t xml:space="preserve"> CSO, Central Statistical Organization </w:t>
      </w:r>
    </w:p>
    <w:p w14:paraId="65C7A6E2" w14:textId="77777777" w:rsidR="004B5A30" w:rsidRDefault="004B5A30" w:rsidP="004B5A30"/>
    <w:p w14:paraId="01C85869" w14:textId="7E94AF71" w:rsidR="004474CA" w:rsidRDefault="004474CA">
      <w:pPr>
        <w:rPr>
          <w:b/>
        </w:rPr>
      </w:pPr>
    </w:p>
    <w:p w14:paraId="27BFCD28" w14:textId="77777777" w:rsidR="008E16C3" w:rsidRDefault="008E16C3">
      <w:pPr>
        <w:rPr>
          <w:b/>
        </w:rPr>
      </w:pPr>
      <w:r>
        <w:rPr>
          <w:b/>
        </w:rPr>
        <w:br w:type="page"/>
      </w:r>
    </w:p>
    <w:p w14:paraId="6A178FBC" w14:textId="415EE853" w:rsidR="007A56C7" w:rsidRPr="0091235B" w:rsidRDefault="002F5ADD" w:rsidP="0091235B">
      <w:pPr>
        <w:spacing w:before="100" w:beforeAutospacing="1" w:after="100" w:afterAutospacing="1"/>
        <w:outlineLvl w:val="0"/>
        <w:rPr>
          <w:b/>
          <w:kern w:val="2"/>
          <w:szCs w:val="22"/>
        </w:rPr>
      </w:pPr>
      <w:r w:rsidRPr="0091235B">
        <w:rPr>
          <w:b/>
          <w:kern w:val="2"/>
          <w:szCs w:val="22"/>
        </w:rPr>
        <w:lastRenderedPageBreak/>
        <w:t>Table S4</w:t>
      </w:r>
      <w:r w:rsidR="004474CA" w:rsidRPr="0091235B">
        <w:rPr>
          <w:b/>
          <w:kern w:val="2"/>
          <w:szCs w:val="22"/>
        </w:rPr>
        <w:t xml:space="preserve">. Spatial proxies used </w:t>
      </w:r>
      <w:r w:rsidR="00692A45" w:rsidRPr="0091235B">
        <w:rPr>
          <w:rFonts w:hint="eastAsia"/>
          <w:b/>
          <w:kern w:val="2"/>
          <w:szCs w:val="22"/>
        </w:rPr>
        <w:t>in</w:t>
      </w:r>
      <w:r w:rsidR="004474CA" w:rsidRPr="0091235B">
        <w:rPr>
          <w:b/>
          <w:kern w:val="2"/>
          <w:szCs w:val="22"/>
        </w:rPr>
        <w:t xml:space="preserve"> each component emission inventory</w:t>
      </w:r>
    </w:p>
    <w:tbl>
      <w:tblPr>
        <w:tblStyle w:val="TableGrid"/>
        <w:tblW w:w="110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3294"/>
        <w:gridCol w:w="2600"/>
        <w:gridCol w:w="3648"/>
      </w:tblGrid>
      <w:tr w:rsidR="005D504B" w:rsidRPr="00315B08" w14:paraId="643E9AAA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F21B2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Inventories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088AAB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Sub-sectors</w:t>
            </w:r>
          </w:p>
        </w:tc>
        <w:tc>
          <w:tcPr>
            <w:tcW w:w="2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DBCCAB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Spatial proxies</w:t>
            </w:r>
          </w:p>
        </w:tc>
        <w:tc>
          <w:tcPr>
            <w:tcW w:w="36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B9AD6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Data source</w:t>
            </w:r>
          </w:p>
        </w:tc>
      </w:tr>
      <w:tr w:rsidR="005D504B" w:rsidRPr="00315B08" w14:paraId="5E18B15D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</w:tcBorders>
            <w:noWrap/>
            <w:hideMark/>
          </w:tcPr>
          <w:p w14:paraId="50C05FF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REAS2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noWrap/>
            <w:hideMark/>
          </w:tcPr>
          <w:p w14:paraId="7F2EA2B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power plants (large ones)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noWrap/>
            <w:hideMark/>
          </w:tcPr>
          <w:p w14:paraId="3B25C084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plant locations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noWrap/>
            <w:hideMark/>
          </w:tcPr>
          <w:p w14:paraId="3257670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proofErr w:type="spellStart"/>
            <w:r w:rsidRPr="00315B08">
              <w:rPr>
                <w:sz w:val="22"/>
                <w:szCs w:val="22"/>
              </w:rPr>
              <w:t>CARMA</w:t>
            </w:r>
            <w:r w:rsidRPr="00315B08">
              <w:rPr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5D504B" w:rsidRPr="00315B08" w14:paraId="2C80E3AA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7459289B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1B77AAC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power plants (small ones)</w:t>
            </w:r>
          </w:p>
        </w:tc>
        <w:tc>
          <w:tcPr>
            <w:tcW w:w="2600" w:type="dxa"/>
            <w:noWrap/>
          </w:tcPr>
          <w:p w14:paraId="58DEB66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</w:tcPr>
          <w:p w14:paraId="73089D21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  <w:r>
              <w:rPr>
                <w:sz w:val="22"/>
                <w:szCs w:val="22"/>
                <w:vertAlign w:val="superscript"/>
              </w:rPr>
              <w:t>b</w:t>
            </w:r>
          </w:p>
        </w:tc>
      </w:tr>
      <w:tr w:rsidR="005D504B" w:rsidRPr="00315B08" w14:paraId="2EBD441E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67AAC127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1CC0F18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combustion (fossil fuel)</w:t>
            </w:r>
          </w:p>
        </w:tc>
        <w:tc>
          <w:tcPr>
            <w:tcW w:w="2600" w:type="dxa"/>
            <w:noWrap/>
          </w:tcPr>
          <w:p w14:paraId="30FF75C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</w:tcPr>
          <w:p w14:paraId="53563F0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5E94AFB0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DEAF270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29638DB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combustion (biofuel)</w:t>
            </w:r>
          </w:p>
        </w:tc>
        <w:tc>
          <w:tcPr>
            <w:tcW w:w="2600" w:type="dxa"/>
            <w:noWrap/>
            <w:hideMark/>
          </w:tcPr>
          <w:p w14:paraId="6B40E6A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  <w:hideMark/>
          </w:tcPr>
          <w:p w14:paraId="46F2758E" w14:textId="4E54D898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GRUMP v1</w:t>
            </w:r>
            <w:r>
              <w:rPr>
                <w:sz w:val="22"/>
                <w:szCs w:val="22"/>
                <w:vertAlign w:val="superscript"/>
              </w:rPr>
              <w:t>c</w:t>
            </w:r>
            <w:r w:rsidR="001F614B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3608A25B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924CA62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6374C41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non-combustion</w:t>
            </w:r>
          </w:p>
        </w:tc>
        <w:tc>
          <w:tcPr>
            <w:tcW w:w="2600" w:type="dxa"/>
            <w:noWrap/>
            <w:hideMark/>
          </w:tcPr>
          <w:p w14:paraId="1194039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765BACF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3AA0C200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449504F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0B9A929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industrial combustion</w:t>
            </w:r>
          </w:p>
        </w:tc>
        <w:tc>
          <w:tcPr>
            <w:tcW w:w="2600" w:type="dxa"/>
            <w:noWrap/>
            <w:hideMark/>
          </w:tcPr>
          <w:p w14:paraId="43F72F1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7CD60C3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22FAE084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443F503E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4BF636F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industrial non-combustion</w:t>
            </w:r>
          </w:p>
        </w:tc>
        <w:tc>
          <w:tcPr>
            <w:tcW w:w="2600" w:type="dxa"/>
            <w:noWrap/>
            <w:hideMark/>
          </w:tcPr>
          <w:p w14:paraId="3FA840E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34CFCD11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3C1895D6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D83EB8B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18EFE0D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on-road vehicles</w:t>
            </w:r>
          </w:p>
        </w:tc>
        <w:tc>
          <w:tcPr>
            <w:tcW w:w="2600" w:type="dxa"/>
            <w:noWrap/>
            <w:hideMark/>
          </w:tcPr>
          <w:p w14:paraId="4590FAB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road network</w:t>
            </w:r>
          </w:p>
        </w:tc>
        <w:tc>
          <w:tcPr>
            <w:tcW w:w="3648" w:type="dxa"/>
            <w:noWrap/>
            <w:hideMark/>
          </w:tcPr>
          <w:p w14:paraId="65EFD057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proofErr w:type="spellStart"/>
            <w:r w:rsidRPr="00315B08">
              <w:rPr>
                <w:sz w:val="22"/>
                <w:szCs w:val="22"/>
              </w:rPr>
              <w:t>DCW</w:t>
            </w:r>
            <w:r>
              <w:rPr>
                <w:sz w:val="22"/>
                <w:szCs w:val="22"/>
                <w:vertAlign w:val="superscript"/>
              </w:rPr>
              <w:t>d</w:t>
            </w:r>
            <w:proofErr w:type="spellEnd"/>
          </w:p>
        </w:tc>
      </w:tr>
      <w:tr w:rsidR="005D504B" w:rsidRPr="00315B08" w14:paraId="68717546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163912BA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2690373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off-road transportation</w:t>
            </w:r>
          </w:p>
        </w:tc>
        <w:tc>
          <w:tcPr>
            <w:tcW w:w="2600" w:type="dxa"/>
            <w:noWrap/>
            <w:hideMark/>
          </w:tcPr>
          <w:p w14:paraId="05A259E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  <w:hideMark/>
          </w:tcPr>
          <w:p w14:paraId="2D9C839A" w14:textId="5F28D1E9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GRUMP v1</w:t>
            </w:r>
            <w:r w:rsidR="001748EF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2AE84553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63ACDF76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7A05945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domestic shipping</w:t>
            </w:r>
          </w:p>
        </w:tc>
        <w:tc>
          <w:tcPr>
            <w:tcW w:w="2600" w:type="dxa"/>
            <w:noWrap/>
            <w:hideMark/>
          </w:tcPr>
          <w:p w14:paraId="4318018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0B00707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43255429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BB859CB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5A59960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agriculture</w:t>
            </w:r>
          </w:p>
        </w:tc>
        <w:tc>
          <w:tcPr>
            <w:tcW w:w="2600" w:type="dxa"/>
            <w:noWrap/>
            <w:hideMark/>
          </w:tcPr>
          <w:p w14:paraId="39DCE60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6A726F51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74D6CB17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A1A8BA7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376C4894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waste</w:t>
            </w:r>
          </w:p>
        </w:tc>
        <w:tc>
          <w:tcPr>
            <w:tcW w:w="2600" w:type="dxa"/>
            <w:noWrap/>
            <w:hideMark/>
          </w:tcPr>
          <w:p w14:paraId="5029377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  <w:hideMark/>
          </w:tcPr>
          <w:p w14:paraId="5841F16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7E829123" w14:textId="77777777" w:rsidTr="005D504B">
        <w:trPr>
          <w:trHeight w:val="283"/>
          <w:jc w:val="center"/>
        </w:trPr>
        <w:tc>
          <w:tcPr>
            <w:tcW w:w="1493" w:type="dxa"/>
            <w:tcBorders>
              <w:bottom w:val="single" w:sz="4" w:space="0" w:color="auto"/>
            </w:tcBorders>
            <w:noWrap/>
            <w:hideMark/>
          </w:tcPr>
          <w:p w14:paraId="6F3A26EA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noWrap/>
            <w:hideMark/>
          </w:tcPr>
          <w:p w14:paraId="24F3DF1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human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noWrap/>
            <w:hideMark/>
          </w:tcPr>
          <w:p w14:paraId="3AC12CA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noWrap/>
            <w:hideMark/>
          </w:tcPr>
          <w:p w14:paraId="1FD9B85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GPW v3</w:t>
            </w:r>
          </w:p>
        </w:tc>
      </w:tr>
      <w:tr w:rsidR="005D504B" w:rsidRPr="00315B08" w14:paraId="22BAA103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</w:tcBorders>
            <w:noWrap/>
            <w:hideMark/>
          </w:tcPr>
          <w:p w14:paraId="7206E53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MEIC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noWrap/>
            <w:hideMark/>
          </w:tcPr>
          <w:p w14:paraId="0D9593B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power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noWrap/>
            <w:hideMark/>
          </w:tcPr>
          <w:p w14:paraId="3E5036E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plant location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noWrap/>
            <w:hideMark/>
          </w:tcPr>
          <w:p w14:paraId="265840C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Google Earth (Liu et al., 2015)</w:t>
            </w:r>
          </w:p>
        </w:tc>
      </w:tr>
      <w:tr w:rsidR="005D504B" w:rsidRPr="00315B08" w14:paraId="5091DA85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6CBFADD4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107C91A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industrial heating</w:t>
            </w:r>
          </w:p>
        </w:tc>
        <w:tc>
          <w:tcPr>
            <w:tcW w:w="2600" w:type="dxa"/>
            <w:noWrap/>
            <w:hideMark/>
          </w:tcPr>
          <w:p w14:paraId="15EBB1D2" w14:textId="7E1923CD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0E118116" w14:textId="1A98618D" w:rsidR="007A56C7" w:rsidRPr="00315B08" w:rsidRDefault="007A56C7" w:rsidP="00154BE5">
            <w:pPr>
              <w:rPr>
                <w:sz w:val="22"/>
                <w:szCs w:val="22"/>
              </w:rPr>
            </w:pPr>
            <w:proofErr w:type="spellStart"/>
            <w:r w:rsidRPr="00315B08">
              <w:rPr>
                <w:sz w:val="22"/>
                <w:szCs w:val="22"/>
              </w:rPr>
              <w:t>NBS</w:t>
            </w:r>
            <w:r w:rsidRPr="00315B08">
              <w:rPr>
                <w:sz w:val="22"/>
                <w:szCs w:val="22"/>
                <w:vertAlign w:val="superscript"/>
              </w:rPr>
              <w:t>g</w:t>
            </w:r>
            <w:proofErr w:type="spellEnd"/>
            <w:r w:rsidRPr="00315B08">
              <w:rPr>
                <w:sz w:val="22"/>
                <w:szCs w:val="22"/>
              </w:rPr>
              <w:t xml:space="preserve">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r w:rsidRPr="00315B08">
              <w:rPr>
                <w:sz w:val="22"/>
                <w:szCs w:val="22"/>
                <w:vertAlign w:val="superscript"/>
              </w:rPr>
              <w:t>h</w:t>
            </w:r>
            <w:proofErr w:type="spellEnd"/>
            <w:r w:rsidR="00E05A69">
              <w:rPr>
                <w:sz w:val="22"/>
                <w:szCs w:val="22"/>
              </w:rPr>
              <w:t xml:space="preserve">, urban/rural </w:t>
            </w:r>
            <w:proofErr w:type="spellStart"/>
            <w:r w:rsidRPr="00315B08">
              <w:rPr>
                <w:sz w:val="22"/>
                <w:szCs w:val="22"/>
              </w:rPr>
              <w:t>extents</w:t>
            </w:r>
            <w:r w:rsidR="00154BE5" w:rsidRPr="00154BE5">
              <w:rPr>
                <w:sz w:val="22"/>
                <w:szCs w:val="22"/>
                <w:vertAlign w:val="superscript"/>
              </w:rPr>
              <w:t>i</w:t>
            </w:r>
            <w:proofErr w:type="spellEnd"/>
          </w:p>
        </w:tc>
      </w:tr>
      <w:tr w:rsidR="005D504B" w:rsidRPr="00315B08" w14:paraId="097A6489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678FCA2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6A807DE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heating</w:t>
            </w:r>
          </w:p>
        </w:tc>
        <w:tc>
          <w:tcPr>
            <w:tcW w:w="2600" w:type="dxa"/>
            <w:noWrap/>
            <w:hideMark/>
          </w:tcPr>
          <w:p w14:paraId="5E6C24AC" w14:textId="6501CAF0" w:rsidR="007A56C7" w:rsidRPr="00315B08" w:rsidRDefault="00964CD0" w:rsidP="0019036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</w:t>
            </w:r>
            <w:r w:rsidR="007A56C7" w:rsidRPr="00315B08">
              <w:rPr>
                <w:sz w:val="22"/>
                <w:szCs w:val="22"/>
              </w:rPr>
              <w:t>rban population</w:t>
            </w:r>
          </w:p>
        </w:tc>
        <w:tc>
          <w:tcPr>
            <w:tcW w:w="3648" w:type="dxa"/>
            <w:noWrap/>
            <w:hideMark/>
          </w:tcPr>
          <w:p w14:paraId="75C7B512" w14:textId="57147A36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10C595E6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76F8BF3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4D58BB4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industrial boiler</w:t>
            </w:r>
          </w:p>
        </w:tc>
        <w:tc>
          <w:tcPr>
            <w:tcW w:w="2600" w:type="dxa"/>
            <w:noWrap/>
            <w:hideMark/>
          </w:tcPr>
          <w:p w14:paraId="60145526" w14:textId="23ACFFE0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071376EA" w14:textId="47A14614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70D28984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07145673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32452E9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combustion (fossil fuel)</w:t>
            </w:r>
          </w:p>
        </w:tc>
        <w:tc>
          <w:tcPr>
            <w:tcW w:w="2600" w:type="dxa"/>
            <w:noWrap/>
          </w:tcPr>
          <w:p w14:paraId="2319A5F6" w14:textId="108C09A0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urban population</w:t>
            </w:r>
          </w:p>
        </w:tc>
        <w:tc>
          <w:tcPr>
            <w:tcW w:w="3648" w:type="dxa"/>
            <w:noWrap/>
          </w:tcPr>
          <w:p w14:paraId="2A0083F1" w14:textId="110A4CA7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3E288ADE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57F28C6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0F014A9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combustion (biofuel)</w:t>
            </w:r>
          </w:p>
        </w:tc>
        <w:tc>
          <w:tcPr>
            <w:tcW w:w="2600" w:type="dxa"/>
            <w:noWrap/>
            <w:hideMark/>
          </w:tcPr>
          <w:p w14:paraId="3F96A63F" w14:textId="7A0D30CA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  <w:hideMark/>
          </w:tcPr>
          <w:p w14:paraId="1174853F" w14:textId="532B5EE9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2BDBEA67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4643D57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0492128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iron and steel</w:t>
            </w:r>
          </w:p>
        </w:tc>
        <w:tc>
          <w:tcPr>
            <w:tcW w:w="2600" w:type="dxa"/>
            <w:noWrap/>
            <w:hideMark/>
          </w:tcPr>
          <w:p w14:paraId="72DD189C" w14:textId="1DAA9906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2705FD87" w14:textId="41E4EBFB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7038038E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EBC3A66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061931C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cement</w:t>
            </w:r>
          </w:p>
        </w:tc>
        <w:tc>
          <w:tcPr>
            <w:tcW w:w="2600" w:type="dxa"/>
            <w:noWrap/>
            <w:hideMark/>
          </w:tcPr>
          <w:p w14:paraId="0F964C4C" w14:textId="58D35348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13F9C645" w14:textId="063DE623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 xml:space="preserve">, urban/rural extents </w:t>
            </w:r>
          </w:p>
        </w:tc>
      </w:tr>
      <w:tr w:rsidR="005D504B" w:rsidRPr="00315B08" w14:paraId="2B31DD24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FED4B29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3D691F0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other industrial process</w:t>
            </w:r>
          </w:p>
        </w:tc>
        <w:tc>
          <w:tcPr>
            <w:tcW w:w="2600" w:type="dxa"/>
            <w:noWrap/>
            <w:hideMark/>
          </w:tcPr>
          <w:p w14:paraId="04D79BFF" w14:textId="2311D71D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5E883A4F" w14:textId="0FB27A0D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 xml:space="preserve">, urban/rural extents </w:t>
            </w:r>
          </w:p>
        </w:tc>
      </w:tr>
      <w:tr w:rsidR="005D504B" w:rsidRPr="00315B08" w14:paraId="0EE52EB4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2FD6BE5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3F21046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on-road vehicles</w:t>
            </w:r>
          </w:p>
        </w:tc>
        <w:tc>
          <w:tcPr>
            <w:tcW w:w="2600" w:type="dxa"/>
            <w:noWrap/>
            <w:hideMark/>
          </w:tcPr>
          <w:p w14:paraId="70B31046" w14:textId="361AF7BC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vehicle </w:t>
            </w:r>
            <w:proofErr w:type="spellStart"/>
            <w:r w:rsidR="00964CD0">
              <w:rPr>
                <w:rFonts w:hint="eastAsia"/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road </w:t>
            </w:r>
            <w:proofErr w:type="spellStart"/>
            <w:r w:rsidRPr="00315B08">
              <w:rPr>
                <w:sz w:val="22"/>
                <w:szCs w:val="22"/>
              </w:rPr>
              <w:t>network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20844F5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China Digital Road-network Map (Zheng et al., 2014)</w:t>
            </w:r>
          </w:p>
        </w:tc>
      </w:tr>
      <w:tr w:rsidR="005D504B" w:rsidRPr="00315B08" w14:paraId="64A6066E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93D5E4D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1257583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motorcycles</w:t>
            </w:r>
          </w:p>
        </w:tc>
        <w:tc>
          <w:tcPr>
            <w:tcW w:w="2600" w:type="dxa"/>
            <w:noWrap/>
            <w:hideMark/>
          </w:tcPr>
          <w:p w14:paraId="3BDFD7D9" w14:textId="02761668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vehicle </w:t>
            </w:r>
            <w:proofErr w:type="spellStart"/>
            <w:r w:rsidR="00964CD0">
              <w:rPr>
                <w:rFonts w:hint="eastAsia"/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road </w:t>
            </w:r>
            <w:proofErr w:type="spellStart"/>
            <w:r w:rsidRPr="00315B08">
              <w:rPr>
                <w:sz w:val="22"/>
                <w:szCs w:val="22"/>
              </w:rPr>
              <w:t>network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15687D9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China Digital Road-network Map (Zheng et al., 2014)</w:t>
            </w:r>
          </w:p>
        </w:tc>
      </w:tr>
      <w:tr w:rsidR="005D504B" w:rsidRPr="00315B08" w14:paraId="6C75B212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5051933C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648A468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off-road (agriculture machinery)</w:t>
            </w:r>
          </w:p>
        </w:tc>
        <w:tc>
          <w:tcPr>
            <w:tcW w:w="2600" w:type="dxa"/>
            <w:noWrap/>
            <w:hideMark/>
          </w:tcPr>
          <w:p w14:paraId="27BF974F" w14:textId="19586682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machine </w:t>
            </w:r>
            <w:proofErr w:type="spellStart"/>
            <w:r w:rsidRPr="00315B08">
              <w:rPr>
                <w:sz w:val="22"/>
                <w:szCs w:val="22"/>
              </w:rPr>
              <w:t>power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rural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7C1C805F" w14:textId="4D00F414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 xml:space="preserve">, urban/rural extents </w:t>
            </w:r>
          </w:p>
        </w:tc>
      </w:tr>
      <w:tr w:rsidR="005D504B" w:rsidRPr="00315B08" w14:paraId="47CE832C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7A3D5C97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1F15F70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off-road (construction)</w:t>
            </w:r>
          </w:p>
        </w:tc>
        <w:tc>
          <w:tcPr>
            <w:tcW w:w="2600" w:type="dxa"/>
            <w:noWrap/>
          </w:tcPr>
          <w:p w14:paraId="28B2B038" w14:textId="074652BA" w:rsidR="007A56C7" w:rsidRPr="00315B08" w:rsidRDefault="007A56C7" w:rsidP="00964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Pr="00315B08">
              <w:rPr>
                <w:sz w:val="22"/>
                <w:szCs w:val="22"/>
              </w:rPr>
              <w:t xml:space="preserve"> </w:t>
            </w:r>
            <w:r w:rsidR="00964CD0">
              <w:rPr>
                <w:sz w:val="22"/>
                <w:szCs w:val="22"/>
              </w:rPr>
              <w:t>,</w:t>
            </w:r>
            <w:r w:rsidRPr="00315B08">
              <w:rPr>
                <w:sz w:val="22"/>
                <w:szCs w:val="22"/>
              </w:rPr>
              <w:t xml:space="preserve"> 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</w:tcPr>
          <w:p w14:paraId="6A1F24AA" w14:textId="38A07550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41846738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588AFAA9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66BF10C4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off-road (others)</w:t>
            </w:r>
          </w:p>
        </w:tc>
        <w:tc>
          <w:tcPr>
            <w:tcW w:w="2600" w:type="dxa"/>
            <w:noWrap/>
          </w:tcPr>
          <w:p w14:paraId="4AF31435" w14:textId="2FE04CDD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</w:tcPr>
          <w:p w14:paraId="6A5B096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</w:p>
        </w:tc>
      </w:tr>
      <w:tr w:rsidR="005D504B" w:rsidRPr="00315B08" w14:paraId="7849F5D9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F78AF0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23DF77A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solvent use - industry</w:t>
            </w:r>
          </w:p>
        </w:tc>
        <w:tc>
          <w:tcPr>
            <w:tcW w:w="2600" w:type="dxa"/>
            <w:noWrap/>
            <w:hideMark/>
          </w:tcPr>
          <w:p w14:paraId="4EFE593F" w14:textId="048A273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industrial </w:t>
            </w:r>
            <w:proofErr w:type="spellStart"/>
            <w:r w:rsidRPr="00315B08">
              <w:rPr>
                <w:sz w:val="22"/>
                <w:szCs w:val="22"/>
              </w:rPr>
              <w:t>GDP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0EB2B156" w14:textId="7EC153ED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6CBA25B4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48697C3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11CF49E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solvent use - residential</w:t>
            </w:r>
          </w:p>
        </w:tc>
        <w:tc>
          <w:tcPr>
            <w:tcW w:w="2600" w:type="dxa"/>
            <w:noWrap/>
            <w:hideMark/>
          </w:tcPr>
          <w:p w14:paraId="58523F43" w14:textId="588F44EE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Pr="00315B08">
              <w:rPr>
                <w:sz w:val="22"/>
                <w:szCs w:val="22"/>
                <w:vertAlign w:val="superscript"/>
              </w:rPr>
              <w:t xml:space="preserve"> </w:t>
            </w:r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 urban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6651D736" w14:textId="5D4D301D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252FCCFF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C456A9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4E171AF7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agriculture (fertilizer)</w:t>
            </w:r>
          </w:p>
        </w:tc>
        <w:tc>
          <w:tcPr>
            <w:tcW w:w="2600" w:type="dxa"/>
            <w:noWrap/>
            <w:hideMark/>
          </w:tcPr>
          <w:p w14:paraId="67725616" w14:textId="591D3A6F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fertilizer </w:t>
            </w:r>
            <w:proofErr w:type="spellStart"/>
            <w:r w:rsidRPr="00315B08">
              <w:rPr>
                <w:sz w:val="22"/>
                <w:szCs w:val="22"/>
              </w:rPr>
              <w:t>use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rural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  <w:hideMark/>
          </w:tcPr>
          <w:p w14:paraId="285D7A76" w14:textId="0DE4D6A0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4A3286B1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35D81B1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3E9433F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agriculture (livestock)</w:t>
            </w:r>
          </w:p>
        </w:tc>
        <w:tc>
          <w:tcPr>
            <w:tcW w:w="2600" w:type="dxa"/>
            <w:noWrap/>
          </w:tcPr>
          <w:p w14:paraId="569B9407" w14:textId="28400A0C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meat </w:t>
            </w:r>
            <w:proofErr w:type="spellStart"/>
            <w:r w:rsidRPr="00315B08">
              <w:rPr>
                <w:sz w:val="22"/>
                <w:szCs w:val="22"/>
              </w:rPr>
              <w:t>consumption</w:t>
            </w:r>
            <w:r w:rsidRPr="00315B08">
              <w:rPr>
                <w:sz w:val="22"/>
                <w:szCs w:val="22"/>
                <w:vertAlign w:val="superscript"/>
              </w:rPr>
              <w:t>e</w:t>
            </w:r>
            <w:proofErr w:type="spellEnd"/>
            <w:r w:rsidRPr="00315B08">
              <w:rPr>
                <w:sz w:val="22"/>
                <w:szCs w:val="22"/>
              </w:rPr>
              <w:t xml:space="preserve"> </w:t>
            </w:r>
            <w:r w:rsidR="00964CD0">
              <w:rPr>
                <w:sz w:val="22"/>
                <w:szCs w:val="22"/>
              </w:rPr>
              <w:t xml:space="preserve">, </w:t>
            </w:r>
            <w:r w:rsidRPr="00315B08">
              <w:rPr>
                <w:sz w:val="22"/>
                <w:szCs w:val="22"/>
              </w:rPr>
              <w:t xml:space="preserve"> rural </w:t>
            </w:r>
            <w:proofErr w:type="spellStart"/>
            <w:r w:rsidRPr="00315B08">
              <w:rPr>
                <w:sz w:val="22"/>
                <w:szCs w:val="22"/>
              </w:rPr>
              <w:t>population</w:t>
            </w:r>
            <w:r w:rsidRPr="00315B08">
              <w:rPr>
                <w:sz w:val="22"/>
                <w:szCs w:val="22"/>
                <w:vertAlign w:val="superscript"/>
              </w:rPr>
              <w:t>f</w:t>
            </w:r>
            <w:proofErr w:type="spellEnd"/>
          </w:p>
        </w:tc>
        <w:tc>
          <w:tcPr>
            <w:tcW w:w="3648" w:type="dxa"/>
            <w:noWrap/>
          </w:tcPr>
          <w:p w14:paraId="298ABAF1" w14:textId="1F0A7019" w:rsidR="007A56C7" w:rsidRPr="00315B08" w:rsidRDefault="007A56C7" w:rsidP="00154BE5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urban/rural extents</w:t>
            </w:r>
          </w:p>
        </w:tc>
      </w:tr>
      <w:tr w:rsidR="005D504B" w:rsidRPr="00315B08" w14:paraId="42A12DF3" w14:textId="77777777" w:rsidTr="005D504B">
        <w:trPr>
          <w:trHeight w:val="283"/>
          <w:jc w:val="center"/>
        </w:trPr>
        <w:tc>
          <w:tcPr>
            <w:tcW w:w="1493" w:type="dxa"/>
            <w:tcBorders>
              <w:bottom w:val="single" w:sz="4" w:space="0" w:color="auto"/>
            </w:tcBorders>
            <w:noWrap/>
            <w:hideMark/>
          </w:tcPr>
          <w:p w14:paraId="0F6617A9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noWrap/>
            <w:hideMark/>
          </w:tcPr>
          <w:p w14:paraId="5AA65C5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waste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noWrap/>
            <w:hideMark/>
          </w:tcPr>
          <w:p w14:paraId="3B30C341" w14:textId="4AF199F5" w:rsidR="007A56C7" w:rsidRPr="00315B08" w:rsidRDefault="007A56C7" w:rsidP="00964CD0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noWrap/>
            <w:hideMark/>
          </w:tcPr>
          <w:p w14:paraId="58BF6C0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NBS,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</w:p>
        </w:tc>
      </w:tr>
      <w:tr w:rsidR="005D504B" w:rsidRPr="00315B08" w14:paraId="4FEF0CA1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</w:tcBorders>
            <w:noWrap/>
            <w:hideMark/>
          </w:tcPr>
          <w:p w14:paraId="3C6CAD74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PKU-NH</w:t>
            </w:r>
            <w:r w:rsidRPr="00315B08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noWrap/>
            <w:hideMark/>
          </w:tcPr>
          <w:p w14:paraId="3046FD61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fertilizer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noWrap/>
            <w:hideMark/>
          </w:tcPr>
          <w:p w14:paraId="2E733B98" w14:textId="6D77DCA1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developed based on consumptions and gridded emission factors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noWrap/>
            <w:hideMark/>
          </w:tcPr>
          <w:p w14:paraId="15C20964" w14:textId="04288C74" w:rsidR="007A56C7" w:rsidRPr="00315B08" w:rsidRDefault="006122C6" w:rsidP="00190362">
            <w:pPr>
              <w:autoSpaceDE w:val="0"/>
              <w:autoSpaceDN w:val="0"/>
              <w:adjustRightInd w:val="0"/>
              <w:spacing w:line="300" w:lineRule="atLeast"/>
              <w:rPr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 xml:space="preserve">not </w:t>
            </w:r>
            <w:r>
              <w:rPr>
                <w:rFonts w:eastAsia="SimSun"/>
                <w:color w:val="000000"/>
                <w:sz w:val="22"/>
                <w:szCs w:val="22"/>
              </w:rPr>
              <w:t>necessary</w:t>
            </w:r>
          </w:p>
        </w:tc>
      </w:tr>
      <w:tr w:rsidR="005D504B" w:rsidRPr="00315B08" w14:paraId="7A66FBF6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0C46B62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2A5861D9" w14:textId="644EEB4B" w:rsidR="007A56C7" w:rsidRPr="00315B08" w:rsidRDefault="005D504B" w:rsidP="00190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livestock (free-range, </w:t>
            </w:r>
            <w:r w:rsidR="007A56C7" w:rsidRPr="00315B08">
              <w:rPr>
                <w:sz w:val="22"/>
                <w:szCs w:val="22"/>
              </w:rPr>
              <w:t>intensive)</w:t>
            </w:r>
          </w:p>
        </w:tc>
        <w:tc>
          <w:tcPr>
            <w:tcW w:w="2600" w:type="dxa"/>
            <w:noWrap/>
            <w:hideMark/>
          </w:tcPr>
          <w:p w14:paraId="1BAE941B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  <w:hideMark/>
          </w:tcPr>
          <w:p w14:paraId="1374943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496A1D7C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5BDD017B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488EA1E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livestock (grazing)</w:t>
            </w:r>
          </w:p>
        </w:tc>
        <w:tc>
          <w:tcPr>
            <w:tcW w:w="2600" w:type="dxa"/>
            <w:noWrap/>
          </w:tcPr>
          <w:p w14:paraId="22E6DD9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grassland land cover</w:t>
            </w:r>
          </w:p>
        </w:tc>
        <w:tc>
          <w:tcPr>
            <w:tcW w:w="3648" w:type="dxa"/>
            <w:noWrap/>
          </w:tcPr>
          <w:p w14:paraId="0DCE965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1F94D767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06F9F963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3EE10E8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chemical industry</w:t>
            </w:r>
          </w:p>
        </w:tc>
        <w:tc>
          <w:tcPr>
            <w:tcW w:w="2600" w:type="dxa"/>
            <w:noWrap/>
            <w:hideMark/>
          </w:tcPr>
          <w:p w14:paraId="5AF80AEB" w14:textId="095E8EE5" w:rsidR="007A56C7" w:rsidRPr="00315B08" w:rsidRDefault="007A56C7" w:rsidP="00B533D4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equally distributed</w:t>
            </w:r>
          </w:p>
        </w:tc>
        <w:tc>
          <w:tcPr>
            <w:tcW w:w="3648" w:type="dxa"/>
            <w:noWrap/>
            <w:hideMark/>
          </w:tcPr>
          <w:p w14:paraId="78C7AF1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7128F764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2C18605D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3E35906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waste disposal</w:t>
            </w:r>
          </w:p>
        </w:tc>
        <w:tc>
          <w:tcPr>
            <w:tcW w:w="2600" w:type="dxa"/>
            <w:noWrap/>
            <w:hideMark/>
          </w:tcPr>
          <w:p w14:paraId="27F07C6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  <w:hideMark/>
          </w:tcPr>
          <w:p w14:paraId="4FE0765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21DD5068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4BA7A6F9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79BD6AC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compost</w:t>
            </w:r>
          </w:p>
        </w:tc>
        <w:tc>
          <w:tcPr>
            <w:tcW w:w="2600" w:type="dxa"/>
            <w:noWrap/>
            <w:hideMark/>
          </w:tcPr>
          <w:p w14:paraId="72B7648F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land cover class</w:t>
            </w:r>
          </w:p>
        </w:tc>
        <w:tc>
          <w:tcPr>
            <w:tcW w:w="3648" w:type="dxa"/>
            <w:noWrap/>
            <w:hideMark/>
          </w:tcPr>
          <w:p w14:paraId="0099A861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70C307E5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42625DFB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52BC2E0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traffic</w:t>
            </w:r>
          </w:p>
        </w:tc>
        <w:tc>
          <w:tcPr>
            <w:tcW w:w="2600" w:type="dxa"/>
            <w:noWrap/>
            <w:hideMark/>
          </w:tcPr>
          <w:p w14:paraId="183DA6FF" w14:textId="14FCE03B" w:rsidR="007A56C7" w:rsidRPr="00315B08" w:rsidRDefault="007A56C7" w:rsidP="00B533D4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equally distributed</w:t>
            </w:r>
          </w:p>
        </w:tc>
        <w:tc>
          <w:tcPr>
            <w:tcW w:w="3648" w:type="dxa"/>
            <w:noWrap/>
            <w:hideMark/>
          </w:tcPr>
          <w:p w14:paraId="103C34D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4E185C7C" w14:textId="77777777" w:rsidTr="005D504B">
        <w:trPr>
          <w:trHeight w:val="283"/>
          <w:jc w:val="center"/>
        </w:trPr>
        <w:tc>
          <w:tcPr>
            <w:tcW w:w="1493" w:type="dxa"/>
            <w:tcBorders>
              <w:bottom w:val="single" w:sz="4" w:space="0" w:color="auto"/>
            </w:tcBorders>
            <w:noWrap/>
            <w:hideMark/>
          </w:tcPr>
          <w:p w14:paraId="0512D175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noWrap/>
            <w:hideMark/>
          </w:tcPr>
          <w:p w14:paraId="3DFA335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human excrement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noWrap/>
            <w:hideMark/>
          </w:tcPr>
          <w:p w14:paraId="428FA50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noWrap/>
            <w:hideMark/>
          </w:tcPr>
          <w:p w14:paraId="1BBA1DD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not specified</w:t>
            </w:r>
          </w:p>
        </w:tc>
      </w:tr>
      <w:tr w:rsidR="005D504B" w:rsidRPr="00315B08" w14:paraId="41493261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</w:tcBorders>
            <w:noWrap/>
            <w:hideMark/>
          </w:tcPr>
          <w:p w14:paraId="17A0D98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ANL-India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noWrap/>
            <w:hideMark/>
          </w:tcPr>
          <w:p w14:paraId="10C64A78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power generation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noWrap/>
            <w:hideMark/>
          </w:tcPr>
          <w:p w14:paraId="22238E1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plant locations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noWrap/>
            <w:hideMark/>
          </w:tcPr>
          <w:p w14:paraId="490E3662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Global Energy Observatory and Google Earth</w:t>
            </w:r>
          </w:p>
        </w:tc>
      </w:tr>
      <w:tr w:rsidR="005D504B" w:rsidRPr="00315B08" w14:paraId="512C9D08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01E98D8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20DA55A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industry</w:t>
            </w:r>
          </w:p>
        </w:tc>
        <w:tc>
          <w:tcPr>
            <w:tcW w:w="2600" w:type="dxa"/>
            <w:noWrap/>
            <w:hideMark/>
          </w:tcPr>
          <w:p w14:paraId="73140669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gridded emissions in EDGAR v4.1</w:t>
            </w:r>
          </w:p>
        </w:tc>
        <w:tc>
          <w:tcPr>
            <w:tcW w:w="3648" w:type="dxa"/>
            <w:noWrap/>
            <w:hideMark/>
          </w:tcPr>
          <w:p w14:paraId="6246CCD3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JRC/PBL, 2010</w:t>
            </w:r>
          </w:p>
        </w:tc>
      </w:tr>
      <w:tr w:rsidR="005D504B" w:rsidRPr="00315B08" w14:paraId="69DBC0FC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379128B4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56D35157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(coal)</w:t>
            </w:r>
          </w:p>
        </w:tc>
        <w:tc>
          <w:tcPr>
            <w:tcW w:w="2600" w:type="dxa"/>
            <w:noWrap/>
            <w:hideMark/>
          </w:tcPr>
          <w:p w14:paraId="03E4492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urban population</w:t>
            </w:r>
          </w:p>
        </w:tc>
        <w:tc>
          <w:tcPr>
            <w:tcW w:w="3648" w:type="dxa"/>
            <w:noWrap/>
            <w:hideMark/>
          </w:tcPr>
          <w:p w14:paraId="67D823A1" w14:textId="39FFFB13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GRUMP,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 xml:space="preserve">, </w:t>
            </w:r>
            <w:proofErr w:type="spellStart"/>
            <w:r w:rsidRPr="00315B08">
              <w:rPr>
                <w:sz w:val="22"/>
                <w:szCs w:val="22"/>
              </w:rPr>
              <w:t>HYDE</w:t>
            </w:r>
            <w:r w:rsidR="00154BE5">
              <w:rPr>
                <w:sz w:val="22"/>
                <w:szCs w:val="22"/>
                <w:vertAlign w:val="superscript"/>
              </w:rPr>
              <w:t>j</w:t>
            </w:r>
            <w:proofErr w:type="spellEnd"/>
          </w:p>
        </w:tc>
      </w:tr>
      <w:tr w:rsidR="005D504B" w:rsidRPr="00315B08" w14:paraId="2A8D6F38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2E877A29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1E663EF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(biofuel)</w:t>
            </w:r>
          </w:p>
        </w:tc>
        <w:tc>
          <w:tcPr>
            <w:tcW w:w="2600" w:type="dxa"/>
            <w:noWrap/>
          </w:tcPr>
          <w:p w14:paraId="538ACC9E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rural population</w:t>
            </w:r>
          </w:p>
        </w:tc>
        <w:tc>
          <w:tcPr>
            <w:tcW w:w="3648" w:type="dxa"/>
            <w:noWrap/>
          </w:tcPr>
          <w:p w14:paraId="0ED8B466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GRUMP, </w:t>
            </w: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HYDE</w:t>
            </w:r>
          </w:p>
        </w:tc>
      </w:tr>
      <w:tr w:rsidR="005D504B" w:rsidRPr="00315B08" w14:paraId="27DD6C93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0EF079BC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3A7AD23A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residential (other sources)</w:t>
            </w:r>
          </w:p>
        </w:tc>
        <w:tc>
          <w:tcPr>
            <w:tcW w:w="2600" w:type="dxa"/>
            <w:noWrap/>
          </w:tcPr>
          <w:p w14:paraId="14DFC600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total population</w:t>
            </w:r>
          </w:p>
        </w:tc>
        <w:tc>
          <w:tcPr>
            <w:tcW w:w="3648" w:type="dxa"/>
            <w:noWrap/>
          </w:tcPr>
          <w:p w14:paraId="67BBBA0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proofErr w:type="spellStart"/>
            <w:r w:rsidRPr="00315B08">
              <w:rPr>
                <w:sz w:val="22"/>
                <w:szCs w:val="22"/>
              </w:rPr>
              <w:t>LandScan</w:t>
            </w:r>
            <w:proofErr w:type="spellEnd"/>
            <w:r w:rsidRPr="00315B08">
              <w:rPr>
                <w:sz w:val="22"/>
                <w:szCs w:val="22"/>
              </w:rPr>
              <w:t>, HYDE</w:t>
            </w:r>
          </w:p>
        </w:tc>
      </w:tr>
      <w:tr w:rsidR="005D504B" w:rsidRPr="00315B08" w14:paraId="0F53FFB2" w14:textId="77777777" w:rsidTr="005D504B">
        <w:trPr>
          <w:trHeight w:val="283"/>
          <w:jc w:val="center"/>
        </w:trPr>
        <w:tc>
          <w:tcPr>
            <w:tcW w:w="1493" w:type="dxa"/>
            <w:noWrap/>
            <w:hideMark/>
          </w:tcPr>
          <w:p w14:paraId="749B13CC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noWrap/>
            <w:hideMark/>
          </w:tcPr>
          <w:p w14:paraId="7C53757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transport (on-road)</w:t>
            </w:r>
          </w:p>
        </w:tc>
        <w:tc>
          <w:tcPr>
            <w:tcW w:w="2600" w:type="dxa"/>
            <w:noWrap/>
            <w:hideMark/>
          </w:tcPr>
          <w:p w14:paraId="28CF2A55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road network</w:t>
            </w:r>
          </w:p>
        </w:tc>
        <w:tc>
          <w:tcPr>
            <w:tcW w:w="3648" w:type="dxa"/>
            <w:noWrap/>
            <w:hideMark/>
          </w:tcPr>
          <w:p w14:paraId="2E97C457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DCW</w:t>
            </w:r>
          </w:p>
        </w:tc>
      </w:tr>
      <w:tr w:rsidR="005D504B" w:rsidRPr="00315B08" w14:paraId="0A488835" w14:textId="77777777" w:rsidTr="005D504B">
        <w:trPr>
          <w:trHeight w:val="283"/>
          <w:jc w:val="center"/>
        </w:trPr>
        <w:tc>
          <w:tcPr>
            <w:tcW w:w="1493" w:type="dxa"/>
            <w:tcBorders>
              <w:bottom w:val="single" w:sz="4" w:space="0" w:color="auto"/>
            </w:tcBorders>
            <w:noWrap/>
          </w:tcPr>
          <w:p w14:paraId="24850B16" w14:textId="77777777" w:rsidR="007A56C7" w:rsidRPr="00315B08" w:rsidRDefault="007A56C7" w:rsidP="00190362">
            <w:pPr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noWrap/>
          </w:tcPr>
          <w:p w14:paraId="1F07000B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transport (off-road)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noWrap/>
          </w:tcPr>
          <w:p w14:paraId="6A99708C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cropland cover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noWrap/>
          </w:tcPr>
          <w:p w14:paraId="1B7FA0CD" w14:textId="77777777" w:rsidR="007A56C7" w:rsidRPr="00315B08" w:rsidRDefault="007A56C7" w:rsidP="00190362">
            <w:pPr>
              <w:rPr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Global Cropland Dataset (</w:t>
            </w:r>
            <w:proofErr w:type="spellStart"/>
            <w:r w:rsidRPr="00315B08">
              <w:rPr>
                <w:sz w:val="22"/>
                <w:szCs w:val="22"/>
              </w:rPr>
              <w:t>Ramankutty</w:t>
            </w:r>
            <w:proofErr w:type="spellEnd"/>
            <w:r w:rsidRPr="00315B08">
              <w:rPr>
                <w:sz w:val="22"/>
                <w:szCs w:val="22"/>
              </w:rPr>
              <w:t xml:space="preserve"> and Foley, 1999)</w:t>
            </w:r>
          </w:p>
        </w:tc>
      </w:tr>
      <w:tr w:rsidR="005D504B" w:rsidRPr="00315B08" w14:paraId="577CE7A5" w14:textId="77777777" w:rsidTr="005D504B">
        <w:trPr>
          <w:trHeight w:val="283"/>
          <w:jc w:val="center"/>
        </w:trPr>
        <w:tc>
          <w:tcPr>
            <w:tcW w:w="1493" w:type="dxa"/>
            <w:tcBorders>
              <w:top w:val="single" w:sz="4" w:space="0" w:color="auto"/>
            </w:tcBorders>
            <w:noWrap/>
            <w:hideMark/>
          </w:tcPr>
          <w:p w14:paraId="1B9E016B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CAPSS</w:t>
            </w:r>
          </w:p>
        </w:tc>
        <w:tc>
          <w:tcPr>
            <w:tcW w:w="3294" w:type="dxa"/>
            <w:tcBorders>
              <w:top w:val="single" w:sz="4" w:space="0" w:color="auto"/>
            </w:tcBorders>
            <w:noWrap/>
            <w:hideMark/>
          </w:tcPr>
          <w:p w14:paraId="17A92723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electricity generating utility (EGU) combustion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noWrap/>
            <w:hideMark/>
          </w:tcPr>
          <w:p w14:paraId="4F4F2535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</w:t>
            </w:r>
          </w:p>
        </w:tc>
        <w:tc>
          <w:tcPr>
            <w:tcW w:w="3648" w:type="dxa"/>
            <w:tcBorders>
              <w:top w:val="single" w:sz="4" w:space="0" w:color="auto"/>
            </w:tcBorders>
            <w:noWrap/>
            <w:hideMark/>
          </w:tcPr>
          <w:p w14:paraId="2A5344A3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 xml:space="preserve">Continuous Emission Monitoring System (CEMS), </w:t>
            </w:r>
            <w:r w:rsidRPr="00315B08">
              <w:rPr>
                <w:rFonts w:eastAsia="SimSun"/>
                <w:color w:val="000000"/>
                <w:sz w:val="22"/>
                <w:szCs w:val="22"/>
              </w:rPr>
              <w:t>Stack Emission Management System (SEMS)</w:t>
            </w:r>
          </w:p>
        </w:tc>
      </w:tr>
      <w:tr w:rsidR="005D504B" w:rsidRPr="00315B08" w14:paraId="7309CC20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6DCF9B40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5083DF2F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combustion in other energy industries</w:t>
            </w:r>
          </w:p>
        </w:tc>
        <w:tc>
          <w:tcPr>
            <w:tcW w:w="2600" w:type="dxa"/>
            <w:noWrap/>
          </w:tcPr>
          <w:p w14:paraId="6E15EE81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</w:t>
            </w:r>
          </w:p>
        </w:tc>
        <w:tc>
          <w:tcPr>
            <w:tcW w:w="3648" w:type="dxa"/>
            <w:noWrap/>
          </w:tcPr>
          <w:p w14:paraId="5A6BC24C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CEMS, SEMS</w:t>
            </w:r>
          </w:p>
        </w:tc>
      </w:tr>
      <w:tr w:rsidR="005D504B" w:rsidRPr="00315B08" w14:paraId="7816010D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59E8E4C1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569CA723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combustion in manufacturing industries</w:t>
            </w:r>
          </w:p>
        </w:tc>
        <w:tc>
          <w:tcPr>
            <w:tcW w:w="2600" w:type="dxa"/>
            <w:noWrap/>
          </w:tcPr>
          <w:p w14:paraId="52C4E08D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 for point sources, population data / number of employees for area sources</w:t>
            </w:r>
          </w:p>
        </w:tc>
        <w:tc>
          <w:tcPr>
            <w:tcW w:w="3648" w:type="dxa"/>
            <w:noWrap/>
          </w:tcPr>
          <w:p w14:paraId="65E75E35" w14:textId="7C794CC8" w:rsidR="007A56C7" w:rsidRPr="00315B08" w:rsidRDefault="0087457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4BB50D42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7F333BD7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6B8BAB80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non-industrial combustion plants</w:t>
            </w:r>
          </w:p>
        </w:tc>
        <w:tc>
          <w:tcPr>
            <w:tcW w:w="2600" w:type="dxa"/>
            <w:noWrap/>
          </w:tcPr>
          <w:p w14:paraId="683F4C34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 for point sources, population data / number of employees for area sources</w:t>
            </w:r>
          </w:p>
        </w:tc>
        <w:tc>
          <w:tcPr>
            <w:tcW w:w="3648" w:type="dxa"/>
            <w:noWrap/>
          </w:tcPr>
          <w:p w14:paraId="5F5B46B9" w14:textId="05C96A10" w:rsidR="007A56C7" w:rsidRPr="00315B08" w:rsidRDefault="0087457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3BF756DD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7BCA85F3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2381A77A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production processes</w:t>
            </w:r>
          </w:p>
        </w:tc>
        <w:tc>
          <w:tcPr>
            <w:tcW w:w="2600" w:type="dxa"/>
            <w:noWrap/>
          </w:tcPr>
          <w:p w14:paraId="4002B1E3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 for point sources, population data / number of employees for area sources</w:t>
            </w:r>
          </w:p>
        </w:tc>
        <w:tc>
          <w:tcPr>
            <w:tcW w:w="3648" w:type="dxa"/>
            <w:noWrap/>
          </w:tcPr>
          <w:p w14:paraId="426F1EA4" w14:textId="77EA5A59" w:rsidR="007A56C7" w:rsidRPr="00315B08" w:rsidRDefault="0087457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62B0C8C2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1ACC3B99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281711DC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storage and distribution of fuels</w:t>
            </w:r>
          </w:p>
        </w:tc>
        <w:tc>
          <w:tcPr>
            <w:tcW w:w="2600" w:type="dxa"/>
            <w:noWrap/>
          </w:tcPr>
          <w:p w14:paraId="1814DE05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 for point sources, population data / number of employees for area sources</w:t>
            </w:r>
          </w:p>
        </w:tc>
        <w:tc>
          <w:tcPr>
            <w:tcW w:w="3648" w:type="dxa"/>
            <w:noWrap/>
          </w:tcPr>
          <w:p w14:paraId="73962906" w14:textId="34AB1B96" w:rsidR="007A56C7" w:rsidRPr="00315B08" w:rsidRDefault="0087457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4907F0E0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3312A4CD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6D491CA5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solvent use</w:t>
            </w:r>
          </w:p>
        </w:tc>
        <w:tc>
          <w:tcPr>
            <w:tcW w:w="2600" w:type="dxa"/>
            <w:noWrap/>
          </w:tcPr>
          <w:p w14:paraId="28DCCD6B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population data / number of employees</w:t>
            </w:r>
          </w:p>
        </w:tc>
        <w:tc>
          <w:tcPr>
            <w:tcW w:w="3648" w:type="dxa"/>
            <w:noWrap/>
          </w:tcPr>
          <w:p w14:paraId="39C155DE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177450F9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50B0A94D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245BC657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road transport</w:t>
            </w:r>
          </w:p>
        </w:tc>
        <w:tc>
          <w:tcPr>
            <w:tcW w:w="2600" w:type="dxa"/>
            <w:noWrap/>
          </w:tcPr>
          <w:p w14:paraId="6FD4C980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traffic volume, spatial traffic allocation index</w:t>
            </w:r>
          </w:p>
        </w:tc>
        <w:tc>
          <w:tcPr>
            <w:tcW w:w="3648" w:type="dxa"/>
            <w:noWrap/>
          </w:tcPr>
          <w:p w14:paraId="514321CB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sz w:val="22"/>
                <w:szCs w:val="22"/>
              </w:rPr>
              <w:t>traffic volume survey</w:t>
            </w:r>
          </w:p>
        </w:tc>
      </w:tr>
      <w:tr w:rsidR="005D504B" w:rsidRPr="00315B08" w14:paraId="1989EFEA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64532D55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65FEFDA7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other mobile sources and machinery</w:t>
            </w:r>
          </w:p>
        </w:tc>
        <w:tc>
          <w:tcPr>
            <w:tcW w:w="2600" w:type="dxa"/>
            <w:noWrap/>
          </w:tcPr>
          <w:p w14:paraId="0255DF77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railroad network, sailing routes, urban / agricultural areas, construction areas</w:t>
            </w:r>
          </w:p>
        </w:tc>
        <w:tc>
          <w:tcPr>
            <w:tcW w:w="3648" w:type="dxa"/>
            <w:noWrap/>
          </w:tcPr>
          <w:p w14:paraId="336A8C02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72FC03D1" w14:textId="77777777" w:rsidTr="005D504B">
        <w:trPr>
          <w:trHeight w:val="283"/>
          <w:jc w:val="center"/>
        </w:trPr>
        <w:tc>
          <w:tcPr>
            <w:tcW w:w="1493" w:type="dxa"/>
            <w:noWrap/>
          </w:tcPr>
          <w:p w14:paraId="5BC59D8D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noWrap/>
          </w:tcPr>
          <w:p w14:paraId="473A173E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waste treatment and disposal</w:t>
            </w:r>
          </w:p>
        </w:tc>
        <w:tc>
          <w:tcPr>
            <w:tcW w:w="2600" w:type="dxa"/>
            <w:noWrap/>
          </w:tcPr>
          <w:p w14:paraId="1A9A8A61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plant locations</w:t>
            </w:r>
          </w:p>
        </w:tc>
        <w:tc>
          <w:tcPr>
            <w:tcW w:w="3648" w:type="dxa"/>
            <w:noWrap/>
          </w:tcPr>
          <w:p w14:paraId="35BB7172" w14:textId="5F0C7353" w:rsidR="007A56C7" w:rsidRPr="00315B08" w:rsidRDefault="0087457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  <w:tr w:rsidR="005D504B" w:rsidRPr="00315B08" w14:paraId="66B6EEEF" w14:textId="77777777" w:rsidTr="005D504B">
        <w:trPr>
          <w:trHeight w:val="283"/>
          <w:jc w:val="center"/>
        </w:trPr>
        <w:tc>
          <w:tcPr>
            <w:tcW w:w="1493" w:type="dxa"/>
            <w:tcBorders>
              <w:bottom w:val="single" w:sz="4" w:space="0" w:color="auto"/>
            </w:tcBorders>
            <w:noWrap/>
          </w:tcPr>
          <w:p w14:paraId="492B6E39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noWrap/>
          </w:tcPr>
          <w:p w14:paraId="22305FF1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agriculture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noWrap/>
          </w:tcPr>
          <w:p w14:paraId="34DD7539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population data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noWrap/>
          </w:tcPr>
          <w:p w14:paraId="2EE6C8ED" w14:textId="77777777" w:rsidR="007A56C7" w:rsidRPr="00315B08" w:rsidRDefault="007A56C7" w:rsidP="00190362">
            <w:pPr>
              <w:rPr>
                <w:rFonts w:eastAsia="SimSun"/>
                <w:color w:val="000000"/>
                <w:sz w:val="22"/>
                <w:szCs w:val="22"/>
              </w:rPr>
            </w:pPr>
            <w:r w:rsidRPr="00315B08">
              <w:rPr>
                <w:rFonts w:eastAsia="SimSun"/>
                <w:color w:val="000000"/>
                <w:sz w:val="22"/>
                <w:szCs w:val="22"/>
              </w:rPr>
              <w:t>not specified</w:t>
            </w:r>
          </w:p>
        </w:tc>
      </w:tr>
    </w:tbl>
    <w:p w14:paraId="7A8969E0" w14:textId="77777777" w:rsidR="007A56C7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t>a</w:t>
      </w:r>
      <w:proofErr w:type="gramEnd"/>
      <w:r w:rsidRPr="00D83C88">
        <w:rPr>
          <w:sz w:val="22"/>
          <w:szCs w:val="22"/>
        </w:rPr>
        <w:t xml:space="preserve"> CARMA, Carbon Monitoring for Action database (Wheeler and </w:t>
      </w:r>
      <w:proofErr w:type="spellStart"/>
      <w:r w:rsidRPr="00D83C88">
        <w:rPr>
          <w:sz w:val="22"/>
          <w:szCs w:val="22"/>
        </w:rPr>
        <w:t>Ummel</w:t>
      </w:r>
      <w:proofErr w:type="spellEnd"/>
      <w:r w:rsidRPr="00D83C88">
        <w:rPr>
          <w:sz w:val="22"/>
          <w:szCs w:val="22"/>
        </w:rPr>
        <w:t>, 2008)</w:t>
      </w:r>
    </w:p>
    <w:p w14:paraId="04AFAB0B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>
        <w:rPr>
          <w:sz w:val="22"/>
          <w:szCs w:val="22"/>
          <w:vertAlign w:val="superscript"/>
        </w:rPr>
        <w:t>b</w:t>
      </w:r>
      <w:proofErr w:type="gramEnd"/>
      <w:r w:rsidRPr="00D83C88">
        <w:rPr>
          <w:sz w:val="22"/>
          <w:szCs w:val="22"/>
        </w:rPr>
        <w:t xml:space="preserve"> GPWv3, Gridded Population on the World (CIESIN et al., 2005, 2011)</w:t>
      </w:r>
    </w:p>
    <w:p w14:paraId="6241716D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>
        <w:rPr>
          <w:sz w:val="22"/>
          <w:szCs w:val="22"/>
          <w:vertAlign w:val="superscript"/>
        </w:rPr>
        <w:t>c</w:t>
      </w:r>
      <w:proofErr w:type="gramEnd"/>
      <w:r w:rsidRPr="00D83C88">
        <w:rPr>
          <w:sz w:val="22"/>
          <w:szCs w:val="22"/>
        </w:rPr>
        <w:t xml:space="preserve"> GRUMP v1, Global Rural-Urban Mapping Project (CIESIN et al., 2005, 2011)</w:t>
      </w:r>
    </w:p>
    <w:p w14:paraId="03A957CA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t>d</w:t>
      </w:r>
      <w:proofErr w:type="gramEnd"/>
      <w:r>
        <w:rPr>
          <w:sz w:val="22"/>
          <w:szCs w:val="22"/>
        </w:rPr>
        <w:t xml:space="preserve"> </w:t>
      </w:r>
      <w:r w:rsidRPr="00D83C88">
        <w:rPr>
          <w:sz w:val="22"/>
          <w:szCs w:val="22"/>
        </w:rPr>
        <w:t>DCW, Digital Chart of the World (DMA, 1993)</w:t>
      </w:r>
    </w:p>
    <w:p w14:paraId="12999729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t>e</w:t>
      </w:r>
      <w:proofErr w:type="gramEnd"/>
      <w:r w:rsidRPr="00D83C88">
        <w:rPr>
          <w:sz w:val="22"/>
          <w:szCs w:val="22"/>
        </w:rPr>
        <w:t xml:space="preserve"> proxies used to distribute provincial emissions to county</w:t>
      </w:r>
    </w:p>
    <w:p w14:paraId="2948AAE8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t>f</w:t>
      </w:r>
      <w:proofErr w:type="gramEnd"/>
      <w:r w:rsidRPr="00D83C88">
        <w:rPr>
          <w:sz w:val="22"/>
          <w:szCs w:val="22"/>
        </w:rPr>
        <w:t xml:space="preserve"> proxies used to distribute county-level emissions to grids</w:t>
      </w:r>
    </w:p>
    <w:p w14:paraId="63D143CC" w14:textId="77777777" w:rsidR="007A56C7" w:rsidRPr="00D83C88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t>g</w:t>
      </w:r>
      <w:proofErr w:type="gramEnd"/>
      <w:r w:rsidRPr="00D83C88">
        <w:rPr>
          <w:sz w:val="22"/>
          <w:szCs w:val="22"/>
        </w:rPr>
        <w:t xml:space="preserve"> </w:t>
      </w:r>
      <w:r w:rsidRPr="00660481">
        <w:t>National Bureau of Statistics</w:t>
      </w:r>
      <w:r>
        <w:t xml:space="preserve">, </w:t>
      </w:r>
      <w:r w:rsidRPr="001D5FF4">
        <w:t>http://www.stats.gov.cn/tjsj/</w:t>
      </w:r>
    </w:p>
    <w:p w14:paraId="6E22C7D1" w14:textId="77777777" w:rsidR="007A56C7" w:rsidRDefault="007A56C7" w:rsidP="007A56C7">
      <w:pPr>
        <w:rPr>
          <w:sz w:val="22"/>
          <w:szCs w:val="22"/>
        </w:rPr>
      </w:pPr>
      <w:proofErr w:type="gramStart"/>
      <w:r w:rsidRPr="00921C33">
        <w:rPr>
          <w:sz w:val="22"/>
          <w:szCs w:val="22"/>
          <w:vertAlign w:val="superscript"/>
        </w:rPr>
        <w:lastRenderedPageBreak/>
        <w:t>h</w:t>
      </w:r>
      <w:proofErr w:type="gramEnd"/>
      <w:r w:rsidRPr="00D83C88">
        <w:rPr>
          <w:sz w:val="22"/>
          <w:szCs w:val="22"/>
        </w:rPr>
        <w:t xml:space="preserve"> </w:t>
      </w:r>
      <w:proofErr w:type="spellStart"/>
      <w:r w:rsidRPr="00D83C88">
        <w:rPr>
          <w:sz w:val="22"/>
          <w:szCs w:val="22"/>
        </w:rPr>
        <w:t>LandScan</w:t>
      </w:r>
      <w:proofErr w:type="spellEnd"/>
      <w:r w:rsidRPr="00D83C88">
        <w:rPr>
          <w:sz w:val="22"/>
          <w:szCs w:val="22"/>
        </w:rPr>
        <w:t xml:space="preserve"> Global Population database (ORNL, 2006, 2009)</w:t>
      </w:r>
    </w:p>
    <w:p w14:paraId="2FE3FD4D" w14:textId="389F8AE5" w:rsidR="00154BE5" w:rsidRPr="00D83C88" w:rsidRDefault="00154BE5" w:rsidP="007A56C7">
      <w:pPr>
        <w:rPr>
          <w:sz w:val="22"/>
          <w:szCs w:val="22"/>
        </w:rPr>
      </w:pPr>
      <w:proofErr w:type="spellStart"/>
      <w:proofErr w:type="gramStart"/>
      <w:r w:rsidRPr="00154BE5">
        <w:rPr>
          <w:sz w:val="22"/>
          <w:szCs w:val="22"/>
          <w:vertAlign w:val="superscript"/>
        </w:rPr>
        <w:t>i</w:t>
      </w:r>
      <w:proofErr w:type="spellEnd"/>
      <w:proofErr w:type="gramEnd"/>
      <w:r w:rsidRPr="00315B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urban / rural extents </w:t>
      </w:r>
      <w:r w:rsidR="00316CFC">
        <w:rPr>
          <w:sz w:val="22"/>
          <w:szCs w:val="22"/>
        </w:rPr>
        <w:t>developed by Schneider et al. (</w:t>
      </w:r>
      <w:r w:rsidR="00CF7BD6">
        <w:rPr>
          <w:sz w:val="22"/>
          <w:szCs w:val="22"/>
        </w:rPr>
        <w:t>2009</w:t>
      </w:r>
      <w:r w:rsidR="00316CFC">
        <w:rPr>
          <w:sz w:val="22"/>
          <w:szCs w:val="22"/>
        </w:rPr>
        <w:t>)</w:t>
      </w:r>
    </w:p>
    <w:p w14:paraId="47588D8B" w14:textId="1A5A200D" w:rsidR="007A56C7" w:rsidRPr="00D83C88" w:rsidRDefault="00154BE5" w:rsidP="007A56C7">
      <w:pPr>
        <w:rPr>
          <w:sz w:val="22"/>
          <w:szCs w:val="22"/>
        </w:rPr>
      </w:pPr>
      <w:proofErr w:type="gramStart"/>
      <w:r>
        <w:rPr>
          <w:sz w:val="22"/>
          <w:szCs w:val="22"/>
          <w:vertAlign w:val="superscript"/>
        </w:rPr>
        <w:t>j</w:t>
      </w:r>
      <w:proofErr w:type="gramEnd"/>
      <w:r w:rsidR="007A56C7" w:rsidRPr="00D83C88">
        <w:rPr>
          <w:sz w:val="22"/>
          <w:szCs w:val="22"/>
        </w:rPr>
        <w:t xml:space="preserve"> HYDE, History Database of the Global Environment (</w:t>
      </w:r>
      <w:proofErr w:type="spellStart"/>
      <w:r w:rsidR="007A56C7" w:rsidRPr="00D83C88">
        <w:rPr>
          <w:sz w:val="22"/>
          <w:szCs w:val="22"/>
        </w:rPr>
        <w:t>Goldewijk</w:t>
      </w:r>
      <w:proofErr w:type="spellEnd"/>
      <w:r w:rsidR="007A56C7" w:rsidRPr="00D83C88">
        <w:rPr>
          <w:sz w:val="22"/>
          <w:szCs w:val="22"/>
        </w:rPr>
        <w:t xml:space="preserve"> et al., 2011)</w:t>
      </w:r>
    </w:p>
    <w:p w14:paraId="2B3AE7A3" w14:textId="77777777" w:rsidR="007A56C7" w:rsidRPr="001E67D2" w:rsidRDefault="007A56C7" w:rsidP="007A56C7"/>
    <w:p w14:paraId="0DD51F66" w14:textId="77777777" w:rsidR="007A56C7" w:rsidRDefault="007A56C7" w:rsidP="007A56C7"/>
    <w:p w14:paraId="442254F6" w14:textId="77777777" w:rsidR="007A56C7" w:rsidRDefault="007A56C7" w:rsidP="007A56C7"/>
    <w:p w14:paraId="68F5094D" w14:textId="77777777" w:rsidR="004A5791" w:rsidRDefault="004A5791">
      <w:pPr>
        <w:rPr>
          <w:b/>
        </w:rPr>
      </w:pPr>
      <w:r>
        <w:rPr>
          <w:b/>
        </w:rPr>
        <w:br w:type="page"/>
      </w:r>
    </w:p>
    <w:p w14:paraId="608C5BB5" w14:textId="3162FEBA" w:rsidR="00667A57" w:rsidRPr="001B7720" w:rsidRDefault="002F5ADD" w:rsidP="001B7720">
      <w:pPr>
        <w:spacing w:before="100" w:beforeAutospacing="1" w:after="100" w:afterAutospacing="1"/>
        <w:outlineLvl w:val="0"/>
        <w:rPr>
          <w:b/>
          <w:kern w:val="2"/>
          <w:szCs w:val="22"/>
        </w:rPr>
      </w:pPr>
      <w:r w:rsidRPr="001B7720">
        <w:rPr>
          <w:b/>
          <w:kern w:val="2"/>
          <w:szCs w:val="22"/>
        </w:rPr>
        <w:lastRenderedPageBreak/>
        <w:t>Table S5</w:t>
      </w:r>
      <w:r w:rsidR="004474CA" w:rsidRPr="001B7720">
        <w:rPr>
          <w:b/>
          <w:kern w:val="2"/>
          <w:szCs w:val="22"/>
        </w:rPr>
        <w:t xml:space="preserve">. </w:t>
      </w:r>
      <w:r w:rsidR="00FB5988" w:rsidRPr="001B7720">
        <w:rPr>
          <w:b/>
          <w:kern w:val="2"/>
          <w:szCs w:val="22"/>
        </w:rPr>
        <w:t>Sector</w:t>
      </w:r>
      <w:r w:rsidR="00871711" w:rsidRPr="001B7720">
        <w:rPr>
          <w:b/>
          <w:kern w:val="2"/>
          <w:szCs w:val="22"/>
        </w:rPr>
        <w:t xml:space="preserve"> mapping from regio</w:t>
      </w:r>
      <w:r w:rsidR="00D04C66" w:rsidRPr="001B7720">
        <w:rPr>
          <w:b/>
          <w:kern w:val="2"/>
          <w:szCs w:val="22"/>
        </w:rPr>
        <w:t>nal emission inventories to MIX</w:t>
      </w:r>
    </w:p>
    <w:tbl>
      <w:tblPr>
        <w:tblStyle w:val="TableGrid"/>
        <w:tblW w:w="92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204"/>
        <w:gridCol w:w="1843"/>
        <w:gridCol w:w="2710"/>
      </w:tblGrid>
      <w:tr w:rsidR="00F7175A" w:rsidRPr="00D04C66" w14:paraId="582A7887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A72B10" w14:textId="672DEEA6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Inventories</w:t>
            </w:r>
          </w:p>
        </w:tc>
        <w:tc>
          <w:tcPr>
            <w:tcW w:w="32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F2BC56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Sub-sectors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40C9ED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MIX-sectors</w:t>
            </w:r>
          </w:p>
        </w:tc>
        <w:tc>
          <w:tcPr>
            <w:tcW w:w="27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8F43D8" w14:textId="0CB30313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IPCC code</w:t>
            </w:r>
            <w:r w:rsidR="00CB431A">
              <w:rPr>
                <w:sz w:val="22"/>
              </w:rPr>
              <w:t>s</w:t>
            </w:r>
          </w:p>
        </w:tc>
      </w:tr>
      <w:tr w:rsidR="00F7175A" w:rsidRPr="00D04C66" w14:paraId="298C7B59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</w:tcBorders>
            <w:noWrap/>
            <w:hideMark/>
          </w:tcPr>
          <w:p w14:paraId="705EC2A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REAS2</w:t>
            </w:r>
          </w:p>
        </w:tc>
        <w:tc>
          <w:tcPr>
            <w:tcW w:w="3204" w:type="dxa"/>
            <w:tcBorders>
              <w:top w:val="single" w:sz="4" w:space="0" w:color="auto"/>
            </w:tcBorders>
            <w:noWrap/>
            <w:hideMark/>
          </w:tcPr>
          <w:p w14:paraId="7E5FA62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 plants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3675829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</w:t>
            </w:r>
          </w:p>
        </w:tc>
        <w:tc>
          <w:tcPr>
            <w:tcW w:w="2710" w:type="dxa"/>
            <w:tcBorders>
              <w:top w:val="single" w:sz="4" w:space="0" w:color="auto"/>
            </w:tcBorders>
            <w:noWrap/>
            <w:hideMark/>
          </w:tcPr>
          <w:p w14:paraId="551F36F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1A1a</w:t>
            </w:r>
          </w:p>
        </w:tc>
      </w:tr>
      <w:tr w:rsidR="00F7175A" w:rsidRPr="00D04C66" w14:paraId="3535AA52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0D64C21A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D771ED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 combustion</w:t>
            </w:r>
          </w:p>
        </w:tc>
        <w:tc>
          <w:tcPr>
            <w:tcW w:w="1843" w:type="dxa"/>
            <w:noWrap/>
            <w:hideMark/>
          </w:tcPr>
          <w:p w14:paraId="0DE6C4D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691A68D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1A4</w:t>
            </w:r>
          </w:p>
        </w:tc>
      </w:tr>
      <w:tr w:rsidR="00F7175A" w:rsidRPr="00D04C66" w14:paraId="02B844DC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6D3E2EE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9B5A7D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 non-combustion</w:t>
            </w:r>
          </w:p>
        </w:tc>
        <w:tc>
          <w:tcPr>
            <w:tcW w:w="1843" w:type="dxa"/>
            <w:noWrap/>
            <w:hideMark/>
          </w:tcPr>
          <w:p w14:paraId="78F3D138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3CAE387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3</w:t>
            </w:r>
          </w:p>
        </w:tc>
      </w:tr>
      <w:tr w:rsidR="00F7175A" w:rsidRPr="00D04C66" w14:paraId="5720479B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2365E6C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AD13F6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industrial combustion</w:t>
            </w:r>
          </w:p>
        </w:tc>
        <w:tc>
          <w:tcPr>
            <w:tcW w:w="1843" w:type="dxa"/>
            <w:noWrap/>
            <w:hideMark/>
          </w:tcPr>
          <w:p w14:paraId="387A786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4D692E4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1A1bc, 1A2</w:t>
            </w:r>
          </w:p>
        </w:tc>
      </w:tr>
      <w:tr w:rsidR="00F7175A" w:rsidRPr="00D04C66" w14:paraId="48D476B1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0C67F6E7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0B77BD7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industrial non-combustion</w:t>
            </w:r>
          </w:p>
        </w:tc>
        <w:tc>
          <w:tcPr>
            <w:tcW w:w="1843" w:type="dxa"/>
            <w:noWrap/>
            <w:hideMark/>
          </w:tcPr>
          <w:p w14:paraId="0BACEF0E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045B97A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2A, 2B, 2C, 2D, 3, 1B</w:t>
            </w:r>
          </w:p>
        </w:tc>
      </w:tr>
      <w:tr w:rsidR="00F7175A" w:rsidRPr="00D04C66" w14:paraId="39A30CF0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9DA4C87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6B6A3E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on-road vehicles</w:t>
            </w:r>
          </w:p>
        </w:tc>
        <w:tc>
          <w:tcPr>
            <w:tcW w:w="1843" w:type="dxa"/>
            <w:noWrap/>
            <w:hideMark/>
          </w:tcPr>
          <w:p w14:paraId="07BB562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38E4B93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1A3b</w:t>
            </w:r>
          </w:p>
        </w:tc>
      </w:tr>
      <w:tr w:rsidR="00F7175A" w:rsidRPr="00D04C66" w14:paraId="11F9679C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3F341A5F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CE4776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off-road transportation</w:t>
            </w:r>
          </w:p>
        </w:tc>
        <w:tc>
          <w:tcPr>
            <w:tcW w:w="1843" w:type="dxa"/>
            <w:noWrap/>
            <w:hideMark/>
          </w:tcPr>
          <w:p w14:paraId="73C61398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10EA924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1A3c, 1A3e</w:t>
            </w:r>
          </w:p>
        </w:tc>
      </w:tr>
      <w:tr w:rsidR="00F7175A" w:rsidRPr="00D04C66" w14:paraId="307DD9A0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80894A7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C3BA15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domestic shipping</w:t>
            </w:r>
          </w:p>
        </w:tc>
        <w:tc>
          <w:tcPr>
            <w:tcW w:w="1843" w:type="dxa"/>
            <w:noWrap/>
            <w:hideMark/>
          </w:tcPr>
          <w:p w14:paraId="46AA265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088D518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1A3d</w:t>
            </w:r>
          </w:p>
        </w:tc>
      </w:tr>
      <w:tr w:rsidR="00F7175A" w:rsidRPr="00D04C66" w14:paraId="424F36AC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7129555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EF7BF4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1843" w:type="dxa"/>
            <w:noWrap/>
            <w:hideMark/>
          </w:tcPr>
          <w:p w14:paraId="1172327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2710" w:type="dxa"/>
            <w:noWrap/>
            <w:hideMark/>
          </w:tcPr>
          <w:p w14:paraId="65066B4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4B, 4D</w:t>
            </w:r>
          </w:p>
        </w:tc>
      </w:tr>
      <w:tr w:rsidR="00F7175A" w:rsidRPr="00D04C66" w14:paraId="4CBDA29D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3F14C2F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0B048FE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waste</w:t>
            </w:r>
          </w:p>
        </w:tc>
        <w:tc>
          <w:tcPr>
            <w:tcW w:w="1843" w:type="dxa"/>
            <w:noWrap/>
            <w:hideMark/>
          </w:tcPr>
          <w:p w14:paraId="491148E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3726209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6A, 6B</w:t>
            </w:r>
          </w:p>
        </w:tc>
      </w:tr>
      <w:tr w:rsidR="00F7175A" w:rsidRPr="00D04C66" w14:paraId="23A83BD2" w14:textId="77777777" w:rsidTr="00F7175A">
        <w:trPr>
          <w:trHeight w:val="320"/>
          <w:jc w:val="center"/>
        </w:trPr>
        <w:tc>
          <w:tcPr>
            <w:tcW w:w="1489" w:type="dxa"/>
            <w:tcBorders>
              <w:bottom w:val="single" w:sz="4" w:space="0" w:color="auto"/>
            </w:tcBorders>
            <w:noWrap/>
            <w:hideMark/>
          </w:tcPr>
          <w:p w14:paraId="221445BE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noWrap/>
            <w:hideMark/>
          </w:tcPr>
          <w:p w14:paraId="7EC4424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human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4A3020E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noWrap/>
            <w:hideMark/>
          </w:tcPr>
          <w:p w14:paraId="336ACF8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</w:tr>
      <w:tr w:rsidR="00F7175A" w:rsidRPr="00D04C66" w14:paraId="2A3C654C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</w:tcBorders>
            <w:noWrap/>
            <w:hideMark/>
          </w:tcPr>
          <w:p w14:paraId="080BAF9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MEIC</w:t>
            </w:r>
          </w:p>
        </w:tc>
        <w:tc>
          <w:tcPr>
            <w:tcW w:w="3204" w:type="dxa"/>
            <w:tcBorders>
              <w:top w:val="single" w:sz="4" w:space="0" w:color="auto"/>
            </w:tcBorders>
            <w:noWrap/>
            <w:hideMark/>
          </w:tcPr>
          <w:p w14:paraId="435C3EE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44E6C25E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</w:t>
            </w:r>
          </w:p>
        </w:tc>
        <w:tc>
          <w:tcPr>
            <w:tcW w:w="2710" w:type="dxa"/>
            <w:tcBorders>
              <w:top w:val="single" w:sz="4" w:space="0" w:color="auto"/>
            </w:tcBorders>
            <w:noWrap/>
            <w:hideMark/>
          </w:tcPr>
          <w:p w14:paraId="63BB79C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1A1a</w:t>
            </w:r>
          </w:p>
        </w:tc>
      </w:tr>
      <w:tr w:rsidR="00F7175A" w:rsidRPr="00D04C66" w14:paraId="4DC9528B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A06D472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311105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industrial heating</w:t>
            </w:r>
          </w:p>
        </w:tc>
        <w:tc>
          <w:tcPr>
            <w:tcW w:w="1843" w:type="dxa"/>
            <w:noWrap/>
            <w:hideMark/>
          </w:tcPr>
          <w:p w14:paraId="60AC241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46F2057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1A1bc</w:t>
            </w:r>
          </w:p>
        </w:tc>
      </w:tr>
      <w:tr w:rsidR="00F7175A" w:rsidRPr="00D04C66" w14:paraId="2657E1DD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3F7078EF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58DC4BE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 heating</w:t>
            </w:r>
          </w:p>
        </w:tc>
        <w:tc>
          <w:tcPr>
            <w:tcW w:w="1843" w:type="dxa"/>
            <w:noWrap/>
            <w:hideMark/>
          </w:tcPr>
          <w:p w14:paraId="1657D58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42A746E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1A1bc</w:t>
            </w:r>
          </w:p>
        </w:tc>
      </w:tr>
      <w:tr w:rsidR="00F7175A" w:rsidRPr="00D04C66" w14:paraId="208C8A79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4809BE0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4E8A9E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industrial boiler</w:t>
            </w:r>
          </w:p>
        </w:tc>
        <w:tc>
          <w:tcPr>
            <w:tcW w:w="1843" w:type="dxa"/>
            <w:noWrap/>
            <w:hideMark/>
          </w:tcPr>
          <w:p w14:paraId="0CC9FDD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3C1C30E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1A2</w:t>
            </w:r>
          </w:p>
        </w:tc>
      </w:tr>
      <w:tr w:rsidR="00F7175A" w:rsidRPr="00D04C66" w14:paraId="28899917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4AA91029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52DDC45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 combustion</w:t>
            </w:r>
          </w:p>
        </w:tc>
        <w:tc>
          <w:tcPr>
            <w:tcW w:w="1843" w:type="dxa"/>
            <w:noWrap/>
            <w:hideMark/>
          </w:tcPr>
          <w:p w14:paraId="20C145F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31A52BA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1A4</w:t>
            </w:r>
          </w:p>
        </w:tc>
      </w:tr>
      <w:tr w:rsidR="00F7175A" w:rsidRPr="00D04C66" w14:paraId="1AE3A2C3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41C2C9E4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8C8150E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iron and steel</w:t>
            </w:r>
          </w:p>
        </w:tc>
        <w:tc>
          <w:tcPr>
            <w:tcW w:w="1843" w:type="dxa"/>
            <w:noWrap/>
            <w:hideMark/>
          </w:tcPr>
          <w:p w14:paraId="5EDCA32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516B428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1A2, 2C</w:t>
            </w:r>
          </w:p>
        </w:tc>
      </w:tr>
      <w:tr w:rsidR="00F7175A" w:rsidRPr="00D04C66" w14:paraId="249C923D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9E7E064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3F983618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cement</w:t>
            </w:r>
          </w:p>
        </w:tc>
        <w:tc>
          <w:tcPr>
            <w:tcW w:w="1843" w:type="dxa"/>
            <w:noWrap/>
            <w:hideMark/>
          </w:tcPr>
          <w:p w14:paraId="4D60016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772369BE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1A2, 2A</w:t>
            </w:r>
          </w:p>
        </w:tc>
      </w:tr>
      <w:tr w:rsidR="00F7175A" w:rsidRPr="00D04C66" w14:paraId="52B2EEE9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5A2FD83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78E44BC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other industrial process</w:t>
            </w:r>
          </w:p>
        </w:tc>
        <w:tc>
          <w:tcPr>
            <w:tcW w:w="1843" w:type="dxa"/>
            <w:noWrap/>
            <w:hideMark/>
          </w:tcPr>
          <w:p w14:paraId="693BEC2E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3AE0874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2A, 2B, 2C, 2D, 1B</w:t>
            </w:r>
          </w:p>
        </w:tc>
      </w:tr>
      <w:tr w:rsidR="00F7175A" w:rsidRPr="00D04C66" w14:paraId="125A2A47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35842FFF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B320AD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on-road vehicles</w:t>
            </w:r>
          </w:p>
        </w:tc>
        <w:tc>
          <w:tcPr>
            <w:tcW w:w="1843" w:type="dxa"/>
            <w:noWrap/>
            <w:hideMark/>
          </w:tcPr>
          <w:p w14:paraId="39D61B8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65EB63A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1A3b</w:t>
            </w:r>
          </w:p>
        </w:tc>
      </w:tr>
      <w:tr w:rsidR="00F7175A" w:rsidRPr="00D04C66" w14:paraId="3288B0AB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81492E7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385468B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motorcycles</w:t>
            </w:r>
          </w:p>
        </w:tc>
        <w:tc>
          <w:tcPr>
            <w:tcW w:w="1843" w:type="dxa"/>
            <w:noWrap/>
            <w:hideMark/>
          </w:tcPr>
          <w:p w14:paraId="1942AC5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2DDA80B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1A3b</w:t>
            </w:r>
          </w:p>
        </w:tc>
      </w:tr>
      <w:tr w:rsidR="00F7175A" w:rsidRPr="00D04C66" w14:paraId="79EA3EF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40EE4ED6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15342D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off-road</w:t>
            </w:r>
          </w:p>
        </w:tc>
        <w:tc>
          <w:tcPr>
            <w:tcW w:w="1843" w:type="dxa"/>
            <w:noWrap/>
            <w:hideMark/>
          </w:tcPr>
          <w:p w14:paraId="4238A09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1176140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1A3c, 1A3d, 1A3e</w:t>
            </w:r>
          </w:p>
        </w:tc>
      </w:tr>
      <w:tr w:rsidR="00F7175A" w:rsidRPr="00D04C66" w14:paraId="08B4FDC6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A7E199E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2A9895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solvent use - industry</w:t>
            </w:r>
          </w:p>
        </w:tc>
        <w:tc>
          <w:tcPr>
            <w:tcW w:w="1843" w:type="dxa"/>
            <w:noWrap/>
            <w:hideMark/>
          </w:tcPr>
          <w:p w14:paraId="7D07426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1A8C055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3</w:t>
            </w:r>
          </w:p>
        </w:tc>
      </w:tr>
      <w:tr w:rsidR="00F7175A" w:rsidRPr="00D04C66" w14:paraId="77B84C61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2784662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7B30F2F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solvent use - residential</w:t>
            </w:r>
          </w:p>
        </w:tc>
        <w:tc>
          <w:tcPr>
            <w:tcW w:w="1843" w:type="dxa"/>
            <w:noWrap/>
            <w:hideMark/>
          </w:tcPr>
          <w:p w14:paraId="1FE5037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2FC3704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3</w:t>
            </w:r>
          </w:p>
        </w:tc>
      </w:tr>
      <w:tr w:rsidR="00F7175A" w:rsidRPr="00D04C66" w14:paraId="1FDD1907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4572297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DD6F6B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1843" w:type="dxa"/>
            <w:noWrap/>
            <w:hideMark/>
          </w:tcPr>
          <w:p w14:paraId="4AC387B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2710" w:type="dxa"/>
            <w:noWrap/>
            <w:hideMark/>
          </w:tcPr>
          <w:p w14:paraId="4A39A0DD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4B, 4D</w:t>
            </w:r>
          </w:p>
        </w:tc>
      </w:tr>
      <w:tr w:rsidR="00F7175A" w:rsidRPr="00D04C66" w14:paraId="275915F9" w14:textId="77777777" w:rsidTr="00F7175A">
        <w:trPr>
          <w:trHeight w:val="320"/>
          <w:jc w:val="center"/>
        </w:trPr>
        <w:tc>
          <w:tcPr>
            <w:tcW w:w="1489" w:type="dxa"/>
            <w:tcBorders>
              <w:bottom w:val="single" w:sz="4" w:space="0" w:color="auto"/>
            </w:tcBorders>
            <w:noWrap/>
            <w:hideMark/>
          </w:tcPr>
          <w:p w14:paraId="0015D3C0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noWrap/>
            <w:hideMark/>
          </w:tcPr>
          <w:p w14:paraId="606914A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waste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3A4B76A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noWrap/>
            <w:hideMark/>
          </w:tcPr>
          <w:p w14:paraId="7C1406E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6A, 6C</w:t>
            </w:r>
          </w:p>
        </w:tc>
      </w:tr>
      <w:tr w:rsidR="00F7175A" w:rsidRPr="00D04C66" w14:paraId="56615825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</w:tcBorders>
            <w:noWrap/>
            <w:hideMark/>
          </w:tcPr>
          <w:p w14:paraId="1FACAD5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PKU-NH</w:t>
            </w:r>
            <w:r w:rsidRPr="00D04C66">
              <w:rPr>
                <w:sz w:val="22"/>
                <w:vertAlign w:val="subscript"/>
              </w:rPr>
              <w:t>3</w:t>
            </w:r>
          </w:p>
        </w:tc>
        <w:tc>
          <w:tcPr>
            <w:tcW w:w="3204" w:type="dxa"/>
            <w:tcBorders>
              <w:top w:val="single" w:sz="4" w:space="0" w:color="auto"/>
            </w:tcBorders>
            <w:noWrap/>
            <w:hideMark/>
          </w:tcPr>
          <w:p w14:paraId="3E82280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fertilizer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2245D348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2710" w:type="dxa"/>
            <w:tcBorders>
              <w:top w:val="single" w:sz="4" w:space="0" w:color="auto"/>
            </w:tcBorders>
            <w:noWrap/>
            <w:hideMark/>
          </w:tcPr>
          <w:p w14:paraId="6BC742F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4D</w:t>
            </w:r>
          </w:p>
        </w:tc>
      </w:tr>
      <w:tr w:rsidR="00F7175A" w:rsidRPr="00D04C66" w14:paraId="3B34E5C6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F7F6FDC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06F344C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livestock</w:t>
            </w:r>
          </w:p>
        </w:tc>
        <w:tc>
          <w:tcPr>
            <w:tcW w:w="1843" w:type="dxa"/>
            <w:noWrap/>
            <w:hideMark/>
          </w:tcPr>
          <w:p w14:paraId="3DA1877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2710" w:type="dxa"/>
            <w:noWrap/>
            <w:hideMark/>
          </w:tcPr>
          <w:p w14:paraId="78D5C008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4B</w:t>
            </w:r>
          </w:p>
        </w:tc>
      </w:tr>
      <w:tr w:rsidR="00F7175A" w:rsidRPr="00D04C66" w14:paraId="1877E7F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75FA1F0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AD45931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biomass burning</w:t>
            </w:r>
          </w:p>
        </w:tc>
        <w:tc>
          <w:tcPr>
            <w:tcW w:w="1843" w:type="dxa"/>
            <w:noWrap/>
            <w:hideMark/>
          </w:tcPr>
          <w:p w14:paraId="2F6E80F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  <w:tc>
          <w:tcPr>
            <w:tcW w:w="2710" w:type="dxa"/>
            <w:noWrap/>
            <w:hideMark/>
          </w:tcPr>
          <w:p w14:paraId="3D559D14" w14:textId="77777777" w:rsidR="00667A57" w:rsidRPr="00D04C66" w:rsidRDefault="00667A57" w:rsidP="00190362">
            <w:pPr>
              <w:rPr>
                <w:sz w:val="22"/>
              </w:rPr>
            </w:pPr>
          </w:p>
        </w:tc>
      </w:tr>
      <w:tr w:rsidR="00F7175A" w:rsidRPr="00D04C66" w14:paraId="26E67EB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4B0A2D65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07C468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chemical industry</w:t>
            </w:r>
          </w:p>
        </w:tc>
        <w:tc>
          <w:tcPr>
            <w:tcW w:w="1843" w:type="dxa"/>
            <w:noWrap/>
            <w:hideMark/>
          </w:tcPr>
          <w:p w14:paraId="1AAB2DF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340E628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2B</w:t>
            </w:r>
          </w:p>
        </w:tc>
      </w:tr>
      <w:tr w:rsidR="00F7175A" w:rsidRPr="00D04C66" w14:paraId="0CA89B2D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39798ED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9D2BEA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waste disposal</w:t>
            </w:r>
          </w:p>
        </w:tc>
        <w:tc>
          <w:tcPr>
            <w:tcW w:w="1843" w:type="dxa"/>
            <w:noWrap/>
            <w:hideMark/>
          </w:tcPr>
          <w:p w14:paraId="44E7C3C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0A4ED0B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6A, 6B, 6C</w:t>
            </w:r>
          </w:p>
        </w:tc>
      </w:tr>
      <w:tr w:rsidR="00F7175A" w:rsidRPr="00D04C66" w14:paraId="4D98566E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3B55B968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2B69D2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agricultural soil</w:t>
            </w:r>
          </w:p>
        </w:tc>
        <w:tc>
          <w:tcPr>
            <w:tcW w:w="1843" w:type="dxa"/>
            <w:noWrap/>
            <w:hideMark/>
          </w:tcPr>
          <w:p w14:paraId="12B6C65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  <w:tc>
          <w:tcPr>
            <w:tcW w:w="2710" w:type="dxa"/>
            <w:noWrap/>
            <w:hideMark/>
          </w:tcPr>
          <w:p w14:paraId="08E4D3A7" w14:textId="77777777" w:rsidR="00667A57" w:rsidRPr="00D04C66" w:rsidRDefault="00667A57" w:rsidP="00190362">
            <w:pPr>
              <w:rPr>
                <w:sz w:val="22"/>
              </w:rPr>
            </w:pPr>
          </w:p>
        </w:tc>
      </w:tr>
      <w:tr w:rsidR="00F7175A" w:rsidRPr="00D04C66" w14:paraId="15CBB0A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8388C9B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5C76FD8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N-Fixing crop</w:t>
            </w:r>
          </w:p>
        </w:tc>
        <w:tc>
          <w:tcPr>
            <w:tcW w:w="1843" w:type="dxa"/>
            <w:noWrap/>
            <w:hideMark/>
          </w:tcPr>
          <w:p w14:paraId="5BEA3C5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  <w:tc>
          <w:tcPr>
            <w:tcW w:w="2710" w:type="dxa"/>
            <w:noWrap/>
            <w:hideMark/>
          </w:tcPr>
          <w:p w14:paraId="44193323" w14:textId="77777777" w:rsidR="00667A57" w:rsidRPr="00D04C66" w:rsidRDefault="00667A57" w:rsidP="00190362">
            <w:pPr>
              <w:rPr>
                <w:sz w:val="22"/>
              </w:rPr>
            </w:pPr>
          </w:p>
        </w:tc>
      </w:tr>
      <w:tr w:rsidR="00F7175A" w:rsidRPr="00D04C66" w14:paraId="0FA28A36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42443EC6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F28F87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compost</w:t>
            </w:r>
          </w:p>
        </w:tc>
        <w:tc>
          <w:tcPr>
            <w:tcW w:w="1843" w:type="dxa"/>
            <w:noWrap/>
            <w:hideMark/>
          </w:tcPr>
          <w:p w14:paraId="71CFB79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</w:t>
            </w:r>
          </w:p>
        </w:tc>
        <w:tc>
          <w:tcPr>
            <w:tcW w:w="2710" w:type="dxa"/>
            <w:noWrap/>
            <w:hideMark/>
          </w:tcPr>
          <w:p w14:paraId="48C383C2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6D</w:t>
            </w:r>
          </w:p>
        </w:tc>
      </w:tr>
      <w:tr w:rsidR="00F7175A" w:rsidRPr="00D04C66" w14:paraId="060D0E6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699D0033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71D826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traffic</w:t>
            </w:r>
          </w:p>
        </w:tc>
        <w:tc>
          <w:tcPr>
            <w:tcW w:w="1843" w:type="dxa"/>
            <w:noWrap/>
            <w:hideMark/>
          </w:tcPr>
          <w:p w14:paraId="5220E6D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534480C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1A3b</w:t>
            </w:r>
          </w:p>
        </w:tc>
      </w:tr>
      <w:tr w:rsidR="00F7175A" w:rsidRPr="00D04C66" w14:paraId="7E7D069F" w14:textId="77777777" w:rsidTr="00F7175A">
        <w:trPr>
          <w:trHeight w:val="320"/>
          <w:jc w:val="center"/>
        </w:trPr>
        <w:tc>
          <w:tcPr>
            <w:tcW w:w="1489" w:type="dxa"/>
            <w:tcBorders>
              <w:bottom w:val="single" w:sz="4" w:space="0" w:color="auto"/>
            </w:tcBorders>
            <w:noWrap/>
            <w:hideMark/>
          </w:tcPr>
          <w:p w14:paraId="3DEDB95E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noWrap/>
            <w:hideMark/>
          </w:tcPr>
          <w:p w14:paraId="63ED16F9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human excrement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199747C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noWrap/>
            <w:hideMark/>
          </w:tcPr>
          <w:p w14:paraId="5BA906F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</w:tr>
      <w:tr w:rsidR="00F7175A" w:rsidRPr="00D04C66" w14:paraId="107DA359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</w:tcBorders>
            <w:noWrap/>
            <w:hideMark/>
          </w:tcPr>
          <w:p w14:paraId="1D73FA4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ANL-India</w:t>
            </w:r>
          </w:p>
        </w:tc>
        <w:tc>
          <w:tcPr>
            <w:tcW w:w="3204" w:type="dxa"/>
            <w:tcBorders>
              <w:top w:val="single" w:sz="4" w:space="0" w:color="auto"/>
            </w:tcBorders>
            <w:noWrap/>
            <w:hideMark/>
          </w:tcPr>
          <w:p w14:paraId="05541FB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 generation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0751D813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power</w:t>
            </w:r>
          </w:p>
        </w:tc>
        <w:tc>
          <w:tcPr>
            <w:tcW w:w="2710" w:type="dxa"/>
            <w:tcBorders>
              <w:top w:val="single" w:sz="4" w:space="0" w:color="auto"/>
            </w:tcBorders>
            <w:noWrap/>
            <w:hideMark/>
          </w:tcPr>
          <w:p w14:paraId="69DAF88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1A1a</w:t>
            </w:r>
          </w:p>
        </w:tc>
      </w:tr>
      <w:tr w:rsidR="00F7175A" w:rsidRPr="00D04C66" w14:paraId="115BAD51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3EF03F4F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1B9997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1843" w:type="dxa"/>
            <w:noWrap/>
            <w:hideMark/>
          </w:tcPr>
          <w:p w14:paraId="6840FC9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2026F397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1A1bc, 1A2, 2A, 2B, 2C, 2D, 3, 1B</w:t>
            </w:r>
          </w:p>
        </w:tc>
      </w:tr>
      <w:tr w:rsidR="00F7175A" w:rsidRPr="00D04C66" w14:paraId="3DE1E83E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0514BE84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07DD8960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1843" w:type="dxa"/>
            <w:noWrap/>
            <w:hideMark/>
          </w:tcPr>
          <w:p w14:paraId="58EBDCEC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6B873AA6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1A4, 6A, 6B, 6C</w:t>
            </w:r>
          </w:p>
        </w:tc>
      </w:tr>
      <w:tr w:rsidR="00F7175A" w:rsidRPr="00D04C66" w14:paraId="3A84CFEA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E9768C5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319B03A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</w:t>
            </w:r>
          </w:p>
        </w:tc>
        <w:tc>
          <w:tcPr>
            <w:tcW w:w="1843" w:type="dxa"/>
            <w:noWrap/>
            <w:hideMark/>
          </w:tcPr>
          <w:p w14:paraId="22E87025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4A22F7AF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1A3b, 1A3c, 1A3d, 1A3e</w:t>
            </w:r>
          </w:p>
        </w:tc>
      </w:tr>
      <w:tr w:rsidR="00F7175A" w:rsidRPr="00D04C66" w14:paraId="6FEE1F43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4290799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hideMark/>
          </w:tcPr>
          <w:p w14:paraId="051525E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forest &amp; savanna burning</w:t>
            </w:r>
          </w:p>
        </w:tc>
        <w:tc>
          <w:tcPr>
            <w:tcW w:w="1843" w:type="dxa"/>
            <w:noWrap/>
            <w:hideMark/>
          </w:tcPr>
          <w:p w14:paraId="175C57BB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  <w:tc>
          <w:tcPr>
            <w:tcW w:w="2710" w:type="dxa"/>
            <w:noWrap/>
            <w:hideMark/>
          </w:tcPr>
          <w:p w14:paraId="4C9E4C9E" w14:textId="77777777" w:rsidR="00667A57" w:rsidRPr="00D04C66" w:rsidRDefault="00667A57" w:rsidP="00190362">
            <w:pPr>
              <w:rPr>
                <w:sz w:val="22"/>
              </w:rPr>
            </w:pPr>
          </w:p>
        </w:tc>
      </w:tr>
      <w:tr w:rsidR="00F7175A" w:rsidRPr="00D04C66" w14:paraId="5549D6A3" w14:textId="77777777" w:rsidTr="00F7175A">
        <w:trPr>
          <w:trHeight w:val="320"/>
          <w:jc w:val="center"/>
        </w:trPr>
        <w:tc>
          <w:tcPr>
            <w:tcW w:w="1489" w:type="dxa"/>
            <w:tcBorders>
              <w:bottom w:val="single" w:sz="4" w:space="0" w:color="auto"/>
            </w:tcBorders>
            <w:noWrap/>
            <w:hideMark/>
          </w:tcPr>
          <w:p w14:paraId="1D3253B0" w14:textId="77777777" w:rsidR="00667A57" w:rsidRPr="00D04C66" w:rsidRDefault="00667A57" w:rsidP="00190362">
            <w:pPr>
              <w:rPr>
                <w:sz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hideMark/>
          </w:tcPr>
          <w:p w14:paraId="2EC154A4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agriculture waste burning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49D8D8EA" w14:textId="77777777" w:rsidR="00667A57" w:rsidRPr="00D04C66" w:rsidRDefault="00667A57" w:rsidP="00190362">
            <w:pPr>
              <w:rPr>
                <w:sz w:val="22"/>
              </w:rPr>
            </w:pPr>
            <w:r w:rsidRPr="00D04C66">
              <w:rPr>
                <w:sz w:val="22"/>
              </w:rPr>
              <w:t>n/a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noWrap/>
            <w:hideMark/>
          </w:tcPr>
          <w:p w14:paraId="1F0671D6" w14:textId="77777777" w:rsidR="00667A57" w:rsidRPr="00D04C66" w:rsidRDefault="00667A57" w:rsidP="00190362">
            <w:pPr>
              <w:rPr>
                <w:sz w:val="22"/>
              </w:rPr>
            </w:pPr>
          </w:p>
        </w:tc>
      </w:tr>
      <w:tr w:rsidR="00F7175A" w:rsidRPr="00D04C66" w14:paraId="52B61E54" w14:textId="77777777" w:rsidTr="00F7175A">
        <w:trPr>
          <w:trHeight w:val="320"/>
          <w:jc w:val="center"/>
        </w:trPr>
        <w:tc>
          <w:tcPr>
            <w:tcW w:w="1489" w:type="dxa"/>
            <w:tcBorders>
              <w:top w:val="single" w:sz="4" w:space="0" w:color="auto"/>
            </w:tcBorders>
            <w:noWrap/>
            <w:hideMark/>
          </w:tcPr>
          <w:p w14:paraId="0CBC1864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CAPSS</w:t>
            </w:r>
          </w:p>
        </w:tc>
        <w:tc>
          <w:tcPr>
            <w:tcW w:w="3204" w:type="dxa"/>
            <w:tcBorders>
              <w:top w:val="single" w:sz="4" w:space="0" w:color="auto"/>
            </w:tcBorders>
            <w:noWrap/>
            <w:hideMark/>
          </w:tcPr>
          <w:p w14:paraId="27005A65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electricity generating utility (EGU) combustion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539892A8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power</w:t>
            </w:r>
          </w:p>
        </w:tc>
        <w:tc>
          <w:tcPr>
            <w:tcW w:w="2710" w:type="dxa"/>
            <w:tcBorders>
              <w:top w:val="single" w:sz="4" w:space="0" w:color="auto"/>
            </w:tcBorders>
            <w:noWrap/>
            <w:hideMark/>
          </w:tcPr>
          <w:p w14:paraId="1F3F193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1A1a</w:t>
            </w:r>
          </w:p>
        </w:tc>
      </w:tr>
      <w:tr w:rsidR="00F7175A" w:rsidRPr="00D04C66" w14:paraId="4C8B3AA2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FB658D4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017A8E78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combustion in other energy industries</w:t>
            </w:r>
          </w:p>
        </w:tc>
        <w:tc>
          <w:tcPr>
            <w:tcW w:w="1843" w:type="dxa"/>
            <w:noWrap/>
            <w:hideMark/>
          </w:tcPr>
          <w:p w14:paraId="55B82FB7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160B5A13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1A1bc</w:t>
            </w:r>
          </w:p>
        </w:tc>
      </w:tr>
      <w:tr w:rsidR="00F7175A" w:rsidRPr="00D04C66" w14:paraId="5F08DF8F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455276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21D4758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combustion in manufacturing industries</w:t>
            </w:r>
          </w:p>
        </w:tc>
        <w:tc>
          <w:tcPr>
            <w:tcW w:w="1843" w:type="dxa"/>
            <w:noWrap/>
            <w:hideMark/>
          </w:tcPr>
          <w:p w14:paraId="6EAC915B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6D513270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1A2</w:t>
            </w:r>
          </w:p>
        </w:tc>
      </w:tr>
      <w:tr w:rsidR="00F7175A" w:rsidRPr="00D04C66" w14:paraId="758DAB96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727547F0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855BDF9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non-industrial combustion plants</w:t>
            </w:r>
          </w:p>
        </w:tc>
        <w:tc>
          <w:tcPr>
            <w:tcW w:w="1843" w:type="dxa"/>
            <w:noWrap/>
            <w:hideMark/>
          </w:tcPr>
          <w:p w14:paraId="2C65AFA2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540F99D7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1A4</w:t>
            </w:r>
          </w:p>
        </w:tc>
      </w:tr>
      <w:tr w:rsidR="00F7175A" w:rsidRPr="00D04C66" w14:paraId="2B596F3F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56FC9B9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33E8F01B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production processes</w:t>
            </w:r>
          </w:p>
        </w:tc>
        <w:tc>
          <w:tcPr>
            <w:tcW w:w="1843" w:type="dxa"/>
            <w:noWrap/>
            <w:hideMark/>
          </w:tcPr>
          <w:p w14:paraId="0A4FFAE7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39592126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2A, 2B, 2C, 2D</w:t>
            </w:r>
          </w:p>
        </w:tc>
      </w:tr>
      <w:tr w:rsidR="00F7175A" w:rsidRPr="00D04C66" w14:paraId="2554087A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10D7F75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DDF6E7E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storage and distribution of fuels</w:t>
            </w:r>
          </w:p>
        </w:tc>
        <w:tc>
          <w:tcPr>
            <w:tcW w:w="1843" w:type="dxa"/>
            <w:noWrap/>
            <w:hideMark/>
          </w:tcPr>
          <w:p w14:paraId="1F9E9A16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industry</w:t>
            </w:r>
          </w:p>
        </w:tc>
        <w:tc>
          <w:tcPr>
            <w:tcW w:w="2710" w:type="dxa"/>
            <w:noWrap/>
            <w:hideMark/>
          </w:tcPr>
          <w:p w14:paraId="228A0E5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1B</w:t>
            </w:r>
          </w:p>
        </w:tc>
      </w:tr>
      <w:tr w:rsidR="00F7175A" w:rsidRPr="00D04C66" w14:paraId="4D0A1881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3D5FC00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63315102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solvent use</w:t>
            </w:r>
          </w:p>
        </w:tc>
        <w:tc>
          <w:tcPr>
            <w:tcW w:w="1843" w:type="dxa"/>
            <w:noWrap/>
            <w:hideMark/>
          </w:tcPr>
          <w:p w14:paraId="75FD9EBA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industry / residential</w:t>
            </w:r>
          </w:p>
        </w:tc>
        <w:tc>
          <w:tcPr>
            <w:tcW w:w="2710" w:type="dxa"/>
            <w:noWrap/>
            <w:hideMark/>
          </w:tcPr>
          <w:p w14:paraId="1DBF4015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3</w:t>
            </w:r>
          </w:p>
        </w:tc>
      </w:tr>
      <w:tr w:rsidR="00F7175A" w:rsidRPr="00D04C66" w14:paraId="424CEFC0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75AF385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73CE2F3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road transport</w:t>
            </w:r>
          </w:p>
        </w:tc>
        <w:tc>
          <w:tcPr>
            <w:tcW w:w="1843" w:type="dxa"/>
            <w:noWrap/>
            <w:hideMark/>
          </w:tcPr>
          <w:p w14:paraId="15DB4F82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1985EFCB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1A3b</w:t>
            </w:r>
          </w:p>
        </w:tc>
      </w:tr>
      <w:tr w:rsidR="00F7175A" w:rsidRPr="00D04C66" w14:paraId="07096FDE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C966AA6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51862A3C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other mobile sources and machinery</w:t>
            </w:r>
          </w:p>
        </w:tc>
        <w:tc>
          <w:tcPr>
            <w:tcW w:w="1843" w:type="dxa"/>
            <w:noWrap/>
            <w:hideMark/>
          </w:tcPr>
          <w:p w14:paraId="230F2806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transportation</w:t>
            </w:r>
          </w:p>
        </w:tc>
        <w:tc>
          <w:tcPr>
            <w:tcW w:w="2710" w:type="dxa"/>
            <w:noWrap/>
            <w:hideMark/>
          </w:tcPr>
          <w:p w14:paraId="177F3B0F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1A3c, 1A3d, 1A3e</w:t>
            </w:r>
          </w:p>
        </w:tc>
      </w:tr>
      <w:tr w:rsidR="00F7175A" w:rsidRPr="00D04C66" w14:paraId="1B584604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10153AB8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197A589F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waste treatment and disposal</w:t>
            </w:r>
          </w:p>
        </w:tc>
        <w:tc>
          <w:tcPr>
            <w:tcW w:w="1843" w:type="dxa"/>
            <w:noWrap/>
            <w:hideMark/>
          </w:tcPr>
          <w:p w14:paraId="05A692F3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residential</w:t>
            </w:r>
          </w:p>
        </w:tc>
        <w:tc>
          <w:tcPr>
            <w:tcW w:w="2710" w:type="dxa"/>
            <w:noWrap/>
            <w:hideMark/>
          </w:tcPr>
          <w:p w14:paraId="626016D1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6A, 6C</w:t>
            </w:r>
          </w:p>
        </w:tc>
      </w:tr>
      <w:tr w:rsidR="00F7175A" w:rsidRPr="00D04C66" w14:paraId="32771730" w14:textId="77777777" w:rsidTr="00F7175A">
        <w:trPr>
          <w:trHeight w:val="320"/>
          <w:jc w:val="center"/>
        </w:trPr>
        <w:tc>
          <w:tcPr>
            <w:tcW w:w="1489" w:type="dxa"/>
            <w:noWrap/>
            <w:hideMark/>
          </w:tcPr>
          <w:p w14:paraId="2482C51F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noWrap/>
            <w:hideMark/>
          </w:tcPr>
          <w:p w14:paraId="47D0FC8B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agriculture</w:t>
            </w:r>
          </w:p>
        </w:tc>
        <w:tc>
          <w:tcPr>
            <w:tcW w:w="1843" w:type="dxa"/>
            <w:noWrap/>
            <w:hideMark/>
          </w:tcPr>
          <w:p w14:paraId="377548DF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agriculture</w:t>
            </w:r>
          </w:p>
        </w:tc>
        <w:tc>
          <w:tcPr>
            <w:tcW w:w="2710" w:type="dxa"/>
            <w:noWrap/>
            <w:hideMark/>
          </w:tcPr>
          <w:p w14:paraId="29796DD4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4B, 4D</w:t>
            </w:r>
          </w:p>
        </w:tc>
      </w:tr>
      <w:tr w:rsidR="00F7175A" w:rsidRPr="00D04C66" w14:paraId="666F8B8A" w14:textId="77777777" w:rsidTr="00F7175A">
        <w:trPr>
          <w:trHeight w:val="320"/>
          <w:jc w:val="center"/>
        </w:trPr>
        <w:tc>
          <w:tcPr>
            <w:tcW w:w="1489" w:type="dxa"/>
            <w:tcBorders>
              <w:bottom w:val="single" w:sz="4" w:space="0" w:color="auto"/>
            </w:tcBorders>
            <w:noWrap/>
            <w:hideMark/>
          </w:tcPr>
          <w:p w14:paraId="1DC1569E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noWrap/>
            <w:hideMark/>
          </w:tcPr>
          <w:p w14:paraId="1D24BE7F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fugitive dust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25ACD279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  <w:r w:rsidRPr="00D04C66">
              <w:rPr>
                <w:rFonts w:eastAsia="SimSun"/>
                <w:color w:val="000000"/>
                <w:sz w:val="22"/>
              </w:rPr>
              <w:t>n/a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noWrap/>
            <w:hideMark/>
          </w:tcPr>
          <w:p w14:paraId="7213389B" w14:textId="77777777" w:rsidR="00667A57" w:rsidRPr="00D04C66" w:rsidRDefault="00667A57" w:rsidP="00190362">
            <w:pPr>
              <w:rPr>
                <w:rFonts w:eastAsia="SimSun"/>
                <w:color w:val="000000"/>
                <w:sz w:val="22"/>
              </w:rPr>
            </w:pPr>
          </w:p>
        </w:tc>
      </w:tr>
    </w:tbl>
    <w:p w14:paraId="60492970" w14:textId="77777777" w:rsidR="00667A57" w:rsidRPr="00D714A4" w:rsidRDefault="00667A57" w:rsidP="00667A57"/>
    <w:p w14:paraId="746022A7" w14:textId="77777777" w:rsidR="004474CA" w:rsidRDefault="004474CA" w:rsidP="004474CA">
      <w:pPr>
        <w:rPr>
          <w:b/>
        </w:rPr>
      </w:pPr>
    </w:p>
    <w:p w14:paraId="77C2ABFA" w14:textId="3869CAB2" w:rsidR="006749C6" w:rsidRPr="000D1F86" w:rsidRDefault="006749C6">
      <w:pPr>
        <w:rPr>
          <w:b/>
        </w:rPr>
      </w:pPr>
      <w:r>
        <w:br w:type="page"/>
      </w:r>
    </w:p>
    <w:p w14:paraId="5DB0D5CC" w14:textId="77777777" w:rsidR="00CC5756" w:rsidRDefault="00CC5756" w:rsidP="00CC5756">
      <w:pPr>
        <w:tabs>
          <w:tab w:val="left" w:pos="624"/>
        </w:tabs>
      </w:pPr>
    </w:p>
    <w:p w14:paraId="39269FAF" w14:textId="18096F3B" w:rsidR="00446296" w:rsidRDefault="00190362" w:rsidP="00446296">
      <w:pPr>
        <w:tabs>
          <w:tab w:val="left" w:pos="624"/>
        </w:tabs>
        <w:spacing w:line="360" w:lineRule="auto"/>
        <w:rPr>
          <w:b/>
        </w:rPr>
      </w:pPr>
      <w:r>
        <w:rPr>
          <w:b/>
        </w:rPr>
        <w:t>Table S6 – Table S14</w:t>
      </w:r>
      <w:r w:rsidR="00446296" w:rsidRPr="00446296">
        <w:rPr>
          <w:b/>
        </w:rPr>
        <w:t>: Monthly emissions by sector by Asian regions. They are summarized in the “acp-2015-947-</w:t>
      </w:r>
      <w:r w:rsidR="004C41F5">
        <w:rPr>
          <w:b/>
        </w:rPr>
        <w:t>MIX-</w:t>
      </w:r>
      <w:r w:rsidR="00446296" w:rsidRPr="00446296">
        <w:rPr>
          <w:b/>
        </w:rPr>
        <w:t xml:space="preserve">monthlyemissions.xlsx”. </w:t>
      </w:r>
    </w:p>
    <w:p w14:paraId="0BA41A1C" w14:textId="6F687334" w:rsidR="00962CA3" w:rsidRDefault="00962CA3" w:rsidP="00446296">
      <w:pPr>
        <w:tabs>
          <w:tab w:val="left" w:pos="624"/>
        </w:tabs>
        <w:spacing w:line="360" w:lineRule="auto"/>
        <w:rPr>
          <w:b/>
        </w:rPr>
      </w:pPr>
    </w:p>
    <w:p w14:paraId="151894DE" w14:textId="77777777" w:rsidR="00962CA3" w:rsidRDefault="00962CA3">
      <w:pPr>
        <w:rPr>
          <w:b/>
        </w:rPr>
      </w:pPr>
      <w:r>
        <w:rPr>
          <w:b/>
        </w:rPr>
        <w:br w:type="page"/>
      </w:r>
    </w:p>
    <w:p w14:paraId="450CB89C" w14:textId="5A8FD3DF" w:rsidR="00826D6D" w:rsidRPr="006F28ED" w:rsidRDefault="004D1EC3" w:rsidP="006F28ED">
      <w:pPr>
        <w:spacing w:before="100" w:beforeAutospacing="1" w:after="100" w:afterAutospacing="1"/>
        <w:outlineLvl w:val="0"/>
        <w:rPr>
          <w:b/>
          <w:kern w:val="2"/>
          <w:szCs w:val="22"/>
        </w:rPr>
      </w:pPr>
      <w:r w:rsidRPr="006F28ED">
        <w:rPr>
          <w:b/>
          <w:kern w:val="2"/>
          <w:szCs w:val="22"/>
        </w:rPr>
        <w:lastRenderedPageBreak/>
        <w:t>Table S15</w:t>
      </w:r>
      <w:r w:rsidR="00DF77B2" w:rsidRPr="006F28ED">
        <w:rPr>
          <w:b/>
          <w:kern w:val="2"/>
          <w:szCs w:val="22"/>
        </w:rPr>
        <w:t>. New emission standards published/revised in China between 2006 and 2010</w:t>
      </w:r>
      <w:r w:rsidR="00535B76" w:rsidRPr="006F28ED">
        <w:rPr>
          <w:b/>
          <w:kern w:val="2"/>
          <w:szCs w:val="22"/>
          <w:vertAlign w:val="superscript"/>
        </w:rPr>
        <w:t>a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1"/>
        <w:gridCol w:w="2227"/>
        <w:gridCol w:w="2694"/>
      </w:tblGrid>
      <w:tr w:rsidR="0069050F" w:rsidRPr="00A00077" w14:paraId="780EEEA1" w14:textId="77777777" w:rsidTr="0069050F">
        <w:trPr>
          <w:trHeight w:val="340"/>
          <w:jc w:val="center"/>
        </w:trPr>
        <w:tc>
          <w:tcPr>
            <w:tcW w:w="3551" w:type="dxa"/>
            <w:tcBorders>
              <w:top w:val="single" w:sz="4" w:space="0" w:color="auto"/>
              <w:bottom w:val="single" w:sz="4" w:space="0" w:color="auto"/>
            </w:tcBorders>
          </w:tcPr>
          <w:p w14:paraId="7D76DB7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Sources</w:t>
            </w: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</w:tcPr>
          <w:p w14:paraId="53CE9A28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Standard code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37FCCB45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Y</w:t>
            </w:r>
            <w:r w:rsidRPr="00A00077">
              <w:rPr>
                <w:rFonts w:hint="eastAsia"/>
                <w:sz w:val="22"/>
              </w:rPr>
              <w:t>ear</w:t>
            </w:r>
            <w:r w:rsidRPr="00A00077">
              <w:rPr>
                <w:sz w:val="22"/>
              </w:rPr>
              <w:t xml:space="preserve"> of </w:t>
            </w:r>
            <w:r w:rsidRPr="00A00077">
              <w:rPr>
                <w:rFonts w:hint="eastAsia"/>
                <w:sz w:val="22"/>
              </w:rPr>
              <w:t>im</w:t>
            </w:r>
            <w:r w:rsidRPr="00A00077">
              <w:rPr>
                <w:sz w:val="22"/>
              </w:rPr>
              <w:t>plementation</w:t>
            </w:r>
          </w:p>
        </w:tc>
      </w:tr>
      <w:tr w:rsidR="00962CA3" w:rsidRPr="00A00077" w14:paraId="541829F6" w14:textId="77777777" w:rsidTr="0069050F">
        <w:trPr>
          <w:trHeight w:val="340"/>
          <w:jc w:val="center"/>
        </w:trPr>
        <w:tc>
          <w:tcPr>
            <w:tcW w:w="8472" w:type="dxa"/>
            <w:gridSpan w:val="3"/>
            <w:tcBorders>
              <w:top w:val="single" w:sz="4" w:space="0" w:color="auto"/>
              <w:bottom w:val="nil"/>
            </w:tcBorders>
          </w:tcPr>
          <w:p w14:paraId="6FE58B26" w14:textId="77777777" w:rsidR="00962CA3" w:rsidRPr="00A00077" w:rsidRDefault="00962CA3" w:rsidP="000C3B14">
            <w:pPr>
              <w:jc w:val="center"/>
              <w:rPr>
                <w:i/>
                <w:sz w:val="22"/>
              </w:rPr>
            </w:pPr>
            <w:r w:rsidRPr="00A00077">
              <w:rPr>
                <w:i/>
                <w:sz w:val="22"/>
              </w:rPr>
              <w:t>Stationary sources</w:t>
            </w:r>
          </w:p>
        </w:tc>
      </w:tr>
      <w:tr w:rsidR="0069050F" w:rsidRPr="00A00077" w14:paraId="69495AD8" w14:textId="77777777" w:rsidTr="0069050F">
        <w:trPr>
          <w:trHeight w:val="340"/>
          <w:jc w:val="center"/>
        </w:trPr>
        <w:tc>
          <w:tcPr>
            <w:tcW w:w="3551" w:type="dxa"/>
            <w:tcBorders>
              <w:top w:val="nil"/>
            </w:tcBorders>
          </w:tcPr>
          <w:p w14:paraId="3E0EB7A1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Coal industry</w:t>
            </w:r>
          </w:p>
        </w:tc>
        <w:tc>
          <w:tcPr>
            <w:tcW w:w="2227" w:type="dxa"/>
            <w:tcBorders>
              <w:top w:val="nil"/>
            </w:tcBorders>
          </w:tcPr>
          <w:p w14:paraId="55A77F97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GB20426-2006</w:t>
            </w:r>
          </w:p>
        </w:tc>
        <w:tc>
          <w:tcPr>
            <w:tcW w:w="2694" w:type="dxa"/>
            <w:tcBorders>
              <w:top w:val="nil"/>
            </w:tcBorders>
          </w:tcPr>
          <w:p w14:paraId="15D6B77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2006</w:t>
            </w:r>
          </w:p>
        </w:tc>
      </w:tr>
      <w:tr w:rsidR="0069050F" w:rsidRPr="00A00077" w14:paraId="5B40929C" w14:textId="77777777" w:rsidTr="0069050F">
        <w:trPr>
          <w:trHeight w:val="340"/>
          <w:jc w:val="center"/>
        </w:trPr>
        <w:tc>
          <w:tcPr>
            <w:tcW w:w="3551" w:type="dxa"/>
          </w:tcPr>
          <w:p w14:paraId="3E2F1205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Bulk gasoline terminals</w:t>
            </w:r>
          </w:p>
        </w:tc>
        <w:tc>
          <w:tcPr>
            <w:tcW w:w="2227" w:type="dxa"/>
          </w:tcPr>
          <w:p w14:paraId="2ED325D4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GB20950-2007</w:t>
            </w:r>
          </w:p>
        </w:tc>
        <w:tc>
          <w:tcPr>
            <w:tcW w:w="2694" w:type="dxa"/>
          </w:tcPr>
          <w:p w14:paraId="755F11F3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29A4688A" w14:textId="77777777" w:rsidTr="0069050F">
        <w:trPr>
          <w:trHeight w:val="340"/>
          <w:jc w:val="center"/>
        </w:trPr>
        <w:tc>
          <w:tcPr>
            <w:tcW w:w="3551" w:type="dxa"/>
          </w:tcPr>
          <w:p w14:paraId="574543E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Gasoline filling stations</w:t>
            </w:r>
          </w:p>
        </w:tc>
        <w:tc>
          <w:tcPr>
            <w:tcW w:w="2227" w:type="dxa"/>
          </w:tcPr>
          <w:p w14:paraId="174B284D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GB20952-2007</w:t>
            </w:r>
          </w:p>
        </w:tc>
        <w:tc>
          <w:tcPr>
            <w:tcW w:w="2694" w:type="dxa"/>
          </w:tcPr>
          <w:p w14:paraId="3955BF9B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46C5D1C4" w14:textId="77777777" w:rsidTr="0069050F">
        <w:trPr>
          <w:trHeight w:val="340"/>
          <w:jc w:val="center"/>
        </w:trPr>
        <w:tc>
          <w:tcPr>
            <w:tcW w:w="3551" w:type="dxa"/>
          </w:tcPr>
          <w:p w14:paraId="234B37B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Electroplating</w:t>
            </w:r>
          </w:p>
        </w:tc>
        <w:tc>
          <w:tcPr>
            <w:tcW w:w="2227" w:type="dxa"/>
          </w:tcPr>
          <w:p w14:paraId="17A47F0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GB21900-2008</w:t>
            </w:r>
          </w:p>
        </w:tc>
        <w:tc>
          <w:tcPr>
            <w:tcW w:w="2694" w:type="dxa"/>
          </w:tcPr>
          <w:p w14:paraId="1CAA27CE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2008</w:t>
            </w:r>
          </w:p>
        </w:tc>
      </w:tr>
      <w:tr w:rsidR="0069050F" w:rsidRPr="00A00077" w14:paraId="5A74B8BF" w14:textId="77777777" w:rsidTr="0069050F">
        <w:trPr>
          <w:trHeight w:val="340"/>
          <w:jc w:val="center"/>
        </w:trPr>
        <w:tc>
          <w:tcPr>
            <w:tcW w:w="3551" w:type="dxa"/>
          </w:tcPr>
          <w:p w14:paraId="2E0D346E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Synthetic leather and artificial leather industry</w:t>
            </w:r>
          </w:p>
        </w:tc>
        <w:tc>
          <w:tcPr>
            <w:tcW w:w="2227" w:type="dxa"/>
          </w:tcPr>
          <w:p w14:paraId="4BA12CD6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GB21902-2008</w:t>
            </w:r>
          </w:p>
        </w:tc>
        <w:tc>
          <w:tcPr>
            <w:tcW w:w="2694" w:type="dxa"/>
          </w:tcPr>
          <w:p w14:paraId="0141F586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2008</w:t>
            </w:r>
          </w:p>
        </w:tc>
      </w:tr>
      <w:tr w:rsidR="0069050F" w:rsidRPr="00A00077" w14:paraId="2C18ABD1" w14:textId="77777777" w:rsidTr="0069050F">
        <w:trPr>
          <w:trHeight w:val="340"/>
          <w:jc w:val="center"/>
        </w:trPr>
        <w:tc>
          <w:tcPr>
            <w:tcW w:w="3551" w:type="dxa"/>
          </w:tcPr>
          <w:p w14:paraId="4AE05187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Ceramics industry</w:t>
            </w:r>
          </w:p>
        </w:tc>
        <w:tc>
          <w:tcPr>
            <w:tcW w:w="2227" w:type="dxa"/>
          </w:tcPr>
          <w:p w14:paraId="1AA47AB1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GB25464-2010</w:t>
            </w:r>
          </w:p>
        </w:tc>
        <w:tc>
          <w:tcPr>
            <w:tcW w:w="2694" w:type="dxa"/>
          </w:tcPr>
          <w:p w14:paraId="33039931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2010</w:t>
            </w:r>
          </w:p>
        </w:tc>
      </w:tr>
      <w:tr w:rsidR="0069050F" w:rsidRPr="00A00077" w14:paraId="5A0D48A3" w14:textId="77777777" w:rsidTr="0069050F">
        <w:trPr>
          <w:trHeight w:val="340"/>
          <w:jc w:val="center"/>
        </w:trPr>
        <w:tc>
          <w:tcPr>
            <w:tcW w:w="3551" w:type="dxa"/>
          </w:tcPr>
          <w:p w14:paraId="4984418C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Aluminum industry</w:t>
            </w:r>
          </w:p>
        </w:tc>
        <w:tc>
          <w:tcPr>
            <w:tcW w:w="2227" w:type="dxa"/>
          </w:tcPr>
          <w:p w14:paraId="71D382C8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GB25465-2010</w:t>
            </w:r>
          </w:p>
        </w:tc>
        <w:tc>
          <w:tcPr>
            <w:tcW w:w="2694" w:type="dxa"/>
          </w:tcPr>
          <w:p w14:paraId="5A4D1436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2010</w:t>
            </w:r>
          </w:p>
        </w:tc>
      </w:tr>
      <w:tr w:rsidR="0069050F" w:rsidRPr="00A00077" w14:paraId="779664AD" w14:textId="77777777" w:rsidTr="0069050F">
        <w:trPr>
          <w:trHeight w:val="340"/>
          <w:jc w:val="center"/>
        </w:trPr>
        <w:tc>
          <w:tcPr>
            <w:tcW w:w="3551" w:type="dxa"/>
          </w:tcPr>
          <w:p w14:paraId="4AA87A11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Lead and zinc industry</w:t>
            </w:r>
          </w:p>
        </w:tc>
        <w:tc>
          <w:tcPr>
            <w:tcW w:w="2227" w:type="dxa"/>
          </w:tcPr>
          <w:p w14:paraId="3C5FCABF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GB25466-2010</w:t>
            </w:r>
          </w:p>
        </w:tc>
        <w:tc>
          <w:tcPr>
            <w:tcW w:w="2694" w:type="dxa"/>
          </w:tcPr>
          <w:p w14:paraId="41F1E2CB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2010</w:t>
            </w:r>
          </w:p>
        </w:tc>
      </w:tr>
      <w:tr w:rsidR="0069050F" w:rsidRPr="00A00077" w14:paraId="2F93BB08" w14:textId="77777777" w:rsidTr="0069050F">
        <w:trPr>
          <w:trHeight w:val="340"/>
          <w:jc w:val="center"/>
        </w:trPr>
        <w:tc>
          <w:tcPr>
            <w:tcW w:w="3551" w:type="dxa"/>
          </w:tcPr>
          <w:p w14:paraId="5FA1465E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Copper, nickel, cobalt industry</w:t>
            </w:r>
          </w:p>
        </w:tc>
        <w:tc>
          <w:tcPr>
            <w:tcW w:w="2227" w:type="dxa"/>
          </w:tcPr>
          <w:p w14:paraId="4915785D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GB25467-2010</w:t>
            </w:r>
          </w:p>
        </w:tc>
        <w:tc>
          <w:tcPr>
            <w:tcW w:w="2694" w:type="dxa"/>
          </w:tcPr>
          <w:p w14:paraId="57B7570F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2010</w:t>
            </w:r>
          </w:p>
        </w:tc>
      </w:tr>
      <w:tr w:rsidR="0069050F" w:rsidRPr="00A00077" w14:paraId="583FFC78" w14:textId="77777777" w:rsidTr="0069050F">
        <w:trPr>
          <w:trHeight w:val="340"/>
          <w:jc w:val="center"/>
        </w:trPr>
        <w:tc>
          <w:tcPr>
            <w:tcW w:w="3551" w:type="dxa"/>
            <w:tcBorders>
              <w:bottom w:val="nil"/>
            </w:tcBorders>
          </w:tcPr>
          <w:p w14:paraId="517B00EA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Magnesium and titanium industry</w:t>
            </w:r>
          </w:p>
        </w:tc>
        <w:tc>
          <w:tcPr>
            <w:tcW w:w="2227" w:type="dxa"/>
            <w:tcBorders>
              <w:bottom w:val="nil"/>
            </w:tcBorders>
          </w:tcPr>
          <w:p w14:paraId="76DEF72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GB25468-2010</w:t>
            </w:r>
          </w:p>
        </w:tc>
        <w:tc>
          <w:tcPr>
            <w:tcW w:w="2694" w:type="dxa"/>
            <w:tcBorders>
              <w:bottom w:val="nil"/>
            </w:tcBorders>
          </w:tcPr>
          <w:p w14:paraId="62BBC34B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2010</w:t>
            </w:r>
          </w:p>
        </w:tc>
      </w:tr>
      <w:tr w:rsidR="00962CA3" w:rsidRPr="00A00077" w14:paraId="18062528" w14:textId="77777777" w:rsidTr="0069050F">
        <w:trPr>
          <w:trHeight w:val="340"/>
          <w:jc w:val="center"/>
        </w:trPr>
        <w:tc>
          <w:tcPr>
            <w:tcW w:w="8472" w:type="dxa"/>
            <w:gridSpan w:val="3"/>
            <w:tcBorders>
              <w:top w:val="nil"/>
              <w:bottom w:val="nil"/>
            </w:tcBorders>
          </w:tcPr>
          <w:p w14:paraId="29C57AD6" w14:textId="77777777" w:rsidR="00962CA3" w:rsidRPr="00A00077" w:rsidRDefault="00962CA3" w:rsidP="000C3B14">
            <w:pPr>
              <w:jc w:val="center"/>
              <w:rPr>
                <w:sz w:val="22"/>
              </w:rPr>
            </w:pPr>
            <w:r w:rsidRPr="00A00077">
              <w:rPr>
                <w:i/>
                <w:sz w:val="22"/>
              </w:rPr>
              <w:t>M</w:t>
            </w:r>
            <w:r w:rsidRPr="00A00077">
              <w:rPr>
                <w:rFonts w:hint="eastAsia"/>
                <w:i/>
                <w:sz w:val="22"/>
              </w:rPr>
              <w:t>obi</w:t>
            </w:r>
            <w:r w:rsidRPr="00A00077">
              <w:rPr>
                <w:i/>
                <w:sz w:val="22"/>
              </w:rPr>
              <w:t>le sources</w:t>
            </w:r>
          </w:p>
        </w:tc>
      </w:tr>
      <w:tr w:rsidR="0069050F" w:rsidRPr="00A00077" w14:paraId="4481460D" w14:textId="77777777" w:rsidTr="0069050F">
        <w:trPr>
          <w:trHeight w:val="340"/>
          <w:jc w:val="center"/>
        </w:trPr>
        <w:tc>
          <w:tcPr>
            <w:tcW w:w="3551" w:type="dxa"/>
            <w:tcBorders>
              <w:top w:val="nil"/>
            </w:tcBorders>
          </w:tcPr>
          <w:p w14:paraId="3ECC38F6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Tri-wheelers and low speed diesel trucks</w:t>
            </w:r>
          </w:p>
        </w:tc>
        <w:tc>
          <w:tcPr>
            <w:tcW w:w="2227" w:type="dxa"/>
            <w:tcBorders>
              <w:top w:val="nil"/>
            </w:tcBorders>
          </w:tcPr>
          <w:p w14:paraId="3BB20F8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GB19756-2005</w:t>
            </w:r>
          </w:p>
        </w:tc>
        <w:tc>
          <w:tcPr>
            <w:tcW w:w="2694" w:type="dxa"/>
            <w:tcBorders>
              <w:top w:val="nil"/>
            </w:tcBorders>
          </w:tcPr>
          <w:p w14:paraId="3909B56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2006</w:t>
            </w:r>
          </w:p>
        </w:tc>
      </w:tr>
      <w:tr w:rsidR="0069050F" w:rsidRPr="00A00077" w14:paraId="3B6D950A" w14:textId="77777777" w:rsidTr="0069050F">
        <w:trPr>
          <w:trHeight w:val="340"/>
          <w:jc w:val="center"/>
        </w:trPr>
        <w:tc>
          <w:tcPr>
            <w:tcW w:w="3551" w:type="dxa"/>
          </w:tcPr>
          <w:p w14:paraId="2E693073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Diesel vehicles</w:t>
            </w:r>
          </w:p>
        </w:tc>
        <w:tc>
          <w:tcPr>
            <w:tcW w:w="2227" w:type="dxa"/>
          </w:tcPr>
          <w:p w14:paraId="14746972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GB17691-2005</w:t>
            </w:r>
          </w:p>
        </w:tc>
        <w:tc>
          <w:tcPr>
            <w:tcW w:w="2694" w:type="dxa"/>
          </w:tcPr>
          <w:p w14:paraId="50FE00B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64631A78" w14:textId="77777777" w:rsidTr="0069050F">
        <w:trPr>
          <w:trHeight w:val="340"/>
          <w:jc w:val="center"/>
        </w:trPr>
        <w:tc>
          <w:tcPr>
            <w:tcW w:w="3551" w:type="dxa"/>
          </w:tcPr>
          <w:p w14:paraId="75FB7B71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Light duty gasoline vehicles</w:t>
            </w:r>
          </w:p>
        </w:tc>
        <w:tc>
          <w:tcPr>
            <w:tcW w:w="2227" w:type="dxa"/>
          </w:tcPr>
          <w:p w14:paraId="4BBBA3F2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GB18352.3-2005</w:t>
            </w:r>
          </w:p>
        </w:tc>
        <w:tc>
          <w:tcPr>
            <w:tcW w:w="2694" w:type="dxa"/>
          </w:tcPr>
          <w:p w14:paraId="788D6B87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5EA73BB8" w14:textId="77777777" w:rsidTr="0069050F">
        <w:trPr>
          <w:trHeight w:val="340"/>
          <w:jc w:val="center"/>
        </w:trPr>
        <w:tc>
          <w:tcPr>
            <w:tcW w:w="3551" w:type="dxa"/>
          </w:tcPr>
          <w:p w14:paraId="48FB545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Off-road machinery</w:t>
            </w:r>
          </w:p>
        </w:tc>
        <w:tc>
          <w:tcPr>
            <w:tcW w:w="2227" w:type="dxa"/>
          </w:tcPr>
          <w:p w14:paraId="6CDEA8C0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GB20891-2007</w:t>
            </w:r>
          </w:p>
        </w:tc>
        <w:tc>
          <w:tcPr>
            <w:tcW w:w="2694" w:type="dxa"/>
          </w:tcPr>
          <w:p w14:paraId="34FCBB3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554150A7" w14:textId="77777777" w:rsidTr="0069050F">
        <w:trPr>
          <w:trHeight w:val="340"/>
          <w:jc w:val="center"/>
        </w:trPr>
        <w:tc>
          <w:tcPr>
            <w:tcW w:w="3551" w:type="dxa"/>
          </w:tcPr>
          <w:p w14:paraId="50AADCA8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Motorcycles</w:t>
            </w:r>
          </w:p>
        </w:tc>
        <w:tc>
          <w:tcPr>
            <w:tcW w:w="2227" w:type="dxa"/>
          </w:tcPr>
          <w:p w14:paraId="45DFF891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GB14622-2007</w:t>
            </w:r>
          </w:p>
        </w:tc>
        <w:tc>
          <w:tcPr>
            <w:tcW w:w="2694" w:type="dxa"/>
          </w:tcPr>
          <w:p w14:paraId="3C4F9CDB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2008</w:t>
            </w:r>
          </w:p>
        </w:tc>
      </w:tr>
      <w:tr w:rsidR="0069050F" w:rsidRPr="00A00077" w14:paraId="600AFBE9" w14:textId="77777777" w:rsidTr="0069050F">
        <w:trPr>
          <w:trHeight w:val="340"/>
          <w:jc w:val="center"/>
        </w:trPr>
        <w:tc>
          <w:tcPr>
            <w:tcW w:w="3551" w:type="dxa"/>
          </w:tcPr>
          <w:p w14:paraId="45C0015E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Gasoline transportation</w:t>
            </w:r>
          </w:p>
        </w:tc>
        <w:tc>
          <w:tcPr>
            <w:tcW w:w="2227" w:type="dxa"/>
          </w:tcPr>
          <w:p w14:paraId="72013FCC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GB20951-2007</w:t>
            </w:r>
          </w:p>
        </w:tc>
        <w:tc>
          <w:tcPr>
            <w:tcW w:w="2694" w:type="dxa"/>
          </w:tcPr>
          <w:p w14:paraId="34F96E58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2007</w:t>
            </w:r>
          </w:p>
        </w:tc>
      </w:tr>
      <w:tr w:rsidR="0069050F" w:rsidRPr="00A00077" w14:paraId="66EFB081" w14:textId="77777777" w:rsidTr="0069050F">
        <w:trPr>
          <w:trHeight w:val="340"/>
          <w:jc w:val="center"/>
        </w:trPr>
        <w:tc>
          <w:tcPr>
            <w:tcW w:w="3551" w:type="dxa"/>
          </w:tcPr>
          <w:p w14:paraId="206F0099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Motorcycles (evaporative)</w:t>
            </w:r>
          </w:p>
        </w:tc>
        <w:tc>
          <w:tcPr>
            <w:tcW w:w="2227" w:type="dxa"/>
          </w:tcPr>
          <w:p w14:paraId="5D76B716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GB20998-2007</w:t>
            </w:r>
          </w:p>
        </w:tc>
        <w:tc>
          <w:tcPr>
            <w:tcW w:w="2694" w:type="dxa"/>
          </w:tcPr>
          <w:p w14:paraId="2E5AA81A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2008</w:t>
            </w:r>
          </w:p>
        </w:tc>
      </w:tr>
      <w:tr w:rsidR="0069050F" w:rsidRPr="00A00077" w14:paraId="29E4A01F" w14:textId="77777777" w:rsidTr="0069050F">
        <w:trPr>
          <w:trHeight w:val="340"/>
          <w:jc w:val="center"/>
        </w:trPr>
        <w:tc>
          <w:tcPr>
            <w:tcW w:w="3551" w:type="dxa"/>
          </w:tcPr>
          <w:p w14:paraId="1453348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Heavy duty gasoline vehicles</w:t>
            </w:r>
          </w:p>
        </w:tc>
        <w:tc>
          <w:tcPr>
            <w:tcW w:w="2227" w:type="dxa"/>
          </w:tcPr>
          <w:p w14:paraId="57122B6D" w14:textId="77777777" w:rsidR="00962CA3" w:rsidRPr="00A00077" w:rsidRDefault="00962CA3" w:rsidP="000C3B14">
            <w:pPr>
              <w:rPr>
                <w:color w:val="000000" w:themeColor="text1"/>
                <w:sz w:val="22"/>
              </w:rPr>
            </w:pPr>
            <w:r w:rsidRPr="00A00077">
              <w:rPr>
                <w:color w:val="000000" w:themeColor="text1"/>
                <w:sz w:val="22"/>
              </w:rPr>
              <w:t>GB14762-2008</w:t>
            </w:r>
          </w:p>
        </w:tc>
        <w:tc>
          <w:tcPr>
            <w:tcW w:w="2694" w:type="dxa"/>
          </w:tcPr>
          <w:p w14:paraId="6F18EA62" w14:textId="77777777" w:rsidR="00962CA3" w:rsidRPr="00A00077" w:rsidRDefault="00962CA3" w:rsidP="000C3B14">
            <w:pPr>
              <w:rPr>
                <w:sz w:val="22"/>
              </w:rPr>
            </w:pPr>
            <w:r w:rsidRPr="00A00077">
              <w:rPr>
                <w:sz w:val="22"/>
              </w:rPr>
              <w:t>2009</w:t>
            </w:r>
          </w:p>
        </w:tc>
      </w:tr>
    </w:tbl>
    <w:p w14:paraId="2936490F" w14:textId="5A792A58" w:rsidR="00DD174C" w:rsidRDefault="00535B76" w:rsidP="00DD174C">
      <w:pPr>
        <w:tabs>
          <w:tab w:val="left" w:pos="624"/>
        </w:tabs>
        <w:spacing w:beforeLines="50" w:before="120"/>
      </w:pPr>
      <w:proofErr w:type="spellStart"/>
      <w:proofErr w:type="gramStart"/>
      <w:r w:rsidRPr="00191872">
        <w:rPr>
          <w:vertAlign w:val="superscript"/>
        </w:rPr>
        <w:t>a</w:t>
      </w:r>
      <w:r w:rsidRPr="00A00077">
        <w:rPr>
          <w:sz w:val="22"/>
        </w:rPr>
        <w:t>M</w:t>
      </w:r>
      <w:r w:rsidRPr="00A00077">
        <w:rPr>
          <w:rFonts w:hint="eastAsia"/>
          <w:sz w:val="22"/>
        </w:rPr>
        <w:t>ini</w:t>
      </w:r>
      <w:r w:rsidRPr="00A00077">
        <w:rPr>
          <w:sz w:val="22"/>
        </w:rPr>
        <w:t>stry</w:t>
      </w:r>
      <w:proofErr w:type="spellEnd"/>
      <w:proofErr w:type="gramEnd"/>
      <w:r w:rsidRPr="00A00077">
        <w:rPr>
          <w:sz w:val="22"/>
        </w:rPr>
        <w:t xml:space="preserve"> of Environmental Protection of the People’</w:t>
      </w:r>
      <w:r w:rsidRPr="00A00077">
        <w:rPr>
          <w:rFonts w:hint="eastAsia"/>
          <w:sz w:val="22"/>
        </w:rPr>
        <w:t xml:space="preserve">s Republic of China, </w:t>
      </w:r>
      <w:r w:rsidR="0071761D" w:rsidRPr="00A00077">
        <w:rPr>
          <w:sz w:val="22"/>
        </w:rPr>
        <w:t xml:space="preserve">available at: </w:t>
      </w:r>
      <w:r w:rsidR="009C2582" w:rsidRPr="00A00077">
        <w:rPr>
          <w:sz w:val="22"/>
        </w:rPr>
        <w:t>http://kjs.mep.gov.cn/hjbhbz/bzwb/dqhjbh/</w:t>
      </w:r>
    </w:p>
    <w:p w14:paraId="755A570B" w14:textId="77777777" w:rsidR="00DD174C" w:rsidRDefault="00DD174C">
      <w:r>
        <w:br w:type="page"/>
      </w:r>
    </w:p>
    <w:p w14:paraId="5BF82A3C" w14:textId="77777777" w:rsidR="003A52EE" w:rsidRPr="00745EDD" w:rsidRDefault="003A52EE" w:rsidP="00DD174C">
      <w:pPr>
        <w:tabs>
          <w:tab w:val="left" w:pos="624"/>
        </w:tabs>
        <w:spacing w:beforeLines="50" w:before="120"/>
        <w:rPr>
          <w:b/>
        </w:rPr>
      </w:pPr>
    </w:p>
    <w:p w14:paraId="62CD66F1" w14:textId="77777777" w:rsidR="00963A46" w:rsidRDefault="00901FAC">
      <w:r w:rsidRPr="00901FAC">
        <w:rPr>
          <w:noProof/>
          <w:lang w:val="en-GB" w:eastAsia="en-GB"/>
        </w:rPr>
        <w:drawing>
          <wp:inline distT="0" distB="0" distL="0" distR="0" wp14:anchorId="6A4AB277" wp14:editId="6A62A7B6">
            <wp:extent cx="5920352" cy="2308565"/>
            <wp:effectExtent l="0" t="0" r="0" b="3175"/>
            <wp:docPr id="5" name="图片 5" descr="../../Result/comparison_china_mix_reas2_edg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Result/comparison_china_mix_reas2_edga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485"/>
                    <a:stretch/>
                  </pic:blipFill>
                  <pic:spPr bwMode="auto">
                    <a:xfrm>
                      <a:off x="0" y="0"/>
                      <a:ext cx="5926705" cy="231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E3463D" w14:textId="77777777" w:rsidR="00963A46" w:rsidRPr="00DD174C" w:rsidRDefault="00963A46" w:rsidP="00DD174C">
      <w:pPr>
        <w:rPr>
          <w:b/>
          <w:kern w:val="2"/>
          <w:szCs w:val="22"/>
        </w:rPr>
      </w:pPr>
    </w:p>
    <w:p w14:paraId="13FFC989" w14:textId="789241D0" w:rsidR="00963A46" w:rsidRPr="00DD174C" w:rsidRDefault="00C01400" w:rsidP="00DD174C">
      <w:pPr>
        <w:outlineLvl w:val="0"/>
        <w:rPr>
          <w:b/>
          <w:kern w:val="2"/>
          <w:szCs w:val="22"/>
        </w:rPr>
      </w:pPr>
      <w:r w:rsidRPr="00DD174C">
        <w:rPr>
          <w:b/>
          <w:kern w:val="2"/>
          <w:szCs w:val="22"/>
        </w:rPr>
        <w:t>Figure S1</w:t>
      </w:r>
      <w:r w:rsidR="00963A46" w:rsidRPr="00DD174C">
        <w:rPr>
          <w:b/>
          <w:kern w:val="2"/>
          <w:szCs w:val="22"/>
        </w:rPr>
        <w:t>. Comparison of</w:t>
      </w:r>
      <w:r w:rsidR="00963A46" w:rsidRPr="00DD174C">
        <w:rPr>
          <w:rFonts w:hint="eastAsia"/>
          <w:b/>
          <w:kern w:val="2"/>
          <w:szCs w:val="22"/>
        </w:rPr>
        <w:t xml:space="preserve"> MIX</w:t>
      </w:r>
      <w:r w:rsidR="00963A46" w:rsidRPr="00DD174C">
        <w:rPr>
          <w:b/>
          <w:kern w:val="2"/>
          <w:szCs w:val="22"/>
        </w:rPr>
        <w:t xml:space="preserve">, </w:t>
      </w:r>
      <w:r w:rsidR="00963A46" w:rsidRPr="00DD174C">
        <w:rPr>
          <w:rFonts w:hint="eastAsia"/>
          <w:b/>
          <w:kern w:val="2"/>
          <w:szCs w:val="22"/>
        </w:rPr>
        <w:t xml:space="preserve">REAS2 </w:t>
      </w:r>
      <w:r w:rsidR="00963A46" w:rsidRPr="00DD174C">
        <w:rPr>
          <w:b/>
          <w:kern w:val="2"/>
          <w:szCs w:val="22"/>
        </w:rPr>
        <w:t xml:space="preserve">and EDGAR v4.2 emission </w:t>
      </w:r>
      <w:r w:rsidR="00963A46" w:rsidRPr="00DD174C">
        <w:rPr>
          <w:rFonts w:hint="eastAsia"/>
          <w:b/>
          <w:kern w:val="2"/>
          <w:szCs w:val="22"/>
        </w:rPr>
        <w:t>estimates for China in 2008 by species and by sector</w:t>
      </w:r>
    </w:p>
    <w:p w14:paraId="23EF82D7" w14:textId="7CF311D3" w:rsidR="00B828E4" w:rsidRPr="00DD174C" w:rsidRDefault="00B828E4" w:rsidP="00DD174C">
      <w:pPr>
        <w:rPr>
          <w:b/>
          <w:kern w:val="2"/>
          <w:szCs w:val="22"/>
        </w:rPr>
      </w:pPr>
      <w:r w:rsidRPr="00DD174C">
        <w:rPr>
          <w:b/>
          <w:kern w:val="2"/>
          <w:szCs w:val="22"/>
        </w:rPr>
        <w:br w:type="page"/>
      </w:r>
    </w:p>
    <w:p w14:paraId="4D29FCDD" w14:textId="68E8FB1B" w:rsidR="00187183" w:rsidRDefault="0016065E" w:rsidP="006A398A">
      <w:pPr>
        <w:spacing w:afterLines="50" w:after="120"/>
        <w:outlineLvl w:val="0"/>
        <w:rPr>
          <w:b/>
        </w:rPr>
      </w:pPr>
      <w:r w:rsidRPr="0016065E">
        <w:rPr>
          <w:b/>
        </w:rPr>
        <w:lastRenderedPageBreak/>
        <w:t>References</w:t>
      </w:r>
    </w:p>
    <w:p w14:paraId="2A3DB51C" w14:textId="77777777" w:rsidR="00F341B8" w:rsidRPr="005F4D31" w:rsidRDefault="00F341B8" w:rsidP="005F4D31">
      <w:pPr>
        <w:tabs>
          <w:tab w:val="left" w:pos="540"/>
        </w:tabs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Carter, W. P. L.: Documentation of the SAPRC-99 chemical </w:t>
      </w:r>
      <w:proofErr w:type="spellStart"/>
      <w:r w:rsidRPr="005F4D31">
        <w:rPr>
          <w:sz w:val="22"/>
        </w:rPr>
        <w:t>mecha</w:t>
      </w:r>
      <w:proofErr w:type="spellEnd"/>
      <w:r w:rsidRPr="005F4D31">
        <w:rPr>
          <w:sz w:val="22"/>
        </w:rPr>
        <w:t xml:space="preserve">- </w:t>
      </w:r>
      <w:proofErr w:type="spellStart"/>
      <w:r w:rsidRPr="005F4D31">
        <w:rPr>
          <w:sz w:val="22"/>
        </w:rPr>
        <w:t>nism</w:t>
      </w:r>
      <w:proofErr w:type="spellEnd"/>
      <w:r w:rsidRPr="005F4D31">
        <w:rPr>
          <w:sz w:val="22"/>
        </w:rPr>
        <w:t xml:space="preserve"> for VOC reactivity assessment, report to the California Air Resources Board, available at: http://www.engr.ucr.edu/~carter/ reactdat.htm (last access: October 2013), 2000.</w:t>
      </w:r>
    </w:p>
    <w:p w14:paraId="1C59AAB9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CIESIN (Center for International Earth Science Information Net- work), Columbia University, United Nations Food and </w:t>
      </w:r>
      <w:proofErr w:type="spellStart"/>
      <w:r w:rsidRPr="005F4D31">
        <w:rPr>
          <w:sz w:val="22"/>
        </w:rPr>
        <w:t>Agricul</w:t>
      </w:r>
      <w:proofErr w:type="spellEnd"/>
      <w:r w:rsidRPr="005F4D31">
        <w:rPr>
          <w:sz w:val="22"/>
        </w:rPr>
        <w:t xml:space="preserve">- </w:t>
      </w:r>
      <w:proofErr w:type="spellStart"/>
      <w:r w:rsidRPr="005F4D31">
        <w:rPr>
          <w:sz w:val="22"/>
        </w:rPr>
        <w:t>ture</w:t>
      </w:r>
      <w:proofErr w:type="spellEnd"/>
      <w:r w:rsidRPr="005F4D31">
        <w:rPr>
          <w:sz w:val="22"/>
        </w:rPr>
        <w:t xml:space="preserve"> </w:t>
      </w:r>
      <w:proofErr w:type="spellStart"/>
      <w:r w:rsidRPr="005F4D31">
        <w:rPr>
          <w:sz w:val="22"/>
        </w:rPr>
        <w:t>Programme</w:t>
      </w:r>
      <w:proofErr w:type="spellEnd"/>
      <w:r w:rsidRPr="005F4D31">
        <w:rPr>
          <w:sz w:val="22"/>
        </w:rPr>
        <w:t xml:space="preserve"> (FAO), and Centro </w:t>
      </w:r>
      <w:proofErr w:type="spellStart"/>
      <w:r w:rsidRPr="005F4D31">
        <w:rPr>
          <w:sz w:val="22"/>
        </w:rPr>
        <w:t>Internacional</w:t>
      </w:r>
      <w:proofErr w:type="spellEnd"/>
      <w:r w:rsidRPr="005F4D31">
        <w:rPr>
          <w:sz w:val="22"/>
        </w:rPr>
        <w:t xml:space="preserve"> de </w:t>
      </w:r>
      <w:proofErr w:type="spellStart"/>
      <w:r w:rsidRPr="005F4D31">
        <w:rPr>
          <w:sz w:val="22"/>
        </w:rPr>
        <w:t>Agricul</w:t>
      </w:r>
      <w:proofErr w:type="spellEnd"/>
      <w:r w:rsidRPr="005F4D31">
        <w:rPr>
          <w:sz w:val="22"/>
        </w:rPr>
        <w:t xml:space="preserve">- </w:t>
      </w:r>
      <w:proofErr w:type="spellStart"/>
      <w:r w:rsidRPr="005F4D31">
        <w:rPr>
          <w:sz w:val="22"/>
        </w:rPr>
        <w:t>tura</w:t>
      </w:r>
      <w:proofErr w:type="spellEnd"/>
      <w:r w:rsidRPr="005F4D31">
        <w:rPr>
          <w:sz w:val="22"/>
        </w:rPr>
        <w:t xml:space="preserve"> Tropical (CIAT): Gridded Population of the World, </w:t>
      </w:r>
      <w:proofErr w:type="spellStart"/>
      <w:r w:rsidRPr="005F4D31">
        <w:rPr>
          <w:sz w:val="22"/>
        </w:rPr>
        <w:t>Ver</w:t>
      </w:r>
      <w:proofErr w:type="spellEnd"/>
      <w:r w:rsidRPr="005F4D31">
        <w:rPr>
          <w:sz w:val="22"/>
        </w:rPr>
        <w:t xml:space="preserve">- </w:t>
      </w:r>
      <w:proofErr w:type="spellStart"/>
      <w:r w:rsidRPr="005F4D31">
        <w:rPr>
          <w:sz w:val="22"/>
        </w:rPr>
        <w:t>sion</w:t>
      </w:r>
      <w:proofErr w:type="spellEnd"/>
      <w:r w:rsidRPr="005F4D31">
        <w:rPr>
          <w:sz w:val="22"/>
        </w:rPr>
        <w:t xml:space="preserve"> 3 (GPWv3), Population Count Grid, Future Estimates, Pal- </w:t>
      </w:r>
      <w:proofErr w:type="spellStart"/>
      <w:r w:rsidRPr="005F4D31">
        <w:rPr>
          <w:sz w:val="22"/>
        </w:rPr>
        <w:t>isades</w:t>
      </w:r>
      <w:proofErr w:type="spellEnd"/>
      <w:r w:rsidRPr="005F4D31">
        <w:rPr>
          <w:sz w:val="22"/>
        </w:rPr>
        <w:t xml:space="preserve">, NY, NASA Socioeconomic Data and Applications Cen- </w:t>
      </w:r>
      <w:proofErr w:type="spellStart"/>
      <w:r w:rsidRPr="005F4D31">
        <w:rPr>
          <w:sz w:val="22"/>
        </w:rPr>
        <w:t>ter</w:t>
      </w:r>
      <w:proofErr w:type="spellEnd"/>
      <w:r w:rsidRPr="005F4D31">
        <w:rPr>
          <w:sz w:val="22"/>
        </w:rPr>
        <w:t xml:space="preserve"> (SEDAC), available at: http://sedac.ciesin.columbia.edu/data/ set/</w:t>
      </w:r>
      <w:proofErr w:type="spellStart"/>
      <w:r w:rsidRPr="005F4D31">
        <w:rPr>
          <w:sz w:val="22"/>
        </w:rPr>
        <w:t>gpw</w:t>
      </w:r>
      <w:proofErr w:type="spellEnd"/>
      <w:r w:rsidRPr="005F4D31">
        <w:rPr>
          <w:sz w:val="22"/>
        </w:rPr>
        <w:t xml:space="preserve">- v3- population- count- future- estimates (last access: 10 November 2013), 2005. </w:t>
      </w:r>
    </w:p>
    <w:p w14:paraId="36F74CF4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CIESIN (Center for International Earth Science Information Net- work), Columbia University, International Food Policy Research Institute (IFPRI), The World Bank, and Centro </w:t>
      </w:r>
      <w:proofErr w:type="spellStart"/>
      <w:r w:rsidRPr="005F4D31">
        <w:rPr>
          <w:sz w:val="22"/>
        </w:rPr>
        <w:t>Internacional</w:t>
      </w:r>
      <w:proofErr w:type="spellEnd"/>
      <w:r w:rsidRPr="005F4D31">
        <w:rPr>
          <w:sz w:val="22"/>
        </w:rPr>
        <w:t xml:space="preserve"> de </w:t>
      </w:r>
      <w:proofErr w:type="spellStart"/>
      <w:r w:rsidRPr="005F4D31">
        <w:rPr>
          <w:sz w:val="22"/>
        </w:rPr>
        <w:t>Agricultura</w:t>
      </w:r>
      <w:proofErr w:type="spellEnd"/>
      <w:r w:rsidRPr="005F4D31">
        <w:rPr>
          <w:sz w:val="22"/>
        </w:rPr>
        <w:t xml:space="preserve"> Tropical (CIAT): Global Rural-Urban Mapping Project, Version 1 (GRUMPv1), Population Count Grid, Pal- </w:t>
      </w:r>
      <w:proofErr w:type="spellStart"/>
      <w:r w:rsidRPr="005F4D31">
        <w:rPr>
          <w:sz w:val="22"/>
        </w:rPr>
        <w:t>isades</w:t>
      </w:r>
      <w:proofErr w:type="spellEnd"/>
      <w:r w:rsidRPr="005F4D31">
        <w:rPr>
          <w:sz w:val="22"/>
        </w:rPr>
        <w:t xml:space="preserve">, NY, NASA Socioeconomic Data and Applications Center (SEDAC), available at: http://sedac.ciesin.columbia.edu/data/set/ grump- v1- population- count (last access: 10 November 2013), 2011. </w:t>
      </w:r>
    </w:p>
    <w:p w14:paraId="420F831B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Defense Mapping Agency (DMA): Digital Chart of the World Database, Washington DC, USA, 1993. </w:t>
      </w:r>
    </w:p>
    <w:p w14:paraId="68256EEF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proofErr w:type="spellStart"/>
      <w:r w:rsidRPr="005F4D31">
        <w:rPr>
          <w:sz w:val="22"/>
        </w:rPr>
        <w:t>Goldewijk</w:t>
      </w:r>
      <w:proofErr w:type="spellEnd"/>
      <w:r w:rsidRPr="005F4D31">
        <w:rPr>
          <w:sz w:val="22"/>
        </w:rPr>
        <w:t xml:space="preserve">, K. K., </w:t>
      </w:r>
      <w:proofErr w:type="spellStart"/>
      <w:r w:rsidRPr="005F4D31">
        <w:rPr>
          <w:sz w:val="22"/>
        </w:rPr>
        <w:t>Beusen</w:t>
      </w:r>
      <w:proofErr w:type="spellEnd"/>
      <w:r w:rsidRPr="005F4D31">
        <w:rPr>
          <w:sz w:val="22"/>
        </w:rPr>
        <w:t xml:space="preserve">, A., van </w:t>
      </w:r>
      <w:proofErr w:type="spellStart"/>
      <w:r w:rsidRPr="005F4D31">
        <w:rPr>
          <w:sz w:val="22"/>
        </w:rPr>
        <w:t>Drecht</w:t>
      </w:r>
      <w:proofErr w:type="spellEnd"/>
      <w:r w:rsidRPr="005F4D31">
        <w:rPr>
          <w:sz w:val="22"/>
        </w:rPr>
        <w:t xml:space="preserve">, G., and de </w:t>
      </w:r>
      <w:proofErr w:type="spellStart"/>
      <w:r w:rsidRPr="005F4D31">
        <w:rPr>
          <w:sz w:val="22"/>
        </w:rPr>
        <w:t>Vos</w:t>
      </w:r>
      <w:proofErr w:type="spellEnd"/>
      <w:r w:rsidRPr="005F4D31">
        <w:rPr>
          <w:sz w:val="22"/>
        </w:rPr>
        <w:t xml:space="preserve">, M.: The HYDE 3.1 spatially explicit database of human-induced global land-use change over the past 12,000 years, Global Ecol. </w:t>
      </w:r>
      <w:proofErr w:type="spellStart"/>
      <w:r w:rsidRPr="005F4D31">
        <w:rPr>
          <w:sz w:val="22"/>
        </w:rPr>
        <w:t>Biogeogr</w:t>
      </w:r>
      <w:proofErr w:type="spellEnd"/>
      <w:r w:rsidRPr="005F4D31">
        <w:rPr>
          <w:sz w:val="22"/>
        </w:rPr>
        <w:t xml:space="preserve">., 20, 73–86, 2011. </w:t>
      </w:r>
    </w:p>
    <w:p w14:paraId="518F05E3" w14:textId="77777777" w:rsidR="00F341B8" w:rsidRPr="005F4D31" w:rsidRDefault="00F341B8" w:rsidP="005F4D31">
      <w:pPr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Huang, X., Song, Y., Li, M., Li, J., </w:t>
      </w:r>
      <w:proofErr w:type="spellStart"/>
      <w:r w:rsidRPr="005F4D31">
        <w:rPr>
          <w:sz w:val="22"/>
        </w:rPr>
        <w:t>Huo</w:t>
      </w:r>
      <w:proofErr w:type="spellEnd"/>
      <w:r w:rsidRPr="005F4D31">
        <w:rPr>
          <w:sz w:val="22"/>
        </w:rPr>
        <w:t xml:space="preserve">, Q., </w:t>
      </w:r>
      <w:proofErr w:type="spellStart"/>
      <w:proofErr w:type="gramStart"/>
      <w:r w:rsidRPr="005F4D31">
        <w:rPr>
          <w:sz w:val="22"/>
        </w:rPr>
        <w:t>Cai</w:t>
      </w:r>
      <w:proofErr w:type="spellEnd"/>
      <w:proofErr w:type="gramEnd"/>
      <w:r w:rsidRPr="005F4D31">
        <w:rPr>
          <w:sz w:val="22"/>
        </w:rPr>
        <w:t xml:space="preserve">, X., Zhu, T., Hu, M., and Zhang, H.: A high-resolution ammonia emission inventory in China, Global </w:t>
      </w:r>
      <w:proofErr w:type="spellStart"/>
      <w:r w:rsidRPr="005F4D31">
        <w:rPr>
          <w:sz w:val="22"/>
        </w:rPr>
        <w:t>Biogeochem</w:t>
      </w:r>
      <w:proofErr w:type="spellEnd"/>
      <w:r w:rsidRPr="005F4D31">
        <w:rPr>
          <w:sz w:val="22"/>
        </w:rPr>
        <w:t xml:space="preserve">. </w:t>
      </w:r>
      <w:proofErr w:type="gramStart"/>
      <w:r w:rsidRPr="005F4D31">
        <w:rPr>
          <w:sz w:val="22"/>
        </w:rPr>
        <w:t>Cy.,</w:t>
      </w:r>
      <w:proofErr w:type="gramEnd"/>
      <w:r w:rsidRPr="005F4D31">
        <w:rPr>
          <w:sz w:val="22"/>
        </w:rPr>
        <w:t xml:space="preserve"> 26, GB1030, doi:10.1029/2011GB004161, 2012.</w:t>
      </w:r>
    </w:p>
    <w:p w14:paraId="61C458AB" w14:textId="253A2C72" w:rsidR="00F341B8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Joint Research Centre (JRC)/Netherlands Environmental Assessment Agency (PBL): Emission Database for Global Atmospheric Research (EDGAR), release version 4.1, available online at: http://edgar.jrc.ec.europa.eu, 2010. </w:t>
      </w:r>
    </w:p>
    <w:p w14:paraId="47C87A40" w14:textId="1392DAD0" w:rsidR="00F453E4" w:rsidRPr="005F4D31" w:rsidRDefault="00F453E4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F453E4">
        <w:rPr>
          <w:sz w:val="22"/>
        </w:rPr>
        <w:t xml:space="preserve">Liu, F., Zhang, Q., Tong, D., Zheng, B., Li, M., </w:t>
      </w:r>
      <w:proofErr w:type="spellStart"/>
      <w:r w:rsidRPr="00F453E4">
        <w:rPr>
          <w:sz w:val="22"/>
        </w:rPr>
        <w:t>Huo</w:t>
      </w:r>
      <w:proofErr w:type="spellEnd"/>
      <w:r w:rsidRPr="00F453E4">
        <w:rPr>
          <w:sz w:val="22"/>
        </w:rPr>
        <w:t>, H., and He, K. B.: High-resolution inventory of technologies, activities, and emissions of coal-fired power plants in China from 1990 to 2010, Atmos. Chem. Phys., 15, 13299-13317, doi:10.5194/acp-15-13299-2015, 2015.</w:t>
      </w:r>
    </w:p>
    <w:p w14:paraId="1F735688" w14:textId="77777777" w:rsidR="00F341B8" w:rsidRPr="005F4D31" w:rsidRDefault="00F341B8" w:rsidP="005F4D31">
      <w:pPr>
        <w:spacing w:line="400" w:lineRule="exact"/>
        <w:ind w:left="440" w:hangingChars="200" w:hanging="440"/>
        <w:jc w:val="both"/>
        <w:rPr>
          <w:rFonts w:eastAsia="SimSun"/>
          <w:sz w:val="22"/>
        </w:rPr>
      </w:pPr>
      <w:r w:rsidRPr="005F4D31">
        <w:rPr>
          <w:rFonts w:eastAsia="SimSun"/>
          <w:sz w:val="22"/>
        </w:rPr>
        <w:t xml:space="preserve">Oak Ridge National Laboratory (ORNL): </w:t>
      </w:r>
      <w:proofErr w:type="spellStart"/>
      <w:r w:rsidRPr="005F4D31">
        <w:rPr>
          <w:rFonts w:eastAsia="SimSun"/>
          <w:sz w:val="22"/>
        </w:rPr>
        <w:t>LandScan</w:t>
      </w:r>
      <w:proofErr w:type="spellEnd"/>
      <w:r w:rsidRPr="005F4D31">
        <w:rPr>
          <w:rFonts w:eastAsia="SimSun"/>
          <w:sz w:val="22"/>
        </w:rPr>
        <w:t xml:space="preserve"> Global Population Database, Oak Ridge National Laboratory, Oak Ridge, Tenn., USA, 2006, 2009.</w:t>
      </w:r>
    </w:p>
    <w:p w14:paraId="26CB5A14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rFonts w:eastAsia="MS Mincho"/>
          <w:sz w:val="22"/>
        </w:rPr>
      </w:pPr>
      <w:proofErr w:type="spellStart"/>
      <w:r w:rsidRPr="005F4D31">
        <w:rPr>
          <w:sz w:val="22"/>
        </w:rPr>
        <w:t>Ramankutty</w:t>
      </w:r>
      <w:proofErr w:type="spellEnd"/>
      <w:r w:rsidRPr="005F4D31">
        <w:rPr>
          <w:sz w:val="22"/>
        </w:rPr>
        <w:t xml:space="preserve">, N. and Foley, J. A.: Estimating historical changes in global land cover: Croplands from 1700 to 1992, Global </w:t>
      </w:r>
      <w:proofErr w:type="spellStart"/>
      <w:r w:rsidRPr="005F4D31">
        <w:rPr>
          <w:sz w:val="22"/>
        </w:rPr>
        <w:t>Biogeochem</w:t>
      </w:r>
      <w:proofErr w:type="spellEnd"/>
      <w:r w:rsidRPr="005F4D31">
        <w:rPr>
          <w:sz w:val="22"/>
        </w:rPr>
        <w:t xml:space="preserve">. </w:t>
      </w:r>
      <w:proofErr w:type="gramStart"/>
      <w:r w:rsidRPr="005F4D31">
        <w:rPr>
          <w:sz w:val="22"/>
        </w:rPr>
        <w:t>Cy.,</w:t>
      </w:r>
      <w:proofErr w:type="gramEnd"/>
      <w:r w:rsidRPr="005F4D31">
        <w:rPr>
          <w:sz w:val="22"/>
        </w:rPr>
        <w:t xml:space="preserve"> 13, 997–1027, 1999.</w:t>
      </w:r>
      <w:r w:rsidRPr="005F4D31">
        <w:rPr>
          <w:rFonts w:ascii="MS Mincho" w:eastAsia="MS Mincho" w:hAnsi="MS Mincho" w:cs="MS Mincho"/>
          <w:sz w:val="22"/>
        </w:rPr>
        <w:t> </w:t>
      </w:r>
    </w:p>
    <w:p w14:paraId="624B6D5B" w14:textId="77777777" w:rsidR="00F341B8" w:rsidRPr="005F4D31" w:rsidRDefault="00F341B8" w:rsidP="005F4D31">
      <w:pPr>
        <w:autoSpaceDE w:val="0"/>
        <w:autoSpaceDN w:val="0"/>
        <w:adjustRightInd w:val="0"/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lastRenderedPageBreak/>
        <w:t xml:space="preserve">Schneider, A., </w:t>
      </w:r>
      <w:proofErr w:type="spellStart"/>
      <w:r w:rsidRPr="005F4D31">
        <w:rPr>
          <w:sz w:val="22"/>
        </w:rPr>
        <w:t>Friedl</w:t>
      </w:r>
      <w:proofErr w:type="spellEnd"/>
      <w:r w:rsidRPr="005F4D31">
        <w:rPr>
          <w:sz w:val="22"/>
        </w:rPr>
        <w:t xml:space="preserve">, M. A., and </w:t>
      </w:r>
      <w:proofErr w:type="spellStart"/>
      <w:r w:rsidRPr="005F4D31">
        <w:rPr>
          <w:sz w:val="22"/>
        </w:rPr>
        <w:t>Potere</w:t>
      </w:r>
      <w:proofErr w:type="spellEnd"/>
      <w:r w:rsidRPr="005F4D31">
        <w:rPr>
          <w:sz w:val="22"/>
        </w:rPr>
        <w:t>, D.: A new map of global urban extent from MODIS satellite data, Environ. Res. Lett., 4, 044003, 2009.</w:t>
      </w:r>
    </w:p>
    <w:p w14:paraId="7F06B965" w14:textId="77777777" w:rsidR="00F453E4" w:rsidRPr="00F453E4" w:rsidRDefault="00F341B8" w:rsidP="00F453E4">
      <w:pPr>
        <w:spacing w:line="400" w:lineRule="exact"/>
        <w:ind w:left="440" w:hangingChars="200" w:hanging="440"/>
        <w:jc w:val="both"/>
        <w:rPr>
          <w:sz w:val="22"/>
        </w:rPr>
      </w:pPr>
      <w:r w:rsidRPr="005F4D31">
        <w:rPr>
          <w:sz w:val="22"/>
        </w:rPr>
        <w:t xml:space="preserve">Wheeler, D. and </w:t>
      </w:r>
      <w:proofErr w:type="spellStart"/>
      <w:r w:rsidRPr="005F4D31">
        <w:rPr>
          <w:sz w:val="22"/>
        </w:rPr>
        <w:t>Ummel</w:t>
      </w:r>
      <w:proofErr w:type="spellEnd"/>
      <w:r w:rsidRPr="005F4D31">
        <w:rPr>
          <w:sz w:val="22"/>
        </w:rPr>
        <w:t>, K.: Calculating CARMA: Global estimation of CO</w:t>
      </w:r>
      <w:r w:rsidRPr="005F4D31">
        <w:rPr>
          <w:sz w:val="22"/>
          <w:vertAlign w:val="subscript"/>
        </w:rPr>
        <w:t>2</w:t>
      </w:r>
      <w:r w:rsidRPr="005F4D31">
        <w:rPr>
          <w:sz w:val="22"/>
        </w:rPr>
        <w:t xml:space="preserve"> emissions from the power sector, Center for Global Development, Working Paper 145, 2008.</w:t>
      </w:r>
      <w:r w:rsidR="005F4D31" w:rsidRPr="00F453E4">
        <w:rPr>
          <w:sz w:val="22"/>
        </w:rPr>
        <w:t xml:space="preserve"> </w:t>
      </w:r>
    </w:p>
    <w:p w14:paraId="1F17A385" w14:textId="40035965" w:rsidR="0016065E" w:rsidRPr="00F453E4" w:rsidRDefault="00F453E4" w:rsidP="00F453E4">
      <w:pPr>
        <w:spacing w:line="400" w:lineRule="exact"/>
        <w:ind w:left="440" w:hangingChars="200" w:hanging="440"/>
        <w:jc w:val="both"/>
        <w:rPr>
          <w:sz w:val="22"/>
        </w:rPr>
      </w:pPr>
      <w:r w:rsidRPr="00F453E4">
        <w:rPr>
          <w:sz w:val="22"/>
        </w:rPr>
        <w:t xml:space="preserve">Zheng, B., </w:t>
      </w:r>
      <w:proofErr w:type="spellStart"/>
      <w:r w:rsidRPr="00F453E4">
        <w:rPr>
          <w:sz w:val="22"/>
        </w:rPr>
        <w:t>Huo</w:t>
      </w:r>
      <w:proofErr w:type="spellEnd"/>
      <w:r w:rsidRPr="00F453E4">
        <w:rPr>
          <w:sz w:val="22"/>
        </w:rPr>
        <w:t>, H., Zhang, Q., Yao, Z. L., Wang, X. T., Yang, X. F., Liu, H., and He, K. B.: High-resolution mapping of vehicle emissions in China in 2008, Atmos. Chem. Phys., 14, 9787-9805, doi:10.5194/acp-14-9787-2014, 2014.</w:t>
      </w:r>
    </w:p>
    <w:sectPr w:rsidR="0016065E" w:rsidRPr="00F453E4" w:rsidSect="007245BC">
      <w:pgSz w:w="11906" w:h="16838"/>
      <w:pgMar w:top="1440" w:right="1440" w:bottom="1440" w:left="1440" w:header="720" w:footer="720" w:gutter="0"/>
      <w:lnNumType w:countBy="1" w:distance="-32767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47B19" w14:textId="77777777" w:rsidR="00776675" w:rsidRDefault="00776675" w:rsidP="00507742">
      <w:r>
        <w:separator/>
      </w:r>
    </w:p>
  </w:endnote>
  <w:endnote w:type="continuationSeparator" w:id="0">
    <w:p w14:paraId="63163992" w14:textId="77777777" w:rsidR="00776675" w:rsidRDefault="00776675" w:rsidP="0050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077B5" w14:textId="77777777" w:rsidR="00776675" w:rsidRDefault="00776675" w:rsidP="00507742">
      <w:r>
        <w:separator/>
      </w:r>
    </w:p>
  </w:footnote>
  <w:footnote w:type="continuationSeparator" w:id="0">
    <w:p w14:paraId="784C9F38" w14:textId="77777777" w:rsidR="00776675" w:rsidRDefault="00776675" w:rsidP="00507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hideSpellingErrors/>
  <w:hideGrammaticalErrors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E4"/>
    <w:rsid w:val="00000F61"/>
    <w:rsid w:val="00001048"/>
    <w:rsid w:val="00002077"/>
    <w:rsid w:val="00002311"/>
    <w:rsid w:val="000037A4"/>
    <w:rsid w:val="00007F54"/>
    <w:rsid w:val="000167AE"/>
    <w:rsid w:val="00017002"/>
    <w:rsid w:val="00017D5C"/>
    <w:rsid w:val="000204F0"/>
    <w:rsid w:val="000231F0"/>
    <w:rsid w:val="00023623"/>
    <w:rsid w:val="00023AF8"/>
    <w:rsid w:val="00026347"/>
    <w:rsid w:val="00026617"/>
    <w:rsid w:val="00035DB5"/>
    <w:rsid w:val="00043DB4"/>
    <w:rsid w:val="0004606E"/>
    <w:rsid w:val="0005042A"/>
    <w:rsid w:val="00050812"/>
    <w:rsid w:val="0005139F"/>
    <w:rsid w:val="0005147A"/>
    <w:rsid w:val="00062BAA"/>
    <w:rsid w:val="00063A9F"/>
    <w:rsid w:val="0006555A"/>
    <w:rsid w:val="00067B48"/>
    <w:rsid w:val="00071613"/>
    <w:rsid w:val="00072897"/>
    <w:rsid w:val="00074720"/>
    <w:rsid w:val="00075CC5"/>
    <w:rsid w:val="00080910"/>
    <w:rsid w:val="0008538F"/>
    <w:rsid w:val="000853A7"/>
    <w:rsid w:val="00086572"/>
    <w:rsid w:val="00086A43"/>
    <w:rsid w:val="0009513C"/>
    <w:rsid w:val="00096D0F"/>
    <w:rsid w:val="000A1D6B"/>
    <w:rsid w:val="000A76D4"/>
    <w:rsid w:val="000B0A56"/>
    <w:rsid w:val="000B3B9C"/>
    <w:rsid w:val="000C2767"/>
    <w:rsid w:val="000C3B14"/>
    <w:rsid w:val="000D1F86"/>
    <w:rsid w:val="000D2468"/>
    <w:rsid w:val="000D3931"/>
    <w:rsid w:val="000E041C"/>
    <w:rsid w:val="000E1CDE"/>
    <w:rsid w:val="000E4394"/>
    <w:rsid w:val="000F768E"/>
    <w:rsid w:val="001076E0"/>
    <w:rsid w:val="00116771"/>
    <w:rsid w:val="00117B4E"/>
    <w:rsid w:val="0012035D"/>
    <w:rsid w:val="00122163"/>
    <w:rsid w:val="001235EB"/>
    <w:rsid w:val="001237A6"/>
    <w:rsid w:val="00124547"/>
    <w:rsid w:val="0012684B"/>
    <w:rsid w:val="001315A7"/>
    <w:rsid w:val="001360EB"/>
    <w:rsid w:val="00136DDA"/>
    <w:rsid w:val="00137A8C"/>
    <w:rsid w:val="00137B4B"/>
    <w:rsid w:val="00141B0E"/>
    <w:rsid w:val="00144EC7"/>
    <w:rsid w:val="001508F3"/>
    <w:rsid w:val="001510DA"/>
    <w:rsid w:val="00154BE5"/>
    <w:rsid w:val="0016065E"/>
    <w:rsid w:val="00161962"/>
    <w:rsid w:val="00162444"/>
    <w:rsid w:val="00166224"/>
    <w:rsid w:val="00171060"/>
    <w:rsid w:val="001748EF"/>
    <w:rsid w:val="0018352E"/>
    <w:rsid w:val="00187183"/>
    <w:rsid w:val="00190362"/>
    <w:rsid w:val="00190752"/>
    <w:rsid w:val="00190A68"/>
    <w:rsid w:val="00191872"/>
    <w:rsid w:val="0019257A"/>
    <w:rsid w:val="001934A9"/>
    <w:rsid w:val="00196D38"/>
    <w:rsid w:val="001B180F"/>
    <w:rsid w:val="001B201F"/>
    <w:rsid w:val="001B4EE5"/>
    <w:rsid w:val="001B5017"/>
    <w:rsid w:val="001B7720"/>
    <w:rsid w:val="001C0EC4"/>
    <w:rsid w:val="001C0F64"/>
    <w:rsid w:val="001D2EFF"/>
    <w:rsid w:val="001D55E3"/>
    <w:rsid w:val="001D76C6"/>
    <w:rsid w:val="001E3171"/>
    <w:rsid w:val="001E39DB"/>
    <w:rsid w:val="001E4371"/>
    <w:rsid w:val="001E52C8"/>
    <w:rsid w:val="001E6EFA"/>
    <w:rsid w:val="001F195F"/>
    <w:rsid w:val="001F44A2"/>
    <w:rsid w:val="001F614B"/>
    <w:rsid w:val="00202B9C"/>
    <w:rsid w:val="002039DE"/>
    <w:rsid w:val="002048FF"/>
    <w:rsid w:val="002071DC"/>
    <w:rsid w:val="002124F4"/>
    <w:rsid w:val="00212D5F"/>
    <w:rsid w:val="002145A3"/>
    <w:rsid w:val="00217131"/>
    <w:rsid w:val="0022673E"/>
    <w:rsid w:val="002268C0"/>
    <w:rsid w:val="00227E7B"/>
    <w:rsid w:val="0023201F"/>
    <w:rsid w:val="0024111B"/>
    <w:rsid w:val="00246B59"/>
    <w:rsid w:val="00247E3B"/>
    <w:rsid w:val="00252B1B"/>
    <w:rsid w:val="00254532"/>
    <w:rsid w:val="00254711"/>
    <w:rsid w:val="00260019"/>
    <w:rsid w:val="002629A8"/>
    <w:rsid w:val="002639C6"/>
    <w:rsid w:val="00264A59"/>
    <w:rsid w:val="002720B8"/>
    <w:rsid w:val="00275939"/>
    <w:rsid w:val="00275DE4"/>
    <w:rsid w:val="00276071"/>
    <w:rsid w:val="00281A75"/>
    <w:rsid w:val="00281F63"/>
    <w:rsid w:val="0028300A"/>
    <w:rsid w:val="00291B05"/>
    <w:rsid w:val="0029360A"/>
    <w:rsid w:val="00293C81"/>
    <w:rsid w:val="0029464D"/>
    <w:rsid w:val="002952A8"/>
    <w:rsid w:val="002A052C"/>
    <w:rsid w:val="002A0C2E"/>
    <w:rsid w:val="002A6CFF"/>
    <w:rsid w:val="002B6283"/>
    <w:rsid w:val="002C09A6"/>
    <w:rsid w:val="002C12AF"/>
    <w:rsid w:val="002C313A"/>
    <w:rsid w:val="002C4CFE"/>
    <w:rsid w:val="002C57EA"/>
    <w:rsid w:val="002C7BDC"/>
    <w:rsid w:val="002D170E"/>
    <w:rsid w:val="002E1979"/>
    <w:rsid w:val="002E3C88"/>
    <w:rsid w:val="002E45E0"/>
    <w:rsid w:val="002E616C"/>
    <w:rsid w:val="002F5ADD"/>
    <w:rsid w:val="00301026"/>
    <w:rsid w:val="00302C1B"/>
    <w:rsid w:val="00302E27"/>
    <w:rsid w:val="003079FE"/>
    <w:rsid w:val="003137C4"/>
    <w:rsid w:val="00313CCB"/>
    <w:rsid w:val="0031551D"/>
    <w:rsid w:val="00316CFC"/>
    <w:rsid w:val="00317C55"/>
    <w:rsid w:val="003207E3"/>
    <w:rsid w:val="003208D7"/>
    <w:rsid w:val="0033126C"/>
    <w:rsid w:val="003314C8"/>
    <w:rsid w:val="00336680"/>
    <w:rsid w:val="003434C8"/>
    <w:rsid w:val="00351761"/>
    <w:rsid w:val="003531FF"/>
    <w:rsid w:val="00354D34"/>
    <w:rsid w:val="00356671"/>
    <w:rsid w:val="00360BFB"/>
    <w:rsid w:val="0036112C"/>
    <w:rsid w:val="00361258"/>
    <w:rsid w:val="00361A04"/>
    <w:rsid w:val="00366428"/>
    <w:rsid w:val="00370603"/>
    <w:rsid w:val="00371521"/>
    <w:rsid w:val="00374887"/>
    <w:rsid w:val="00375E3F"/>
    <w:rsid w:val="00381578"/>
    <w:rsid w:val="00384370"/>
    <w:rsid w:val="00390A93"/>
    <w:rsid w:val="00393D75"/>
    <w:rsid w:val="00394557"/>
    <w:rsid w:val="0039456C"/>
    <w:rsid w:val="003A52EE"/>
    <w:rsid w:val="003B2039"/>
    <w:rsid w:val="003B2F79"/>
    <w:rsid w:val="003B3AB1"/>
    <w:rsid w:val="003C76FD"/>
    <w:rsid w:val="003D322A"/>
    <w:rsid w:val="003D34F8"/>
    <w:rsid w:val="003D35EC"/>
    <w:rsid w:val="003D4605"/>
    <w:rsid w:val="003D4EB4"/>
    <w:rsid w:val="003D4FAB"/>
    <w:rsid w:val="003D5926"/>
    <w:rsid w:val="003D70D3"/>
    <w:rsid w:val="003D7224"/>
    <w:rsid w:val="003E3A9A"/>
    <w:rsid w:val="003E3C05"/>
    <w:rsid w:val="003F30C6"/>
    <w:rsid w:val="003F559D"/>
    <w:rsid w:val="003F614E"/>
    <w:rsid w:val="003F6762"/>
    <w:rsid w:val="003F6D56"/>
    <w:rsid w:val="003F7D64"/>
    <w:rsid w:val="00402F2F"/>
    <w:rsid w:val="00404FC0"/>
    <w:rsid w:val="0041108D"/>
    <w:rsid w:val="0041799F"/>
    <w:rsid w:val="0042094E"/>
    <w:rsid w:val="00423095"/>
    <w:rsid w:val="00424F91"/>
    <w:rsid w:val="004305A7"/>
    <w:rsid w:val="00444313"/>
    <w:rsid w:val="004454A6"/>
    <w:rsid w:val="00446296"/>
    <w:rsid w:val="004474CA"/>
    <w:rsid w:val="00454AAF"/>
    <w:rsid w:val="00455116"/>
    <w:rsid w:val="004574D2"/>
    <w:rsid w:val="00460B23"/>
    <w:rsid w:val="00476AD4"/>
    <w:rsid w:val="00480AD7"/>
    <w:rsid w:val="0048190B"/>
    <w:rsid w:val="004831C5"/>
    <w:rsid w:val="004861CB"/>
    <w:rsid w:val="004878D8"/>
    <w:rsid w:val="00491E0C"/>
    <w:rsid w:val="00492072"/>
    <w:rsid w:val="004974B8"/>
    <w:rsid w:val="004A242A"/>
    <w:rsid w:val="004A27A9"/>
    <w:rsid w:val="004A3104"/>
    <w:rsid w:val="004A5650"/>
    <w:rsid w:val="004A5791"/>
    <w:rsid w:val="004B07ED"/>
    <w:rsid w:val="004B1A64"/>
    <w:rsid w:val="004B49FB"/>
    <w:rsid w:val="004B5A30"/>
    <w:rsid w:val="004B6876"/>
    <w:rsid w:val="004C41F5"/>
    <w:rsid w:val="004C436F"/>
    <w:rsid w:val="004D1EC3"/>
    <w:rsid w:val="004D5FD0"/>
    <w:rsid w:val="004E001F"/>
    <w:rsid w:val="004E697A"/>
    <w:rsid w:val="004F0AAF"/>
    <w:rsid w:val="004F4511"/>
    <w:rsid w:val="004F4BC5"/>
    <w:rsid w:val="004F560B"/>
    <w:rsid w:val="005012F6"/>
    <w:rsid w:val="005050FB"/>
    <w:rsid w:val="00506DE8"/>
    <w:rsid w:val="00507742"/>
    <w:rsid w:val="005100CA"/>
    <w:rsid w:val="0051395B"/>
    <w:rsid w:val="00522AC8"/>
    <w:rsid w:val="005233B1"/>
    <w:rsid w:val="00523A38"/>
    <w:rsid w:val="005263DB"/>
    <w:rsid w:val="0053015C"/>
    <w:rsid w:val="00530BB2"/>
    <w:rsid w:val="00530C48"/>
    <w:rsid w:val="0053242E"/>
    <w:rsid w:val="00534B69"/>
    <w:rsid w:val="00535B76"/>
    <w:rsid w:val="005374BB"/>
    <w:rsid w:val="005378C7"/>
    <w:rsid w:val="00540717"/>
    <w:rsid w:val="00543166"/>
    <w:rsid w:val="00556987"/>
    <w:rsid w:val="0056421F"/>
    <w:rsid w:val="00567860"/>
    <w:rsid w:val="005738F1"/>
    <w:rsid w:val="00573D0F"/>
    <w:rsid w:val="00576882"/>
    <w:rsid w:val="00581F95"/>
    <w:rsid w:val="00583EB6"/>
    <w:rsid w:val="005933A1"/>
    <w:rsid w:val="00594581"/>
    <w:rsid w:val="005A197A"/>
    <w:rsid w:val="005A3490"/>
    <w:rsid w:val="005A5221"/>
    <w:rsid w:val="005A7BF3"/>
    <w:rsid w:val="005B36B5"/>
    <w:rsid w:val="005B38FE"/>
    <w:rsid w:val="005C015B"/>
    <w:rsid w:val="005C0506"/>
    <w:rsid w:val="005C6315"/>
    <w:rsid w:val="005C7AE6"/>
    <w:rsid w:val="005D15E5"/>
    <w:rsid w:val="005D3098"/>
    <w:rsid w:val="005D504B"/>
    <w:rsid w:val="005E0F0A"/>
    <w:rsid w:val="005E123B"/>
    <w:rsid w:val="005E12C1"/>
    <w:rsid w:val="005E314B"/>
    <w:rsid w:val="005E5C36"/>
    <w:rsid w:val="005F0237"/>
    <w:rsid w:val="005F396C"/>
    <w:rsid w:val="005F4161"/>
    <w:rsid w:val="005F4D31"/>
    <w:rsid w:val="005F7715"/>
    <w:rsid w:val="00600D19"/>
    <w:rsid w:val="006032F2"/>
    <w:rsid w:val="00604E15"/>
    <w:rsid w:val="00611196"/>
    <w:rsid w:val="006122C6"/>
    <w:rsid w:val="006178D5"/>
    <w:rsid w:val="00622150"/>
    <w:rsid w:val="006270A0"/>
    <w:rsid w:val="006314A3"/>
    <w:rsid w:val="00635DF5"/>
    <w:rsid w:val="00642845"/>
    <w:rsid w:val="0064438A"/>
    <w:rsid w:val="00652594"/>
    <w:rsid w:val="0065642D"/>
    <w:rsid w:val="006621DC"/>
    <w:rsid w:val="00665A11"/>
    <w:rsid w:val="00667A57"/>
    <w:rsid w:val="00667FB8"/>
    <w:rsid w:val="00671BAA"/>
    <w:rsid w:val="006749C6"/>
    <w:rsid w:val="00684165"/>
    <w:rsid w:val="006857E6"/>
    <w:rsid w:val="0068697B"/>
    <w:rsid w:val="0069050F"/>
    <w:rsid w:val="0069080B"/>
    <w:rsid w:val="00691C4F"/>
    <w:rsid w:val="00692A45"/>
    <w:rsid w:val="00693F3F"/>
    <w:rsid w:val="006965C3"/>
    <w:rsid w:val="006A1CC4"/>
    <w:rsid w:val="006A306A"/>
    <w:rsid w:val="006A398A"/>
    <w:rsid w:val="006A4704"/>
    <w:rsid w:val="006A4DC9"/>
    <w:rsid w:val="006B4543"/>
    <w:rsid w:val="006C09FF"/>
    <w:rsid w:val="006C1A0E"/>
    <w:rsid w:val="006C5271"/>
    <w:rsid w:val="006D2E05"/>
    <w:rsid w:val="006D573E"/>
    <w:rsid w:val="006D6E64"/>
    <w:rsid w:val="006D70D6"/>
    <w:rsid w:val="006E0A84"/>
    <w:rsid w:val="006E1259"/>
    <w:rsid w:val="006E7908"/>
    <w:rsid w:val="006F17DB"/>
    <w:rsid w:val="006F28ED"/>
    <w:rsid w:val="006F40C7"/>
    <w:rsid w:val="0070055A"/>
    <w:rsid w:val="00700978"/>
    <w:rsid w:val="007026FA"/>
    <w:rsid w:val="00703171"/>
    <w:rsid w:val="007035BA"/>
    <w:rsid w:val="00707020"/>
    <w:rsid w:val="00707E39"/>
    <w:rsid w:val="00715CA2"/>
    <w:rsid w:val="0071761D"/>
    <w:rsid w:val="007245BC"/>
    <w:rsid w:val="00730F4E"/>
    <w:rsid w:val="00737D9A"/>
    <w:rsid w:val="00741A89"/>
    <w:rsid w:val="00745EDD"/>
    <w:rsid w:val="00757D9E"/>
    <w:rsid w:val="00761773"/>
    <w:rsid w:val="007663D9"/>
    <w:rsid w:val="00770539"/>
    <w:rsid w:val="00776675"/>
    <w:rsid w:val="0077696C"/>
    <w:rsid w:val="0078279A"/>
    <w:rsid w:val="00784BAC"/>
    <w:rsid w:val="00790001"/>
    <w:rsid w:val="00791AA1"/>
    <w:rsid w:val="00793220"/>
    <w:rsid w:val="0079538B"/>
    <w:rsid w:val="00797EC7"/>
    <w:rsid w:val="007A56C7"/>
    <w:rsid w:val="007B0CE8"/>
    <w:rsid w:val="007B6608"/>
    <w:rsid w:val="007C1FCB"/>
    <w:rsid w:val="007C4092"/>
    <w:rsid w:val="007C414E"/>
    <w:rsid w:val="007D1AE5"/>
    <w:rsid w:val="007D4954"/>
    <w:rsid w:val="007E2078"/>
    <w:rsid w:val="007F45A7"/>
    <w:rsid w:val="007F5CD7"/>
    <w:rsid w:val="007F6948"/>
    <w:rsid w:val="007F7AE3"/>
    <w:rsid w:val="00802BBA"/>
    <w:rsid w:val="008110AD"/>
    <w:rsid w:val="00812864"/>
    <w:rsid w:val="0081519A"/>
    <w:rsid w:val="008157A1"/>
    <w:rsid w:val="008211DB"/>
    <w:rsid w:val="008232EC"/>
    <w:rsid w:val="00825E41"/>
    <w:rsid w:val="00826D6D"/>
    <w:rsid w:val="00827B82"/>
    <w:rsid w:val="008316AB"/>
    <w:rsid w:val="0083243D"/>
    <w:rsid w:val="00840F97"/>
    <w:rsid w:val="00844290"/>
    <w:rsid w:val="008443FF"/>
    <w:rsid w:val="00846797"/>
    <w:rsid w:val="008469B7"/>
    <w:rsid w:val="00846F92"/>
    <w:rsid w:val="00850CD6"/>
    <w:rsid w:val="00853A7F"/>
    <w:rsid w:val="0085457C"/>
    <w:rsid w:val="00863D28"/>
    <w:rsid w:val="008667DA"/>
    <w:rsid w:val="00871711"/>
    <w:rsid w:val="00874577"/>
    <w:rsid w:val="0087679A"/>
    <w:rsid w:val="008801ED"/>
    <w:rsid w:val="00880BE1"/>
    <w:rsid w:val="00886B11"/>
    <w:rsid w:val="008906A3"/>
    <w:rsid w:val="00891F5C"/>
    <w:rsid w:val="008928E4"/>
    <w:rsid w:val="00895480"/>
    <w:rsid w:val="00896A8C"/>
    <w:rsid w:val="008A509C"/>
    <w:rsid w:val="008A7907"/>
    <w:rsid w:val="008B2810"/>
    <w:rsid w:val="008B53AC"/>
    <w:rsid w:val="008C1B86"/>
    <w:rsid w:val="008C1DBA"/>
    <w:rsid w:val="008C38BC"/>
    <w:rsid w:val="008C3EA7"/>
    <w:rsid w:val="008C6074"/>
    <w:rsid w:val="008D404C"/>
    <w:rsid w:val="008D41C2"/>
    <w:rsid w:val="008D6903"/>
    <w:rsid w:val="008E04D8"/>
    <w:rsid w:val="008E16C3"/>
    <w:rsid w:val="008E4594"/>
    <w:rsid w:val="008E58D8"/>
    <w:rsid w:val="008F32D5"/>
    <w:rsid w:val="008F6C60"/>
    <w:rsid w:val="00901FAC"/>
    <w:rsid w:val="00904F61"/>
    <w:rsid w:val="00907997"/>
    <w:rsid w:val="0091235B"/>
    <w:rsid w:val="00917A70"/>
    <w:rsid w:val="009210BD"/>
    <w:rsid w:val="00924074"/>
    <w:rsid w:val="00930331"/>
    <w:rsid w:val="0094484F"/>
    <w:rsid w:val="009458A7"/>
    <w:rsid w:val="009462A8"/>
    <w:rsid w:val="00946D77"/>
    <w:rsid w:val="009547B0"/>
    <w:rsid w:val="00956EF7"/>
    <w:rsid w:val="00961083"/>
    <w:rsid w:val="00962CA3"/>
    <w:rsid w:val="00963A46"/>
    <w:rsid w:val="00964CD0"/>
    <w:rsid w:val="00966E26"/>
    <w:rsid w:val="00970D92"/>
    <w:rsid w:val="00970FB1"/>
    <w:rsid w:val="00971FEA"/>
    <w:rsid w:val="00975687"/>
    <w:rsid w:val="00976223"/>
    <w:rsid w:val="00980896"/>
    <w:rsid w:val="00981814"/>
    <w:rsid w:val="00981EC7"/>
    <w:rsid w:val="00985A29"/>
    <w:rsid w:val="0099024E"/>
    <w:rsid w:val="00991CBD"/>
    <w:rsid w:val="00992F33"/>
    <w:rsid w:val="00994240"/>
    <w:rsid w:val="009A386C"/>
    <w:rsid w:val="009B00AD"/>
    <w:rsid w:val="009B1217"/>
    <w:rsid w:val="009B4E91"/>
    <w:rsid w:val="009C2582"/>
    <w:rsid w:val="009C4F5A"/>
    <w:rsid w:val="009C5B55"/>
    <w:rsid w:val="009C7B79"/>
    <w:rsid w:val="009D084B"/>
    <w:rsid w:val="009D4EAB"/>
    <w:rsid w:val="009D4F45"/>
    <w:rsid w:val="009E3060"/>
    <w:rsid w:val="009F19EB"/>
    <w:rsid w:val="009F265E"/>
    <w:rsid w:val="009F4ECB"/>
    <w:rsid w:val="009F7593"/>
    <w:rsid w:val="00A00077"/>
    <w:rsid w:val="00A01605"/>
    <w:rsid w:val="00A02068"/>
    <w:rsid w:val="00A02218"/>
    <w:rsid w:val="00A02D8E"/>
    <w:rsid w:val="00A04A23"/>
    <w:rsid w:val="00A04BD4"/>
    <w:rsid w:val="00A11E21"/>
    <w:rsid w:val="00A14719"/>
    <w:rsid w:val="00A17F2D"/>
    <w:rsid w:val="00A249FD"/>
    <w:rsid w:val="00A24DB4"/>
    <w:rsid w:val="00A2501F"/>
    <w:rsid w:val="00A2636B"/>
    <w:rsid w:val="00A26CB1"/>
    <w:rsid w:val="00A277AB"/>
    <w:rsid w:val="00A30C28"/>
    <w:rsid w:val="00A31CC8"/>
    <w:rsid w:val="00A34550"/>
    <w:rsid w:val="00A355C7"/>
    <w:rsid w:val="00A40CE8"/>
    <w:rsid w:val="00A4120B"/>
    <w:rsid w:val="00A41B03"/>
    <w:rsid w:val="00A46539"/>
    <w:rsid w:val="00A50D30"/>
    <w:rsid w:val="00A52494"/>
    <w:rsid w:val="00A52993"/>
    <w:rsid w:val="00A639AE"/>
    <w:rsid w:val="00A710DB"/>
    <w:rsid w:val="00A71A4A"/>
    <w:rsid w:val="00A73794"/>
    <w:rsid w:val="00A7634F"/>
    <w:rsid w:val="00A82C46"/>
    <w:rsid w:val="00A91D4A"/>
    <w:rsid w:val="00A924B9"/>
    <w:rsid w:val="00AA2574"/>
    <w:rsid w:val="00AA380C"/>
    <w:rsid w:val="00AA5533"/>
    <w:rsid w:val="00AA6594"/>
    <w:rsid w:val="00AC7CF6"/>
    <w:rsid w:val="00AD75E4"/>
    <w:rsid w:val="00AD7F06"/>
    <w:rsid w:val="00AE090B"/>
    <w:rsid w:val="00AE268C"/>
    <w:rsid w:val="00AE4A3B"/>
    <w:rsid w:val="00AE4ACA"/>
    <w:rsid w:val="00AE5879"/>
    <w:rsid w:val="00AF04BA"/>
    <w:rsid w:val="00AF17BE"/>
    <w:rsid w:val="00AF2989"/>
    <w:rsid w:val="00AF39FD"/>
    <w:rsid w:val="00AF4544"/>
    <w:rsid w:val="00AF55B9"/>
    <w:rsid w:val="00AF5EAB"/>
    <w:rsid w:val="00B00384"/>
    <w:rsid w:val="00B01028"/>
    <w:rsid w:val="00B01143"/>
    <w:rsid w:val="00B0143F"/>
    <w:rsid w:val="00B015D3"/>
    <w:rsid w:val="00B01AA2"/>
    <w:rsid w:val="00B01D01"/>
    <w:rsid w:val="00B0225A"/>
    <w:rsid w:val="00B02B9A"/>
    <w:rsid w:val="00B05171"/>
    <w:rsid w:val="00B11D45"/>
    <w:rsid w:val="00B179F5"/>
    <w:rsid w:val="00B22C19"/>
    <w:rsid w:val="00B230EA"/>
    <w:rsid w:val="00B23219"/>
    <w:rsid w:val="00B25BD9"/>
    <w:rsid w:val="00B2644E"/>
    <w:rsid w:val="00B31F2A"/>
    <w:rsid w:val="00B356A9"/>
    <w:rsid w:val="00B35807"/>
    <w:rsid w:val="00B45D83"/>
    <w:rsid w:val="00B45E14"/>
    <w:rsid w:val="00B5003B"/>
    <w:rsid w:val="00B512F7"/>
    <w:rsid w:val="00B533D4"/>
    <w:rsid w:val="00B60E19"/>
    <w:rsid w:val="00B654B5"/>
    <w:rsid w:val="00B6607D"/>
    <w:rsid w:val="00B71D4C"/>
    <w:rsid w:val="00B75E18"/>
    <w:rsid w:val="00B828E4"/>
    <w:rsid w:val="00B917DD"/>
    <w:rsid w:val="00B9283A"/>
    <w:rsid w:val="00B97744"/>
    <w:rsid w:val="00BA17EB"/>
    <w:rsid w:val="00BA3D85"/>
    <w:rsid w:val="00BC2299"/>
    <w:rsid w:val="00BC343F"/>
    <w:rsid w:val="00BC5410"/>
    <w:rsid w:val="00BC5683"/>
    <w:rsid w:val="00BC657E"/>
    <w:rsid w:val="00BC76FC"/>
    <w:rsid w:val="00BD1AE4"/>
    <w:rsid w:val="00BE4F48"/>
    <w:rsid w:val="00BE72E3"/>
    <w:rsid w:val="00BF038F"/>
    <w:rsid w:val="00BF2798"/>
    <w:rsid w:val="00BF6825"/>
    <w:rsid w:val="00BF6CCE"/>
    <w:rsid w:val="00C00721"/>
    <w:rsid w:val="00C00EC8"/>
    <w:rsid w:val="00C01400"/>
    <w:rsid w:val="00C01636"/>
    <w:rsid w:val="00C02B2C"/>
    <w:rsid w:val="00C1255F"/>
    <w:rsid w:val="00C14B7C"/>
    <w:rsid w:val="00C176F8"/>
    <w:rsid w:val="00C26BC1"/>
    <w:rsid w:val="00C3176E"/>
    <w:rsid w:val="00C3292E"/>
    <w:rsid w:val="00C362EF"/>
    <w:rsid w:val="00C47658"/>
    <w:rsid w:val="00C47B4A"/>
    <w:rsid w:val="00C512E7"/>
    <w:rsid w:val="00C53941"/>
    <w:rsid w:val="00C55603"/>
    <w:rsid w:val="00C6080F"/>
    <w:rsid w:val="00C60EBC"/>
    <w:rsid w:val="00C649B0"/>
    <w:rsid w:val="00C66105"/>
    <w:rsid w:val="00C66EE2"/>
    <w:rsid w:val="00C74193"/>
    <w:rsid w:val="00C81793"/>
    <w:rsid w:val="00C83BC1"/>
    <w:rsid w:val="00C860D8"/>
    <w:rsid w:val="00C9143F"/>
    <w:rsid w:val="00C92B8A"/>
    <w:rsid w:val="00CA0790"/>
    <w:rsid w:val="00CA158D"/>
    <w:rsid w:val="00CA3BF8"/>
    <w:rsid w:val="00CA5873"/>
    <w:rsid w:val="00CA5CCC"/>
    <w:rsid w:val="00CA680A"/>
    <w:rsid w:val="00CB1F59"/>
    <w:rsid w:val="00CB2412"/>
    <w:rsid w:val="00CB431A"/>
    <w:rsid w:val="00CB6EE6"/>
    <w:rsid w:val="00CC5756"/>
    <w:rsid w:val="00CC7382"/>
    <w:rsid w:val="00CD1820"/>
    <w:rsid w:val="00CD4DC2"/>
    <w:rsid w:val="00CF7BD6"/>
    <w:rsid w:val="00CF7E0F"/>
    <w:rsid w:val="00D0181F"/>
    <w:rsid w:val="00D0218E"/>
    <w:rsid w:val="00D04C66"/>
    <w:rsid w:val="00D11F29"/>
    <w:rsid w:val="00D1209C"/>
    <w:rsid w:val="00D1478A"/>
    <w:rsid w:val="00D14ADD"/>
    <w:rsid w:val="00D164F9"/>
    <w:rsid w:val="00D20D05"/>
    <w:rsid w:val="00D3252C"/>
    <w:rsid w:val="00D3393F"/>
    <w:rsid w:val="00D36DB1"/>
    <w:rsid w:val="00D40B80"/>
    <w:rsid w:val="00D44B86"/>
    <w:rsid w:val="00D45AC9"/>
    <w:rsid w:val="00D463C8"/>
    <w:rsid w:val="00D47079"/>
    <w:rsid w:val="00D5109B"/>
    <w:rsid w:val="00D547D2"/>
    <w:rsid w:val="00D56234"/>
    <w:rsid w:val="00D601F7"/>
    <w:rsid w:val="00D63F28"/>
    <w:rsid w:val="00D65D20"/>
    <w:rsid w:val="00D65FD1"/>
    <w:rsid w:val="00D71741"/>
    <w:rsid w:val="00D758DC"/>
    <w:rsid w:val="00D7641A"/>
    <w:rsid w:val="00D76F76"/>
    <w:rsid w:val="00D830D8"/>
    <w:rsid w:val="00D93D9E"/>
    <w:rsid w:val="00D943D4"/>
    <w:rsid w:val="00D95376"/>
    <w:rsid w:val="00DA1C1D"/>
    <w:rsid w:val="00DA2945"/>
    <w:rsid w:val="00DA3ADF"/>
    <w:rsid w:val="00DB5042"/>
    <w:rsid w:val="00DC37E9"/>
    <w:rsid w:val="00DC58EB"/>
    <w:rsid w:val="00DC5ADD"/>
    <w:rsid w:val="00DC62E1"/>
    <w:rsid w:val="00DD0068"/>
    <w:rsid w:val="00DD174C"/>
    <w:rsid w:val="00DD3217"/>
    <w:rsid w:val="00DD3355"/>
    <w:rsid w:val="00DD3873"/>
    <w:rsid w:val="00DD6677"/>
    <w:rsid w:val="00DE0203"/>
    <w:rsid w:val="00DE12FE"/>
    <w:rsid w:val="00DE1A77"/>
    <w:rsid w:val="00DE25DD"/>
    <w:rsid w:val="00DE42F1"/>
    <w:rsid w:val="00DE6E2F"/>
    <w:rsid w:val="00DE7CCA"/>
    <w:rsid w:val="00DF137A"/>
    <w:rsid w:val="00DF34C6"/>
    <w:rsid w:val="00DF77B2"/>
    <w:rsid w:val="00E001A7"/>
    <w:rsid w:val="00E00E68"/>
    <w:rsid w:val="00E05A69"/>
    <w:rsid w:val="00E12F1F"/>
    <w:rsid w:val="00E16220"/>
    <w:rsid w:val="00E17CE3"/>
    <w:rsid w:val="00E21B03"/>
    <w:rsid w:val="00E25123"/>
    <w:rsid w:val="00E27610"/>
    <w:rsid w:val="00E30BBD"/>
    <w:rsid w:val="00E3205C"/>
    <w:rsid w:val="00E33028"/>
    <w:rsid w:val="00E37397"/>
    <w:rsid w:val="00E4413A"/>
    <w:rsid w:val="00E455EA"/>
    <w:rsid w:val="00E464CB"/>
    <w:rsid w:val="00E507AB"/>
    <w:rsid w:val="00E60C59"/>
    <w:rsid w:val="00E638B3"/>
    <w:rsid w:val="00E674CC"/>
    <w:rsid w:val="00E677E3"/>
    <w:rsid w:val="00E67AA0"/>
    <w:rsid w:val="00E67C7C"/>
    <w:rsid w:val="00E7073A"/>
    <w:rsid w:val="00E70CD6"/>
    <w:rsid w:val="00E72C03"/>
    <w:rsid w:val="00E74A93"/>
    <w:rsid w:val="00E7605D"/>
    <w:rsid w:val="00E80F04"/>
    <w:rsid w:val="00E87110"/>
    <w:rsid w:val="00EA6332"/>
    <w:rsid w:val="00EB3B87"/>
    <w:rsid w:val="00EB3CC1"/>
    <w:rsid w:val="00EB6286"/>
    <w:rsid w:val="00EC3807"/>
    <w:rsid w:val="00EC5FBC"/>
    <w:rsid w:val="00EC7710"/>
    <w:rsid w:val="00ED05C1"/>
    <w:rsid w:val="00EE2430"/>
    <w:rsid w:val="00EF0E93"/>
    <w:rsid w:val="00EF22EB"/>
    <w:rsid w:val="00EF477F"/>
    <w:rsid w:val="00EF5E19"/>
    <w:rsid w:val="00EF75CC"/>
    <w:rsid w:val="00F0330C"/>
    <w:rsid w:val="00F1031F"/>
    <w:rsid w:val="00F10F74"/>
    <w:rsid w:val="00F1181F"/>
    <w:rsid w:val="00F1280B"/>
    <w:rsid w:val="00F1354C"/>
    <w:rsid w:val="00F13968"/>
    <w:rsid w:val="00F1657F"/>
    <w:rsid w:val="00F22810"/>
    <w:rsid w:val="00F2373E"/>
    <w:rsid w:val="00F314F7"/>
    <w:rsid w:val="00F32518"/>
    <w:rsid w:val="00F341B8"/>
    <w:rsid w:val="00F37405"/>
    <w:rsid w:val="00F453E4"/>
    <w:rsid w:val="00F5228C"/>
    <w:rsid w:val="00F56E4B"/>
    <w:rsid w:val="00F66FA9"/>
    <w:rsid w:val="00F7175A"/>
    <w:rsid w:val="00F7278E"/>
    <w:rsid w:val="00F76EBF"/>
    <w:rsid w:val="00F87E65"/>
    <w:rsid w:val="00F91AE9"/>
    <w:rsid w:val="00F93011"/>
    <w:rsid w:val="00F95B7B"/>
    <w:rsid w:val="00FA065B"/>
    <w:rsid w:val="00FA1CA0"/>
    <w:rsid w:val="00FA295F"/>
    <w:rsid w:val="00FA6397"/>
    <w:rsid w:val="00FA6A72"/>
    <w:rsid w:val="00FA6DFD"/>
    <w:rsid w:val="00FB0151"/>
    <w:rsid w:val="00FB5622"/>
    <w:rsid w:val="00FB5988"/>
    <w:rsid w:val="00FB78B1"/>
    <w:rsid w:val="00FB7A72"/>
    <w:rsid w:val="00FC15BE"/>
    <w:rsid w:val="00FC6D97"/>
    <w:rsid w:val="00FE03C7"/>
    <w:rsid w:val="00FE2683"/>
    <w:rsid w:val="00FF2326"/>
    <w:rsid w:val="00FF3075"/>
    <w:rsid w:val="00FF66EA"/>
    <w:rsid w:val="00FF6BCD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2D0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F79"/>
    <w:rPr>
      <w:rFonts w:ascii="Times New Roman" w:hAnsi="Times New Roman" w:cs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28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Arial" w:eastAsia="Arial" w:hAnsi="Arial" w:cstheme="minorBidi"/>
      <w:b/>
      <w:bCs/>
      <w:kern w:val="44"/>
      <w:sz w:val="30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28C"/>
    <w:pPr>
      <w:keepNext/>
      <w:keepLines/>
      <w:widowControl w:val="0"/>
      <w:spacing w:before="260" w:after="260" w:line="416" w:lineRule="auto"/>
      <w:jc w:val="both"/>
      <w:outlineLvl w:val="1"/>
    </w:pPr>
    <w:rPr>
      <w:rFonts w:eastAsia="Times New Roman" w:cstheme="majorBidi"/>
      <w:b/>
      <w:bCs/>
      <w:kern w:val="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3A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28C"/>
    <w:rPr>
      <w:rFonts w:ascii="Arial" w:eastAsia="Arial" w:hAnsi="Arial"/>
      <w:b/>
      <w:bCs/>
      <w:kern w:val="44"/>
      <w:sz w:val="30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F5228C"/>
    <w:rPr>
      <w:rFonts w:ascii="Times New Roman" w:eastAsia="Times New Roman" w:hAnsi="Times New Roman" w:cstheme="majorBidi"/>
      <w:b/>
      <w:bCs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5077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07742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7742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07742"/>
    <w:rPr>
      <w:rFonts w:ascii="Times New Roman" w:hAnsi="Times New Roman"/>
      <w:sz w:val="18"/>
      <w:szCs w:val="18"/>
    </w:rPr>
  </w:style>
  <w:style w:type="table" w:styleId="TableGrid">
    <w:name w:val="Table Grid"/>
    <w:basedOn w:val="TableNormal"/>
    <w:uiPriority w:val="39"/>
    <w:rsid w:val="0050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BBD"/>
    <w:pPr>
      <w:widowControl w:val="0"/>
      <w:jc w:val="both"/>
    </w:pPr>
    <w:rPr>
      <w:rFonts w:cstheme="minorBidi"/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BBD"/>
    <w:rPr>
      <w:rFonts w:ascii="Times New Roman" w:hAnsi="Times New Roman"/>
      <w:sz w:val="18"/>
      <w:szCs w:val="18"/>
    </w:rPr>
  </w:style>
  <w:style w:type="paragraph" w:styleId="Revision">
    <w:name w:val="Revision"/>
    <w:hidden/>
    <w:uiPriority w:val="99"/>
    <w:semiHidden/>
    <w:rsid w:val="008D6903"/>
    <w:rPr>
      <w:rFonts w:ascii="Times New Roman" w:hAnsi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7B6608"/>
  </w:style>
  <w:style w:type="paragraph" w:styleId="DocumentMap">
    <w:name w:val="Document Map"/>
    <w:basedOn w:val="Normal"/>
    <w:link w:val="DocumentMapChar"/>
    <w:uiPriority w:val="99"/>
    <w:semiHidden/>
    <w:unhideWhenUsed/>
    <w:rsid w:val="002D170E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170E"/>
    <w:rPr>
      <w:rFonts w:ascii="Times New Roman" w:hAnsi="Times New Roman" w:cs="Times New Roman"/>
      <w:kern w:val="0"/>
      <w:sz w:val="24"/>
      <w:szCs w:val="24"/>
    </w:rPr>
  </w:style>
  <w:style w:type="paragraph" w:styleId="Subtitle">
    <w:name w:val="Subtitle"/>
    <w:basedOn w:val="Normal"/>
    <w:link w:val="SubtitleChar"/>
    <w:qFormat/>
    <w:rsid w:val="00A46539"/>
    <w:pPr>
      <w:spacing w:before="120" w:after="60" w:line="360" w:lineRule="auto"/>
      <w:jc w:val="both"/>
      <w:outlineLvl w:val="1"/>
    </w:pPr>
    <w:rPr>
      <w:rFonts w:ascii="Arial" w:eastAsia="SimSun" w:hAnsi="Arial"/>
      <w:b/>
      <w:bCs/>
      <w:color w:val="000000"/>
      <w:lang w:val="de-DE" w:eastAsia="de-DE"/>
    </w:rPr>
  </w:style>
  <w:style w:type="character" w:customStyle="1" w:styleId="SubtitleChar">
    <w:name w:val="Subtitle Char"/>
    <w:basedOn w:val="DefaultParagraphFont"/>
    <w:link w:val="Subtitle"/>
    <w:rsid w:val="00A46539"/>
    <w:rPr>
      <w:rFonts w:ascii="Arial" w:eastAsia="SimSun" w:hAnsi="Arial" w:cs="Times New Roman"/>
      <w:b/>
      <w:bCs/>
      <w:color w:val="000000"/>
      <w:kern w:val="0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393D75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D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D75"/>
    <w:rPr>
      <w:rFonts w:ascii="Times New Roman" w:hAnsi="Times New Roman" w:cs="Times New Roman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D75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49C6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3A46"/>
    <w:rPr>
      <w:rFonts w:ascii="Times New Roman" w:hAnsi="Times New Roman" w:cs="Times New Roman"/>
      <w:b/>
      <w:bCs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F79"/>
    <w:rPr>
      <w:rFonts w:ascii="Times New Roman" w:hAnsi="Times New Roman" w:cs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28C"/>
    <w:pPr>
      <w:keepNext/>
      <w:keepLines/>
      <w:widowControl w:val="0"/>
      <w:spacing w:before="340" w:after="330" w:line="578" w:lineRule="auto"/>
      <w:jc w:val="both"/>
      <w:outlineLvl w:val="0"/>
    </w:pPr>
    <w:rPr>
      <w:rFonts w:ascii="Arial" w:eastAsia="Arial" w:hAnsi="Arial" w:cstheme="minorBidi"/>
      <w:b/>
      <w:bCs/>
      <w:kern w:val="44"/>
      <w:sz w:val="30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28C"/>
    <w:pPr>
      <w:keepNext/>
      <w:keepLines/>
      <w:widowControl w:val="0"/>
      <w:spacing w:before="260" w:after="260" w:line="416" w:lineRule="auto"/>
      <w:jc w:val="both"/>
      <w:outlineLvl w:val="1"/>
    </w:pPr>
    <w:rPr>
      <w:rFonts w:eastAsia="Times New Roman" w:cstheme="majorBidi"/>
      <w:b/>
      <w:bCs/>
      <w:kern w:val="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3A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28C"/>
    <w:rPr>
      <w:rFonts w:ascii="Arial" w:eastAsia="Arial" w:hAnsi="Arial"/>
      <w:b/>
      <w:bCs/>
      <w:kern w:val="44"/>
      <w:sz w:val="30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F5228C"/>
    <w:rPr>
      <w:rFonts w:ascii="Times New Roman" w:eastAsia="Times New Roman" w:hAnsi="Times New Roman" w:cstheme="majorBidi"/>
      <w:b/>
      <w:bCs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50774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theme="minorBidi"/>
      <w:kern w:val="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07742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7742"/>
    <w:pPr>
      <w:widowControl w:val="0"/>
      <w:tabs>
        <w:tab w:val="center" w:pos="4153"/>
        <w:tab w:val="right" w:pos="8306"/>
      </w:tabs>
      <w:snapToGrid w:val="0"/>
    </w:pPr>
    <w:rPr>
      <w:rFonts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07742"/>
    <w:rPr>
      <w:rFonts w:ascii="Times New Roman" w:hAnsi="Times New Roman"/>
      <w:sz w:val="18"/>
      <w:szCs w:val="18"/>
    </w:rPr>
  </w:style>
  <w:style w:type="table" w:styleId="TableGrid">
    <w:name w:val="Table Grid"/>
    <w:basedOn w:val="TableNormal"/>
    <w:uiPriority w:val="39"/>
    <w:rsid w:val="0050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BBD"/>
    <w:pPr>
      <w:widowControl w:val="0"/>
      <w:jc w:val="both"/>
    </w:pPr>
    <w:rPr>
      <w:rFonts w:cstheme="minorBidi"/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BBD"/>
    <w:rPr>
      <w:rFonts w:ascii="Times New Roman" w:hAnsi="Times New Roman"/>
      <w:sz w:val="18"/>
      <w:szCs w:val="18"/>
    </w:rPr>
  </w:style>
  <w:style w:type="paragraph" w:styleId="Revision">
    <w:name w:val="Revision"/>
    <w:hidden/>
    <w:uiPriority w:val="99"/>
    <w:semiHidden/>
    <w:rsid w:val="008D6903"/>
    <w:rPr>
      <w:rFonts w:ascii="Times New Roman" w:hAnsi="Times New Roman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7B6608"/>
  </w:style>
  <w:style w:type="paragraph" w:styleId="DocumentMap">
    <w:name w:val="Document Map"/>
    <w:basedOn w:val="Normal"/>
    <w:link w:val="DocumentMapChar"/>
    <w:uiPriority w:val="99"/>
    <w:semiHidden/>
    <w:unhideWhenUsed/>
    <w:rsid w:val="002D170E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170E"/>
    <w:rPr>
      <w:rFonts w:ascii="Times New Roman" w:hAnsi="Times New Roman" w:cs="Times New Roman"/>
      <w:kern w:val="0"/>
      <w:sz w:val="24"/>
      <w:szCs w:val="24"/>
    </w:rPr>
  </w:style>
  <w:style w:type="paragraph" w:styleId="Subtitle">
    <w:name w:val="Subtitle"/>
    <w:basedOn w:val="Normal"/>
    <w:link w:val="SubtitleChar"/>
    <w:qFormat/>
    <w:rsid w:val="00A46539"/>
    <w:pPr>
      <w:spacing w:before="120" w:after="60" w:line="360" w:lineRule="auto"/>
      <w:jc w:val="both"/>
      <w:outlineLvl w:val="1"/>
    </w:pPr>
    <w:rPr>
      <w:rFonts w:ascii="Arial" w:eastAsia="SimSun" w:hAnsi="Arial"/>
      <w:b/>
      <w:bCs/>
      <w:color w:val="000000"/>
      <w:lang w:val="de-DE" w:eastAsia="de-DE"/>
    </w:rPr>
  </w:style>
  <w:style w:type="character" w:customStyle="1" w:styleId="SubtitleChar">
    <w:name w:val="Subtitle Char"/>
    <w:basedOn w:val="DefaultParagraphFont"/>
    <w:link w:val="Subtitle"/>
    <w:rsid w:val="00A46539"/>
    <w:rPr>
      <w:rFonts w:ascii="Arial" w:eastAsia="SimSun" w:hAnsi="Arial" w:cs="Times New Roman"/>
      <w:b/>
      <w:bCs/>
      <w:color w:val="000000"/>
      <w:kern w:val="0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393D75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3D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3D75"/>
    <w:rPr>
      <w:rFonts w:ascii="Times New Roman" w:hAnsi="Times New Roman" w:cs="Times New Roman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3D75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49C6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3A46"/>
    <w:rPr>
      <w:rFonts w:ascii="Times New Roman" w:hAnsi="Times New Roman" w:cs="Times New Roman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x.com/files/cb05_final_report_120805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9E1D4-C87F-4136-91F6-53B2F7BC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2582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</dc:creator>
  <cp:lastModifiedBy>Lorena Grabowski</cp:lastModifiedBy>
  <cp:revision>2</cp:revision>
  <cp:lastPrinted>2015-11-14T02:38:00Z</cp:lastPrinted>
  <dcterms:created xsi:type="dcterms:W3CDTF">2016-12-21T06:28:00Z</dcterms:created>
  <dcterms:modified xsi:type="dcterms:W3CDTF">2016-12-21T06:28:00Z</dcterms:modified>
</cp:coreProperties>
</file>